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171" w:type="dxa"/>
        <w:tblLook w:val="04A0" w:firstRow="1" w:lastRow="0" w:firstColumn="1" w:lastColumn="0" w:noHBand="0" w:noVBand="1"/>
      </w:tblPr>
      <w:tblGrid>
        <w:gridCol w:w="5581"/>
        <w:gridCol w:w="6108"/>
        <w:gridCol w:w="1634"/>
        <w:gridCol w:w="103"/>
        <w:gridCol w:w="1745"/>
      </w:tblGrid>
      <w:tr w:rsidR="00EB4549" w:rsidRPr="00E3693C" w14:paraId="5201D9C5" w14:textId="752424EE" w:rsidTr="00D40C32">
        <w:trPr>
          <w:trHeight w:val="288"/>
        </w:trPr>
        <w:tc>
          <w:tcPr>
            <w:tcW w:w="5643" w:type="dxa"/>
          </w:tcPr>
          <w:p w14:paraId="0A87C6FF" w14:textId="1750A666" w:rsidR="00EB4549" w:rsidRPr="00EF37BA" w:rsidRDefault="00EB4549" w:rsidP="004D7842">
            <w:pPr>
              <w:rPr>
                <w:rFonts w:cs="Times New Roman"/>
                <w:b/>
                <w:bCs/>
                <w:lang w:val="ro-RO"/>
              </w:rPr>
            </w:pPr>
            <w:r w:rsidRPr="00EF37BA">
              <w:rPr>
                <w:rFonts w:cs="Times New Roman"/>
                <w:b/>
                <w:bCs/>
                <w:lang w:val="ro-RO"/>
              </w:rPr>
              <w:t>1</w:t>
            </w:r>
          </w:p>
        </w:tc>
        <w:tc>
          <w:tcPr>
            <w:tcW w:w="9528" w:type="dxa"/>
            <w:gridSpan w:val="4"/>
          </w:tcPr>
          <w:p w14:paraId="06A9C7BC" w14:textId="5899B288" w:rsidR="00EA6A5E" w:rsidRPr="0081492E" w:rsidRDefault="00EA6A5E" w:rsidP="00E9703E">
            <w:pPr>
              <w:spacing w:line="259" w:lineRule="auto"/>
              <w:jc w:val="both"/>
              <w:rPr>
                <w:rFonts w:cs="Times New Roman"/>
                <w:b/>
                <w:lang w:val="ro-RO"/>
              </w:rPr>
            </w:pPr>
            <w:r w:rsidRPr="00EA6A5E">
              <w:rPr>
                <w:rFonts w:cs="Times New Roman"/>
                <w:b/>
                <w:lang w:val="ro-RO"/>
              </w:rPr>
              <w:t>Regulamentul (UE) nr. 1307/2014 al Comisiei din 8 decembrie 2014 privind criteriile și limitele geografice pentru identificarea pășunilor cu biodiversitate ridicată în sensul articolului 7b alineatul (3) litera (c) din Directiva 98/70/CE a Parlamentului European și a Consiliului privind calitatea benzinei și a motorinei și al articolului 17 alineatul (3) litera (c) din Directiva 2009/28/CE a Parlamentului European și a Consiliului privind promovarea utilizării energiei din surse regenerabile, publicat în Jurnalul Oficial al Uniunii Europene, seria L 351 din 9 decembrie 2014 (CELEX: 32014R1307).</w:t>
            </w:r>
          </w:p>
        </w:tc>
      </w:tr>
      <w:tr w:rsidR="00EB4549" w:rsidRPr="00E3693C" w14:paraId="1C18E1BF" w14:textId="3A6021C8" w:rsidTr="00D40C32">
        <w:trPr>
          <w:trHeight w:val="288"/>
        </w:trPr>
        <w:tc>
          <w:tcPr>
            <w:tcW w:w="5643" w:type="dxa"/>
          </w:tcPr>
          <w:p w14:paraId="726E4F9C" w14:textId="7DB1E404" w:rsidR="00EB4549" w:rsidRPr="00EF37BA" w:rsidRDefault="00EB4549" w:rsidP="004D7842">
            <w:pPr>
              <w:rPr>
                <w:rFonts w:cs="Times New Roman"/>
                <w:b/>
                <w:bCs/>
                <w:lang w:val="ro-RO"/>
              </w:rPr>
            </w:pPr>
            <w:r w:rsidRPr="00EF37BA">
              <w:rPr>
                <w:rFonts w:cs="Times New Roman"/>
                <w:b/>
                <w:bCs/>
                <w:lang w:val="ro-RO"/>
              </w:rPr>
              <w:t>2</w:t>
            </w:r>
          </w:p>
        </w:tc>
        <w:tc>
          <w:tcPr>
            <w:tcW w:w="9528" w:type="dxa"/>
            <w:gridSpan w:val="4"/>
          </w:tcPr>
          <w:p w14:paraId="14FCCF20" w14:textId="5B369453" w:rsidR="009D2B2E" w:rsidRPr="00AA471A" w:rsidRDefault="009907D0" w:rsidP="00E9703E">
            <w:pPr>
              <w:spacing w:line="259" w:lineRule="auto"/>
              <w:jc w:val="both"/>
              <w:rPr>
                <w:rFonts w:cs="Times New Roman"/>
                <w:b/>
                <w:bCs/>
                <w:lang w:val="ro-RO"/>
              </w:rPr>
            </w:pPr>
            <w:r w:rsidRPr="00DB3BE8">
              <w:rPr>
                <w:rFonts w:cs="Times New Roman"/>
                <w:b/>
                <w:bCs/>
                <w:lang w:val="ro-RO"/>
              </w:rPr>
              <w:t xml:space="preserve">Proiectul Hotărârii Guvernului </w:t>
            </w:r>
            <w:r w:rsidR="003F2C7F">
              <w:rPr>
                <w:rFonts w:cs="Times New Roman"/>
                <w:b/>
                <w:bCs/>
                <w:lang w:val="ro-RO"/>
              </w:rPr>
              <w:t xml:space="preserve">privind aprobarea Regulamentului cu privire la normele de verificare a </w:t>
            </w:r>
            <w:proofErr w:type="spellStart"/>
            <w:r w:rsidR="003F2C7F">
              <w:rPr>
                <w:rFonts w:cs="Times New Roman"/>
                <w:b/>
                <w:bCs/>
                <w:lang w:val="ro-RO"/>
              </w:rPr>
              <w:t>biocarburanților</w:t>
            </w:r>
            <w:proofErr w:type="spellEnd"/>
            <w:r w:rsidR="003F2C7F">
              <w:rPr>
                <w:rFonts w:cs="Times New Roman"/>
                <w:b/>
                <w:bCs/>
                <w:lang w:val="ro-RO"/>
              </w:rPr>
              <w:t xml:space="preserve">, </w:t>
            </w:r>
            <w:proofErr w:type="spellStart"/>
            <w:r w:rsidR="003F2C7F">
              <w:rPr>
                <w:rFonts w:cs="Times New Roman"/>
                <w:b/>
                <w:bCs/>
                <w:lang w:val="ro-RO"/>
              </w:rPr>
              <w:t>biolichidelor</w:t>
            </w:r>
            <w:proofErr w:type="spellEnd"/>
            <w:r w:rsidR="003F2C7F">
              <w:rPr>
                <w:rFonts w:cs="Times New Roman"/>
                <w:b/>
                <w:bCs/>
                <w:lang w:val="ro-RO"/>
              </w:rPr>
              <w:t xml:space="preserve"> și combustibililor din biomasă, precum și recunoașterea schemelor voluntare și modificarea unor acte normative</w:t>
            </w:r>
            <w:r>
              <w:rPr>
                <w:rFonts w:cs="Times New Roman"/>
                <w:b/>
                <w:bCs/>
                <w:lang w:val="ro-RO"/>
              </w:rPr>
              <w:t>.</w:t>
            </w:r>
          </w:p>
        </w:tc>
      </w:tr>
      <w:tr w:rsidR="00EB4549" w:rsidRPr="00E3693C" w14:paraId="624F6F32" w14:textId="41A2AD75" w:rsidTr="00D40C32">
        <w:trPr>
          <w:trHeight w:val="288"/>
        </w:trPr>
        <w:tc>
          <w:tcPr>
            <w:tcW w:w="5643" w:type="dxa"/>
          </w:tcPr>
          <w:p w14:paraId="49137594" w14:textId="7E529B7D" w:rsidR="00EB4549" w:rsidRPr="00EF37BA" w:rsidRDefault="00EB4549" w:rsidP="004D7842">
            <w:pPr>
              <w:rPr>
                <w:rFonts w:cs="Times New Roman"/>
                <w:b/>
                <w:bCs/>
                <w:lang w:val="ro-RO"/>
              </w:rPr>
            </w:pPr>
            <w:r w:rsidRPr="00EF37BA">
              <w:rPr>
                <w:rFonts w:cs="Times New Roman"/>
                <w:b/>
                <w:bCs/>
                <w:lang w:val="ro-RO"/>
              </w:rPr>
              <w:t>3</w:t>
            </w:r>
          </w:p>
        </w:tc>
        <w:tc>
          <w:tcPr>
            <w:tcW w:w="9528" w:type="dxa"/>
            <w:gridSpan w:val="4"/>
          </w:tcPr>
          <w:p w14:paraId="4A6F61A9" w14:textId="77777777" w:rsidR="00EB4549" w:rsidRPr="00EB4549" w:rsidRDefault="00EB4549" w:rsidP="004D1014">
            <w:pPr>
              <w:pStyle w:val="TableContents"/>
              <w:rPr>
                <w:rFonts w:ascii="Times New Roman" w:hAnsi="Times New Roman" w:cs="Times New Roman"/>
                <w:b/>
                <w:bCs/>
                <w:sz w:val="22"/>
                <w:szCs w:val="22"/>
                <w:highlight w:val="yellow"/>
                <w:lang w:val="it-IT"/>
              </w:rPr>
            </w:pPr>
            <w:r w:rsidRPr="00EB4549">
              <w:rPr>
                <w:rFonts w:ascii="Times New Roman" w:hAnsi="Times New Roman" w:cs="Times New Roman"/>
                <w:b/>
                <w:bCs/>
                <w:lang w:val="it-IT"/>
              </w:rPr>
              <w:t>Gradul general de compatibilitate</w:t>
            </w:r>
          </w:p>
          <w:p w14:paraId="18E52923" w14:textId="63919290" w:rsidR="00EB4549" w:rsidRPr="00CB7BD4" w:rsidRDefault="00EB4549" w:rsidP="00EB4549">
            <w:pPr>
              <w:spacing w:line="259" w:lineRule="auto"/>
              <w:rPr>
                <w:lang w:val="pt-BR"/>
              </w:rPr>
            </w:pPr>
            <w:r w:rsidRPr="0081492E">
              <w:rPr>
                <w:rFonts w:cs="Times New Roman"/>
                <w:bCs/>
                <w:lang w:val="ro-MD"/>
              </w:rPr>
              <w:t>Integral</w:t>
            </w:r>
            <w:r w:rsidRPr="00EB4549">
              <w:rPr>
                <w:rFonts w:cs="Times New Roman"/>
                <w:bCs/>
                <w:lang w:val="ro-MD"/>
              </w:rPr>
              <w:t xml:space="preserve"> </w:t>
            </w:r>
            <w:r w:rsidRPr="00EB4549">
              <w:rPr>
                <w:rFonts w:cs="Times New Roman"/>
                <w:bCs/>
                <w:lang w:val="it-IT"/>
              </w:rPr>
              <w:t>compatibil</w:t>
            </w:r>
          </w:p>
        </w:tc>
      </w:tr>
      <w:tr w:rsidR="00EB4549" w:rsidRPr="00E3693C" w14:paraId="4B7EBE11" w14:textId="2A67F012" w:rsidTr="00D40C32">
        <w:trPr>
          <w:trHeight w:val="288"/>
        </w:trPr>
        <w:tc>
          <w:tcPr>
            <w:tcW w:w="5643" w:type="dxa"/>
          </w:tcPr>
          <w:p w14:paraId="6AB4DCA7" w14:textId="2FD2788E" w:rsidR="00EB4549" w:rsidRPr="00EF37BA" w:rsidRDefault="00EB4549" w:rsidP="004D7842">
            <w:pPr>
              <w:rPr>
                <w:rFonts w:cs="Times New Roman"/>
                <w:b/>
                <w:bCs/>
                <w:lang w:val="ro-RO"/>
              </w:rPr>
            </w:pPr>
            <w:r w:rsidRPr="00EF37BA">
              <w:rPr>
                <w:rFonts w:cs="Times New Roman"/>
                <w:b/>
                <w:bCs/>
                <w:lang w:val="ro-RO"/>
              </w:rPr>
              <w:t>4</w:t>
            </w:r>
          </w:p>
        </w:tc>
        <w:tc>
          <w:tcPr>
            <w:tcW w:w="9528" w:type="dxa"/>
            <w:gridSpan w:val="4"/>
          </w:tcPr>
          <w:p w14:paraId="6DC940E7" w14:textId="77777777" w:rsidR="00EB4549" w:rsidRPr="00EB4549" w:rsidRDefault="00EB4549" w:rsidP="004D7842">
            <w:pPr>
              <w:pStyle w:val="TableContents"/>
              <w:rPr>
                <w:rFonts w:ascii="Times New Roman" w:hAnsi="Times New Roman" w:cs="Times New Roman"/>
                <w:b/>
                <w:bCs/>
                <w:sz w:val="22"/>
                <w:szCs w:val="22"/>
                <w:lang w:val="it-IT"/>
              </w:rPr>
            </w:pPr>
            <w:r w:rsidRPr="00EB4549">
              <w:rPr>
                <w:rFonts w:ascii="Times New Roman" w:hAnsi="Times New Roman" w:cs="Times New Roman"/>
                <w:b/>
                <w:bCs/>
                <w:lang w:val="it-IT"/>
              </w:rPr>
              <w:t>Autoritatea/persoana responsabilă</w:t>
            </w:r>
          </w:p>
          <w:p w14:paraId="70719989" w14:textId="1D42C1CB" w:rsidR="00EB4549" w:rsidRPr="00CB7BD4" w:rsidRDefault="00EB4549" w:rsidP="00EB4549">
            <w:pPr>
              <w:spacing w:line="259" w:lineRule="auto"/>
              <w:rPr>
                <w:lang w:val="pt-BR"/>
              </w:rPr>
            </w:pPr>
            <w:r w:rsidRPr="00EB4549">
              <w:rPr>
                <w:rFonts w:cs="Times New Roman"/>
                <w:bCs/>
                <w:lang w:val="ro-MD"/>
              </w:rPr>
              <w:t>Ministerul Energiei</w:t>
            </w:r>
          </w:p>
        </w:tc>
      </w:tr>
      <w:tr w:rsidR="00EB4549" w:rsidRPr="00EF37BA" w14:paraId="55DE3524" w14:textId="511C030C" w:rsidTr="00D40C32">
        <w:trPr>
          <w:trHeight w:val="288"/>
        </w:trPr>
        <w:tc>
          <w:tcPr>
            <w:tcW w:w="5643" w:type="dxa"/>
          </w:tcPr>
          <w:p w14:paraId="3C7D88D5" w14:textId="0E2D3724" w:rsidR="00EB4549" w:rsidRPr="00EF37BA" w:rsidRDefault="00EB4549" w:rsidP="004D7842">
            <w:pPr>
              <w:rPr>
                <w:rFonts w:cs="Times New Roman"/>
                <w:b/>
                <w:bCs/>
                <w:lang w:val="ro-RO"/>
              </w:rPr>
            </w:pPr>
            <w:r w:rsidRPr="00EF37BA">
              <w:rPr>
                <w:rFonts w:cs="Times New Roman"/>
                <w:b/>
                <w:bCs/>
                <w:lang w:val="ro-RO"/>
              </w:rPr>
              <w:t>5</w:t>
            </w:r>
          </w:p>
        </w:tc>
        <w:tc>
          <w:tcPr>
            <w:tcW w:w="9528" w:type="dxa"/>
            <w:gridSpan w:val="4"/>
          </w:tcPr>
          <w:p w14:paraId="5AD64FCD" w14:textId="77777777" w:rsidR="00EB4549" w:rsidRPr="00EB4549" w:rsidRDefault="00EB4549" w:rsidP="00636D29">
            <w:pPr>
              <w:pStyle w:val="TableContents"/>
              <w:rPr>
                <w:rFonts w:ascii="Times New Roman" w:hAnsi="Times New Roman" w:cs="Times New Roman"/>
                <w:b/>
                <w:bCs/>
                <w:sz w:val="22"/>
                <w:szCs w:val="22"/>
                <w:lang w:val="ro-RO"/>
              </w:rPr>
            </w:pPr>
            <w:r w:rsidRPr="00EB4549">
              <w:rPr>
                <w:rFonts w:ascii="Times New Roman" w:hAnsi="Times New Roman" w:cs="Times New Roman"/>
                <w:b/>
                <w:bCs/>
              </w:rPr>
              <w:t xml:space="preserve">Data </w:t>
            </w:r>
            <w:proofErr w:type="spellStart"/>
            <w:r w:rsidRPr="00EB4549">
              <w:rPr>
                <w:rFonts w:ascii="Times New Roman" w:hAnsi="Times New Roman" w:cs="Times New Roman"/>
                <w:b/>
                <w:bCs/>
              </w:rPr>
              <w:t>întocmirii</w:t>
            </w:r>
            <w:proofErr w:type="spellEnd"/>
            <w:r w:rsidRPr="00EB4549">
              <w:rPr>
                <w:rFonts w:ascii="Times New Roman" w:hAnsi="Times New Roman" w:cs="Times New Roman"/>
                <w:b/>
                <w:bCs/>
              </w:rPr>
              <w:t>/</w:t>
            </w:r>
            <w:proofErr w:type="spellStart"/>
            <w:r w:rsidRPr="00EB4549">
              <w:rPr>
                <w:rFonts w:ascii="Times New Roman" w:hAnsi="Times New Roman" w:cs="Times New Roman"/>
                <w:b/>
                <w:bCs/>
              </w:rPr>
              <w:t>actualizării</w:t>
            </w:r>
            <w:proofErr w:type="spellEnd"/>
          </w:p>
          <w:p w14:paraId="3AADBAF4" w14:textId="6A67B738" w:rsidR="00EB4549" w:rsidRPr="00EF37BA" w:rsidRDefault="00EB4549" w:rsidP="00EB4549">
            <w:pPr>
              <w:spacing w:line="259" w:lineRule="auto"/>
            </w:pPr>
            <w:r w:rsidRPr="00EB4549">
              <w:rPr>
                <w:rFonts w:cs="Times New Roman"/>
                <w:bCs/>
                <w:lang w:val="ro-RO"/>
              </w:rPr>
              <w:t>06.02.2026</w:t>
            </w:r>
          </w:p>
        </w:tc>
      </w:tr>
      <w:tr w:rsidR="00E8325C" w:rsidRPr="00EF37BA" w14:paraId="6D4132FC" w14:textId="77777777" w:rsidTr="00D40C32">
        <w:trPr>
          <w:trHeight w:val="680"/>
        </w:trPr>
        <w:tc>
          <w:tcPr>
            <w:tcW w:w="5643" w:type="dxa"/>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6185"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492"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1851" w:type="dxa"/>
            <w:gridSpan w:val="2"/>
            <w:vAlign w:val="center"/>
          </w:tcPr>
          <w:p w14:paraId="05536A91" w14:textId="7FEC7967" w:rsidR="00AF2440" w:rsidRPr="00EF37BA" w:rsidRDefault="00446DB3" w:rsidP="00557051">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E8325C" w:rsidRPr="00E3693C" w14:paraId="2F22C4FA" w14:textId="77777777" w:rsidTr="00D40C32">
        <w:tc>
          <w:tcPr>
            <w:tcW w:w="5643" w:type="dxa"/>
          </w:tcPr>
          <w:p w14:paraId="399BDF0E" w14:textId="6E831692" w:rsidR="00150DBA" w:rsidRPr="0076631A" w:rsidRDefault="00976BDE" w:rsidP="0076631A">
            <w:pPr>
              <w:jc w:val="both"/>
              <w:rPr>
                <w:lang w:val="pt-BR"/>
              </w:rPr>
            </w:pPr>
            <w:r w:rsidRPr="0076631A">
              <w:rPr>
                <w:lang w:val="pt-BR"/>
              </w:rPr>
              <w:t>Regulamentul (UE) nr. 1307/2014 al Comisiei din 8 decembrie 2014 privind criteriile și limitele geografice pentru identificarea pășunilor cu biodiversitate ridicată în sensul articolului 7b alineatul (3) litera (c) din Directiva 98/70/CE a Parlamentului European și a Consiliului privind calitatea benzinei și a motorinei și al articolului 17 alineatul (3) litera (c) din Directiva 2009/28/CE a Parlamentului European și a Consiliului privind promovarea utilizării energiei din surse regenerabile, publicat în Jurnalul Oficial al Uniunii Europene, seria L 351 din 9 decembrie 2014 (CELEX: 32014R1307)</w:t>
            </w:r>
            <w:r w:rsidR="004A32B4" w:rsidRPr="0076631A">
              <w:rPr>
                <w:lang w:val="pt-BR"/>
              </w:rPr>
              <w:t>.</w:t>
            </w:r>
          </w:p>
        </w:tc>
        <w:tc>
          <w:tcPr>
            <w:tcW w:w="6185" w:type="dxa"/>
          </w:tcPr>
          <w:p w14:paraId="4EDA5A9B" w14:textId="106BCF1E" w:rsidR="00E47480" w:rsidRDefault="0008750F" w:rsidP="00E47480">
            <w:pPr>
              <w:jc w:val="both"/>
              <w:rPr>
                <w:lang w:val="pt-BR"/>
              </w:rPr>
            </w:pPr>
            <w:r>
              <w:rPr>
                <w:lang w:val="pt-BR"/>
              </w:rPr>
              <w:t xml:space="preserve">Prezentul proiect </w:t>
            </w:r>
            <w:r w:rsidR="00E15FC4">
              <w:rPr>
                <w:lang w:val="pt-BR"/>
              </w:rPr>
              <w:t xml:space="preserve">aprobă </w:t>
            </w:r>
            <w:r w:rsidR="00E47480" w:rsidRPr="00E47480">
              <w:rPr>
                <w:lang w:val="pt-BR"/>
              </w:rPr>
              <w:t>Regulamentul cu privire la normele de verificare a biocarburanților, biolichidelor și combustibililor din biomasă</w:t>
            </w:r>
            <w:r w:rsidR="00E15FC4">
              <w:rPr>
                <w:lang w:val="pt-BR"/>
              </w:rPr>
              <w:t xml:space="preserve"> care</w:t>
            </w:r>
            <w:r w:rsidR="00E47480" w:rsidRPr="00E47480">
              <w:rPr>
                <w:lang w:val="pt-BR"/>
              </w:rPr>
              <w:t>:</w:t>
            </w:r>
          </w:p>
          <w:p w14:paraId="4A2B06E1" w14:textId="77777777" w:rsidR="00C9094A" w:rsidRPr="00E47480" w:rsidRDefault="00C9094A" w:rsidP="00E47480">
            <w:pPr>
              <w:jc w:val="both"/>
              <w:rPr>
                <w:lang w:val="pt-BR"/>
              </w:rPr>
            </w:pPr>
          </w:p>
          <w:p w14:paraId="2BC8EFEF" w14:textId="33DACE19" w:rsidR="00AF2440" w:rsidRPr="00EF37BA" w:rsidRDefault="00E47480" w:rsidP="0076631A">
            <w:pPr>
              <w:jc w:val="both"/>
              <w:rPr>
                <w:rFonts w:cs="Times New Roman"/>
                <w:lang w:val="ro-RO"/>
              </w:rPr>
            </w:pPr>
            <w:r w:rsidRPr="00E47480">
              <w:rPr>
                <w:lang w:val="pt-BR"/>
              </w:rPr>
              <w:t xml:space="preserve">- transpune integral Regulamentul (UE) nr. 1307/2014 al Comisiei din 8 decembrie 2014 privind criteriile și limitele geografice pentru identificarea pășunilor cu biodiversitate ridicată în sensul articolului 7b alineatul (3) litera (c) din Directiva 98/70/CE a Parlamentului European și a Consiliului privind calitatea benzinei și a motorinei și al articolului 17 alineatul (3) litera (c) din Directiva 2009/28/CE a Parlamentului European și a Consiliului privind promovarea utilizării energiei din surse regenerabile, publicat în Jurnalul Oficial al Uniunii Europene, seria L 351 din 9 decembrie </w:t>
            </w:r>
            <w:r w:rsidRPr="00E47480">
              <w:rPr>
                <w:lang w:val="pt-BR"/>
              </w:rPr>
              <w:lastRenderedPageBreak/>
              <w:t>2014 (CELEX: 32014R1307)</w:t>
            </w:r>
            <w:r w:rsidR="00436681">
              <w:rPr>
                <w:lang w:val="pt-BR"/>
              </w:rPr>
              <w:t xml:space="preserve"> </w:t>
            </w:r>
            <w:r w:rsidR="000A1447">
              <w:rPr>
                <w:lang w:val="pt-BR"/>
              </w:rPr>
              <w:t xml:space="preserve">– </w:t>
            </w:r>
            <w:r w:rsidR="005B4516" w:rsidRPr="005B4516">
              <w:rPr>
                <w:b/>
                <w:bCs/>
                <w:lang w:val="pt-BR"/>
              </w:rPr>
              <w:t xml:space="preserve">se </w:t>
            </w:r>
            <w:r w:rsidR="000A1447" w:rsidRPr="005B4516">
              <w:rPr>
                <w:b/>
                <w:bCs/>
                <w:lang w:val="pt-BR"/>
              </w:rPr>
              <w:t>tranp</w:t>
            </w:r>
            <w:r w:rsidR="005B4516" w:rsidRPr="005B4516">
              <w:rPr>
                <w:b/>
                <w:bCs/>
                <w:lang w:val="pt-BR"/>
              </w:rPr>
              <w:t>une</w:t>
            </w:r>
            <w:r w:rsidR="000A1447" w:rsidRPr="005B4516">
              <w:rPr>
                <w:b/>
                <w:bCs/>
                <w:lang w:val="pt-BR"/>
              </w:rPr>
              <w:t xml:space="preserve"> prin </w:t>
            </w:r>
            <w:r w:rsidR="006807F3">
              <w:rPr>
                <w:b/>
                <w:bCs/>
                <w:lang w:val="pt-BR"/>
              </w:rPr>
              <w:t xml:space="preserve">textul </w:t>
            </w:r>
            <w:r w:rsidR="00E3693C">
              <w:rPr>
                <w:b/>
                <w:bCs/>
                <w:lang w:val="pt-BR"/>
              </w:rPr>
              <w:t>r</w:t>
            </w:r>
            <w:r w:rsidR="006807F3">
              <w:rPr>
                <w:b/>
                <w:bCs/>
                <w:lang w:val="pt-BR"/>
              </w:rPr>
              <w:t xml:space="preserve">egulamentului și </w:t>
            </w:r>
            <w:r w:rsidR="009A7932">
              <w:rPr>
                <w:b/>
                <w:bCs/>
                <w:lang w:val="pt-BR"/>
              </w:rPr>
              <w:t>a</w:t>
            </w:r>
            <w:r w:rsidR="000A1447" w:rsidRPr="005B4516">
              <w:rPr>
                <w:b/>
                <w:bCs/>
                <w:lang w:val="pt-BR"/>
              </w:rPr>
              <w:t>nexa nr. 11</w:t>
            </w:r>
            <w:r w:rsidR="006807F3">
              <w:rPr>
                <w:b/>
                <w:bCs/>
                <w:lang w:val="pt-BR"/>
              </w:rPr>
              <w:t>.</w:t>
            </w:r>
          </w:p>
        </w:tc>
        <w:tc>
          <w:tcPr>
            <w:tcW w:w="1492" w:type="dxa"/>
          </w:tcPr>
          <w:p w14:paraId="56A9611D" w14:textId="7AA8CB4A" w:rsidR="00AF2440" w:rsidRPr="00EF37BA" w:rsidRDefault="00AF2440" w:rsidP="00CE28DD">
            <w:pPr>
              <w:rPr>
                <w:rFonts w:cs="Times New Roman"/>
                <w:lang w:val="ro-RO"/>
              </w:rPr>
            </w:pPr>
            <w:r w:rsidRPr="00EF37BA">
              <w:rPr>
                <w:rFonts w:cs="Times New Roman"/>
                <w:lang w:val="ro-RO"/>
              </w:rPr>
              <w:lastRenderedPageBreak/>
              <w:t>Compatibil</w:t>
            </w:r>
          </w:p>
        </w:tc>
        <w:tc>
          <w:tcPr>
            <w:tcW w:w="1851" w:type="dxa"/>
            <w:gridSpan w:val="2"/>
          </w:tcPr>
          <w:p w14:paraId="77B92101" w14:textId="6980679F" w:rsidR="00AF2440" w:rsidRPr="00EF37BA" w:rsidRDefault="00B31FEC" w:rsidP="003034EE">
            <w:pPr>
              <w:rPr>
                <w:rFonts w:cs="Times New Roman"/>
                <w:lang w:val="ro-RO"/>
              </w:rPr>
            </w:pPr>
            <w:r w:rsidRPr="0090532C">
              <w:rPr>
                <w:rFonts w:cs="Times New Roman"/>
                <w:lang w:val="ro-RO"/>
              </w:rPr>
              <w:t xml:space="preserve">Se transpune prin prezenta Hotărâre de Guvern privind </w:t>
            </w:r>
            <w:r w:rsidR="00DA61C5" w:rsidRPr="00DA61C5">
              <w:rPr>
                <w:rFonts w:cs="Times New Roman"/>
                <w:lang w:val="ro-RO"/>
              </w:rPr>
              <w:t xml:space="preserve">aprobarea Regulamentului cu privire la normele de verificare a </w:t>
            </w:r>
            <w:proofErr w:type="spellStart"/>
            <w:r w:rsidR="00DA61C5" w:rsidRPr="00DA61C5">
              <w:rPr>
                <w:rFonts w:cs="Times New Roman"/>
                <w:lang w:val="ro-RO"/>
              </w:rPr>
              <w:t>biocarburanților</w:t>
            </w:r>
            <w:proofErr w:type="spellEnd"/>
            <w:r w:rsidR="00DA61C5" w:rsidRPr="00DA61C5">
              <w:rPr>
                <w:rFonts w:cs="Times New Roman"/>
                <w:lang w:val="ro-RO"/>
              </w:rPr>
              <w:t xml:space="preserve">, </w:t>
            </w:r>
            <w:proofErr w:type="spellStart"/>
            <w:r w:rsidR="00DA61C5" w:rsidRPr="00DA61C5">
              <w:rPr>
                <w:rFonts w:cs="Times New Roman"/>
                <w:lang w:val="ro-RO"/>
              </w:rPr>
              <w:t>biolichidelor</w:t>
            </w:r>
            <w:proofErr w:type="spellEnd"/>
            <w:r w:rsidR="00DA61C5" w:rsidRPr="00DA61C5">
              <w:rPr>
                <w:rFonts w:cs="Times New Roman"/>
                <w:lang w:val="ro-RO"/>
              </w:rPr>
              <w:t xml:space="preserve"> și combustibililor din biomasă, precum și recunoașterea </w:t>
            </w:r>
            <w:r w:rsidR="00DA61C5" w:rsidRPr="00DA61C5">
              <w:rPr>
                <w:rFonts w:cs="Times New Roman"/>
                <w:lang w:val="ro-RO"/>
              </w:rPr>
              <w:lastRenderedPageBreak/>
              <w:t xml:space="preserve">schemelor voluntare și modificarea unor acte normative </w:t>
            </w:r>
            <w:r w:rsidRPr="0090532C">
              <w:rPr>
                <w:rFonts w:cs="Times New Roman"/>
                <w:lang w:val="ro-RO"/>
              </w:rPr>
              <w:t xml:space="preserve"> care urmează a fi aprobat de Guvern.</w:t>
            </w:r>
          </w:p>
        </w:tc>
      </w:tr>
      <w:tr w:rsidR="00956A82" w:rsidRPr="0078653B" w14:paraId="1EBDAA50" w14:textId="77777777" w:rsidTr="00D40C32">
        <w:tc>
          <w:tcPr>
            <w:tcW w:w="5643" w:type="dxa"/>
          </w:tcPr>
          <w:p w14:paraId="6F94F977" w14:textId="77777777" w:rsidR="0075287F" w:rsidRPr="0075287F" w:rsidRDefault="0075287F" w:rsidP="0075287F">
            <w:pPr>
              <w:jc w:val="center"/>
              <w:rPr>
                <w:b/>
                <w:bCs/>
                <w:i/>
                <w:iCs/>
                <w:lang w:val="ro-RO"/>
              </w:rPr>
            </w:pPr>
            <w:r w:rsidRPr="0075287F">
              <w:rPr>
                <w:b/>
                <w:bCs/>
                <w:i/>
                <w:iCs/>
                <w:lang w:val="ro-RO"/>
              </w:rPr>
              <w:lastRenderedPageBreak/>
              <w:t>Articolul 1</w:t>
            </w:r>
          </w:p>
          <w:p w14:paraId="41332FE9" w14:textId="77777777" w:rsidR="0075287F" w:rsidRPr="0075287F" w:rsidRDefault="0075287F" w:rsidP="0075287F">
            <w:pPr>
              <w:jc w:val="both"/>
              <w:rPr>
                <w:lang w:val="ro-RO"/>
              </w:rPr>
            </w:pPr>
            <w:r w:rsidRPr="0075287F">
              <w:rPr>
                <w:lang w:val="ro-RO"/>
              </w:rPr>
              <w:t>În sensul articolului 7b alineatul (3) litera (c) din Directiva 98/70/CE și al articolului 17 alineatul (3) litera (c) din Directiva 2009/28/CE, se aplică următoarele criterii și definiții:</w:t>
            </w: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75287F" w:rsidRPr="00E3693C" w14:paraId="1A90E9E2" w14:textId="77777777">
              <w:tc>
                <w:tcPr>
                  <w:tcW w:w="0" w:type="auto"/>
                  <w:shd w:val="clear" w:color="auto" w:fill="FFFFFF"/>
                  <w:hideMark/>
                </w:tcPr>
                <w:p w14:paraId="63C1C3DA" w14:textId="77777777" w:rsidR="0075287F" w:rsidRPr="0075287F" w:rsidRDefault="0075287F" w:rsidP="0075287F">
                  <w:pPr>
                    <w:jc w:val="both"/>
                    <w:rPr>
                      <w:lang w:val="ro-RO"/>
                    </w:rPr>
                  </w:pPr>
                  <w:r w:rsidRPr="0075287F">
                    <w:rPr>
                      <w:lang w:val="ro-RO"/>
                    </w:rPr>
                    <w:t>1.</w:t>
                  </w:r>
                </w:p>
              </w:tc>
              <w:tc>
                <w:tcPr>
                  <w:tcW w:w="0" w:type="auto"/>
                  <w:shd w:val="clear" w:color="auto" w:fill="FFFFFF"/>
                  <w:hideMark/>
                </w:tcPr>
                <w:p w14:paraId="1B83639B" w14:textId="77777777" w:rsidR="0075287F" w:rsidRPr="0075287F" w:rsidRDefault="0075287F" w:rsidP="0075287F">
                  <w:pPr>
                    <w:jc w:val="both"/>
                    <w:rPr>
                      <w:lang w:val="ro-RO"/>
                    </w:rPr>
                  </w:pPr>
                  <w:r w:rsidRPr="0075287F">
                    <w:rPr>
                      <w:lang w:val="ro-RO"/>
                    </w:rPr>
                    <w:t xml:space="preserve">„pășune” înseamnă ecosistemele terestre dominate de vegetația erbacee sau de arbuști pe o perioadă de cel puțin cinci ani fără întrerupere. Acesta cuprinde pajiști sau pășuni care sunt cultivate pentru fân, dar exclude terenurile cultivate în scopul producției unor alte culturi și terenurile cultivate lăsate temporar în pârloagă. De asemenea, aceasta exclude zonele împădurite în permanență, astfel cum sunt definite la articolul 17 alineatul (4) litera (b) din Directiva 2009/28/CE, cu excepția cazului în care acestea sunt sisteme </w:t>
                  </w:r>
                  <w:proofErr w:type="spellStart"/>
                  <w:r w:rsidRPr="0075287F">
                    <w:rPr>
                      <w:lang w:val="ro-RO"/>
                    </w:rPr>
                    <w:t>agroforestiere</w:t>
                  </w:r>
                  <w:proofErr w:type="spellEnd"/>
                  <w:r w:rsidRPr="0075287F">
                    <w:rPr>
                      <w:lang w:val="ro-RO"/>
                    </w:rPr>
                    <w:t xml:space="preserve"> ce includ sisteme de utilizare a terenurilor în care arborii sunt gestionați împreună cu culturile sau cu sistemele de producție animalieră în mediul agricol. Poziția dominantă a vegetației erbacee și </w:t>
                  </w:r>
                  <w:proofErr w:type="spellStart"/>
                  <w:r w:rsidRPr="0075287F">
                    <w:rPr>
                      <w:lang w:val="ro-RO"/>
                    </w:rPr>
                    <w:t>arbustive</w:t>
                  </w:r>
                  <w:proofErr w:type="spellEnd"/>
                  <w:r w:rsidRPr="0075287F">
                    <w:rPr>
                      <w:lang w:val="ro-RO"/>
                    </w:rPr>
                    <w:t xml:space="preserve"> înseamnă că acoperirea lor vegetală combinată este mai mare decât acoperirea coronamentului arborilor;</w:t>
                  </w:r>
                </w:p>
              </w:tc>
            </w:tr>
          </w:tbl>
          <w:p w14:paraId="44693BE6" w14:textId="77777777" w:rsidR="0075287F" w:rsidRPr="0075287F" w:rsidRDefault="0075287F" w:rsidP="0075287F">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75287F" w:rsidRPr="00E3693C" w14:paraId="35052AE3" w14:textId="77777777">
              <w:tc>
                <w:tcPr>
                  <w:tcW w:w="0" w:type="auto"/>
                  <w:shd w:val="clear" w:color="auto" w:fill="FFFFFF"/>
                  <w:hideMark/>
                </w:tcPr>
                <w:p w14:paraId="142BB442" w14:textId="77777777" w:rsidR="0075287F" w:rsidRPr="0075287F" w:rsidRDefault="0075287F" w:rsidP="0075287F">
                  <w:pPr>
                    <w:jc w:val="both"/>
                    <w:rPr>
                      <w:lang w:val="ro-RO"/>
                    </w:rPr>
                  </w:pPr>
                  <w:r w:rsidRPr="0075287F">
                    <w:rPr>
                      <w:lang w:val="ro-RO"/>
                    </w:rPr>
                    <w:t>2.</w:t>
                  </w:r>
                </w:p>
              </w:tc>
              <w:tc>
                <w:tcPr>
                  <w:tcW w:w="0" w:type="auto"/>
                  <w:shd w:val="clear" w:color="auto" w:fill="FFFFFF"/>
                  <w:hideMark/>
                </w:tcPr>
                <w:p w14:paraId="6BAF0950" w14:textId="77777777" w:rsidR="0075287F" w:rsidRPr="0075287F" w:rsidRDefault="0075287F" w:rsidP="0075287F">
                  <w:pPr>
                    <w:jc w:val="both"/>
                    <w:rPr>
                      <w:lang w:val="ro-RO"/>
                    </w:rPr>
                  </w:pPr>
                  <w:r w:rsidRPr="0075287F">
                    <w:rPr>
                      <w:lang w:val="ro-RO"/>
                    </w:rPr>
                    <w:t>„intervenție umană” înseamnă gestionarea pășunatului, a cositului, a tăierii, a recoltării sau a arderii;</w:t>
                  </w:r>
                </w:p>
              </w:tc>
            </w:tr>
          </w:tbl>
          <w:p w14:paraId="224B24CD" w14:textId="77777777" w:rsidR="0075287F" w:rsidRPr="0075287F" w:rsidRDefault="0075287F" w:rsidP="0075287F">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75287F" w:rsidRPr="00E3693C" w14:paraId="23E177BD" w14:textId="77777777">
              <w:tc>
                <w:tcPr>
                  <w:tcW w:w="0" w:type="auto"/>
                  <w:shd w:val="clear" w:color="auto" w:fill="FFFFFF"/>
                  <w:hideMark/>
                </w:tcPr>
                <w:p w14:paraId="37CF9A40" w14:textId="77777777" w:rsidR="0075287F" w:rsidRPr="0075287F" w:rsidRDefault="0075287F" w:rsidP="0075287F">
                  <w:pPr>
                    <w:jc w:val="both"/>
                    <w:rPr>
                      <w:lang w:val="ro-RO"/>
                    </w:rPr>
                  </w:pPr>
                  <w:r w:rsidRPr="0075287F">
                    <w:rPr>
                      <w:lang w:val="ro-RO"/>
                    </w:rPr>
                    <w:t>3.</w:t>
                  </w:r>
                </w:p>
              </w:tc>
              <w:tc>
                <w:tcPr>
                  <w:tcW w:w="0" w:type="auto"/>
                  <w:shd w:val="clear" w:color="auto" w:fill="FFFFFF"/>
                  <w:hideMark/>
                </w:tcPr>
                <w:p w14:paraId="325D518F" w14:textId="77777777" w:rsidR="0075287F" w:rsidRPr="0075287F" w:rsidRDefault="0075287F" w:rsidP="0075287F">
                  <w:pPr>
                    <w:jc w:val="both"/>
                    <w:rPr>
                      <w:lang w:val="ro-RO"/>
                    </w:rPr>
                  </w:pPr>
                  <w:r w:rsidRPr="0075287F">
                    <w:rPr>
                      <w:lang w:val="ro-RO"/>
                    </w:rPr>
                    <w:t>„pășuni naturale cu biodiversitate ridicată” înseamnă pășuni care:</w:t>
                  </w:r>
                </w:p>
                <w:tbl>
                  <w:tblPr>
                    <w:tblW w:w="5000" w:type="pct"/>
                    <w:tblCellMar>
                      <w:left w:w="0" w:type="dxa"/>
                      <w:right w:w="0" w:type="dxa"/>
                    </w:tblCellMar>
                    <w:tblLook w:val="04A0" w:firstRow="1" w:lastRow="0" w:firstColumn="1" w:lastColumn="0" w:noHBand="0" w:noVBand="1"/>
                  </w:tblPr>
                  <w:tblGrid>
                    <w:gridCol w:w="289"/>
                    <w:gridCol w:w="4911"/>
                  </w:tblGrid>
                  <w:tr w:rsidR="0075287F" w:rsidRPr="00E3693C" w14:paraId="039DD39B" w14:textId="77777777">
                    <w:tc>
                      <w:tcPr>
                        <w:tcW w:w="0" w:type="auto"/>
                        <w:hideMark/>
                      </w:tcPr>
                      <w:p w14:paraId="410E994A" w14:textId="77777777" w:rsidR="0075287F" w:rsidRPr="0075287F" w:rsidRDefault="0075287F" w:rsidP="0075287F">
                        <w:pPr>
                          <w:jc w:val="both"/>
                          <w:rPr>
                            <w:lang w:val="ro-RO"/>
                          </w:rPr>
                        </w:pPr>
                        <w:r w:rsidRPr="0075287F">
                          <w:rPr>
                            <w:lang w:val="ro-RO"/>
                          </w:rPr>
                          <w:t>(a)</w:t>
                        </w:r>
                      </w:p>
                    </w:tc>
                    <w:tc>
                      <w:tcPr>
                        <w:tcW w:w="0" w:type="auto"/>
                        <w:hideMark/>
                      </w:tcPr>
                      <w:p w14:paraId="681B8A84" w14:textId="77777777" w:rsidR="0075287F" w:rsidRPr="0075287F" w:rsidRDefault="0075287F" w:rsidP="0075287F">
                        <w:pPr>
                          <w:jc w:val="both"/>
                          <w:rPr>
                            <w:lang w:val="ro-RO"/>
                          </w:rPr>
                        </w:pPr>
                        <w:r w:rsidRPr="0075287F">
                          <w:rPr>
                            <w:lang w:val="ro-RO"/>
                          </w:rPr>
                          <w:t>ar rămâne pășuni în lipsa intervenției umane; și</w:t>
                        </w:r>
                      </w:p>
                    </w:tc>
                  </w:tr>
                </w:tbl>
                <w:p w14:paraId="58CB9921"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4943"/>
                  </w:tblGrid>
                  <w:tr w:rsidR="0075287F" w:rsidRPr="00E3693C" w14:paraId="6B595749" w14:textId="77777777">
                    <w:tc>
                      <w:tcPr>
                        <w:tcW w:w="0" w:type="auto"/>
                        <w:hideMark/>
                      </w:tcPr>
                      <w:p w14:paraId="15BE6D32" w14:textId="77777777" w:rsidR="0075287F" w:rsidRPr="0075287F" w:rsidRDefault="0075287F" w:rsidP="0075287F">
                        <w:pPr>
                          <w:jc w:val="both"/>
                          <w:rPr>
                            <w:lang w:val="ro-RO"/>
                          </w:rPr>
                        </w:pPr>
                        <w:r w:rsidRPr="0075287F">
                          <w:rPr>
                            <w:lang w:val="ro-RO"/>
                          </w:rPr>
                          <w:t>(b)</w:t>
                        </w:r>
                      </w:p>
                    </w:tc>
                    <w:tc>
                      <w:tcPr>
                        <w:tcW w:w="0" w:type="auto"/>
                        <w:hideMark/>
                      </w:tcPr>
                      <w:p w14:paraId="456FC159" w14:textId="77777777" w:rsidR="0075287F" w:rsidRPr="0075287F" w:rsidRDefault="0075287F" w:rsidP="0075287F">
                        <w:pPr>
                          <w:jc w:val="both"/>
                          <w:rPr>
                            <w:lang w:val="ro-RO"/>
                          </w:rPr>
                        </w:pPr>
                        <w:r w:rsidRPr="0075287F">
                          <w:rPr>
                            <w:lang w:val="ro-RO"/>
                          </w:rPr>
                          <w:t>mențin configurația naturală de specii, precum și caracteristicile și procesele ecologice;</w:t>
                        </w:r>
                      </w:p>
                    </w:tc>
                  </w:tr>
                </w:tbl>
                <w:p w14:paraId="5D767132" w14:textId="77777777" w:rsidR="0075287F" w:rsidRPr="0075287F" w:rsidRDefault="0075287F" w:rsidP="0075287F">
                  <w:pPr>
                    <w:jc w:val="both"/>
                    <w:rPr>
                      <w:lang w:val="ro-RO"/>
                    </w:rPr>
                  </w:pPr>
                </w:p>
              </w:tc>
            </w:tr>
          </w:tbl>
          <w:p w14:paraId="1BBB48B5" w14:textId="77777777" w:rsidR="0075287F" w:rsidRPr="0075287F" w:rsidRDefault="0075287F" w:rsidP="0075287F">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75287F" w:rsidRPr="00E3693C" w14:paraId="206609D5" w14:textId="77777777">
              <w:tc>
                <w:tcPr>
                  <w:tcW w:w="0" w:type="auto"/>
                  <w:shd w:val="clear" w:color="auto" w:fill="FFFFFF"/>
                  <w:hideMark/>
                </w:tcPr>
                <w:p w14:paraId="7AE10052" w14:textId="77777777" w:rsidR="0075287F" w:rsidRPr="0075287F" w:rsidRDefault="0075287F" w:rsidP="0075287F">
                  <w:pPr>
                    <w:jc w:val="both"/>
                    <w:rPr>
                      <w:lang w:val="ro-RO"/>
                    </w:rPr>
                  </w:pPr>
                  <w:r w:rsidRPr="0075287F">
                    <w:rPr>
                      <w:lang w:val="ro-RO"/>
                    </w:rPr>
                    <w:t>4.</w:t>
                  </w:r>
                </w:p>
              </w:tc>
              <w:tc>
                <w:tcPr>
                  <w:tcW w:w="0" w:type="auto"/>
                  <w:shd w:val="clear" w:color="auto" w:fill="FFFFFF"/>
                  <w:hideMark/>
                </w:tcPr>
                <w:p w14:paraId="24D64F50" w14:textId="77777777" w:rsidR="0075287F" w:rsidRPr="0075287F" w:rsidRDefault="0075287F" w:rsidP="0075287F">
                  <w:pPr>
                    <w:jc w:val="both"/>
                    <w:rPr>
                      <w:lang w:val="ro-RO"/>
                    </w:rPr>
                  </w:pPr>
                  <w:r w:rsidRPr="0075287F">
                    <w:rPr>
                      <w:lang w:val="ro-RO"/>
                    </w:rPr>
                    <w:t>„pășuni nenaturale cu biodiversitate ridicată” înseamnă pășuni care:</w:t>
                  </w:r>
                </w:p>
                <w:tbl>
                  <w:tblPr>
                    <w:tblW w:w="5000" w:type="pct"/>
                    <w:tblCellMar>
                      <w:left w:w="0" w:type="dxa"/>
                      <w:right w:w="0" w:type="dxa"/>
                    </w:tblCellMar>
                    <w:tblLook w:val="04A0" w:firstRow="1" w:lastRow="0" w:firstColumn="1" w:lastColumn="0" w:noHBand="0" w:noVBand="1"/>
                  </w:tblPr>
                  <w:tblGrid>
                    <w:gridCol w:w="245"/>
                    <w:gridCol w:w="4955"/>
                  </w:tblGrid>
                  <w:tr w:rsidR="0075287F" w:rsidRPr="00E3693C" w14:paraId="233C2FBE" w14:textId="77777777">
                    <w:tc>
                      <w:tcPr>
                        <w:tcW w:w="0" w:type="auto"/>
                        <w:hideMark/>
                      </w:tcPr>
                      <w:p w14:paraId="4CAD7DEA" w14:textId="77777777" w:rsidR="0075287F" w:rsidRPr="0075287F" w:rsidRDefault="0075287F" w:rsidP="0075287F">
                        <w:pPr>
                          <w:jc w:val="both"/>
                          <w:rPr>
                            <w:lang w:val="ro-RO"/>
                          </w:rPr>
                        </w:pPr>
                        <w:r w:rsidRPr="0075287F">
                          <w:rPr>
                            <w:lang w:val="ro-RO"/>
                          </w:rPr>
                          <w:t>(a)</w:t>
                        </w:r>
                      </w:p>
                    </w:tc>
                    <w:tc>
                      <w:tcPr>
                        <w:tcW w:w="0" w:type="auto"/>
                        <w:hideMark/>
                      </w:tcPr>
                      <w:p w14:paraId="36C44948" w14:textId="77777777" w:rsidR="0075287F" w:rsidRPr="0075287F" w:rsidRDefault="0075287F" w:rsidP="0075287F">
                        <w:pPr>
                          <w:jc w:val="both"/>
                          <w:rPr>
                            <w:lang w:val="ro-RO"/>
                          </w:rPr>
                        </w:pPr>
                        <w:r w:rsidRPr="0075287F">
                          <w:rPr>
                            <w:lang w:val="ro-RO"/>
                          </w:rPr>
                          <w:t>ar înceta să mai fie pășuni în lipsa intervenției omului; și</w:t>
                        </w:r>
                      </w:p>
                    </w:tc>
                  </w:tr>
                </w:tbl>
                <w:p w14:paraId="570044AB"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4943"/>
                  </w:tblGrid>
                  <w:tr w:rsidR="0075287F" w:rsidRPr="00E3693C" w14:paraId="74DC1717" w14:textId="77777777">
                    <w:tc>
                      <w:tcPr>
                        <w:tcW w:w="0" w:type="auto"/>
                        <w:hideMark/>
                      </w:tcPr>
                      <w:p w14:paraId="40573A40" w14:textId="77777777" w:rsidR="0075287F" w:rsidRPr="0075287F" w:rsidRDefault="0075287F" w:rsidP="0075287F">
                        <w:pPr>
                          <w:jc w:val="both"/>
                          <w:rPr>
                            <w:lang w:val="ro-RO"/>
                          </w:rPr>
                        </w:pPr>
                        <w:r w:rsidRPr="0075287F">
                          <w:rPr>
                            <w:lang w:val="ro-RO"/>
                          </w:rPr>
                          <w:t>(b)</w:t>
                        </w:r>
                      </w:p>
                    </w:tc>
                    <w:tc>
                      <w:tcPr>
                        <w:tcW w:w="0" w:type="auto"/>
                        <w:hideMark/>
                      </w:tcPr>
                      <w:p w14:paraId="6D6272D4" w14:textId="77777777" w:rsidR="0075287F" w:rsidRPr="0075287F" w:rsidRDefault="0075287F" w:rsidP="0075287F">
                        <w:pPr>
                          <w:jc w:val="both"/>
                          <w:rPr>
                            <w:lang w:val="ro-RO"/>
                          </w:rPr>
                        </w:pPr>
                        <w:r w:rsidRPr="0075287F">
                          <w:rPr>
                            <w:lang w:val="ro-RO"/>
                          </w:rPr>
                          <w:t xml:space="preserve">nu sunt degradate, adică nu se caracterizează prin pierderea biodiversității pe termen lung din cauza, de </w:t>
                        </w:r>
                        <w:r w:rsidRPr="0075287F">
                          <w:rPr>
                            <w:lang w:val="ro-RO"/>
                          </w:rPr>
                          <w:lastRenderedPageBreak/>
                          <w:t>exemplu, a pășunatului excesiv, a deteriorării mecanice a vegetației, a eroziunii solului sau a pierderii calității solului; și</w:t>
                        </w:r>
                      </w:p>
                    </w:tc>
                  </w:tr>
                </w:tbl>
                <w:p w14:paraId="3A6EB2BC"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4955"/>
                  </w:tblGrid>
                  <w:tr w:rsidR="0075287F" w:rsidRPr="00E3693C" w14:paraId="3D3C0FD0" w14:textId="77777777">
                    <w:tc>
                      <w:tcPr>
                        <w:tcW w:w="0" w:type="auto"/>
                        <w:hideMark/>
                      </w:tcPr>
                      <w:p w14:paraId="43CBA6FF" w14:textId="77777777" w:rsidR="0075287F" w:rsidRPr="0075287F" w:rsidRDefault="0075287F" w:rsidP="0075287F">
                        <w:pPr>
                          <w:jc w:val="both"/>
                          <w:rPr>
                            <w:lang w:val="ro-RO"/>
                          </w:rPr>
                        </w:pPr>
                        <w:r w:rsidRPr="0075287F">
                          <w:rPr>
                            <w:lang w:val="ro-RO"/>
                          </w:rPr>
                          <w:t>(c)</w:t>
                        </w:r>
                      </w:p>
                    </w:tc>
                    <w:tc>
                      <w:tcPr>
                        <w:tcW w:w="0" w:type="auto"/>
                        <w:hideMark/>
                      </w:tcPr>
                      <w:p w14:paraId="76D25029" w14:textId="77777777" w:rsidR="0075287F" w:rsidRPr="0075287F" w:rsidRDefault="0075287F" w:rsidP="0075287F">
                        <w:pPr>
                          <w:jc w:val="both"/>
                          <w:rPr>
                            <w:lang w:val="ro-RO"/>
                          </w:rPr>
                        </w:pPr>
                        <w:r w:rsidRPr="0075287F">
                          <w:rPr>
                            <w:lang w:val="ro-RO"/>
                          </w:rPr>
                          <w:t>conțin o mare diversitate de specii, și anume:</w:t>
                        </w:r>
                      </w:p>
                      <w:tbl>
                        <w:tblPr>
                          <w:tblW w:w="5000" w:type="pct"/>
                          <w:tblCellMar>
                            <w:left w:w="0" w:type="dxa"/>
                            <w:right w:w="0" w:type="dxa"/>
                          </w:tblCellMar>
                          <w:tblLook w:val="04A0" w:firstRow="1" w:lastRow="0" w:firstColumn="1" w:lastColumn="0" w:noHBand="0" w:noVBand="1"/>
                        </w:tblPr>
                        <w:tblGrid>
                          <w:gridCol w:w="208"/>
                          <w:gridCol w:w="4747"/>
                        </w:tblGrid>
                        <w:tr w:rsidR="0075287F" w:rsidRPr="00E3693C" w14:paraId="22B96D34" w14:textId="77777777">
                          <w:tc>
                            <w:tcPr>
                              <w:tcW w:w="0" w:type="auto"/>
                              <w:hideMark/>
                            </w:tcPr>
                            <w:p w14:paraId="7D5A38B1" w14:textId="77777777" w:rsidR="0075287F" w:rsidRPr="0075287F" w:rsidRDefault="0075287F" w:rsidP="0075287F">
                              <w:pPr>
                                <w:jc w:val="both"/>
                                <w:rPr>
                                  <w:lang w:val="ro-RO"/>
                                </w:rPr>
                              </w:pPr>
                              <w:r w:rsidRPr="0075287F">
                                <w:rPr>
                                  <w:lang w:val="ro-RO"/>
                                </w:rPr>
                                <w:t>(i)</w:t>
                              </w:r>
                            </w:p>
                          </w:tc>
                          <w:tc>
                            <w:tcPr>
                              <w:tcW w:w="0" w:type="auto"/>
                              <w:hideMark/>
                            </w:tcPr>
                            <w:p w14:paraId="093DCBA0" w14:textId="77777777" w:rsidR="0075287F" w:rsidRPr="0075287F" w:rsidRDefault="0075287F" w:rsidP="0075287F">
                              <w:pPr>
                                <w:jc w:val="both"/>
                                <w:rPr>
                                  <w:lang w:val="ro-RO"/>
                                </w:rPr>
                              </w:pPr>
                              <w:r w:rsidRPr="0075287F">
                                <w:rPr>
                                  <w:lang w:val="ro-RO"/>
                                </w:rPr>
                                <w:t>un habitat de o importanță semnificativă pentru specii grav amenințate cu dispariția, amenințate cu dispariția sau vulnerabile, conform clasificării din lista roșie a speciilor amenințate întocmită de Uniunea Internațională pentru Conservarea Naturii sau din alte liste pregătite în același scop pentru specii sau habitate stabilite în legislația națională sau recunoscute de o autoritate națională competentă în țara de origine a materiei prime; sau</w:t>
                              </w:r>
                            </w:p>
                          </w:tc>
                        </w:tr>
                      </w:tbl>
                      <w:p w14:paraId="3E9F2095"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269"/>
                          <w:gridCol w:w="4686"/>
                        </w:tblGrid>
                        <w:tr w:rsidR="0075287F" w:rsidRPr="0075287F" w14:paraId="19AEA961" w14:textId="77777777">
                          <w:tc>
                            <w:tcPr>
                              <w:tcW w:w="0" w:type="auto"/>
                              <w:hideMark/>
                            </w:tcPr>
                            <w:p w14:paraId="79B1D2E9" w14:textId="77777777" w:rsidR="0075287F" w:rsidRPr="0075287F" w:rsidRDefault="0075287F" w:rsidP="0075287F">
                              <w:pPr>
                                <w:jc w:val="both"/>
                                <w:rPr>
                                  <w:lang w:val="ro-RO"/>
                                </w:rPr>
                              </w:pPr>
                              <w:r w:rsidRPr="0075287F">
                                <w:rPr>
                                  <w:lang w:val="ro-RO"/>
                                </w:rPr>
                                <w:t>(ii)</w:t>
                              </w:r>
                            </w:p>
                          </w:tc>
                          <w:tc>
                            <w:tcPr>
                              <w:tcW w:w="0" w:type="auto"/>
                              <w:hideMark/>
                            </w:tcPr>
                            <w:p w14:paraId="35F52C3B" w14:textId="77777777" w:rsidR="0075287F" w:rsidRPr="0075287F" w:rsidRDefault="0075287F" w:rsidP="0075287F">
                              <w:pPr>
                                <w:jc w:val="both"/>
                                <w:rPr>
                                  <w:lang w:val="ro-RO"/>
                                </w:rPr>
                              </w:pPr>
                              <w:r w:rsidRPr="0075287F">
                                <w:rPr>
                                  <w:lang w:val="ro-RO"/>
                                </w:rPr>
                                <w:t>un habitat de o importanță strategică pentru specii endemice sau cu areal redus; sau</w:t>
                              </w:r>
                            </w:p>
                          </w:tc>
                        </w:tr>
                      </w:tbl>
                      <w:p w14:paraId="5CA4AED3"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330"/>
                          <w:gridCol w:w="4625"/>
                        </w:tblGrid>
                        <w:tr w:rsidR="0075287F" w:rsidRPr="0075287F" w14:paraId="62BB2FA8" w14:textId="77777777">
                          <w:tc>
                            <w:tcPr>
                              <w:tcW w:w="0" w:type="auto"/>
                              <w:hideMark/>
                            </w:tcPr>
                            <w:p w14:paraId="34D3C485" w14:textId="77777777" w:rsidR="0075287F" w:rsidRPr="0075287F" w:rsidRDefault="0075287F" w:rsidP="0075287F">
                              <w:pPr>
                                <w:jc w:val="both"/>
                                <w:rPr>
                                  <w:lang w:val="ro-RO"/>
                                </w:rPr>
                              </w:pPr>
                              <w:r w:rsidRPr="0075287F">
                                <w:rPr>
                                  <w:lang w:val="ro-RO"/>
                                </w:rPr>
                                <w:t>(iii)</w:t>
                              </w:r>
                            </w:p>
                          </w:tc>
                          <w:tc>
                            <w:tcPr>
                              <w:tcW w:w="0" w:type="auto"/>
                              <w:hideMark/>
                            </w:tcPr>
                            <w:p w14:paraId="3B27036D" w14:textId="77777777" w:rsidR="0075287F" w:rsidRPr="0075287F" w:rsidRDefault="0075287F" w:rsidP="0075287F">
                              <w:pPr>
                                <w:jc w:val="both"/>
                                <w:rPr>
                                  <w:lang w:val="ro-RO"/>
                                </w:rPr>
                              </w:pPr>
                              <w:r w:rsidRPr="0075287F">
                                <w:rPr>
                                  <w:lang w:val="ro-RO"/>
                                </w:rPr>
                                <w:t>un habitat de o importanță strategică pentru diversitatea genetică în cadrul speciei; sau</w:t>
                              </w:r>
                            </w:p>
                          </w:tc>
                        </w:tr>
                      </w:tbl>
                      <w:p w14:paraId="42202FAD"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318"/>
                          <w:gridCol w:w="4637"/>
                        </w:tblGrid>
                        <w:tr w:rsidR="0075287F" w:rsidRPr="0075287F" w14:paraId="3B901FF6" w14:textId="77777777">
                          <w:tc>
                            <w:tcPr>
                              <w:tcW w:w="0" w:type="auto"/>
                              <w:hideMark/>
                            </w:tcPr>
                            <w:p w14:paraId="67D1CC0C" w14:textId="77777777" w:rsidR="0075287F" w:rsidRPr="0075287F" w:rsidRDefault="0075287F" w:rsidP="0075287F">
                              <w:pPr>
                                <w:jc w:val="both"/>
                                <w:rPr>
                                  <w:lang w:val="ro-RO"/>
                                </w:rPr>
                              </w:pPr>
                              <w:r w:rsidRPr="0075287F">
                                <w:rPr>
                                  <w:lang w:val="ro-RO"/>
                                </w:rPr>
                                <w:t>(iv)</w:t>
                              </w:r>
                            </w:p>
                          </w:tc>
                          <w:tc>
                            <w:tcPr>
                              <w:tcW w:w="0" w:type="auto"/>
                              <w:hideMark/>
                            </w:tcPr>
                            <w:p w14:paraId="768DDE25" w14:textId="77777777" w:rsidR="0075287F" w:rsidRPr="0075287F" w:rsidRDefault="0075287F" w:rsidP="0075287F">
                              <w:pPr>
                                <w:jc w:val="both"/>
                                <w:rPr>
                                  <w:lang w:val="ro-RO"/>
                                </w:rPr>
                              </w:pPr>
                              <w:r w:rsidRPr="0075287F">
                                <w:rPr>
                                  <w:lang w:val="ro-RO"/>
                                </w:rPr>
                                <w:t>un habitat de o importanță strategică pentru concentrații semnificative la nivel global de specii migratoare sau gregare; sau</w:t>
                              </w:r>
                            </w:p>
                          </w:tc>
                        </w:tr>
                      </w:tbl>
                      <w:p w14:paraId="2326F736" w14:textId="77777777" w:rsidR="0075287F" w:rsidRPr="0075287F" w:rsidRDefault="0075287F" w:rsidP="0075287F">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4698"/>
                        </w:tblGrid>
                        <w:tr w:rsidR="0075287F" w:rsidRPr="00E3693C" w14:paraId="2B2BFE87" w14:textId="77777777">
                          <w:tc>
                            <w:tcPr>
                              <w:tcW w:w="0" w:type="auto"/>
                              <w:hideMark/>
                            </w:tcPr>
                            <w:p w14:paraId="28E69A1A" w14:textId="77777777" w:rsidR="0075287F" w:rsidRPr="0075287F" w:rsidRDefault="0075287F" w:rsidP="0075287F">
                              <w:pPr>
                                <w:jc w:val="both"/>
                                <w:rPr>
                                  <w:lang w:val="ro-RO"/>
                                </w:rPr>
                              </w:pPr>
                              <w:r w:rsidRPr="0075287F">
                                <w:rPr>
                                  <w:lang w:val="ro-RO"/>
                                </w:rPr>
                                <w:t>(v)</w:t>
                              </w:r>
                            </w:p>
                          </w:tc>
                          <w:tc>
                            <w:tcPr>
                              <w:tcW w:w="0" w:type="auto"/>
                              <w:hideMark/>
                            </w:tcPr>
                            <w:p w14:paraId="31B295DD" w14:textId="77777777" w:rsidR="0075287F" w:rsidRPr="0075287F" w:rsidRDefault="0075287F" w:rsidP="0075287F">
                              <w:pPr>
                                <w:jc w:val="both"/>
                                <w:rPr>
                                  <w:lang w:val="ro-RO"/>
                                </w:rPr>
                              </w:pPr>
                              <w:r w:rsidRPr="0075287F">
                                <w:rPr>
                                  <w:lang w:val="ro-RO"/>
                                </w:rPr>
                                <w:t>un ecosistem regional sau național strategic sau grav amenințat sau unic.</w:t>
                              </w:r>
                            </w:p>
                          </w:tc>
                        </w:tr>
                      </w:tbl>
                      <w:p w14:paraId="51D04035" w14:textId="77777777" w:rsidR="0075287F" w:rsidRPr="0075287F" w:rsidRDefault="0075287F" w:rsidP="0075287F">
                        <w:pPr>
                          <w:jc w:val="both"/>
                          <w:rPr>
                            <w:lang w:val="ro-RO"/>
                          </w:rPr>
                        </w:pPr>
                      </w:p>
                    </w:tc>
                  </w:tr>
                </w:tbl>
                <w:p w14:paraId="4437813E" w14:textId="77777777" w:rsidR="0075287F" w:rsidRPr="0075287F" w:rsidRDefault="0075287F" w:rsidP="0075287F">
                  <w:pPr>
                    <w:jc w:val="both"/>
                    <w:rPr>
                      <w:lang w:val="ro-RO"/>
                    </w:rPr>
                  </w:pPr>
                </w:p>
              </w:tc>
            </w:tr>
          </w:tbl>
          <w:p w14:paraId="5BF4F493" w14:textId="45C82BC0" w:rsidR="0075287F" w:rsidRPr="0075287F" w:rsidRDefault="0075287F" w:rsidP="0075287F">
            <w:pPr>
              <w:jc w:val="both"/>
              <w:rPr>
                <w:lang w:val="ro-RO"/>
              </w:rPr>
            </w:pPr>
          </w:p>
        </w:tc>
        <w:tc>
          <w:tcPr>
            <w:tcW w:w="6185" w:type="dxa"/>
          </w:tcPr>
          <w:p w14:paraId="653CCD63" w14:textId="4DF962D3" w:rsidR="00656BF0" w:rsidRDefault="00656BF0" w:rsidP="00656BF0">
            <w:pPr>
              <w:jc w:val="both"/>
              <w:rPr>
                <w:u w:val="single"/>
                <w:lang w:val="ro-RO"/>
              </w:rPr>
            </w:pPr>
            <w:r w:rsidRPr="00656BF0">
              <w:rPr>
                <w:u w:val="single"/>
                <w:lang w:val="ro-RO"/>
              </w:rPr>
              <w:lastRenderedPageBreak/>
              <w:t xml:space="preserve">Proiectul Hotărârii Guvernului </w:t>
            </w:r>
            <w:r w:rsidR="003F2C7F">
              <w:rPr>
                <w:u w:val="single"/>
                <w:lang w:val="ro-RO"/>
              </w:rPr>
              <w:t xml:space="preserve">privind aprobarea Regulamentului cu privire la normele de verificare a </w:t>
            </w:r>
            <w:proofErr w:type="spellStart"/>
            <w:r w:rsidR="003F2C7F">
              <w:rPr>
                <w:u w:val="single"/>
                <w:lang w:val="ro-RO"/>
              </w:rPr>
              <w:t>biocarburanților</w:t>
            </w:r>
            <w:proofErr w:type="spellEnd"/>
            <w:r w:rsidR="003F2C7F">
              <w:rPr>
                <w:u w:val="single"/>
                <w:lang w:val="ro-RO"/>
              </w:rPr>
              <w:t xml:space="preserve">, </w:t>
            </w:r>
            <w:proofErr w:type="spellStart"/>
            <w:r w:rsidR="003F2C7F">
              <w:rPr>
                <w:u w:val="single"/>
                <w:lang w:val="ro-RO"/>
              </w:rPr>
              <w:t>biolichidelor</w:t>
            </w:r>
            <w:proofErr w:type="spellEnd"/>
            <w:r w:rsidR="003F2C7F">
              <w:rPr>
                <w:u w:val="single"/>
                <w:lang w:val="ro-RO"/>
              </w:rPr>
              <w:t xml:space="preserve"> și combustibililor din biomasă, precum și recunoașterea schemelor voluntare și modificarea unor acte normative</w:t>
            </w:r>
            <w:r w:rsidRPr="00656BF0">
              <w:rPr>
                <w:u w:val="single"/>
                <w:lang w:val="ro-RO"/>
              </w:rPr>
              <w:t>.</w:t>
            </w:r>
          </w:p>
          <w:p w14:paraId="5D7BAACC" w14:textId="77777777" w:rsidR="00DB6606" w:rsidRPr="0013038A" w:rsidRDefault="00DB6606" w:rsidP="00DB6606">
            <w:pPr>
              <w:jc w:val="right"/>
              <w:rPr>
                <w:lang w:val="ro-RO"/>
              </w:rPr>
            </w:pPr>
            <w:r w:rsidRPr="0013038A">
              <w:rPr>
                <w:lang w:val="ro-RO"/>
              </w:rPr>
              <w:t>Anexă</w:t>
            </w:r>
          </w:p>
          <w:p w14:paraId="0C428AC2" w14:textId="4B85E2DC" w:rsidR="00DB6606" w:rsidRPr="0013038A" w:rsidRDefault="00DB6606" w:rsidP="00DB6606">
            <w:pPr>
              <w:jc w:val="right"/>
              <w:rPr>
                <w:lang w:val="ro-RO"/>
              </w:rPr>
            </w:pPr>
            <w:r w:rsidRPr="0013038A">
              <w:rPr>
                <w:lang w:val="ro-RO"/>
              </w:rPr>
              <w:t xml:space="preserve">la </w:t>
            </w:r>
            <w:r w:rsidR="00E54821">
              <w:rPr>
                <w:lang w:val="ro-RO"/>
              </w:rPr>
              <w:t xml:space="preserve">prezenta </w:t>
            </w:r>
            <w:r w:rsidRPr="0013038A">
              <w:rPr>
                <w:lang w:val="ro-RO"/>
              </w:rPr>
              <w:t>Hotărârea Guvernului</w:t>
            </w:r>
          </w:p>
          <w:p w14:paraId="459208B3" w14:textId="77777777" w:rsidR="00656BF0" w:rsidRDefault="00656BF0" w:rsidP="00656BF0">
            <w:pPr>
              <w:jc w:val="both"/>
              <w:rPr>
                <w:u w:val="single"/>
                <w:lang w:val="ro-RO"/>
              </w:rPr>
            </w:pPr>
          </w:p>
          <w:p w14:paraId="37A2F31E" w14:textId="1C214511" w:rsidR="00694226" w:rsidRPr="006B58E6" w:rsidRDefault="00694226" w:rsidP="00694226">
            <w:pPr>
              <w:jc w:val="center"/>
              <w:rPr>
                <w:b/>
                <w:bCs/>
                <w:lang w:val="ro-RO"/>
              </w:rPr>
            </w:pPr>
            <w:r w:rsidRPr="00694226">
              <w:rPr>
                <w:b/>
                <w:bCs/>
                <w:lang w:val="ro-RO"/>
              </w:rPr>
              <w:t xml:space="preserve">Regulamentul cu privire la normele de verificare a </w:t>
            </w:r>
            <w:proofErr w:type="spellStart"/>
            <w:r w:rsidRPr="00694226">
              <w:rPr>
                <w:b/>
                <w:bCs/>
                <w:lang w:val="ro-RO"/>
              </w:rPr>
              <w:t>biocarburanților</w:t>
            </w:r>
            <w:proofErr w:type="spellEnd"/>
            <w:r w:rsidRPr="00694226">
              <w:rPr>
                <w:b/>
                <w:bCs/>
                <w:lang w:val="ro-RO"/>
              </w:rPr>
              <w:t xml:space="preserve">, </w:t>
            </w:r>
            <w:proofErr w:type="spellStart"/>
            <w:r w:rsidRPr="00694226">
              <w:rPr>
                <w:b/>
                <w:bCs/>
                <w:lang w:val="ro-RO"/>
              </w:rPr>
              <w:t>biolichidelor</w:t>
            </w:r>
            <w:proofErr w:type="spellEnd"/>
            <w:r w:rsidRPr="00694226">
              <w:rPr>
                <w:b/>
                <w:bCs/>
                <w:lang w:val="ro-RO"/>
              </w:rPr>
              <w:t xml:space="preserve"> și combustibililor din biomasă, precum și recunoașterea schemelor voluntare.</w:t>
            </w:r>
          </w:p>
          <w:p w14:paraId="63511720" w14:textId="2252A147" w:rsidR="00B52358" w:rsidRPr="00B52358" w:rsidRDefault="00B52358" w:rsidP="00B52358">
            <w:pPr>
              <w:jc w:val="center"/>
              <w:rPr>
                <w:b/>
                <w:bCs/>
                <w:lang w:val="pt-BR"/>
              </w:rPr>
            </w:pPr>
            <w:r w:rsidRPr="00B52358">
              <w:rPr>
                <w:b/>
                <w:bCs/>
                <w:lang w:val="pt-BR"/>
              </w:rPr>
              <w:t>Capitolul I</w:t>
            </w:r>
          </w:p>
          <w:p w14:paraId="07609592" w14:textId="38F122A2" w:rsidR="00915248" w:rsidRDefault="00B52358" w:rsidP="00B52358">
            <w:pPr>
              <w:jc w:val="center"/>
              <w:rPr>
                <w:b/>
                <w:bCs/>
                <w:lang w:val="pt-BR"/>
              </w:rPr>
            </w:pPr>
            <w:r w:rsidRPr="00B52358">
              <w:rPr>
                <w:b/>
                <w:bCs/>
                <w:lang w:val="pt-BR"/>
              </w:rPr>
              <w:t>DISPOZIŢII GENERALE</w:t>
            </w:r>
          </w:p>
          <w:p w14:paraId="23F2E725" w14:textId="77777777" w:rsidR="00DA13D3" w:rsidRPr="00DA13D3" w:rsidRDefault="00DA13D3" w:rsidP="00DA13D3">
            <w:pPr>
              <w:jc w:val="center"/>
              <w:rPr>
                <w:b/>
                <w:bCs/>
                <w:lang w:val="pt-BR"/>
              </w:rPr>
            </w:pPr>
            <w:r w:rsidRPr="00DA13D3">
              <w:rPr>
                <w:b/>
                <w:bCs/>
                <w:lang w:val="pt-BR"/>
              </w:rPr>
              <w:t>Secțiunea 1</w:t>
            </w:r>
          </w:p>
          <w:p w14:paraId="6345F51A" w14:textId="389A2AAB" w:rsidR="00B52358" w:rsidRDefault="00DA13D3" w:rsidP="00DA13D3">
            <w:pPr>
              <w:jc w:val="center"/>
              <w:rPr>
                <w:b/>
                <w:bCs/>
                <w:lang w:val="pt-BR"/>
              </w:rPr>
            </w:pPr>
            <w:r w:rsidRPr="00DA13D3">
              <w:rPr>
                <w:b/>
                <w:bCs/>
                <w:lang w:val="pt-BR"/>
              </w:rPr>
              <w:t>Obiectul de reglementare și noțiuni</w:t>
            </w:r>
          </w:p>
          <w:p w14:paraId="18A1E3FE" w14:textId="69A36BF5" w:rsidR="00DA13D3" w:rsidRPr="001026A9" w:rsidRDefault="001026A9" w:rsidP="001026A9">
            <w:pPr>
              <w:jc w:val="both"/>
              <w:rPr>
                <w:lang w:val="pt-BR"/>
              </w:rPr>
            </w:pPr>
            <w:r w:rsidRPr="001026A9">
              <w:rPr>
                <w:lang w:val="pt-BR"/>
              </w:rPr>
              <w:t>2.29. pășune – ecosistemele terestre dominate de vegetația erbacee sau de arbuști pe o perioadă de cel puțin cinci ani fără întrerupere. Acesta cuprinde pajiști sau pășuni care sunt cultivate pentru fân, dar exclude terenurile cultivate în scopul producției unor alte culturi și terenurile cultivate lăsate temporar în pârloagă. Aceasta exclude zonele împădurite în permanență, astfel cum sunt definite la subpct. 17.2 din anexa nr. 1 la Regulamentul cu privire la criterii de durabilitate și metodologia de calcul, cu excepția cazului în care acestea sunt sisteme agroforestiere ce includ sisteme de utilizare a terenurilor în care arborii sunt gestionați împreună cu culturile sau cu sistemele de producție animalieră în mediul agricol. Poziția dominantă a vegetației erbacee și arbustive se consideră atunci când acoperirea lor vegetală combinată este mai mare decât acoperirea coronamentului arborilor.</w:t>
            </w:r>
          </w:p>
          <w:p w14:paraId="7AADD34A" w14:textId="66312B8C" w:rsidR="007D7AC8" w:rsidRPr="007D7AC8" w:rsidRDefault="007D7AC8" w:rsidP="007D7AC8">
            <w:pPr>
              <w:jc w:val="right"/>
              <w:rPr>
                <w:lang w:val="pt-BR"/>
              </w:rPr>
            </w:pPr>
            <w:r w:rsidRPr="007D7AC8">
              <w:rPr>
                <w:lang w:val="pt-BR"/>
              </w:rPr>
              <w:t>Anexa nr. 11</w:t>
            </w:r>
          </w:p>
          <w:p w14:paraId="798FA7D4" w14:textId="77777777" w:rsidR="007D7AC8" w:rsidRPr="007D7AC8" w:rsidRDefault="007D7AC8" w:rsidP="007D7AC8">
            <w:pPr>
              <w:jc w:val="right"/>
              <w:rPr>
                <w:lang w:val="pt-BR"/>
              </w:rPr>
            </w:pPr>
            <w:r w:rsidRPr="007D7AC8">
              <w:rPr>
                <w:lang w:val="pt-BR"/>
              </w:rPr>
              <w:t>la Regulamentul cu privire la normele de verificare a biocarburanților, biolichidelor și combustibililor din biomasă</w:t>
            </w:r>
          </w:p>
          <w:p w14:paraId="17266A3A" w14:textId="77777777" w:rsidR="007D7AC8" w:rsidRPr="007D7AC8" w:rsidRDefault="007D7AC8" w:rsidP="007D7AC8">
            <w:pPr>
              <w:jc w:val="center"/>
              <w:rPr>
                <w:b/>
                <w:bCs/>
                <w:lang w:val="pt-BR"/>
              </w:rPr>
            </w:pPr>
            <w:r w:rsidRPr="007D7AC8">
              <w:rPr>
                <w:b/>
                <w:bCs/>
                <w:lang w:val="pt-BR"/>
              </w:rPr>
              <w:lastRenderedPageBreak/>
              <w:t>CRITERIILE ȘI LIMITELE GEOGRAFICE PENTRU IDENTIFICAREA PĂȘUNILOR CU BIODIVERSITATE RIDICATĂ</w:t>
            </w:r>
          </w:p>
          <w:p w14:paraId="37C5F070" w14:textId="77777777" w:rsidR="007D7AC8" w:rsidRPr="007D7AC8" w:rsidRDefault="007D7AC8" w:rsidP="007D7AC8">
            <w:pPr>
              <w:jc w:val="both"/>
              <w:rPr>
                <w:lang w:val="pt-BR"/>
              </w:rPr>
            </w:pPr>
            <w:r w:rsidRPr="007D7AC8">
              <w:rPr>
                <w:lang w:val="pt-BR"/>
              </w:rPr>
              <w:t>1. În sensul prezentului Regulament se aplică următoarele criterii și noțiuni:</w:t>
            </w:r>
          </w:p>
          <w:p w14:paraId="3FA5C976" w14:textId="77777777" w:rsidR="007D7AC8" w:rsidRPr="007D7AC8" w:rsidRDefault="007D7AC8" w:rsidP="007D7AC8">
            <w:pPr>
              <w:jc w:val="both"/>
              <w:rPr>
                <w:lang w:val="pt-BR"/>
              </w:rPr>
            </w:pPr>
            <w:r w:rsidRPr="007D7AC8">
              <w:rPr>
                <w:lang w:val="pt-BR"/>
              </w:rPr>
              <w:t>1.1. intervenție umană – gestionarea pășunatului, a cositului, a tăierii, a recoltării sau a arderii;</w:t>
            </w:r>
          </w:p>
          <w:p w14:paraId="562E865D" w14:textId="77777777" w:rsidR="007D7AC8" w:rsidRPr="007D7AC8" w:rsidRDefault="007D7AC8" w:rsidP="007D7AC8">
            <w:pPr>
              <w:jc w:val="both"/>
              <w:rPr>
                <w:lang w:val="pt-BR"/>
              </w:rPr>
            </w:pPr>
            <w:r w:rsidRPr="007D7AC8">
              <w:rPr>
                <w:lang w:val="pt-BR"/>
              </w:rPr>
              <w:t>1.2. pășuni naturale cu biodiversitate ridicată – pășuni care rămâne pășuni în lipsa intervenției umane, mențin configurația naturală de specii, precum și caracteristicile și procesele ecologice;</w:t>
            </w:r>
          </w:p>
          <w:p w14:paraId="51E57719" w14:textId="77777777" w:rsidR="007D7AC8" w:rsidRPr="007D7AC8" w:rsidRDefault="007D7AC8" w:rsidP="007D7AC8">
            <w:pPr>
              <w:jc w:val="both"/>
              <w:rPr>
                <w:lang w:val="pt-BR"/>
              </w:rPr>
            </w:pPr>
            <w:r w:rsidRPr="007D7AC8">
              <w:rPr>
                <w:lang w:val="pt-BR"/>
              </w:rPr>
              <w:t>1.3. pășuni nenaturale cu biodiversitate ridicată – pășuni care îndeplinesc următoarele condiții:</w:t>
            </w:r>
          </w:p>
          <w:p w14:paraId="6B16E7B3" w14:textId="77777777" w:rsidR="007D7AC8" w:rsidRPr="007D7AC8" w:rsidRDefault="007D7AC8" w:rsidP="007D7AC8">
            <w:pPr>
              <w:jc w:val="both"/>
              <w:rPr>
                <w:lang w:val="pt-BR"/>
              </w:rPr>
            </w:pPr>
            <w:r w:rsidRPr="007D7AC8">
              <w:rPr>
                <w:lang w:val="pt-BR"/>
              </w:rPr>
              <w:t>1.3.1. încetează să fie pășuni în lipsa intervenției omului;</w:t>
            </w:r>
          </w:p>
          <w:p w14:paraId="68C3B443" w14:textId="77777777" w:rsidR="007D7AC8" w:rsidRPr="007D7AC8" w:rsidRDefault="007D7AC8" w:rsidP="007D7AC8">
            <w:pPr>
              <w:jc w:val="both"/>
              <w:rPr>
                <w:lang w:val="pt-BR"/>
              </w:rPr>
            </w:pPr>
            <w:r w:rsidRPr="007D7AC8">
              <w:rPr>
                <w:lang w:val="pt-BR"/>
              </w:rPr>
              <w:t>1.3.2. nu sunt degradate, respectiv nu se caracterizează prin pierderea biodiversității pe termen lung din cauza, de exemplu, a pășunatului excesiv, a deteriorării mecanice a vegetației, a eroziunii solului sau a pierderii calității solului;</w:t>
            </w:r>
          </w:p>
          <w:p w14:paraId="36E76075" w14:textId="77777777" w:rsidR="007D7AC8" w:rsidRPr="007D7AC8" w:rsidRDefault="007D7AC8" w:rsidP="007D7AC8">
            <w:pPr>
              <w:jc w:val="both"/>
              <w:rPr>
                <w:lang w:val="pt-BR"/>
              </w:rPr>
            </w:pPr>
            <w:r w:rsidRPr="007D7AC8">
              <w:rPr>
                <w:lang w:val="pt-BR"/>
              </w:rPr>
              <w:t>1.3.3. conțin o mare diversitate de specii, și anume:</w:t>
            </w:r>
          </w:p>
          <w:p w14:paraId="656C347B" w14:textId="77777777" w:rsidR="007D7AC8" w:rsidRPr="009C00E0" w:rsidRDefault="007D7AC8" w:rsidP="007D7AC8">
            <w:pPr>
              <w:jc w:val="both"/>
              <w:rPr>
                <w:lang w:val="pt-BR"/>
              </w:rPr>
            </w:pPr>
            <w:r w:rsidRPr="009C00E0">
              <w:rPr>
                <w:lang w:val="pt-BR"/>
              </w:rPr>
              <w:t>1.3.3.1. un habitat de o importanță semnificativă pentru specii grav amenințate cu dispariția, amenințate cu dispariția sau vulnerabile, conform clasificării aprobate de organul central de specialitate al administraţiei publice pentru resurse naturale și mediu;</w:t>
            </w:r>
          </w:p>
          <w:p w14:paraId="03263392" w14:textId="77777777" w:rsidR="007D7AC8" w:rsidRPr="009C00E0" w:rsidRDefault="007D7AC8" w:rsidP="007D7AC8">
            <w:pPr>
              <w:jc w:val="both"/>
              <w:rPr>
                <w:lang w:val="pt-BR"/>
              </w:rPr>
            </w:pPr>
            <w:r w:rsidRPr="009C00E0">
              <w:rPr>
                <w:lang w:val="pt-BR"/>
              </w:rPr>
              <w:t>1.3.3.2. un habitat de o importanță strategică pentru specii endemice sau cu areal redus;</w:t>
            </w:r>
          </w:p>
          <w:p w14:paraId="6B951631" w14:textId="77777777" w:rsidR="007D7AC8" w:rsidRPr="009C00E0" w:rsidRDefault="007D7AC8" w:rsidP="007D7AC8">
            <w:pPr>
              <w:jc w:val="both"/>
              <w:rPr>
                <w:lang w:val="pt-BR"/>
              </w:rPr>
            </w:pPr>
            <w:r w:rsidRPr="009C00E0">
              <w:rPr>
                <w:lang w:val="pt-BR"/>
              </w:rPr>
              <w:t>1.3.3.3. un habitat de o importanță strategică pentru diversitatea genetică în cadrul speciei;</w:t>
            </w:r>
          </w:p>
          <w:p w14:paraId="518151CF" w14:textId="77777777" w:rsidR="007D7AC8" w:rsidRPr="009C00E0" w:rsidRDefault="007D7AC8" w:rsidP="007D7AC8">
            <w:pPr>
              <w:jc w:val="both"/>
              <w:rPr>
                <w:lang w:val="pt-BR"/>
              </w:rPr>
            </w:pPr>
            <w:r w:rsidRPr="009C00E0">
              <w:rPr>
                <w:lang w:val="pt-BR"/>
              </w:rPr>
              <w:t>1.3.3.4. un habitat de o importanță strategică pentru concentrații semnificative la nivel global de specii migratoare sau gregare; sau</w:t>
            </w:r>
          </w:p>
          <w:p w14:paraId="5F5792BA" w14:textId="4285C684" w:rsidR="00514F35" w:rsidRPr="009C00E0" w:rsidRDefault="007D7AC8" w:rsidP="007D7AC8">
            <w:pPr>
              <w:jc w:val="both"/>
              <w:rPr>
                <w:lang w:val="pt-BR"/>
              </w:rPr>
            </w:pPr>
            <w:r w:rsidRPr="009C00E0">
              <w:rPr>
                <w:lang w:val="pt-BR"/>
              </w:rPr>
              <w:t>1.3.3.5. un ecosistem regional sau național strategic sau grav amenințat sau unic</w:t>
            </w:r>
            <w:r w:rsidR="00CB23D7">
              <w:rPr>
                <w:lang w:val="pt-BR"/>
              </w:rPr>
              <w:t>.</w:t>
            </w:r>
          </w:p>
        </w:tc>
        <w:tc>
          <w:tcPr>
            <w:tcW w:w="1596" w:type="dxa"/>
            <w:gridSpan w:val="2"/>
          </w:tcPr>
          <w:p w14:paraId="3DA4D5EB" w14:textId="5FBC6012" w:rsidR="00514F35" w:rsidRPr="00EF37BA" w:rsidRDefault="00F56456" w:rsidP="00CE28DD">
            <w:pPr>
              <w:rPr>
                <w:rFonts w:cs="Times New Roman"/>
                <w:lang w:val="ro-RO"/>
              </w:rPr>
            </w:pPr>
            <w:r>
              <w:rPr>
                <w:rFonts w:cs="Times New Roman"/>
                <w:lang w:val="ro-RO"/>
              </w:rPr>
              <w:lastRenderedPageBreak/>
              <w:t>Compatibil</w:t>
            </w:r>
          </w:p>
        </w:tc>
        <w:tc>
          <w:tcPr>
            <w:tcW w:w="1747" w:type="dxa"/>
          </w:tcPr>
          <w:p w14:paraId="77AF64DF" w14:textId="77777777" w:rsidR="00514F35" w:rsidRPr="00EF37BA" w:rsidRDefault="00514F35" w:rsidP="003034EE">
            <w:pPr>
              <w:rPr>
                <w:rFonts w:cs="Times New Roman"/>
                <w:lang w:val="ro-RO"/>
              </w:rPr>
            </w:pPr>
          </w:p>
        </w:tc>
      </w:tr>
      <w:tr w:rsidR="00677117" w:rsidRPr="0078653B" w14:paraId="5A9E0DD6" w14:textId="77777777" w:rsidTr="00D40C32">
        <w:tc>
          <w:tcPr>
            <w:tcW w:w="5643" w:type="dxa"/>
          </w:tcPr>
          <w:p w14:paraId="5DBAA025" w14:textId="77777777" w:rsidR="00590F7C" w:rsidRPr="00590F7C" w:rsidRDefault="00590F7C" w:rsidP="00590F7C">
            <w:pPr>
              <w:jc w:val="center"/>
              <w:rPr>
                <w:b/>
                <w:bCs/>
                <w:i/>
                <w:iCs/>
                <w:lang w:val="ro-RO"/>
              </w:rPr>
            </w:pPr>
            <w:r w:rsidRPr="00590F7C">
              <w:rPr>
                <w:b/>
                <w:bCs/>
                <w:i/>
                <w:iCs/>
                <w:lang w:val="ro-RO"/>
              </w:rPr>
              <w:t>Articolul 2</w:t>
            </w:r>
          </w:p>
          <w:p w14:paraId="5B9EA161" w14:textId="77777777" w:rsidR="00590F7C" w:rsidRPr="00590F7C" w:rsidRDefault="00590F7C" w:rsidP="00590F7C">
            <w:pPr>
              <w:jc w:val="both"/>
              <w:rPr>
                <w:lang w:val="ro-RO"/>
              </w:rPr>
            </w:pPr>
            <w:r w:rsidRPr="00590F7C">
              <w:rPr>
                <w:lang w:val="ro-RO"/>
              </w:rPr>
              <w:t>Fără a aduce atingere articolului 3, pășunile care se încadrează în următoarele limite geografice ale Uniunii Europene sunt considerate întotdeauna drept pășuni cu biodiversitate ridicată:</w:t>
            </w: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590F7C" w:rsidRPr="00E3693C" w14:paraId="0787920C" w14:textId="77777777">
              <w:tc>
                <w:tcPr>
                  <w:tcW w:w="0" w:type="auto"/>
                  <w:shd w:val="clear" w:color="auto" w:fill="FFFFFF"/>
                  <w:hideMark/>
                </w:tcPr>
                <w:p w14:paraId="6FA1DC54" w14:textId="77777777" w:rsidR="00590F7C" w:rsidRPr="00590F7C" w:rsidRDefault="00590F7C" w:rsidP="00590F7C">
                  <w:pPr>
                    <w:jc w:val="both"/>
                    <w:rPr>
                      <w:lang w:val="ro-RO"/>
                    </w:rPr>
                  </w:pPr>
                  <w:r w:rsidRPr="00590F7C">
                    <w:rPr>
                      <w:lang w:val="ro-RO"/>
                    </w:rPr>
                    <w:t>1.</w:t>
                  </w:r>
                </w:p>
              </w:tc>
              <w:tc>
                <w:tcPr>
                  <w:tcW w:w="0" w:type="auto"/>
                  <w:shd w:val="clear" w:color="auto" w:fill="FFFFFF"/>
                  <w:hideMark/>
                </w:tcPr>
                <w:p w14:paraId="2F8E7768" w14:textId="77777777" w:rsidR="00590F7C" w:rsidRPr="00590F7C" w:rsidRDefault="00590F7C" w:rsidP="00590F7C">
                  <w:pPr>
                    <w:jc w:val="both"/>
                    <w:rPr>
                      <w:lang w:val="ro-RO"/>
                    </w:rPr>
                  </w:pPr>
                  <w:r w:rsidRPr="00590F7C">
                    <w:rPr>
                      <w:lang w:val="ro-RO"/>
                    </w:rPr>
                    <w:t>habitate astfel cum sunt enumerate în anexa I la Directiva 92/43/CEE a Consiliului </w:t>
                  </w:r>
                  <w:hyperlink r:id="rId11" w:anchor="ntr4-L_2014351RO.01000301-E0004" w:history="1">
                    <w:r w:rsidRPr="00590F7C">
                      <w:rPr>
                        <w:rStyle w:val="Hyperlink"/>
                        <w:lang w:val="ro-RO"/>
                      </w:rPr>
                      <w:t>(</w:t>
                    </w:r>
                    <w:r w:rsidRPr="00590F7C">
                      <w:rPr>
                        <w:rStyle w:val="Hyperlink"/>
                        <w:vertAlign w:val="superscript"/>
                        <w:lang w:val="ro-RO"/>
                      </w:rPr>
                      <w:t>4</w:t>
                    </w:r>
                    <w:r w:rsidRPr="00590F7C">
                      <w:rPr>
                        <w:rStyle w:val="Hyperlink"/>
                        <w:lang w:val="ro-RO"/>
                      </w:rPr>
                      <w:t>)</w:t>
                    </w:r>
                  </w:hyperlink>
                  <w:r w:rsidRPr="00590F7C">
                    <w:rPr>
                      <w:lang w:val="ro-RO"/>
                    </w:rPr>
                    <w:t>;</w:t>
                  </w:r>
                </w:p>
              </w:tc>
            </w:tr>
          </w:tbl>
          <w:p w14:paraId="76FA91D9" w14:textId="77777777" w:rsidR="00590F7C" w:rsidRPr="00590F7C" w:rsidRDefault="00590F7C" w:rsidP="00590F7C">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590F7C" w:rsidRPr="00E3693C" w14:paraId="690B8258" w14:textId="77777777">
              <w:tc>
                <w:tcPr>
                  <w:tcW w:w="0" w:type="auto"/>
                  <w:shd w:val="clear" w:color="auto" w:fill="FFFFFF"/>
                  <w:hideMark/>
                </w:tcPr>
                <w:p w14:paraId="05BA3A94" w14:textId="77777777" w:rsidR="00590F7C" w:rsidRPr="00590F7C" w:rsidRDefault="00590F7C" w:rsidP="00590F7C">
                  <w:pPr>
                    <w:jc w:val="both"/>
                    <w:rPr>
                      <w:lang w:val="ro-RO"/>
                    </w:rPr>
                  </w:pPr>
                  <w:r w:rsidRPr="00590F7C">
                    <w:rPr>
                      <w:lang w:val="ro-RO"/>
                    </w:rPr>
                    <w:lastRenderedPageBreak/>
                    <w:t>2.</w:t>
                  </w:r>
                </w:p>
              </w:tc>
              <w:tc>
                <w:tcPr>
                  <w:tcW w:w="0" w:type="auto"/>
                  <w:shd w:val="clear" w:color="auto" w:fill="FFFFFF"/>
                  <w:hideMark/>
                </w:tcPr>
                <w:p w14:paraId="54660646" w14:textId="77777777" w:rsidR="00590F7C" w:rsidRPr="00590F7C" w:rsidRDefault="00590F7C" w:rsidP="00590F7C">
                  <w:pPr>
                    <w:jc w:val="both"/>
                    <w:rPr>
                      <w:lang w:val="ro-RO"/>
                    </w:rPr>
                  </w:pPr>
                  <w:r w:rsidRPr="00590F7C">
                    <w:rPr>
                      <w:lang w:val="ro-RO"/>
                    </w:rPr>
                    <w:t>de o importanță strategică pentru speciile de plante și animale din Uniune enumerate în anexele II și IV la Directiva 92/43/CEE;</w:t>
                  </w:r>
                </w:p>
              </w:tc>
            </w:tr>
          </w:tbl>
          <w:p w14:paraId="79945EC7" w14:textId="77777777" w:rsidR="00590F7C" w:rsidRPr="00590F7C" w:rsidRDefault="00590F7C" w:rsidP="00590F7C">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165"/>
              <w:gridCol w:w="5200"/>
            </w:tblGrid>
            <w:tr w:rsidR="00590F7C" w:rsidRPr="00E3693C" w14:paraId="45FFCF61" w14:textId="77777777">
              <w:tc>
                <w:tcPr>
                  <w:tcW w:w="0" w:type="auto"/>
                  <w:shd w:val="clear" w:color="auto" w:fill="FFFFFF"/>
                  <w:hideMark/>
                </w:tcPr>
                <w:p w14:paraId="4C04FF50" w14:textId="77777777" w:rsidR="00590F7C" w:rsidRPr="00590F7C" w:rsidRDefault="00590F7C" w:rsidP="00590F7C">
                  <w:pPr>
                    <w:jc w:val="both"/>
                    <w:rPr>
                      <w:lang w:val="ro-RO"/>
                    </w:rPr>
                  </w:pPr>
                  <w:r w:rsidRPr="00590F7C">
                    <w:rPr>
                      <w:lang w:val="ro-RO"/>
                    </w:rPr>
                    <w:t>3.</w:t>
                  </w:r>
                </w:p>
              </w:tc>
              <w:tc>
                <w:tcPr>
                  <w:tcW w:w="0" w:type="auto"/>
                  <w:shd w:val="clear" w:color="auto" w:fill="FFFFFF"/>
                  <w:hideMark/>
                </w:tcPr>
                <w:p w14:paraId="76C38630" w14:textId="77777777" w:rsidR="00590F7C" w:rsidRPr="00590F7C" w:rsidRDefault="00590F7C" w:rsidP="00590F7C">
                  <w:pPr>
                    <w:jc w:val="both"/>
                    <w:rPr>
                      <w:lang w:val="ro-RO"/>
                    </w:rPr>
                  </w:pPr>
                  <w:r w:rsidRPr="00590F7C">
                    <w:rPr>
                      <w:lang w:val="ro-RO"/>
                    </w:rPr>
                    <w:t>de o importanță strategică pentru speciile de păsări sălbatice enumerate în anexa I la Directiva 2009/147/CE a Parlamentului European și a Consiliului </w:t>
                  </w:r>
                  <w:hyperlink r:id="rId12" w:anchor="ntr5-L_2014351RO.01000301-E0005" w:history="1">
                    <w:r w:rsidRPr="00590F7C">
                      <w:rPr>
                        <w:rStyle w:val="Hyperlink"/>
                        <w:lang w:val="ro-RO"/>
                      </w:rPr>
                      <w:t>(</w:t>
                    </w:r>
                    <w:r w:rsidRPr="00590F7C">
                      <w:rPr>
                        <w:rStyle w:val="Hyperlink"/>
                        <w:vertAlign w:val="superscript"/>
                        <w:lang w:val="ro-RO"/>
                      </w:rPr>
                      <w:t>5</w:t>
                    </w:r>
                    <w:r w:rsidRPr="00590F7C">
                      <w:rPr>
                        <w:rStyle w:val="Hyperlink"/>
                        <w:lang w:val="ro-RO"/>
                      </w:rPr>
                      <w:t>)</w:t>
                    </w:r>
                  </w:hyperlink>
                  <w:r w:rsidRPr="00590F7C">
                    <w:rPr>
                      <w:lang w:val="ro-RO"/>
                    </w:rPr>
                    <w:t>.</w:t>
                  </w:r>
                </w:p>
              </w:tc>
            </w:tr>
          </w:tbl>
          <w:p w14:paraId="6BD86B40" w14:textId="469BB5BB" w:rsidR="00514F35" w:rsidRPr="00590F7C" w:rsidRDefault="00590F7C" w:rsidP="00590F7C">
            <w:pPr>
              <w:jc w:val="both"/>
              <w:rPr>
                <w:lang w:val="ro-RO"/>
              </w:rPr>
            </w:pPr>
            <w:r w:rsidRPr="00590F7C">
              <w:rPr>
                <w:lang w:val="ro-RO"/>
              </w:rPr>
              <w:t>Pășunile cu biodiversitate ridicată din Uniunea Europeană nu se limitează la cadrul geografic menționat la punctele 1, 2 și 3 din prezentul articol. Alte pășuni ar putea îndeplini criteriile de pășune cu biodiversitate ridicată prevăzute la articolul 1.</w:t>
            </w:r>
          </w:p>
        </w:tc>
        <w:tc>
          <w:tcPr>
            <w:tcW w:w="6185" w:type="dxa"/>
          </w:tcPr>
          <w:p w14:paraId="0B556D87" w14:textId="77777777" w:rsidR="00677117" w:rsidRPr="007D7AC8" w:rsidRDefault="00677117" w:rsidP="00677117">
            <w:pPr>
              <w:jc w:val="right"/>
              <w:rPr>
                <w:lang w:val="pt-BR"/>
              </w:rPr>
            </w:pPr>
            <w:r w:rsidRPr="007D7AC8">
              <w:rPr>
                <w:lang w:val="pt-BR"/>
              </w:rPr>
              <w:lastRenderedPageBreak/>
              <w:t>Anexa nr. 11</w:t>
            </w:r>
          </w:p>
          <w:p w14:paraId="67579228" w14:textId="77777777" w:rsidR="00677117" w:rsidRPr="007D7AC8" w:rsidRDefault="00677117" w:rsidP="00677117">
            <w:pPr>
              <w:jc w:val="right"/>
              <w:rPr>
                <w:lang w:val="pt-BR"/>
              </w:rPr>
            </w:pPr>
            <w:r w:rsidRPr="007D7AC8">
              <w:rPr>
                <w:lang w:val="pt-BR"/>
              </w:rPr>
              <w:t>la Regulamentul cu privire la normele de verificare a biocarburanților, biolichidelor și combustibililor din biomasă</w:t>
            </w:r>
          </w:p>
          <w:p w14:paraId="258EF8A0" w14:textId="77777777" w:rsidR="00677117" w:rsidRPr="007D7AC8" w:rsidRDefault="00677117" w:rsidP="00677117">
            <w:pPr>
              <w:jc w:val="center"/>
              <w:rPr>
                <w:b/>
                <w:bCs/>
                <w:lang w:val="pt-BR"/>
              </w:rPr>
            </w:pPr>
            <w:r w:rsidRPr="007D7AC8">
              <w:rPr>
                <w:b/>
                <w:bCs/>
                <w:lang w:val="pt-BR"/>
              </w:rPr>
              <w:t>CRITERIILE ȘI LIMITELE GEOGRAFICE PENTRU IDENTIFICAREA PĂȘUNILOR CU BIODIVERSITATE RIDICATĂ</w:t>
            </w:r>
          </w:p>
          <w:p w14:paraId="211D94E4" w14:textId="6113F407" w:rsidR="00CB23D7" w:rsidRPr="00CB23D7" w:rsidRDefault="00CB23D7" w:rsidP="00CB23D7">
            <w:pPr>
              <w:jc w:val="both"/>
              <w:rPr>
                <w:lang w:val="ro-RO"/>
              </w:rPr>
            </w:pPr>
            <w:r w:rsidRPr="00CB23D7">
              <w:rPr>
                <w:lang w:val="ro-RO"/>
              </w:rPr>
              <w:t>2. Fără a limita aplicarea pct. 3, pășunile care se încadrează în următoarele limite geografice sunt considerate întotdeauna drept pășuni cu biodiversitate ridicată:</w:t>
            </w:r>
          </w:p>
          <w:p w14:paraId="06E5A7A1" w14:textId="77777777" w:rsidR="00CB23D7" w:rsidRPr="009C00E0" w:rsidRDefault="00CB23D7" w:rsidP="00CB23D7">
            <w:pPr>
              <w:jc w:val="both"/>
              <w:rPr>
                <w:lang w:val="pt-BR"/>
              </w:rPr>
            </w:pPr>
            <w:r w:rsidRPr="009C00E0">
              <w:rPr>
                <w:lang w:val="pt-BR"/>
              </w:rPr>
              <w:lastRenderedPageBreak/>
              <w:t>2.1. habitate astfel cum sunt enumerate în anexele nr. 1 și 5 din Legea nr. 94/2007 cu privire la rețeaua ecologică;</w:t>
            </w:r>
          </w:p>
          <w:p w14:paraId="335C72D4" w14:textId="77777777" w:rsidR="00CB23D7" w:rsidRPr="009C00E0" w:rsidRDefault="00CB23D7" w:rsidP="00CB23D7">
            <w:pPr>
              <w:jc w:val="both"/>
              <w:rPr>
                <w:lang w:val="pt-BR"/>
              </w:rPr>
            </w:pPr>
            <w:r w:rsidRPr="009C00E0">
              <w:rPr>
                <w:lang w:val="pt-BR"/>
              </w:rPr>
              <w:t>2.2. de o importanță strategică pentru speciile de plante și animale enumerate în anexele nr. 2 și 3 din Legea nr. 94/2007 cu privire la rețeaua ecologică;</w:t>
            </w:r>
          </w:p>
          <w:p w14:paraId="7CADF05A" w14:textId="77777777" w:rsidR="00CB23D7" w:rsidRPr="009C00E0" w:rsidRDefault="00CB23D7" w:rsidP="00CB23D7">
            <w:pPr>
              <w:jc w:val="both"/>
              <w:rPr>
                <w:lang w:val="pt-BR"/>
              </w:rPr>
            </w:pPr>
            <w:r w:rsidRPr="009C00E0">
              <w:rPr>
                <w:lang w:val="pt-BR"/>
              </w:rPr>
              <w:t>2.3. de o importanță strategică pentru speciile de păsări sălbatice enumerate în anexa nr. 4 din Legea nr. 94/2007 cu privire la rețeaua ecologică.</w:t>
            </w:r>
          </w:p>
          <w:p w14:paraId="68976571" w14:textId="5BBA1B22" w:rsidR="00514F35" w:rsidRPr="00F40751" w:rsidRDefault="00CB23D7" w:rsidP="00CB23D7">
            <w:pPr>
              <w:jc w:val="both"/>
              <w:rPr>
                <w:lang w:val="pt-BR"/>
              </w:rPr>
            </w:pPr>
            <w:r w:rsidRPr="009C00E0">
              <w:rPr>
                <w:lang w:val="pt-BR"/>
              </w:rPr>
              <w:t>3. Pășunile cu biodiversitate ridicată nu se limitează la cadrul geografic menționat la pct. 2. Alte pășuni pot îndeplini criteriile de pășune cu biodiversitate ridicată prevăzute la pct. 1.</w:t>
            </w:r>
          </w:p>
        </w:tc>
        <w:tc>
          <w:tcPr>
            <w:tcW w:w="1596" w:type="dxa"/>
            <w:gridSpan w:val="2"/>
          </w:tcPr>
          <w:p w14:paraId="131B8F2C" w14:textId="6BFF9FA3" w:rsidR="00514F35" w:rsidRPr="00EF37BA" w:rsidRDefault="00F56456" w:rsidP="00CE28DD">
            <w:pPr>
              <w:rPr>
                <w:rFonts w:cs="Times New Roman"/>
                <w:lang w:val="ro-RO"/>
              </w:rPr>
            </w:pPr>
            <w:r>
              <w:rPr>
                <w:rFonts w:cs="Times New Roman"/>
                <w:lang w:val="ro-RO"/>
              </w:rPr>
              <w:lastRenderedPageBreak/>
              <w:t>Compatibil</w:t>
            </w:r>
          </w:p>
        </w:tc>
        <w:tc>
          <w:tcPr>
            <w:tcW w:w="1747" w:type="dxa"/>
          </w:tcPr>
          <w:p w14:paraId="23504CC6" w14:textId="77777777" w:rsidR="00514F35" w:rsidRPr="00EF37BA" w:rsidRDefault="00514F35" w:rsidP="003034EE">
            <w:pPr>
              <w:rPr>
                <w:rFonts w:cs="Times New Roman"/>
                <w:lang w:val="ro-RO"/>
              </w:rPr>
            </w:pPr>
          </w:p>
        </w:tc>
      </w:tr>
      <w:tr w:rsidR="00F56456" w:rsidRPr="0078653B" w14:paraId="319763C4" w14:textId="77777777" w:rsidTr="00D40C32">
        <w:tc>
          <w:tcPr>
            <w:tcW w:w="5643" w:type="dxa"/>
          </w:tcPr>
          <w:p w14:paraId="58DDB514" w14:textId="77777777" w:rsidR="00956A82" w:rsidRPr="00956A82" w:rsidRDefault="00956A82" w:rsidP="00956A82">
            <w:pPr>
              <w:jc w:val="center"/>
              <w:rPr>
                <w:b/>
                <w:bCs/>
                <w:i/>
                <w:iCs/>
                <w:lang w:val="ro-RO"/>
              </w:rPr>
            </w:pPr>
            <w:r w:rsidRPr="00956A82">
              <w:rPr>
                <w:b/>
                <w:bCs/>
                <w:i/>
                <w:iCs/>
                <w:lang w:val="ro-RO"/>
              </w:rPr>
              <w:t>Articolul 3</w:t>
            </w:r>
          </w:p>
          <w:p w14:paraId="0F78C92A" w14:textId="3CBDA5CD" w:rsidR="00514F35" w:rsidRPr="00956A82" w:rsidRDefault="00956A82" w:rsidP="00791DA3">
            <w:pPr>
              <w:jc w:val="both"/>
              <w:rPr>
                <w:lang w:val="ro-RO"/>
              </w:rPr>
            </w:pPr>
            <w:r w:rsidRPr="00956A82">
              <w:rPr>
                <w:lang w:val="ro-RO"/>
              </w:rPr>
              <w:t>În cazul în care se demonstrează că recoltarea materiei prime este necesară pentru conservarea statutului de pășune, nu mai trebuie prezentată nicio dovadă suplimentară pentru a demonstra conformitatea cu articolul 7b alineatul (3) litera (c) punctul (ii) din Directiva 98/70/CE și cu articolul 17 alineatul (3) litera (c) punctul (ii) din Directiva 2009/28/CE.</w:t>
            </w:r>
          </w:p>
        </w:tc>
        <w:tc>
          <w:tcPr>
            <w:tcW w:w="6185" w:type="dxa"/>
          </w:tcPr>
          <w:p w14:paraId="3EEC59A2" w14:textId="77777777" w:rsidR="00677117" w:rsidRPr="007D7AC8" w:rsidRDefault="00677117" w:rsidP="00677117">
            <w:pPr>
              <w:jc w:val="right"/>
              <w:rPr>
                <w:lang w:val="pt-BR"/>
              </w:rPr>
            </w:pPr>
            <w:r w:rsidRPr="007D7AC8">
              <w:rPr>
                <w:lang w:val="pt-BR"/>
              </w:rPr>
              <w:t>Anexa nr. 11</w:t>
            </w:r>
          </w:p>
          <w:p w14:paraId="0C377E63" w14:textId="77777777" w:rsidR="00677117" w:rsidRPr="007D7AC8" w:rsidRDefault="00677117" w:rsidP="00677117">
            <w:pPr>
              <w:jc w:val="right"/>
              <w:rPr>
                <w:lang w:val="pt-BR"/>
              </w:rPr>
            </w:pPr>
            <w:r w:rsidRPr="007D7AC8">
              <w:rPr>
                <w:lang w:val="pt-BR"/>
              </w:rPr>
              <w:t>la Regulamentul cu privire la normele de verificare a biocarburanților, biolichidelor și combustibililor din biomasă</w:t>
            </w:r>
          </w:p>
          <w:p w14:paraId="47F849F8" w14:textId="77777777" w:rsidR="00677117" w:rsidRPr="007D7AC8" w:rsidRDefault="00677117" w:rsidP="00677117">
            <w:pPr>
              <w:jc w:val="center"/>
              <w:rPr>
                <w:b/>
                <w:bCs/>
                <w:lang w:val="pt-BR"/>
              </w:rPr>
            </w:pPr>
            <w:r w:rsidRPr="007D7AC8">
              <w:rPr>
                <w:b/>
                <w:bCs/>
                <w:lang w:val="pt-BR"/>
              </w:rPr>
              <w:t>CRITERIILE ȘI LIMITELE GEOGRAFICE PENTRU IDENTIFICAREA PĂȘUNILOR CU BIODIVERSITATE RIDICATĂ</w:t>
            </w:r>
          </w:p>
          <w:p w14:paraId="27CA0BAE" w14:textId="08195FDD" w:rsidR="00514F35" w:rsidRPr="00CB7BD4" w:rsidRDefault="00F40751" w:rsidP="00F40751">
            <w:pPr>
              <w:jc w:val="both"/>
              <w:rPr>
                <w:rFonts w:cs="Times New Roman"/>
                <w:lang w:val="ro-RO"/>
              </w:rPr>
            </w:pPr>
            <w:r w:rsidRPr="009C00E0">
              <w:rPr>
                <w:lang w:val="pt-BR"/>
              </w:rPr>
              <w:t>4. În cazul în care se demonstrează că recoltarea materiei prime este necesară pentru conservarea statutului de pășune, nu se prezentă dovadă suplimentară pentru a demonstra conformitatea cu prezentul Regulament.</w:t>
            </w:r>
          </w:p>
        </w:tc>
        <w:tc>
          <w:tcPr>
            <w:tcW w:w="1596" w:type="dxa"/>
            <w:gridSpan w:val="2"/>
          </w:tcPr>
          <w:p w14:paraId="0D2EC743" w14:textId="5D2F8682" w:rsidR="00514F35" w:rsidRPr="00EF37BA" w:rsidRDefault="00F56456" w:rsidP="00CE28DD">
            <w:pPr>
              <w:rPr>
                <w:rFonts w:cs="Times New Roman"/>
                <w:lang w:val="ro-RO"/>
              </w:rPr>
            </w:pPr>
            <w:r>
              <w:rPr>
                <w:rFonts w:cs="Times New Roman"/>
                <w:lang w:val="ro-RO"/>
              </w:rPr>
              <w:t>Compatibil</w:t>
            </w:r>
          </w:p>
        </w:tc>
        <w:tc>
          <w:tcPr>
            <w:tcW w:w="1747" w:type="dxa"/>
          </w:tcPr>
          <w:p w14:paraId="569F1FE4" w14:textId="77777777" w:rsidR="00514F35" w:rsidRPr="00EF37BA" w:rsidRDefault="00514F35" w:rsidP="003034EE">
            <w:pPr>
              <w:rPr>
                <w:rFonts w:cs="Times New Roman"/>
                <w:lang w:val="ro-RO"/>
              </w:rPr>
            </w:pPr>
          </w:p>
        </w:tc>
      </w:tr>
      <w:tr w:rsidR="00677117" w:rsidRPr="00FD71A9" w14:paraId="0B6F3DFF" w14:textId="77777777" w:rsidTr="00D40C32">
        <w:tc>
          <w:tcPr>
            <w:tcW w:w="5643" w:type="dxa"/>
          </w:tcPr>
          <w:p w14:paraId="57086940" w14:textId="77777777" w:rsidR="00677117" w:rsidRPr="00FD71A9" w:rsidRDefault="00677117" w:rsidP="00677117">
            <w:pPr>
              <w:jc w:val="center"/>
              <w:rPr>
                <w:b/>
                <w:bCs/>
                <w:i/>
                <w:iCs/>
                <w:lang w:val="ro-RO"/>
              </w:rPr>
            </w:pPr>
            <w:r w:rsidRPr="00FD71A9">
              <w:rPr>
                <w:b/>
                <w:bCs/>
                <w:i/>
                <w:iCs/>
                <w:lang w:val="ro-RO"/>
              </w:rPr>
              <w:t>Articolul 4</w:t>
            </w:r>
          </w:p>
          <w:p w14:paraId="78BAA393" w14:textId="77777777" w:rsidR="00677117" w:rsidRPr="00FD71A9" w:rsidRDefault="00677117" w:rsidP="00677117">
            <w:pPr>
              <w:jc w:val="both"/>
              <w:rPr>
                <w:lang w:val="ro-RO"/>
              </w:rPr>
            </w:pPr>
            <w:r w:rsidRPr="00FD71A9">
              <w:rPr>
                <w:lang w:val="ro-RO"/>
              </w:rPr>
              <w:t>Prezentul regulament intră în vigoare în a douăzecea zi de la data publicării în </w:t>
            </w:r>
            <w:r w:rsidRPr="00FD71A9">
              <w:rPr>
                <w:i/>
                <w:iCs/>
                <w:lang w:val="ro-RO"/>
              </w:rPr>
              <w:t>Jurnalul Oficial al Uniunii Europene</w:t>
            </w:r>
            <w:r w:rsidRPr="00FD71A9">
              <w:rPr>
                <w:lang w:val="ro-RO"/>
              </w:rPr>
              <w:t>.</w:t>
            </w:r>
          </w:p>
          <w:p w14:paraId="2B222AC0" w14:textId="77777777" w:rsidR="00677117" w:rsidRPr="00FD71A9" w:rsidRDefault="00677117" w:rsidP="00677117">
            <w:pPr>
              <w:jc w:val="both"/>
              <w:rPr>
                <w:lang w:val="ro-RO"/>
              </w:rPr>
            </w:pPr>
            <w:r w:rsidRPr="00FD71A9">
              <w:rPr>
                <w:lang w:val="ro-RO"/>
              </w:rPr>
              <w:t>Se aplică de la 1 octombrie 2015.</w:t>
            </w:r>
          </w:p>
          <w:p w14:paraId="0632DEE5" w14:textId="0D2A9315" w:rsidR="00677117" w:rsidRPr="00956A82" w:rsidRDefault="00677117" w:rsidP="00677117">
            <w:pPr>
              <w:jc w:val="both"/>
              <w:rPr>
                <w:b/>
                <w:bCs/>
                <w:lang w:val="ro-RO"/>
              </w:rPr>
            </w:pPr>
            <w:r w:rsidRPr="00FD71A9">
              <w:rPr>
                <w:lang w:val="ro-RO"/>
              </w:rPr>
              <w:t>Prezentul regulament este obligatoriu în toate elementele sale și se aplică direct în statele membre în conformitate cu tratatele.</w:t>
            </w:r>
          </w:p>
        </w:tc>
        <w:tc>
          <w:tcPr>
            <w:tcW w:w="6185" w:type="dxa"/>
          </w:tcPr>
          <w:p w14:paraId="689DA69E" w14:textId="2F2D75D5" w:rsidR="00677117" w:rsidRPr="00CB7BD4" w:rsidRDefault="00677117" w:rsidP="00677117">
            <w:pPr>
              <w:jc w:val="both"/>
              <w:rPr>
                <w:rFonts w:cs="Times New Roman"/>
                <w:lang w:val="ro-RO"/>
              </w:rPr>
            </w:pPr>
            <w:r>
              <w:rPr>
                <w:rFonts w:cs="Times New Roman"/>
                <w:lang w:val="ro-RO"/>
              </w:rPr>
              <w:t>-</w:t>
            </w:r>
          </w:p>
        </w:tc>
        <w:tc>
          <w:tcPr>
            <w:tcW w:w="1596" w:type="dxa"/>
            <w:gridSpan w:val="2"/>
          </w:tcPr>
          <w:p w14:paraId="030DFAC8" w14:textId="7E0E3A73" w:rsidR="00677117" w:rsidRPr="00EF37BA" w:rsidRDefault="00677117" w:rsidP="00677117">
            <w:pPr>
              <w:rPr>
                <w:rFonts w:cs="Times New Roman"/>
                <w:lang w:val="ro-RO"/>
              </w:rPr>
            </w:pPr>
            <w:r>
              <w:rPr>
                <w:rFonts w:cs="Times New Roman"/>
                <w:color w:val="000000" w:themeColor="text1"/>
                <w:lang w:val="ro-RO"/>
              </w:rPr>
              <w:t>Prevederi UE neaplicabile</w:t>
            </w:r>
          </w:p>
        </w:tc>
        <w:tc>
          <w:tcPr>
            <w:tcW w:w="1747" w:type="dxa"/>
          </w:tcPr>
          <w:p w14:paraId="4A5A760A" w14:textId="02E55853" w:rsidR="00677117" w:rsidRPr="00EF37BA" w:rsidRDefault="00677117" w:rsidP="00677117">
            <w:pPr>
              <w:rPr>
                <w:rFonts w:cs="Times New Roman"/>
                <w:lang w:val="ro-RO"/>
              </w:rPr>
            </w:pPr>
            <w:r w:rsidRPr="00EF37BA">
              <w:rPr>
                <w:rFonts w:cs="Times New Roman"/>
                <w:lang w:val="ro-RO"/>
              </w:rPr>
              <w:t>Irelevant pentru Republica Moldova</w:t>
            </w:r>
          </w:p>
        </w:tc>
      </w:tr>
    </w:tbl>
    <w:p w14:paraId="14B347CE" w14:textId="77777777" w:rsidR="00B61A5A" w:rsidRPr="00712034" w:rsidRDefault="00B61A5A" w:rsidP="00B61A5A">
      <w:pPr>
        <w:rPr>
          <w:rFonts w:cs="Times New Roman"/>
          <w:b/>
          <w:bCs/>
          <w:lang w:val="ro-RO"/>
        </w:rPr>
      </w:pPr>
    </w:p>
    <w:sectPr w:rsidR="00B61A5A" w:rsidRPr="00712034" w:rsidSect="000207CF">
      <w:headerReference w:type="default" r:id="rId13"/>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FEB6" w14:textId="77777777" w:rsidR="004748D5" w:rsidRDefault="004748D5" w:rsidP="00DA6B84">
      <w:r>
        <w:separator/>
      </w:r>
    </w:p>
  </w:endnote>
  <w:endnote w:type="continuationSeparator" w:id="0">
    <w:p w14:paraId="03575AF5" w14:textId="77777777" w:rsidR="004748D5" w:rsidRDefault="004748D5" w:rsidP="00DA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D9EF" w14:textId="77777777" w:rsidR="004748D5" w:rsidRDefault="004748D5" w:rsidP="00DA6B84">
      <w:r>
        <w:separator/>
      </w:r>
    </w:p>
  </w:footnote>
  <w:footnote w:type="continuationSeparator" w:id="0">
    <w:p w14:paraId="6D4FCCCD" w14:textId="77777777" w:rsidR="004748D5" w:rsidRDefault="004748D5" w:rsidP="00DA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8B3" w14:textId="77777777" w:rsidR="00DA6B84" w:rsidRDefault="00DA6B84">
    <w:pPr>
      <w:pStyle w:val="Header"/>
      <w:rPr>
        <w:lang w:val="ro-RO"/>
      </w:rPr>
    </w:pPr>
  </w:p>
  <w:p w14:paraId="263F56DE" w14:textId="77777777" w:rsidR="00DA6B84" w:rsidRPr="00DA6B84" w:rsidRDefault="00DA6B8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7.5pt;visibility:visible;mso-wrap-style:square" o:bullet="t">
        <v:imagedata r:id="rId1" o:title=""/>
      </v:shape>
    </w:pict>
  </w:numPicBullet>
  <w:numPicBullet w:numPicBulletId="1">
    <w:pict>
      <v:shape id="_x0000_i1026" type="#_x0000_t75" style="width:21.75pt;height:7.5pt;visibility:visible;mso-wrap-style:square" o:bullet="t">
        <v:imagedata r:id="rId2" o:title=""/>
      </v:shape>
    </w:pict>
  </w:numPicBullet>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2"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3"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20"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26"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36"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38"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44"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2A714D1"/>
    <w:multiLevelType w:val="hybridMultilevel"/>
    <w:tmpl w:val="8B4C71EA"/>
    <w:lvl w:ilvl="0" w:tplc="10ECAE0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60"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1"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62"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3"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75"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78"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9"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89"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91"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2"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CFA748B"/>
    <w:multiLevelType w:val="multilevel"/>
    <w:tmpl w:val="A76A1F9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01"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107"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0"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112"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3"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115"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E0720A2"/>
    <w:multiLevelType w:val="multilevel"/>
    <w:tmpl w:val="4E52FA46"/>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121"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23"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128"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0"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134"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1"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161"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164"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8"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9"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170"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6"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8"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2"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8"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9"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190"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194"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abstractNum w:abstractNumId="196"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37"/>
  </w:num>
  <w:num w:numId="2" w16cid:durableId="2069104286">
    <w:abstractNumId w:val="171"/>
  </w:num>
  <w:num w:numId="3" w16cid:durableId="1320891055">
    <w:abstractNumId w:val="87"/>
  </w:num>
  <w:num w:numId="4" w16cid:durableId="1810049505">
    <w:abstractNumId w:val="17"/>
  </w:num>
  <w:num w:numId="5" w16cid:durableId="127092390">
    <w:abstractNumId w:val="148"/>
  </w:num>
  <w:num w:numId="6" w16cid:durableId="1237939915">
    <w:abstractNumId w:val="176"/>
  </w:num>
  <w:num w:numId="7" w16cid:durableId="850533291">
    <w:abstractNumId w:val="22"/>
  </w:num>
  <w:num w:numId="8" w16cid:durableId="526530054">
    <w:abstractNumId w:val="36"/>
  </w:num>
  <w:num w:numId="9" w16cid:durableId="1071543351">
    <w:abstractNumId w:val="101"/>
  </w:num>
  <w:num w:numId="10" w16cid:durableId="2146508616">
    <w:abstractNumId w:val="162"/>
  </w:num>
  <w:num w:numId="11" w16cid:durableId="1464616914">
    <w:abstractNumId w:val="57"/>
  </w:num>
  <w:num w:numId="12" w16cid:durableId="1225220319">
    <w:abstractNumId w:val="49"/>
  </w:num>
  <w:num w:numId="13" w16cid:durableId="400107168">
    <w:abstractNumId w:val="128"/>
  </w:num>
  <w:num w:numId="14" w16cid:durableId="174266101">
    <w:abstractNumId w:val="32"/>
  </w:num>
  <w:num w:numId="15" w16cid:durableId="2028365508">
    <w:abstractNumId w:val="85"/>
  </w:num>
  <w:num w:numId="16" w16cid:durableId="964895822">
    <w:abstractNumId w:val="174"/>
  </w:num>
  <w:num w:numId="17" w16cid:durableId="94179442">
    <w:abstractNumId w:val="8"/>
  </w:num>
  <w:num w:numId="18" w16cid:durableId="1929345194">
    <w:abstractNumId w:val="140"/>
  </w:num>
  <w:num w:numId="19" w16cid:durableId="1099910381">
    <w:abstractNumId w:val="103"/>
  </w:num>
  <w:num w:numId="20" w16cid:durableId="1217745321">
    <w:abstractNumId w:val="75"/>
  </w:num>
  <w:num w:numId="21" w16cid:durableId="139466573">
    <w:abstractNumId w:val="44"/>
  </w:num>
  <w:num w:numId="22" w16cid:durableId="1493182436">
    <w:abstractNumId w:val="54"/>
  </w:num>
  <w:num w:numId="23" w16cid:durableId="991372569">
    <w:abstractNumId w:val="31"/>
  </w:num>
  <w:num w:numId="24" w16cid:durableId="215245146">
    <w:abstractNumId w:val="15"/>
  </w:num>
  <w:num w:numId="25" w16cid:durableId="585387037">
    <w:abstractNumId w:val="99"/>
  </w:num>
  <w:num w:numId="26" w16cid:durableId="352267688">
    <w:abstractNumId w:val="138"/>
  </w:num>
  <w:num w:numId="27" w16cid:durableId="1710379535">
    <w:abstractNumId w:val="76"/>
  </w:num>
  <w:num w:numId="28" w16cid:durableId="869954270">
    <w:abstractNumId w:val="24"/>
  </w:num>
  <w:num w:numId="29" w16cid:durableId="1657106384">
    <w:abstractNumId w:val="40"/>
  </w:num>
  <w:num w:numId="30" w16cid:durableId="740297058">
    <w:abstractNumId w:val="105"/>
  </w:num>
  <w:num w:numId="31" w16cid:durableId="758868621">
    <w:abstractNumId w:val="20"/>
  </w:num>
  <w:num w:numId="32" w16cid:durableId="1662464766">
    <w:abstractNumId w:val="183"/>
  </w:num>
  <w:num w:numId="33" w16cid:durableId="984814743">
    <w:abstractNumId w:val="170"/>
  </w:num>
  <w:num w:numId="34" w16cid:durableId="1095058702">
    <w:abstractNumId w:val="26"/>
  </w:num>
  <w:num w:numId="35" w16cid:durableId="1454713457">
    <w:abstractNumId w:val="164"/>
  </w:num>
  <w:num w:numId="36" w16cid:durableId="1200506290">
    <w:abstractNumId w:val="55"/>
  </w:num>
  <w:num w:numId="37" w16cid:durableId="2115129162">
    <w:abstractNumId w:val="84"/>
  </w:num>
  <w:num w:numId="38" w16cid:durableId="1290160981">
    <w:abstractNumId w:val="191"/>
  </w:num>
  <w:num w:numId="39" w16cid:durableId="1698116476">
    <w:abstractNumId w:val="63"/>
  </w:num>
  <w:num w:numId="40" w16cid:durableId="828135372">
    <w:abstractNumId w:val="45"/>
  </w:num>
  <w:num w:numId="41" w16cid:durableId="1027489635">
    <w:abstractNumId w:val="118"/>
  </w:num>
  <w:num w:numId="42" w16cid:durableId="891162259">
    <w:abstractNumId w:val="81"/>
  </w:num>
  <w:num w:numId="43" w16cid:durableId="1067994316">
    <w:abstractNumId w:val="119"/>
  </w:num>
  <w:num w:numId="44" w16cid:durableId="205335299">
    <w:abstractNumId w:val="121"/>
  </w:num>
  <w:num w:numId="45" w16cid:durableId="1435512920">
    <w:abstractNumId w:val="165"/>
  </w:num>
  <w:num w:numId="46" w16cid:durableId="1719552875">
    <w:abstractNumId w:val="50"/>
  </w:num>
  <w:num w:numId="47" w16cid:durableId="229078713">
    <w:abstractNumId w:val="23"/>
  </w:num>
  <w:num w:numId="48" w16cid:durableId="1031494049">
    <w:abstractNumId w:val="131"/>
  </w:num>
  <w:num w:numId="49" w16cid:durableId="1625848904">
    <w:abstractNumId w:val="30"/>
  </w:num>
  <w:num w:numId="50" w16cid:durableId="87966170">
    <w:abstractNumId w:val="2"/>
  </w:num>
  <w:num w:numId="51" w16cid:durableId="122772137">
    <w:abstractNumId w:val="33"/>
  </w:num>
  <w:num w:numId="52" w16cid:durableId="2090273442">
    <w:abstractNumId w:val="144"/>
  </w:num>
  <w:num w:numId="53" w16cid:durableId="1786537132">
    <w:abstractNumId w:val="194"/>
  </w:num>
  <w:num w:numId="54" w16cid:durableId="574633861">
    <w:abstractNumId w:val="161"/>
  </w:num>
  <w:num w:numId="55" w16cid:durableId="1908373529">
    <w:abstractNumId w:val="95"/>
  </w:num>
  <w:num w:numId="56" w16cid:durableId="68812912">
    <w:abstractNumId w:val="107"/>
  </w:num>
  <w:num w:numId="57" w16cid:durableId="415246552">
    <w:abstractNumId w:val="47"/>
  </w:num>
  <w:num w:numId="58" w16cid:durableId="1278218647">
    <w:abstractNumId w:val="139"/>
  </w:num>
  <w:num w:numId="59" w16cid:durableId="1326127819">
    <w:abstractNumId w:val="113"/>
  </w:num>
  <w:num w:numId="60" w16cid:durableId="1440494193">
    <w:abstractNumId w:val="92"/>
  </w:num>
  <w:num w:numId="61" w16cid:durableId="1977448732">
    <w:abstractNumId w:val="179"/>
  </w:num>
  <w:num w:numId="62" w16cid:durableId="464352336">
    <w:abstractNumId w:val="151"/>
  </w:num>
  <w:num w:numId="63" w16cid:durableId="711853067">
    <w:abstractNumId w:val="10"/>
  </w:num>
  <w:num w:numId="64" w16cid:durableId="1902522796">
    <w:abstractNumId w:val="64"/>
  </w:num>
  <w:num w:numId="65" w16cid:durableId="1995644872">
    <w:abstractNumId w:val="130"/>
  </w:num>
  <w:num w:numId="66" w16cid:durableId="1294827370">
    <w:abstractNumId w:val="48"/>
  </w:num>
  <w:num w:numId="67" w16cid:durableId="931671239">
    <w:abstractNumId w:val="27"/>
  </w:num>
  <w:num w:numId="68" w16cid:durableId="2073581304">
    <w:abstractNumId w:val="182"/>
  </w:num>
  <w:num w:numId="69" w16cid:durableId="1287077712">
    <w:abstractNumId w:val="166"/>
  </w:num>
  <w:num w:numId="70" w16cid:durableId="1665663134">
    <w:abstractNumId w:val="123"/>
  </w:num>
  <w:num w:numId="71" w16cid:durableId="1742094636">
    <w:abstractNumId w:val="158"/>
  </w:num>
  <w:num w:numId="72" w16cid:durableId="1287353992">
    <w:abstractNumId w:val="89"/>
  </w:num>
  <w:num w:numId="73" w16cid:durableId="578366217">
    <w:abstractNumId w:val="51"/>
  </w:num>
  <w:num w:numId="74" w16cid:durableId="348147935">
    <w:abstractNumId w:val="143"/>
  </w:num>
  <w:num w:numId="75" w16cid:durableId="881209142">
    <w:abstractNumId w:val="28"/>
  </w:num>
  <w:num w:numId="76" w16cid:durableId="1659070382">
    <w:abstractNumId w:val="149"/>
  </w:num>
  <w:num w:numId="77" w16cid:durableId="901676227">
    <w:abstractNumId w:val="34"/>
  </w:num>
  <w:num w:numId="78" w16cid:durableId="1821539053">
    <w:abstractNumId w:val="155"/>
  </w:num>
  <w:num w:numId="79" w16cid:durableId="2116240916">
    <w:abstractNumId w:val="41"/>
  </w:num>
  <w:num w:numId="80" w16cid:durableId="1368213951">
    <w:abstractNumId w:val="114"/>
  </w:num>
  <w:num w:numId="81" w16cid:durableId="890653437">
    <w:abstractNumId w:val="132"/>
  </w:num>
  <w:num w:numId="82" w16cid:durableId="1860195580">
    <w:abstractNumId w:val="125"/>
  </w:num>
  <w:num w:numId="83" w16cid:durableId="412239957">
    <w:abstractNumId w:val="1"/>
  </w:num>
  <w:num w:numId="84" w16cid:durableId="1973055149">
    <w:abstractNumId w:val="42"/>
  </w:num>
  <w:num w:numId="85" w16cid:durableId="1621646469">
    <w:abstractNumId w:val="146"/>
  </w:num>
  <w:num w:numId="86" w16cid:durableId="2061245378">
    <w:abstractNumId w:val="186"/>
  </w:num>
  <w:num w:numId="87" w16cid:durableId="960913941">
    <w:abstractNumId w:val="122"/>
  </w:num>
  <w:num w:numId="88" w16cid:durableId="223224031">
    <w:abstractNumId w:val="21"/>
  </w:num>
  <w:num w:numId="89" w16cid:durableId="845634135">
    <w:abstractNumId w:val="38"/>
  </w:num>
  <w:num w:numId="90" w16cid:durableId="801846893">
    <w:abstractNumId w:val="173"/>
  </w:num>
  <w:num w:numId="91" w16cid:durableId="2073189199">
    <w:abstractNumId w:val="104"/>
  </w:num>
  <w:num w:numId="92" w16cid:durableId="201795423">
    <w:abstractNumId w:val="142"/>
  </w:num>
  <w:num w:numId="93" w16cid:durableId="351228540">
    <w:abstractNumId w:val="88"/>
  </w:num>
  <w:num w:numId="94" w16cid:durableId="512765750">
    <w:abstractNumId w:val="59"/>
  </w:num>
  <w:num w:numId="95" w16cid:durableId="557938979">
    <w:abstractNumId w:val="14"/>
  </w:num>
  <w:num w:numId="96" w16cid:durableId="1691251475">
    <w:abstractNumId w:val="4"/>
  </w:num>
  <w:num w:numId="97" w16cid:durableId="587618275">
    <w:abstractNumId w:val="65"/>
  </w:num>
  <w:num w:numId="98" w16cid:durableId="285241744">
    <w:abstractNumId w:val="180"/>
  </w:num>
  <w:num w:numId="99" w16cid:durableId="1387921849">
    <w:abstractNumId w:val="115"/>
  </w:num>
  <w:num w:numId="100" w16cid:durableId="1603294843">
    <w:abstractNumId w:val="71"/>
  </w:num>
  <w:num w:numId="101" w16cid:durableId="1543397246">
    <w:abstractNumId w:val="79"/>
  </w:num>
  <w:num w:numId="102" w16cid:durableId="1616407403">
    <w:abstractNumId w:val="117"/>
  </w:num>
  <w:num w:numId="103" w16cid:durableId="477839259">
    <w:abstractNumId w:val="116"/>
  </w:num>
  <w:num w:numId="104" w16cid:durableId="1445155884">
    <w:abstractNumId w:val="82"/>
  </w:num>
  <w:num w:numId="105" w16cid:durableId="1740131014">
    <w:abstractNumId w:val="29"/>
  </w:num>
  <w:num w:numId="106" w16cid:durableId="1342663447">
    <w:abstractNumId w:val="197"/>
  </w:num>
  <w:num w:numId="107" w16cid:durableId="1375890167">
    <w:abstractNumId w:val="46"/>
  </w:num>
  <w:num w:numId="108" w16cid:durableId="576598765">
    <w:abstractNumId w:val="102"/>
  </w:num>
  <w:num w:numId="109" w16cid:durableId="1686513090">
    <w:abstractNumId w:val="109"/>
  </w:num>
  <w:num w:numId="110" w16cid:durableId="87435912">
    <w:abstractNumId w:val="112"/>
  </w:num>
  <w:num w:numId="111" w16cid:durableId="1943149841">
    <w:abstractNumId w:val="62"/>
  </w:num>
  <w:num w:numId="112" w16cid:durableId="978803810">
    <w:abstractNumId w:val="11"/>
  </w:num>
  <w:num w:numId="113" w16cid:durableId="411701212">
    <w:abstractNumId w:val="18"/>
  </w:num>
  <w:num w:numId="114" w16cid:durableId="1615015780">
    <w:abstractNumId w:val="185"/>
  </w:num>
  <w:num w:numId="115" w16cid:durableId="1467314277">
    <w:abstractNumId w:val="147"/>
  </w:num>
  <w:num w:numId="116" w16cid:durableId="2002275552">
    <w:abstractNumId w:val="150"/>
  </w:num>
  <w:num w:numId="117" w16cid:durableId="1867719016">
    <w:abstractNumId w:val="67"/>
  </w:num>
  <w:num w:numId="118" w16cid:durableId="1546336624">
    <w:abstractNumId w:val="192"/>
  </w:num>
  <w:num w:numId="119" w16cid:durableId="571089721">
    <w:abstractNumId w:val="187"/>
  </w:num>
  <w:num w:numId="120" w16cid:durableId="930696018">
    <w:abstractNumId w:val="145"/>
  </w:num>
  <w:num w:numId="121" w16cid:durableId="1880969345">
    <w:abstractNumId w:val="69"/>
  </w:num>
  <w:num w:numId="122" w16cid:durableId="1851791863">
    <w:abstractNumId w:val="66"/>
  </w:num>
  <w:num w:numId="123" w16cid:durableId="997196095">
    <w:abstractNumId w:val="175"/>
  </w:num>
  <w:num w:numId="124" w16cid:durableId="372925130">
    <w:abstractNumId w:val="153"/>
  </w:num>
  <w:num w:numId="125" w16cid:durableId="93209849">
    <w:abstractNumId w:val="177"/>
  </w:num>
  <w:num w:numId="126" w16cid:durableId="692222061">
    <w:abstractNumId w:val="80"/>
  </w:num>
  <w:num w:numId="127" w16cid:durableId="1177302751">
    <w:abstractNumId w:val="16"/>
  </w:num>
  <w:num w:numId="128" w16cid:durableId="1727757210">
    <w:abstractNumId w:val="167"/>
  </w:num>
  <w:num w:numId="129" w16cid:durableId="1636329915">
    <w:abstractNumId w:val="126"/>
  </w:num>
  <w:num w:numId="130" w16cid:durableId="1405033992">
    <w:abstractNumId w:val="188"/>
  </w:num>
  <w:num w:numId="131" w16cid:durableId="1072192699">
    <w:abstractNumId w:val="6"/>
  </w:num>
  <w:num w:numId="132" w16cid:durableId="548031988">
    <w:abstractNumId w:val="136"/>
  </w:num>
  <w:num w:numId="133" w16cid:durableId="630791844">
    <w:abstractNumId w:val="94"/>
  </w:num>
  <w:num w:numId="134" w16cid:durableId="103352595">
    <w:abstractNumId w:val="73"/>
  </w:num>
  <w:num w:numId="135" w16cid:durableId="586690197">
    <w:abstractNumId w:val="93"/>
  </w:num>
  <w:num w:numId="136" w16cid:durableId="1983075574">
    <w:abstractNumId w:val="129"/>
  </w:num>
  <w:num w:numId="137" w16cid:durableId="1841313399">
    <w:abstractNumId w:val="98"/>
  </w:num>
  <w:num w:numId="138" w16cid:durableId="752168379">
    <w:abstractNumId w:val="68"/>
  </w:num>
  <w:num w:numId="139" w16cid:durableId="308942345">
    <w:abstractNumId w:val="7"/>
  </w:num>
  <w:num w:numId="140" w16cid:durableId="1709915355">
    <w:abstractNumId w:val="108"/>
  </w:num>
  <w:num w:numId="141" w16cid:durableId="238057418">
    <w:abstractNumId w:val="134"/>
  </w:num>
  <w:num w:numId="142" w16cid:durableId="216672907">
    <w:abstractNumId w:val="37"/>
  </w:num>
  <w:num w:numId="143" w16cid:durableId="160127854">
    <w:abstractNumId w:val="156"/>
  </w:num>
  <w:num w:numId="144" w16cid:durableId="1678847256">
    <w:abstractNumId w:val="96"/>
  </w:num>
  <w:num w:numId="145" w16cid:durableId="1260217783">
    <w:abstractNumId w:val="172"/>
  </w:num>
  <w:num w:numId="146" w16cid:durableId="191772098">
    <w:abstractNumId w:val="91"/>
  </w:num>
  <w:num w:numId="147" w16cid:durableId="2081370407">
    <w:abstractNumId w:val="72"/>
  </w:num>
  <w:num w:numId="148" w16cid:durableId="38627607">
    <w:abstractNumId w:val="13"/>
  </w:num>
  <w:num w:numId="149" w16cid:durableId="588660666">
    <w:abstractNumId w:val="124"/>
  </w:num>
  <w:num w:numId="150" w16cid:durableId="651060112">
    <w:abstractNumId w:val="110"/>
  </w:num>
  <w:num w:numId="151" w16cid:durableId="403071430">
    <w:abstractNumId w:val="53"/>
  </w:num>
  <w:num w:numId="152" w16cid:durableId="801310041">
    <w:abstractNumId w:val="5"/>
  </w:num>
  <w:num w:numId="153" w16cid:durableId="309867935">
    <w:abstractNumId w:val="9"/>
  </w:num>
  <w:num w:numId="154" w16cid:durableId="300113873">
    <w:abstractNumId w:val="56"/>
  </w:num>
  <w:num w:numId="155" w16cid:durableId="1866360857">
    <w:abstractNumId w:val="184"/>
  </w:num>
  <w:num w:numId="156" w16cid:durableId="1243176250">
    <w:abstractNumId w:val="196"/>
  </w:num>
  <w:num w:numId="157" w16cid:durableId="593785971">
    <w:abstractNumId w:val="58"/>
  </w:num>
  <w:num w:numId="158" w16cid:durableId="1941067668">
    <w:abstractNumId w:val="135"/>
  </w:num>
  <w:num w:numId="159" w16cid:durableId="1398165216">
    <w:abstractNumId w:val="190"/>
  </w:num>
  <w:num w:numId="160" w16cid:durableId="1765343320">
    <w:abstractNumId w:val="168"/>
  </w:num>
  <w:num w:numId="161" w16cid:durableId="955672981">
    <w:abstractNumId w:val="181"/>
  </w:num>
  <w:num w:numId="162" w16cid:durableId="1824195924">
    <w:abstractNumId w:val="60"/>
  </w:num>
  <w:num w:numId="163" w16cid:durableId="250167375">
    <w:abstractNumId w:val="3"/>
  </w:num>
  <w:num w:numId="164" w16cid:durableId="1692218075">
    <w:abstractNumId w:val="78"/>
  </w:num>
  <w:num w:numId="165" w16cid:durableId="1161966158">
    <w:abstractNumId w:val="141"/>
  </w:num>
  <w:num w:numId="166" w16cid:durableId="1308782049">
    <w:abstractNumId w:val="157"/>
  </w:num>
  <w:num w:numId="167" w16cid:durableId="987242156">
    <w:abstractNumId w:val="70"/>
  </w:num>
  <w:num w:numId="168" w16cid:durableId="1421566018">
    <w:abstractNumId w:val="178"/>
  </w:num>
  <w:num w:numId="169" w16cid:durableId="740254088">
    <w:abstractNumId w:val="97"/>
  </w:num>
  <w:num w:numId="170" w16cid:durableId="8993608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1422046">
    <w:abstractNumId w:val="120"/>
  </w:num>
  <w:num w:numId="172" w16cid:durableId="11970371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01198135">
    <w:abstractNumId w:val="100"/>
  </w:num>
  <w:num w:numId="174" w16cid:durableId="19027892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23006589">
    <w:abstractNumId w:val="39"/>
  </w:num>
  <w:num w:numId="176" w16cid:durableId="17257177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2936078">
    <w:abstractNumId w:val="159"/>
  </w:num>
  <w:num w:numId="178" w16cid:durableId="19919770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49927316">
    <w:abstractNumId w:val="83"/>
  </w:num>
  <w:num w:numId="180" w16cid:durableId="773478460">
    <w:abstractNumId w:val="154"/>
  </w:num>
  <w:num w:numId="181" w16cid:durableId="17903948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39949904">
    <w:abstractNumId w:val="86"/>
  </w:num>
  <w:num w:numId="183" w16cid:durableId="14433013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469720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72333437">
    <w:abstractNumId w:val="152"/>
  </w:num>
  <w:num w:numId="186" w16cid:durableId="167253673">
    <w:abstractNumId w:val="12"/>
  </w:num>
  <w:num w:numId="187" w16cid:durableId="507334829">
    <w:abstractNumId w:val="133"/>
  </w:num>
  <w:num w:numId="188" w16cid:durableId="4380658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50968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96496034">
    <w:abstractNumId w:val="120"/>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125986931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476097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84189862">
    <w:abstractNumId w:val="106"/>
  </w:num>
  <w:num w:numId="194" w16cid:durableId="1417628971">
    <w:abstractNumId w:val="61"/>
  </w:num>
  <w:num w:numId="195" w16cid:durableId="1703700966">
    <w:abstractNumId w:val="111"/>
  </w:num>
  <w:num w:numId="196" w16cid:durableId="819073551">
    <w:abstractNumId w:val="127"/>
  </w:num>
  <w:num w:numId="197" w16cid:durableId="582028623">
    <w:abstractNumId w:val="77"/>
  </w:num>
  <w:num w:numId="198" w16cid:durableId="454520322">
    <w:abstractNumId w:val="43"/>
  </w:num>
  <w:num w:numId="199" w16cid:durableId="855002474">
    <w:abstractNumId w:val="163"/>
  </w:num>
  <w:num w:numId="200" w16cid:durableId="2084983829">
    <w:abstractNumId w:val="160"/>
  </w:num>
  <w:num w:numId="201" w16cid:durableId="49501211">
    <w:abstractNumId w:val="169"/>
  </w:num>
  <w:num w:numId="202" w16cid:durableId="1178232590">
    <w:abstractNumId w:val="90"/>
  </w:num>
  <w:num w:numId="203" w16cid:durableId="1461613611">
    <w:abstractNumId w:val="19"/>
  </w:num>
  <w:num w:numId="204" w16cid:durableId="430276531">
    <w:abstractNumId w:val="0"/>
  </w:num>
  <w:num w:numId="205" w16cid:durableId="1162158808">
    <w:abstractNumId w:val="195"/>
  </w:num>
  <w:num w:numId="206" w16cid:durableId="805582332">
    <w:abstractNumId w:val="25"/>
  </w:num>
  <w:num w:numId="207" w16cid:durableId="651063968">
    <w:abstractNumId w:val="35"/>
  </w:num>
  <w:num w:numId="208" w16cid:durableId="1890875061">
    <w:abstractNumId w:val="193"/>
  </w:num>
  <w:num w:numId="209" w16cid:durableId="146022529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0951884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0014943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010191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522429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9547345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2236579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3793356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45251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915343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97518158">
    <w:abstractNumId w:val="74"/>
  </w:num>
  <w:num w:numId="220" w16cid:durableId="57038497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21661624">
    <w:abstractNumId w:val="189"/>
  </w:num>
  <w:num w:numId="222" w16cid:durableId="150944115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259648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563292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868279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150477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4272013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078781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286506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851115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623553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1971526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23250811">
    <w:abstractNumId w:val="52"/>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1E0"/>
    <w:rsid w:val="00002882"/>
    <w:rsid w:val="00004679"/>
    <w:rsid w:val="00004825"/>
    <w:rsid w:val="0000489A"/>
    <w:rsid w:val="00011213"/>
    <w:rsid w:val="00012C8C"/>
    <w:rsid w:val="000168E4"/>
    <w:rsid w:val="00016F62"/>
    <w:rsid w:val="0001787E"/>
    <w:rsid w:val="00017EF0"/>
    <w:rsid w:val="000207CF"/>
    <w:rsid w:val="000231E0"/>
    <w:rsid w:val="00023D60"/>
    <w:rsid w:val="00024F87"/>
    <w:rsid w:val="00025F9E"/>
    <w:rsid w:val="000273D1"/>
    <w:rsid w:val="000315F1"/>
    <w:rsid w:val="00032980"/>
    <w:rsid w:val="00033F0B"/>
    <w:rsid w:val="00036C6B"/>
    <w:rsid w:val="00037DE3"/>
    <w:rsid w:val="000401FE"/>
    <w:rsid w:val="000403D5"/>
    <w:rsid w:val="000434A8"/>
    <w:rsid w:val="00043956"/>
    <w:rsid w:val="00043CFF"/>
    <w:rsid w:val="00043DAD"/>
    <w:rsid w:val="000449A2"/>
    <w:rsid w:val="000451C7"/>
    <w:rsid w:val="0005323C"/>
    <w:rsid w:val="0005495A"/>
    <w:rsid w:val="000549EA"/>
    <w:rsid w:val="000560B0"/>
    <w:rsid w:val="00056E71"/>
    <w:rsid w:val="00060AE0"/>
    <w:rsid w:val="00061339"/>
    <w:rsid w:val="00061D48"/>
    <w:rsid w:val="00062EF7"/>
    <w:rsid w:val="0006388A"/>
    <w:rsid w:val="000657F5"/>
    <w:rsid w:val="00065892"/>
    <w:rsid w:val="00065C31"/>
    <w:rsid w:val="0006652F"/>
    <w:rsid w:val="00067FFD"/>
    <w:rsid w:val="000700C2"/>
    <w:rsid w:val="00071300"/>
    <w:rsid w:val="00073EB2"/>
    <w:rsid w:val="000746DA"/>
    <w:rsid w:val="00076F31"/>
    <w:rsid w:val="0008192C"/>
    <w:rsid w:val="000830A7"/>
    <w:rsid w:val="000857E7"/>
    <w:rsid w:val="0008750F"/>
    <w:rsid w:val="00091738"/>
    <w:rsid w:val="00094A9D"/>
    <w:rsid w:val="000952CD"/>
    <w:rsid w:val="00096CBE"/>
    <w:rsid w:val="00096CC1"/>
    <w:rsid w:val="00096F4B"/>
    <w:rsid w:val="0009726B"/>
    <w:rsid w:val="0009741C"/>
    <w:rsid w:val="000A1447"/>
    <w:rsid w:val="000A32C5"/>
    <w:rsid w:val="000A5217"/>
    <w:rsid w:val="000A63D0"/>
    <w:rsid w:val="000B064E"/>
    <w:rsid w:val="000B0FD4"/>
    <w:rsid w:val="000B2770"/>
    <w:rsid w:val="000B32C9"/>
    <w:rsid w:val="000B3939"/>
    <w:rsid w:val="000B3AD6"/>
    <w:rsid w:val="000B44D2"/>
    <w:rsid w:val="000B66DA"/>
    <w:rsid w:val="000B742A"/>
    <w:rsid w:val="000C299B"/>
    <w:rsid w:val="000C29C5"/>
    <w:rsid w:val="000C3C55"/>
    <w:rsid w:val="000C5343"/>
    <w:rsid w:val="000C5BAC"/>
    <w:rsid w:val="000C6BA5"/>
    <w:rsid w:val="000C7546"/>
    <w:rsid w:val="000C7DD8"/>
    <w:rsid w:val="000D03F4"/>
    <w:rsid w:val="000D222B"/>
    <w:rsid w:val="000D254D"/>
    <w:rsid w:val="000D3A62"/>
    <w:rsid w:val="000D4DC0"/>
    <w:rsid w:val="000D5BF7"/>
    <w:rsid w:val="000D65B5"/>
    <w:rsid w:val="000D663F"/>
    <w:rsid w:val="000E0794"/>
    <w:rsid w:val="000E1980"/>
    <w:rsid w:val="000E1C6D"/>
    <w:rsid w:val="000E3243"/>
    <w:rsid w:val="000E5624"/>
    <w:rsid w:val="000E57A0"/>
    <w:rsid w:val="000E6506"/>
    <w:rsid w:val="000E7C14"/>
    <w:rsid w:val="000E7F85"/>
    <w:rsid w:val="000F027A"/>
    <w:rsid w:val="000F4046"/>
    <w:rsid w:val="000F6AB7"/>
    <w:rsid w:val="000F6D81"/>
    <w:rsid w:val="00100E4B"/>
    <w:rsid w:val="0010198B"/>
    <w:rsid w:val="0010225E"/>
    <w:rsid w:val="001026A9"/>
    <w:rsid w:val="0010450B"/>
    <w:rsid w:val="00106208"/>
    <w:rsid w:val="001062EA"/>
    <w:rsid w:val="00107338"/>
    <w:rsid w:val="00107E1B"/>
    <w:rsid w:val="00110C50"/>
    <w:rsid w:val="0011759A"/>
    <w:rsid w:val="00117909"/>
    <w:rsid w:val="00121566"/>
    <w:rsid w:val="00121A12"/>
    <w:rsid w:val="00121C12"/>
    <w:rsid w:val="001226E2"/>
    <w:rsid w:val="001256B8"/>
    <w:rsid w:val="00125B2A"/>
    <w:rsid w:val="0013038A"/>
    <w:rsid w:val="00131641"/>
    <w:rsid w:val="00131BA3"/>
    <w:rsid w:val="00132B8B"/>
    <w:rsid w:val="001338C5"/>
    <w:rsid w:val="00134D03"/>
    <w:rsid w:val="001359F7"/>
    <w:rsid w:val="00136A71"/>
    <w:rsid w:val="00137A71"/>
    <w:rsid w:val="00137F51"/>
    <w:rsid w:val="00143890"/>
    <w:rsid w:val="00145E13"/>
    <w:rsid w:val="00147909"/>
    <w:rsid w:val="00150DBA"/>
    <w:rsid w:val="00151830"/>
    <w:rsid w:val="00153010"/>
    <w:rsid w:val="001532DD"/>
    <w:rsid w:val="00153D4B"/>
    <w:rsid w:val="00160F19"/>
    <w:rsid w:val="0016137C"/>
    <w:rsid w:val="00161722"/>
    <w:rsid w:val="00161E52"/>
    <w:rsid w:val="00165F90"/>
    <w:rsid w:val="00166818"/>
    <w:rsid w:val="00166C95"/>
    <w:rsid w:val="00172326"/>
    <w:rsid w:val="00172E91"/>
    <w:rsid w:val="0017353E"/>
    <w:rsid w:val="00174E92"/>
    <w:rsid w:val="00180302"/>
    <w:rsid w:val="00181526"/>
    <w:rsid w:val="00181D0C"/>
    <w:rsid w:val="00182E6B"/>
    <w:rsid w:val="00183D42"/>
    <w:rsid w:val="00185A57"/>
    <w:rsid w:val="00187BBA"/>
    <w:rsid w:val="00190505"/>
    <w:rsid w:val="001906BA"/>
    <w:rsid w:val="001924E9"/>
    <w:rsid w:val="00192FA8"/>
    <w:rsid w:val="001935AE"/>
    <w:rsid w:val="00195244"/>
    <w:rsid w:val="00196A57"/>
    <w:rsid w:val="00196E1D"/>
    <w:rsid w:val="001977DB"/>
    <w:rsid w:val="00197F65"/>
    <w:rsid w:val="001A062B"/>
    <w:rsid w:val="001A09D0"/>
    <w:rsid w:val="001A22DB"/>
    <w:rsid w:val="001A2B35"/>
    <w:rsid w:val="001A67AD"/>
    <w:rsid w:val="001B1541"/>
    <w:rsid w:val="001B1ECE"/>
    <w:rsid w:val="001B366F"/>
    <w:rsid w:val="001B3C25"/>
    <w:rsid w:val="001B3D58"/>
    <w:rsid w:val="001B4751"/>
    <w:rsid w:val="001B488C"/>
    <w:rsid w:val="001B56D0"/>
    <w:rsid w:val="001C1EC8"/>
    <w:rsid w:val="001C23FE"/>
    <w:rsid w:val="001C3337"/>
    <w:rsid w:val="001C4308"/>
    <w:rsid w:val="001C4C64"/>
    <w:rsid w:val="001C4F1B"/>
    <w:rsid w:val="001C6035"/>
    <w:rsid w:val="001C6284"/>
    <w:rsid w:val="001D19F8"/>
    <w:rsid w:val="001D1E3B"/>
    <w:rsid w:val="001D2CC1"/>
    <w:rsid w:val="001D3BBE"/>
    <w:rsid w:val="001D59AC"/>
    <w:rsid w:val="001D70BB"/>
    <w:rsid w:val="001D733A"/>
    <w:rsid w:val="001E0450"/>
    <w:rsid w:val="001E344E"/>
    <w:rsid w:val="001E35B0"/>
    <w:rsid w:val="001E3AF3"/>
    <w:rsid w:val="001E6442"/>
    <w:rsid w:val="001E65A3"/>
    <w:rsid w:val="001E6BCE"/>
    <w:rsid w:val="001E6CCF"/>
    <w:rsid w:val="001F10B7"/>
    <w:rsid w:val="001F33EC"/>
    <w:rsid w:val="001F4427"/>
    <w:rsid w:val="001F4640"/>
    <w:rsid w:val="001F4B5C"/>
    <w:rsid w:val="001F4BC5"/>
    <w:rsid w:val="001F515E"/>
    <w:rsid w:val="001F67A7"/>
    <w:rsid w:val="002007BA"/>
    <w:rsid w:val="00201A8E"/>
    <w:rsid w:val="00202831"/>
    <w:rsid w:val="0020465B"/>
    <w:rsid w:val="00204978"/>
    <w:rsid w:val="00205E7A"/>
    <w:rsid w:val="00210134"/>
    <w:rsid w:val="00210176"/>
    <w:rsid w:val="00212676"/>
    <w:rsid w:val="002131ED"/>
    <w:rsid w:val="002212D7"/>
    <w:rsid w:val="00222392"/>
    <w:rsid w:val="00222AA0"/>
    <w:rsid w:val="00223FD6"/>
    <w:rsid w:val="00226233"/>
    <w:rsid w:val="00226EAD"/>
    <w:rsid w:val="00227650"/>
    <w:rsid w:val="002302E5"/>
    <w:rsid w:val="002316FD"/>
    <w:rsid w:val="002331C0"/>
    <w:rsid w:val="00233888"/>
    <w:rsid w:val="00235435"/>
    <w:rsid w:val="00235ABE"/>
    <w:rsid w:val="00236F8E"/>
    <w:rsid w:val="00243529"/>
    <w:rsid w:val="00244CE8"/>
    <w:rsid w:val="00245650"/>
    <w:rsid w:val="00246245"/>
    <w:rsid w:val="00252371"/>
    <w:rsid w:val="002575BB"/>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77544"/>
    <w:rsid w:val="00281756"/>
    <w:rsid w:val="00282EDA"/>
    <w:rsid w:val="0028526D"/>
    <w:rsid w:val="002864FD"/>
    <w:rsid w:val="0028781A"/>
    <w:rsid w:val="00290B8C"/>
    <w:rsid w:val="0029152E"/>
    <w:rsid w:val="00292E38"/>
    <w:rsid w:val="0029305D"/>
    <w:rsid w:val="00294114"/>
    <w:rsid w:val="0029550D"/>
    <w:rsid w:val="002A0CBB"/>
    <w:rsid w:val="002A26E5"/>
    <w:rsid w:val="002A6826"/>
    <w:rsid w:val="002A7787"/>
    <w:rsid w:val="002A779D"/>
    <w:rsid w:val="002B0500"/>
    <w:rsid w:val="002B066D"/>
    <w:rsid w:val="002B1579"/>
    <w:rsid w:val="002B40B6"/>
    <w:rsid w:val="002B4496"/>
    <w:rsid w:val="002B5766"/>
    <w:rsid w:val="002B7329"/>
    <w:rsid w:val="002C1DEF"/>
    <w:rsid w:val="002C2060"/>
    <w:rsid w:val="002C21BE"/>
    <w:rsid w:val="002C4496"/>
    <w:rsid w:val="002C4E93"/>
    <w:rsid w:val="002C4F20"/>
    <w:rsid w:val="002C4FC3"/>
    <w:rsid w:val="002C7462"/>
    <w:rsid w:val="002C7D6B"/>
    <w:rsid w:val="002C7FFC"/>
    <w:rsid w:val="002D0290"/>
    <w:rsid w:val="002D32E0"/>
    <w:rsid w:val="002D3982"/>
    <w:rsid w:val="002D47A6"/>
    <w:rsid w:val="002D4827"/>
    <w:rsid w:val="002D552B"/>
    <w:rsid w:val="002D61C6"/>
    <w:rsid w:val="002D7D09"/>
    <w:rsid w:val="002E0FE4"/>
    <w:rsid w:val="002E1C56"/>
    <w:rsid w:val="002E4AC4"/>
    <w:rsid w:val="002E5CFA"/>
    <w:rsid w:val="002E669C"/>
    <w:rsid w:val="002E698D"/>
    <w:rsid w:val="002E7D6E"/>
    <w:rsid w:val="002E7E1C"/>
    <w:rsid w:val="002F2F33"/>
    <w:rsid w:val="002F3583"/>
    <w:rsid w:val="002F367D"/>
    <w:rsid w:val="002F41E1"/>
    <w:rsid w:val="002F4F1E"/>
    <w:rsid w:val="002F6DD5"/>
    <w:rsid w:val="002F712C"/>
    <w:rsid w:val="002F74B8"/>
    <w:rsid w:val="0030002A"/>
    <w:rsid w:val="00300EC2"/>
    <w:rsid w:val="00302F62"/>
    <w:rsid w:val="003032C0"/>
    <w:rsid w:val="003034EE"/>
    <w:rsid w:val="003041C3"/>
    <w:rsid w:val="003047E6"/>
    <w:rsid w:val="00304CCE"/>
    <w:rsid w:val="00306CD9"/>
    <w:rsid w:val="00307BD1"/>
    <w:rsid w:val="00307F34"/>
    <w:rsid w:val="00310D83"/>
    <w:rsid w:val="00312367"/>
    <w:rsid w:val="003139C3"/>
    <w:rsid w:val="003146A5"/>
    <w:rsid w:val="00315850"/>
    <w:rsid w:val="00315D0D"/>
    <w:rsid w:val="00320AF2"/>
    <w:rsid w:val="0032177B"/>
    <w:rsid w:val="00321A17"/>
    <w:rsid w:val="00324311"/>
    <w:rsid w:val="003318AB"/>
    <w:rsid w:val="003328B8"/>
    <w:rsid w:val="00333137"/>
    <w:rsid w:val="00333FA4"/>
    <w:rsid w:val="00334B56"/>
    <w:rsid w:val="0033595B"/>
    <w:rsid w:val="003370A3"/>
    <w:rsid w:val="0034258A"/>
    <w:rsid w:val="00343119"/>
    <w:rsid w:val="0034379F"/>
    <w:rsid w:val="00343F98"/>
    <w:rsid w:val="003445ED"/>
    <w:rsid w:val="0034662D"/>
    <w:rsid w:val="003468F0"/>
    <w:rsid w:val="00347401"/>
    <w:rsid w:val="003475B2"/>
    <w:rsid w:val="00350702"/>
    <w:rsid w:val="00351A31"/>
    <w:rsid w:val="00351BD5"/>
    <w:rsid w:val="00353939"/>
    <w:rsid w:val="00353C0E"/>
    <w:rsid w:val="00355672"/>
    <w:rsid w:val="003571A9"/>
    <w:rsid w:val="00360162"/>
    <w:rsid w:val="00360D2B"/>
    <w:rsid w:val="003619BD"/>
    <w:rsid w:val="0036279C"/>
    <w:rsid w:val="00363B4A"/>
    <w:rsid w:val="0036525F"/>
    <w:rsid w:val="003655D2"/>
    <w:rsid w:val="00365C27"/>
    <w:rsid w:val="00370F52"/>
    <w:rsid w:val="00374018"/>
    <w:rsid w:val="00375C78"/>
    <w:rsid w:val="00376383"/>
    <w:rsid w:val="00376F66"/>
    <w:rsid w:val="00377E8C"/>
    <w:rsid w:val="003813AC"/>
    <w:rsid w:val="00381DD2"/>
    <w:rsid w:val="00385757"/>
    <w:rsid w:val="00386731"/>
    <w:rsid w:val="00386AA9"/>
    <w:rsid w:val="00386B73"/>
    <w:rsid w:val="00387A4F"/>
    <w:rsid w:val="00387B34"/>
    <w:rsid w:val="003901F3"/>
    <w:rsid w:val="00391826"/>
    <w:rsid w:val="00392563"/>
    <w:rsid w:val="00392731"/>
    <w:rsid w:val="003929D9"/>
    <w:rsid w:val="003934BC"/>
    <w:rsid w:val="0039463F"/>
    <w:rsid w:val="00395F3C"/>
    <w:rsid w:val="00396002"/>
    <w:rsid w:val="00396057"/>
    <w:rsid w:val="003A0258"/>
    <w:rsid w:val="003A0EC4"/>
    <w:rsid w:val="003A3945"/>
    <w:rsid w:val="003A4405"/>
    <w:rsid w:val="003A5005"/>
    <w:rsid w:val="003A5D78"/>
    <w:rsid w:val="003A6BAC"/>
    <w:rsid w:val="003A6F26"/>
    <w:rsid w:val="003A79EA"/>
    <w:rsid w:val="003B06C7"/>
    <w:rsid w:val="003B3F9F"/>
    <w:rsid w:val="003B6114"/>
    <w:rsid w:val="003B7064"/>
    <w:rsid w:val="003C4874"/>
    <w:rsid w:val="003C4B4A"/>
    <w:rsid w:val="003C70B3"/>
    <w:rsid w:val="003C755E"/>
    <w:rsid w:val="003C7D5B"/>
    <w:rsid w:val="003D0D37"/>
    <w:rsid w:val="003D0DCC"/>
    <w:rsid w:val="003D1128"/>
    <w:rsid w:val="003D1581"/>
    <w:rsid w:val="003D2F61"/>
    <w:rsid w:val="003D3C08"/>
    <w:rsid w:val="003D4349"/>
    <w:rsid w:val="003D4B4F"/>
    <w:rsid w:val="003D4C00"/>
    <w:rsid w:val="003D6AD2"/>
    <w:rsid w:val="003E0860"/>
    <w:rsid w:val="003E0FE9"/>
    <w:rsid w:val="003E1744"/>
    <w:rsid w:val="003E18A1"/>
    <w:rsid w:val="003E1A86"/>
    <w:rsid w:val="003E2213"/>
    <w:rsid w:val="003E3B66"/>
    <w:rsid w:val="003E6358"/>
    <w:rsid w:val="003E6CB6"/>
    <w:rsid w:val="003E7B15"/>
    <w:rsid w:val="003E7C7C"/>
    <w:rsid w:val="003F07D5"/>
    <w:rsid w:val="003F19C1"/>
    <w:rsid w:val="003F1C9F"/>
    <w:rsid w:val="003F247C"/>
    <w:rsid w:val="003F2C7F"/>
    <w:rsid w:val="003F3457"/>
    <w:rsid w:val="003F5453"/>
    <w:rsid w:val="003F58C5"/>
    <w:rsid w:val="003F703A"/>
    <w:rsid w:val="00400EBF"/>
    <w:rsid w:val="00402265"/>
    <w:rsid w:val="004022B8"/>
    <w:rsid w:val="004028B0"/>
    <w:rsid w:val="0040351E"/>
    <w:rsid w:val="00403910"/>
    <w:rsid w:val="0040631F"/>
    <w:rsid w:val="00407DBD"/>
    <w:rsid w:val="004112EA"/>
    <w:rsid w:val="004133AF"/>
    <w:rsid w:val="00413535"/>
    <w:rsid w:val="004139F5"/>
    <w:rsid w:val="004152A8"/>
    <w:rsid w:val="00415CD4"/>
    <w:rsid w:val="0041768C"/>
    <w:rsid w:val="004203AE"/>
    <w:rsid w:val="004205CA"/>
    <w:rsid w:val="004234B3"/>
    <w:rsid w:val="00424379"/>
    <w:rsid w:val="00427C70"/>
    <w:rsid w:val="00430144"/>
    <w:rsid w:val="00430E8E"/>
    <w:rsid w:val="004311A2"/>
    <w:rsid w:val="00435B56"/>
    <w:rsid w:val="00436222"/>
    <w:rsid w:val="00436566"/>
    <w:rsid w:val="00436681"/>
    <w:rsid w:val="00436C84"/>
    <w:rsid w:val="004438E5"/>
    <w:rsid w:val="00444953"/>
    <w:rsid w:val="00444E04"/>
    <w:rsid w:val="00445593"/>
    <w:rsid w:val="00446DB3"/>
    <w:rsid w:val="00447841"/>
    <w:rsid w:val="00447930"/>
    <w:rsid w:val="0045057C"/>
    <w:rsid w:val="00452492"/>
    <w:rsid w:val="00461C35"/>
    <w:rsid w:val="0046263B"/>
    <w:rsid w:val="00463234"/>
    <w:rsid w:val="00463CA7"/>
    <w:rsid w:val="00463DAC"/>
    <w:rsid w:val="00464AE9"/>
    <w:rsid w:val="00465350"/>
    <w:rsid w:val="00467A53"/>
    <w:rsid w:val="00471E2E"/>
    <w:rsid w:val="004732EC"/>
    <w:rsid w:val="004748D5"/>
    <w:rsid w:val="00474A45"/>
    <w:rsid w:val="00474EB8"/>
    <w:rsid w:val="0047637A"/>
    <w:rsid w:val="00483939"/>
    <w:rsid w:val="00484034"/>
    <w:rsid w:val="00484487"/>
    <w:rsid w:val="0048546E"/>
    <w:rsid w:val="00485A73"/>
    <w:rsid w:val="0048616B"/>
    <w:rsid w:val="0048631E"/>
    <w:rsid w:val="0048752C"/>
    <w:rsid w:val="00491965"/>
    <w:rsid w:val="0049414C"/>
    <w:rsid w:val="00495E69"/>
    <w:rsid w:val="004A32B4"/>
    <w:rsid w:val="004A3F81"/>
    <w:rsid w:val="004A4D28"/>
    <w:rsid w:val="004A7A50"/>
    <w:rsid w:val="004A7CCC"/>
    <w:rsid w:val="004B1771"/>
    <w:rsid w:val="004B1AFE"/>
    <w:rsid w:val="004B2CA2"/>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14F"/>
    <w:rsid w:val="004E25C0"/>
    <w:rsid w:val="004E3076"/>
    <w:rsid w:val="004E4C14"/>
    <w:rsid w:val="004E60F6"/>
    <w:rsid w:val="004E6237"/>
    <w:rsid w:val="004E6B7C"/>
    <w:rsid w:val="004E78CE"/>
    <w:rsid w:val="004F041E"/>
    <w:rsid w:val="004F0E51"/>
    <w:rsid w:val="004F5056"/>
    <w:rsid w:val="004F51A2"/>
    <w:rsid w:val="00500B33"/>
    <w:rsid w:val="0050223A"/>
    <w:rsid w:val="00502BFC"/>
    <w:rsid w:val="00502E9C"/>
    <w:rsid w:val="00503B9C"/>
    <w:rsid w:val="00505858"/>
    <w:rsid w:val="00505E7A"/>
    <w:rsid w:val="00506F14"/>
    <w:rsid w:val="00507D9F"/>
    <w:rsid w:val="00510473"/>
    <w:rsid w:val="0051176E"/>
    <w:rsid w:val="00512A1B"/>
    <w:rsid w:val="00513D08"/>
    <w:rsid w:val="00513E4A"/>
    <w:rsid w:val="005140D4"/>
    <w:rsid w:val="00514B7A"/>
    <w:rsid w:val="00514F35"/>
    <w:rsid w:val="00515B5A"/>
    <w:rsid w:val="00517420"/>
    <w:rsid w:val="005175CD"/>
    <w:rsid w:val="00520035"/>
    <w:rsid w:val="00521402"/>
    <w:rsid w:val="005223B6"/>
    <w:rsid w:val="005224EF"/>
    <w:rsid w:val="005239AF"/>
    <w:rsid w:val="00524CBF"/>
    <w:rsid w:val="00525E42"/>
    <w:rsid w:val="00532FB9"/>
    <w:rsid w:val="005344B5"/>
    <w:rsid w:val="00535F5E"/>
    <w:rsid w:val="005366AE"/>
    <w:rsid w:val="00540513"/>
    <w:rsid w:val="00541516"/>
    <w:rsid w:val="005424B0"/>
    <w:rsid w:val="005450A3"/>
    <w:rsid w:val="0054512B"/>
    <w:rsid w:val="0054518A"/>
    <w:rsid w:val="005458F0"/>
    <w:rsid w:val="00547816"/>
    <w:rsid w:val="00550825"/>
    <w:rsid w:val="005545FE"/>
    <w:rsid w:val="00557051"/>
    <w:rsid w:val="005575B3"/>
    <w:rsid w:val="005575E4"/>
    <w:rsid w:val="00560502"/>
    <w:rsid w:val="00562257"/>
    <w:rsid w:val="00564F96"/>
    <w:rsid w:val="00565F9F"/>
    <w:rsid w:val="005668BC"/>
    <w:rsid w:val="00571ED3"/>
    <w:rsid w:val="0057204E"/>
    <w:rsid w:val="0057224E"/>
    <w:rsid w:val="0057231A"/>
    <w:rsid w:val="0057277E"/>
    <w:rsid w:val="005728F2"/>
    <w:rsid w:val="00573505"/>
    <w:rsid w:val="00573DB0"/>
    <w:rsid w:val="005758CB"/>
    <w:rsid w:val="0058327D"/>
    <w:rsid w:val="00583BC2"/>
    <w:rsid w:val="00584B06"/>
    <w:rsid w:val="00584F1B"/>
    <w:rsid w:val="005879F9"/>
    <w:rsid w:val="00590F7C"/>
    <w:rsid w:val="00591AB1"/>
    <w:rsid w:val="00592B81"/>
    <w:rsid w:val="0059601F"/>
    <w:rsid w:val="00596052"/>
    <w:rsid w:val="005960D6"/>
    <w:rsid w:val="005A0745"/>
    <w:rsid w:val="005A1493"/>
    <w:rsid w:val="005A2349"/>
    <w:rsid w:val="005A3DFD"/>
    <w:rsid w:val="005A49D7"/>
    <w:rsid w:val="005A4ED0"/>
    <w:rsid w:val="005A5707"/>
    <w:rsid w:val="005A5DD7"/>
    <w:rsid w:val="005B1150"/>
    <w:rsid w:val="005B190C"/>
    <w:rsid w:val="005B2617"/>
    <w:rsid w:val="005B41A7"/>
    <w:rsid w:val="005B4516"/>
    <w:rsid w:val="005B4E40"/>
    <w:rsid w:val="005B5D9C"/>
    <w:rsid w:val="005B64AE"/>
    <w:rsid w:val="005B6873"/>
    <w:rsid w:val="005C1098"/>
    <w:rsid w:val="005C135F"/>
    <w:rsid w:val="005C25EC"/>
    <w:rsid w:val="005C2BAF"/>
    <w:rsid w:val="005C3EC9"/>
    <w:rsid w:val="005C484F"/>
    <w:rsid w:val="005C562F"/>
    <w:rsid w:val="005C6039"/>
    <w:rsid w:val="005C6AC8"/>
    <w:rsid w:val="005C7D22"/>
    <w:rsid w:val="005D2430"/>
    <w:rsid w:val="005D2700"/>
    <w:rsid w:val="005D3D6B"/>
    <w:rsid w:val="005D49E5"/>
    <w:rsid w:val="005D4BC1"/>
    <w:rsid w:val="005D6BB7"/>
    <w:rsid w:val="005E0384"/>
    <w:rsid w:val="005E1754"/>
    <w:rsid w:val="005E1A13"/>
    <w:rsid w:val="005E1D0D"/>
    <w:rsid w:val="005E4099"/>
    <w:rsid w:val="005E447C"/>
    <w:rsid w:val="005E4743"/>
    <w:rsid w:val="005E4988"/>
    <w:rsid w:val="005E52F4"/>
    <w:rsid w:val="005E5BDF"/>
    <w:rsid w:val="005F005C"/>
    <w:rsid w:val="005F1060"/>
    <w:rsid w:val="005F2420"/>
    <w:rsid w:val="005F37F1"/>
    <w:rsid w:val="005F4F71"/>
    <w:rsid w:val="005F6022"/>
    <w:rsid w:val="005F7211"/>
    <w:rsid w:val="006013C8"/>
    <w:rsid w:val="00601415"/>
    <w:rsid w:val="00604F88"/>
    <w:rsid w:val="006050E0"/>
    <w:rsid w:val="006050EE"/>
    <w:rsid w:val="006053D6"/>
    <w:rsid w:val="006055AF"/>
    <w:rsid w:val="00607398"/>
    <w:rsid w:val="0060762A"/>
    <w:rsid w:val="00611894"/>
    <w:rsid w:val="006134CF"/>
    <w:rsid w:val="00614221"/>
    <w:rsid w:val="0061464B"/>
    <w:rsid w:val="0061488D"/>
    <w:rsid w:val="00614BC4"/>
    <w:rsid w:val="00615AE9"/>
    <w:rsid w:val="0062051D"/>
    <w:rsid w:val="00620FF7"/>
    <w:rsid w:val="00622663"/>
    <w:rsid w:val="00623CD6"/>
    <w:rsid w:val="0062409A"/>
    <w:rsid w:val="00624BA8"/>
    <w:rsid w:val="00625392"/>
    <w:rsid w:val="00625968"/>
    <w:rsid w:val="00625EED"/>
    <w:rsid w:val="0062698B"/>
    <w:rsid w:val="0062765E"/>
    <w:rsid w:val="00627A40"/>
    <w:rsid w:val="006324A8"/>
    <w:rsid w:val="006343B4"/>
    <w:rsid w:val="00634F4D"/>
    <w:rsid w:val="006355E4"/>
    <w:rsid w:val="00636AD6"/>
    <w:rsid w:val="00636D29"/>
    <w:rsid w:val="00641150"/>
    <w:rsid w:val="00643824"/>
    <w:rsid w:val="00645BF4"/>
    <w:rsid w:val="006468EB"/>
    <w:rsid w:val="0064694D"/>
    <w:rsid w:val="00650683"/>
    <w:rsid w:val="00650F52"/>
    <w:rsid w:val="0065487D"/>
    <w:rsid w:val="00656BF0"/>
    <w:rsid w:val="006604BD"/>
    <w:rsid w:val="00661FB5"/>
    <w:rsid w:val="0066213F"/>
    <w:rsid w:val="00663B30"/>
    <w:rsid w:val="00665ED9"/>
    <w:rsid w:val="00670322"/>
    <w:rsid w:val="00670572"/>
    <w:rsid w:val="00671A4F"/>
    <w:rsid w:val="006745E6"/>
    <w:rsid w:val="00676C34"/>
    <w:rsid w:val="00677117"/>
    <w:rsid w:val="006807F3"/>
    <w:rsid w:val="00680DAA"/>
    <w:rsid w:val="00683B43"/>
    <w:rsid w:val="0068495A"/>
    <w:rsid w:val="00685456"/>
    <w:rsid w:val="00686882"/>
    <w:rsid w:val="00690FA8"/>
    <w:rsid w:val="00692052"/>
    <w:rsid w:val="00692827"/>
    <w:rsid w:val="00693B2B"/>
    <w:rsid w:val="00694226"/>
    <w:rsid w:val="0069440C"/>
    <w:rsid w:val="00696E36"/>
    <w:rsid w:val="006971B3"/>
    <w:rsid w:val="00697B9E"/>
    <w:rsid w:val="00697E4D"/>
    <w:rsid w:val="006A0DE4"/>
    <w:rsid w:val="006A1079"/>
    <w:rsid w:val="006A298D"/>
    <w:rsid w:val="006A63B4"/>
    <w:rsid w:val="006A64C3"/>
    <w:rsid w:val="006A7152"/>
    <w:rsid w:val="006B07B1"/>
    <w:rsid w:val="006B1CC5"/>
    <w:rsid w:val="006B399A"/>
    <w:rsid w:val="006B3C3D"/>
    <w:rsid w:val="006B58E6"/>
    <w:rsid w:val="006B664E"/>
    <w:rsid w:val="006C0FC6"/>
    <w:rsid w:val="006C6372"/>
    <w:rsid w:val="006C782D"/>
    <w:rsid w:val="006D12A9"/>
    <w:rsid w:val="006D1BF8"/>
    <w:rsid w:val="006D22BB"/>
    <w:rsid w:val="006D270B"/>
    <w:rsid w:val="006D473E"/>
    <w:rsid w:val="006D4760"/>
    <w:rsid w:val="006D5946"/>
    <w:rsid w:val="006D6EBE"/>
    <w:rsid w:val="006D7CBF"/>
    <w:rsid w:val="006E0086"/>
    <w:rsid w:val="006E04F1"/>
    <w:rsid w:val="006E34D6"/>
    <w:rsid w:val="006E4B8F"/>
    <w:rsid w:val="006F225A"/>
    <w:rsid w:val="006F2470"/>
    <w:rsid w:val="006F2773"/>
    <w:rsid w:val="006F2BC8"/>
    <w:rsid w:val="006F43FA"/>
    <w:rsid w:val="006F4B37"/>
    <w:rsid w:val="006F4E96"/>
    <w:rsid w:val="006F56C0"/>
    <w:rsid w:val="006F5861"/>
    <w:rsid w:val="006F7010"/>
    <w:rsid w:val="007004AF"/>
    <w:rsid w:val="00701DB6"/>
    <w:rsid w:val="007033C0"/>
    <w:rsid w:val="007077B4"/>
    <w:rsid w:val="007116DF"/>
    <w:rsid w:val="00712034"/>
    <w:rsid w:val="007140EF"/>
    <w:rsid w:val="0071429C"/>
    <w:rsid w:val="007216A0"/>
    <w:rsid w:val="00721700"/>
    <w:rsid w:val="00722811"/>
    <w:rsid w:val="00723080"/>
    <w:rsid w:val="00723AE5"/>
    <w:rsid w:val="00724A91"/>
    <w:rsid w:val="00724F98"/>
    <w:rsid w:val="007263BE"/>
    <w:rsid w:val="0072690D"/>
    <w:rsid w:val="007277FA"/>
    <w:rsid w:val="00727E22"/>
    <w:rsid w:val="00731799"/>
    <w:rsid w:val="00731F6C"/>
    <w:rsid w:val="00732F7B"/>
    <w:rsid w:val="00733DDA"/>
    <w:rsid w:val="00735A21"/>
    <w:rsid w:val="007361EB"/>
    <w:rsid w:val="007369E2"/>
    <w:rsid w:val="00737712"/>
    <w:rsid w:val="0073786B"/>
    <w:rsid w:val="00740081"/>
    <w:rsid w:val="0074016C"/>
    <w:rsid w:val="00741F9A"/>
    <w:rsid w:val="007422B3"/>
    <w:rsid w:val="00744C6C"/>
    <w:rsid w:val="0074648B"/>
    <w:rsid w:val="007472C3"/>
    <w:rsid w:val="0074740B"/>
    <w:rsid w:val="00747C34"/>
    <w:rsid w:val="0075287F"/>
    <w:rsid w:val="00754620"/>
    <w:rsid w:val="00755130"/>
    <w:rsid w:val="00756164"/>
    <w:rsid w:val="00760866"/>
    <w:rsid w:val="00764CFF"/>
    <w:rsid w:val="00765A5C"/>
    <w:rsid w:val="0076631A"/>
    <w:rsid w:val="00766931"/>
    <w:rsid w:val="00770076"/>
    <w:rsid w:val="0077498E"/>
    <w:rsid w:val="00776C41"/>
    <w:rsid w:val="00780F74"/>
    <w:rsid w:val="0078176F"/>
    <w:rsid w:val="0078653B"/>
    <w:rsid w:val="0078728B"/>
    <w:rsid w:val="00787CA2"/>
    <w:rsid w:val="00791DA3"/>
    <w:rsid w:val="00792ADE"/>
    <w:rsid w:val="0079697D"/>
    <w:rsid w:val="00797187"/>
    <w:rsid w:val="007A1127"/>
    <w:rsid w:val="007A1547"/>
    <w:rsid w:val="007A2E2C"/>
    <w:rsid w:val="007A47CA"/>
    <w:rsid w:val="007A707C"/>
    <w:rsid w:val="007B007F"/>
    <w:rsid w:val="007B1AD8"/>
    <w:rsid w:val="007B2254"/>
    <w:rsid w:val="007B496E"/>
    <w:rsid w:val="007B658C"/>
    <w:rsid w:val="007B6627"/>
    <w:rsid w:val="007B7549"/>
    <w:rsid w:val="007C0302"/>
    <w:rsid w:val="007C0A63"/>
    <w:rsid w:val="007C14E9"/>
    <w:rsid w:val="007C1DF4"/>
    <w:rsid w:val="007C33DE"/>
    <w:rsid w:val="007C487C"/>
    <w:rsid w:val="007C4AB8"/>
    <w:rsid w:val="007C4E27"/>
    <w:rsid w:val="007C57AB"/>
    <w:rsid w:val="007C7BA9"/>
    <w:rsid w:val="007C7C62"/>
    <w:rsid w:val="007D0033"/>
    <w:rsid w:val="007D0840"/>
    <w:rsid w:val="007D0DD8"/>
    <w:rsid w:val="007D16B9"/>
    <w:rsid w:val="007D406E"/>
    <w:rsid w:val="007D6B38"/>
    <w:rsid w:val="007D7AC8"/>
    <w:rsid w:val="007D7FCE"/>
    <w:rsid w:val="007E190A"/>
    <w:rsid w:val="007E1BEE"/>
    <w:rsid w:val="007E1DCC"/>
    <w:rsid w:val="007E339D"/>
    <w:rsid w:val="007E360F"/>
    <w:rsid w:val="007E3FB7"/>
    <w:rsid w:val="007E6753"/>
    <w:rsid w:val="007E69DA"/>
    <w:rsid w:val="007F34F6"/>
    <w:rsid w:val="007F46EE"/>
    <w:rsid w:val="007F49DB"/>
    <w:rsid w:val="007F5797"/>
    <w:rsid w:val="007F6786"/>
    <w:rsid w:val="00800328"/>
    <w:rsid w:val="00801B66"/>
    <w:rsid w:val="00803A5F"/>
    <w:rsid w:val="00803ED2"/>
    <w:rsid w:val="008064F9"/>
    <w:rsid w:val="00807545"/>
    <w:rsid w:val="00807F18"/>
    <w:rsid w:val="00811AB1"/>
    <w:rsid w:val="00812744"/>
    <w:rsid w:val="008129C0"/>
    <w:rsid w:val="008131AE"/>
    <w:rsid w:val="00814848"/>
    <w:rsid w:val="0081492E"/>
    <w:rsid w:val="008150C7"/>
    <w:rsid w:val="008169C0"/>
    <w:rsid w:val="00816AD4"/>
    <w:rsid w:val="008172D9"/>
    <w:rsid w:val="0081795C"/>
    <w:rsid w:val="008179C6"/>
    <w:rsid w:val="00822081"/>
    <w:rsid w:val="0082220E"/>
    <w:rsid w:val="00823802"/>
    <w:rsid w:val="008246D6"/>
    <w:rsid w:val="00824A41"/>
    <w:rsid w:val="00824E77"/>
    <w:rsid w:val="00825C24"/>
    <w:rsid w:val="00827687"/>
    <w:rsid w:val="0082772F"/>
    <w:rsid w:val="00827BF0"/>
    <w:rsid w:val="00833071"/>
    <w:rsid w:val="008330E9"/>
    <w:rsid w:val="008352E4"/>
    <w:rsid w:val="0083549D"/>
    <w:rsid w:val="0083590E"/>
    <w:rsid w:val="00835E29"/>
    <w:rsid w:val="008366F0"/>
    <w:rsid w:val="00840D30"/>
    <w:rsid w:val="00844DAB"/>
    <w:rsid w:val="00844E33"/>
    <w:rsid w:val="008472F6"/>
    <w:rsid w:val="008515AC"/>
    <w:rsid w:val="00851ABD"/>
    <w:rsid w:val="00853497"/>
    <w:rsid w:val="00853F8C"/>
    <w:rsid w:val="00853F9B"/>
    <w:rsid w:val="008578EE"/>
    <w:rsid w:val="00857939"/>
    <w:rsid w:val="008605F7"/>
    <w:rsid w:val="008608FE"/>
    <w:rsid w:val="00860EE0"/>
    <w:rsid w:val="008610D1"/>
    <w:rsid w:val="00863E17"/>
    <w:rsid w:val="00865233"/>
    <w:rsid w:val="008667F3"/>
    <w:rsid w:val="00866C7D"/>
    <w:rsid w:val="008743D4"/>
    <w:rsid w:val="008745F3"/>
    <w:rsid w:val="00876C80"/>
    <w:rsid w:val="00876F98"/>
    <w:rsid w:val="00877461"/>
    <w:rsid w:val="0088300E"/>
    <w:rsid w:val="00883266"/>
    <w:rsid w:val="00883947"/>
    <w:rsid w:val="00884C22"/>
    <w:rsid w:val="00885A09"/>
    <w:rsid w:val="008900FB"/>
    <w:rsid w:val="00890B58"/>
    <w:rsid w:val="0089257B"/>
    <w:rsid w:val="00893789"/>
    <w:rsid w:val="008938F0"/>
    <w:rsid w:val="00893BDC"/>
    <w:rsid w:val="008966CC"/>
    <w:rsid w:val="00897AC9"/>
    <w:rsid w:val="008A09FD"/>
    <w:rsid w:val="008A247D"/>
    <w:rsid w:val="008A35DB"/>
    <w:rsid w:val="008A490D"/>
    <w:rsid w:val="008A4E09"/>
    <w:rsid w:val="008A5AFF"/>
    <w:rsid w:val="008A7A8F"/>
    <w:rsid w:val="008B0B97"/>
    <w:rsid w:val="008B0BCE"/>
    <w:rsid w:val="008B2B7A"/>
    <w:rsid w:val="008B30DA"/>
    <w:rsid w:val="008B7461"/>
    <w:rsid w:val="008B7834"/>
    <w:rsid w:val="008C4B31"/>
    <w:rsid w:val="008C5904"/>
    <w:rsid w:val="008C6898"/>
    <w:rsid w:val="008D14F3"/>
    <w:rsid w:val="008D1DF5"/>
    <w:rsid w:val="008D237C"/>
    <w:rsid w:val="008D49D5"/>
    <w:rsid w:val="008D5998"/>
    <w:rsid w:val="008D6A6F"/>
    <w:rsid w:val="008D7439"/>
    <w:rsid w:val="008E11E6"/>
    <w:rsid w:val="008E2BA4"/>
    <w:rsid w:val="008E3F04"/>
    <w:rsid w:val="008E7291"/>
    <w:rsid w:val="008E783E"/>
    <w:rsid w:val="008F3FD3"/>
    <w:rsid w:val="008F7B60"/>
    <w:rsid w:val="00901A5A"/>
    <w:rsid w:val="00903807"/>
    <w:rsid w:val="009046E4"/>
    <w:rsid w:val="009051B9"/>
    <w:rsid w:val="0090532C"/>
    <w:rsid w:val="00906F64"/>
    <w:rsid w:val="00907493"/>
    <w:rsid w:val="00912169"/>
    <w:rsid w:val="00915248"/>
    <w:rsid w:val="00915A34"/>
    <w:rsid w:val="009210AD"/>
    <w:rsid w:val="00921AFC"/>
    <w:rsid w:val="009221FA"/>
    <w:rsid w:val="0092235D"/>
    <w:rsid w:val="00923271"/>
    <w:rsid w:val="00924D39"/>
    <w:rsid w:val="0092733E"/>
    <w:rsid w:val="009308FA"/>
    <w:rsid w:val="00934AB2"/>
    <w:rsid w:val="00935088"/>
    <w:rsid w:val="00935DC3"/>
    <w:rsid w:val="00940A4F"/>
    <w:rsid w:val="00940F06"/>
    <w:rsid w:val="0094459C"/>
    <w:rsid w:val="00944AFE"/>
    <w:rsid w:val="0094609F"/>
    <w:rsid w:val="0094787F"/>
    <w:rsid w:val="00947B60"/>
    <w:rsid w:val="009526DB"/>
    <w:rsid w:val="00952F67"/>
    <w:rsid w:val="009530EE"/>
    <w:rsid w:val="00953F46"/>
    <w:rsid w:val="0095613B"/>
    <w:rsid w:val="00956A82"/>
    <w:rsid w:val="00960266"/>
    <w:rsid w:val="00962B4C"/>
    <w:rsid w:val="009638A2"/>
    <w:rsid w:val="00963E45"/>
    <w:rsid w:val="0096605A"/>
    <w:rsid w:val="009706F6"/>
    <w:rsid w:val="009729A1"/>
    <w:rsid w:val="00973369"/>
    <w:rsid w:val="00973861"/>
    <w:rsid w:val="009738D8"/>
    <w:rsid w:val="00973A99"/>
    <w:rsid w:val="00974AFD"/>
    <w:rsid w:val="00976821"/>
    <w:rsid w:val="00976BDE"/>
    <w:rsid w:val="00977EE8"/>
    <w:rsid w:val="0098684F"/>
    <w:rsid w:val="00986AB1"/>
    <w:rsid w:val="00987C2D"/>
    <w:rsid w:val="009907D0"/>
    <w:rsid w:val="009908A3"/>
    <w:rsid w:val="009916B0"/>
    <w:rsid w:val="00991D9F"/>
    <w:rsid w:val="00992E33"/>
    <w:rsid w:val="00993818"/>
    <w:rsid w:val="00994704"/>
    <w:rsid w:val="00995820"/>
    <w:rsid w:val="00995C6C"/>
    <w:rsid w:val="009A08D8"/>
    <w:rsid w:val="009A109A"/>
    <w:rsid w:val="009A1801"/>
    <w:rsid w:val="009A1B3E"/>
    <w:rsid w:val="009A2080"/>
    <w:rsid w:val="009A2779"/>
    <w:rsid w:val="009A5611"/>
    <w:rsid w:val="009A6297"/>
    <w:rsid w:val="009A6C0E"/>
    <w:rsid w:val="009A7932"/>
    <w:rsid w:val="009A7AE9"/>
    <w:rsid w:val="009B2524"/>
    <w:rsid w:val="009B3482"/>
    <w:rsid w:val="009B51BD"/>
    <w:rsid w:val="009B541B"/>
    <w:rsid w:val="009B5755"/>
    <w:rsid w:val="009B684D"/>
    <w:rsid w:val="009B748C"/>
    <w:rsid w:val="009C00E0"/>
    <w:rsid w:val="009C096F"/>
    <w:rsid w:val="009C1369"/>
    <w:rsid w:val="009C2D50"/>
    <w:rsid w:val="009C36DB"/>
    <w:rsid w:val="009C443C"/>
    <w:rsid w:val="009C5333"/>
    <w:rsid w:val="009C5BFC"/>
    <w:rsid w:val="009C657A"/>
    <w:rsid w:val="009C7287"/>
    <w:rsid w:val="009C7C9A"/>
    <w:rsid w:val="009C7FE0"/>
    <w:rsid w:val="009D1654"/>
    <w:rsid w:val="009D2B2E"/>
    <w:rsid w:val="009D4AC6"/>
    <w:rsid w:val="009D5DCB"/>
    <w:rsid w:val="009D60FF"/>
    <w:rsid w:val="009D7CEA"/>
    <w:rsid w:val="009E3362"/>
    <w:rsid w:val="009E3BA6"/>
    <w:rsid w:val="009E3C73"/>
    <w:rsid w:val="009E4CE8"/>
    <w:rsid w:val="009E5236"/>
    <w:rsid w:val="009E5E5C"/>
    <w:rsid w:val="009F257B"/>
    <w:rsid w:val="009F3C0B"/>
    <w:rsid w:val="009F3C78"/>
    <w:rsid w:val="009F58B2"/>
    <w:rsid w:val="009F6338"/>
    <w:rsid w:val="009F7391"/>
    <w:rsid w:val="00A006D0"/>
    <w:rsid w:val="00A01A16"/>
    <w:rsid w:val="00A022AA"/>
    <w:rsid w:val="00A030AB"/>
    <w:rsid w:val="00A0664A"/>
    <w:rsid w:val="00A0722F"/>
    <w:rsid w:val="00A07A14"/>
    <w:rsid w:val="00A07B18"/>
    <w:rsid w:val="00A07CFE"/>
    <w:rsid w:val="00A10FA7"/>
    <w:rsid w:val="00A13523"/>
    <w:rsid w:val="00A168FA"/>
    <w:rsid w:val="00A16FBA"/>
    <w:rsid w:val="00A171ED"/>
    <w:rsid w:val="00A20966"/>
    <w:rsid w:val="00A218D9"/>
    <w:rsid w:val="00A219B2"/>
    <w:rsid w:val="00A2229B"/>
    <w:rsid w:val="00A2292A"/>
    <w:rsid w:val="00A23C92"/>
    <w:rsid w:val="00A2404D"/>
    <w:rsid w:val="00A259E9"/>
    <w:rsid w:val="00A2721E"/>
    <w:rsid w:val="00A27DB2"/>
    <w:rsid w:val="00A30E80"/>
    <w:rsid w:val="00A3401A"/>
    <w:rsid w:val="00A377AD"/>
    <w:rsid w:val="00A37C9D"/>
    <w:rsid w:val="00A42EC1"/>
    <w:rsid w:val="00A4539B"/>
    <w:rsid w:val="00A463FE"/>
    <w:rsid w:val="00A470BE"/>
    <w:rsid w:val="00A471AA"/>
    <w:rsid w:val="00A53198"/>
    <w:rsid w:val="00A53708"/>
    <w:rsid w:val="00A555B6"/>
    <w:rsid w:val="00A56EBF"/>
    <w:rsid w:val="00A602D4"/>
    <w:rsid w:val="00A61A8C"/>
    <w:rsid w:val="00A65892"/>
    <w:rsid w:val="00A658DB"/>
    <w:rsid w:val="00A65BF9"/>
    <w:rsid w:val="00A67602"/>
    <w:rsid w:val="00A67776"/>
    <w:rsid w:val="00A76324"/>
    <w:rsid w:val="00A77164"/>
    <w:rsid w:val="00A772D5"/>
    <w:rsid w:val="00A773EA"/>
    <w:rsid w:val="00A77464"/>
    <w:rsid w:val="00A81520"/>
    <w:rsid w:val="00A81C65"/>
    <w:rsid w:val="00A82344"/>
    <w:rsid w:val="00A82398"/>
    <w:rsid w:val="00A833C8"/>
    <w:rsid w:val="00A8370D"/>
    <w:rsid w:val="00A875AB"/>
    <w:rsid w:val="00A91B2A"/>
    <w:rsid w:val="00A92183"/>
    <w:rsid w:val="00A923F8"/>
    <w:rsid w:val="00A92873"/>
    <w:rsid w:val="00A9308C"/>
    <w:rsid w:val="00A93814"/>
    <w:rsid w:val="00A9395F"/>
    <w:rsid w:val="00A95C4A"/>
    <w:rsid w:val="00A96595"/>
    <w:rsid w:val="00AA0191"/>
    <w:rsid w:val="00AA0D8B"/>
    <w:rsid w:val="00AA471A"/>
    <w:rsid w:val="00AA52E8"/>
    <w:rsid w:val="00AA5C10"/>
    <w:rsid w:val="00AA5E29"/>
    <w:rsid w:val="00AB0028"/>
    <w:rsid w:val="00AB1196"/>
    <w:rsid w:val="00AB3D4A"/>
    <w:rsid w:val="00AB54D1"/>
    <w:rsid w:val="00AB6491"/>
    <w:rsid w:val="00AC01F7"/>
    <w:rsid w:val="00AC2862"/>
    <w:rsid w:val="00AC334F"/>
    <w:rsid w:val="00AC36A2"/>
    <w:rsid w:val="00AC39F6"/>
    <w:rsid w:val="00AC74AB"/>
    <w:rsid w:val="00AC7C9C"/>
    <w:rsid w:val="00AD069E"/>
    <w:rsid w:val="00AD2073"/>
    <w:rsid w:val="00AD25F4"/>
    <w:rsid w:val="00AD388D"/>
    <w:rsid w:val="00AD47EB"/>
    <w:rsid w:val="00AD5A33"/>
    <w:rsid w:val="00AD61A6"/>
    <w:rsid w:val="00AD771F"/>
    <w:rsid w:val="00AE052A"/>
    <w:rsid w:val="00AE0971"/>
    <w:rsid w:val="00AE1889"/>
    <w:rsid w:val="00AE2697"/>
    <w:rsid w:val="00AE44D2"/>
    <w:rsid w:val="00AE74C1"/>
    <w:rsid w:val="00AE7A25"/>
    <w:rsid w:val="00AF011F"/>
    <w:rsid w:val="00AF0FB9"/>
    <w:rsid w:val="00AF1FFF"/>
    <w:rsid w:val="00AF2440"/>
    <w:rsid w:val="00B011F8"/>
    <w:rsid w:val="00B01B23"/>
    <w:rsid w:val="00B0485F"/>
    <w:rsid w:val="00B07230"/>
    <w:rsid w:val="00B07D39"/>
    <w:rsid w:val="00B10C03"/>
    <w:rsid w:val="00B11108"/>
    <w:rsid w:val="00B1252F"/>
    <w:rsid w:val="00B133C2"/>
    <w:rsid w:val="00B13EA7"/>
    <w:rsid w:val="00B14293"/>
    <w:rsid w:val="00B160EB"/>
    <w:rsid w:val="00B17D74"/>
    <w:rsid w:val="00B20C8D"/>
    <w:rsid w:val="00B21E78"/>
    <w:rsid w:val="00B23073"/>
    <w:rsid w:val="00B24FE4"/>
    <w:rsid w:val="00B250F0"/>
    <w:rsid w:val="00B30252"/>
    <w:rsid w:val="00B31604"/>
    <w:rsid w:val="00B31FEC"/>
    <w:rsid w:val="00B322DB"/>
    <w:rsid w:val="00B32625"/>
    <w:rsid w:val="00B326A1"/>
    <w:rsid w:val="00B33601"/>
    <w:rsid w:val="00B33699"/>
    <w:rsid w:val="00B336CC"/>
    <w:rsid w:val="00B353E8"/>
    <w:rsid w:val="00B36E38"/>
    <w:rsid w:val="00B41671"/>
    <w:rsid w:val="00B46D24"/>
    <w:rsid w:val="00B50CF7"/>
    <w:rsid w:val="00B5155B"/>
    <w:rsid w:val="00B5180B"/>
    <w:rsid w:val="00B52358"/>
    <w:rsid w:val="00B52BD7"/>
    <w:rsid w:val="00B5759A"/>
    <w:rsid w:val="00B6010B"/>
    <w:rsid w:val="00B601B6"/>
    <w:rsid w:val="00B60BE9"/>
    <w:rsid w:val="00B61A5A"/>
    <w:rsid w:val="00B62444"/>
    <w:rsid w:val="00B64AB7"/>
    <w:rsid w:val="00B665DE"/>
    <w:rsid w:val="00B677F7"/>
    <w:rsid w:val="00B70004"/>
    <w:rsid w:val="00B74817"/>
    <w:rsid w:val="00B74DE0"/>
    <w:rsid w:val="00B7580D"/>
    <w:rsid w:val="00B758B3"/>
    <w:rsid w:val="00B77E2C"/>
    <w:rsid w:val="00B82EDE"/>
    <w:rsid w:val="00B83A4E"/>
    <w:rsid w:val="00B847A5"/>
    <w:rsid w:val="00B86515"/>
    <w:rsid w:val="00B871BA"/>
    <w:rsid w:val="00B93ED4"/>
    <w:rsid w:val="00BA1BEB"/>
    <w:rsid w:val="00BA1DDD"/>
    <w:rsid w:val="00BA224C"/>
    <w:rsid w:val="00BA24AB"/>
    <w:rsid w:val="00BA39FE"/>
    <w:rsid w:val="00BA3FA2"/>
    <w:rsid w:val="00BA4695"/>
    <w:rsid w:val="00BA4B5C"/>
    <w:rsid w:val="00BA5225"/>
    <w:rsid w:val="00BA5541"/>
    <w:rsid w:val="00BA612F"/>
    <w:rsid w:val="00BA64FD"/>
    <w:rsid w:val="00BA6986"/>
    <w:rsid w:val="00BA708E"/>
    <w:rsid w:val="00BB0997"/>
    <w:rsid w:val="00BB1056"/>
    <w:rsid w:val="00BB31B6"/>
    <w:rsid w:val="00BB51E5"/>
    <w:rsid w:val="00BB6165"/>
    <w:rsid w:val="00BB769F"/>
    <w:rsid w:val="00BC0CCC"/>
    <w:rsid w:val="00BC1440"/>
    <w:rsid w:val="00BC1BF4"/>
    <w:rsid w:val="00BC2674"/>
    <w:rsid w:val="00BC404D"/>
    <w:rsid w:val="00BC53C4"/>
    <w:rsid w:val="00BD0D67"/>
    <w:rsid w:val="00BD3D6C"/>
    <w:rsid w:val="00BD4373"/>
    <w:rsid w:val="00BD4425"/>
    <w:rsid w:val="00BD4B74"/>
    <w:rsid w:val="00BD5B3F"/>
    <w:rsid w:val="00BD5FDF"/>
    <w:rsid w:val="00BE0A2C"/>
    <w:rsid w:val="00BE0FD2"/>
    <w:rsid w:val="00BE26F4"/>
    <w:rsid w:val="00BE349B"/>
    <w:rsid w:val="00BE5D4F"/>
    <w:rsid w:val="00BF0F26"/>
    <w:rsid w:val="00BF0FE7"/>
    <w:rsid w:val="00BF2FB7"/>
    <w:rsid w:val="00BF2FC0"/>
    <w:rsid w:val="00BF5532"/>
    <w:rsid w:val="00BF570D"/>
    <w:rsid w:val="00BF644F"/>
    <w:rsid w:val="00C01558"/>
    <w:rsid w:val="00C051B0"/>
    <w:rsid w:val="00C05F94"/>
    <w:rsid w:val="00C0666C"/>
    <w:rsid w:val="00C067BD"/>
    <w:rsid w:val="00C074CD"/>
    <w:rsid w:val="00C12422"/>
    <w:rsid w:val="00C13F8B"/>
    <w:rsid w:val="00C17318"/>
    <w:rsid w:val="00C1772D"/>
    <w:rsid w:val="00C2305C"/>
    <w:rsid w:val="00C236C8"/>
    <w:rsid w:val="00C25316"/>
    <w:rsid w:val="00C2631E"/>
    <w:rsid w:val="00C27410"/>
    <w:rsid w:val="00C27755"/>
    <w:rsid w:val="00C303ED"/>
    <w:rsid w:val="00C31948"/>
    <w:rsid w:val="00C3645B"/>
    <w:rsid w:val="00C37C3D"/>
    <w:rsid w:val="00C40027"/>
    <w:rsid w:val="00C405A4"/>
    <w:rsid w:val="00C407A5"/>
    <w:rsid w:val="00C44DDB"/>
    <w:rsid w:val="00C45183"/>
    <w:rsid w:val="00C46104"/>
    <w:rsid w:val="00C4625C"/>
    <w:rsid w:val="00C4648F"/>
    <w:rsid w:val="00C50596"/>
    <w:rsid w:val="00C51ADB"/>
    <w:rsid w:val="00C52BAE"/>
    <w:rsid w:val="00C535EC"/>
    <w:rsid w:val="00C56278"/>
    <w:rsid w:val="00C57A3B"/>
    <w:rsid w:val="00C609A0"/>
    <w:rsid w:val="00C609A8"/>
    <w:rsid w:val="00C60B13"/>
    <w:rsid w:val="00C62D01"/>
    <w:rsid w:val="00C62FD5"/>
    <w:rsid w:val="00C641FC"/>
    <w:rsid w:val="00C65AAA"/>
    <w:rsid w:val="00C66DF8"/>
    <w:rsid w:val="00C67FEC"/>
    <w:rsid w:val="00C704F6"/>
    <w:rsid w:val="00C72FAF"/>
    <w:rsid w:val="00C73FD6"/>
    <w:rsid w:val="00C75394"/>
    <w:rsid w:val="00C75681"/>
    <w:rsid w:val="00C7765A"/>
    <w:rsid w:val="00C804CD"/>
    <w:rsid w:val="00C80D51"/>
    <w:rsid w:val="00C80F92"/>
    <w:rsid w:val="00C811FC"/>
    <w:rsid w:val="00C859A0"/>
    <w:rsid w:val="00C85C96"/>
    <w:rsid w:val="00C9052B"/>
    <w:rsid w:val="00C9094A"/>
    <w:rsid w:val="00C90AE2"/>
    <w:rsid w:val="00C919B7"/>
    <w:rsid w:val="00C939CB"/>
    <w:rsid w:val="00C95C76"/>
    <w:rsid w:val="00C95D6E"/>
    <w:rsid w:val="00C95D70"/>
    <w:rsid w:val="00C97556"/>
    <w:rsid w:val="00C97CCC"/>
    <w:rsid w:val="00CA0DE6"/>
    <w:rsid w:val="00CA43DB"/>
    <w:rsid w:val="00CA45D3"/>
    <w:rsid w:val="00CA5E28"/>
    <w:rsid w:val="00CA60C3"/>
    <w:rsid w:val="00CA6CB9"/>
    <w:rsid w:val="00CB18ED"/>
    <w:rsid w:val="00CB20FF"/>
    <w:rsid w:val="00CB23D7"/>
    <w:rsid w:val="00CB300E"/>
    <w:rsid w:val="00CB3011"/>
    <w:rsid w:val="00CB449D"/>
    <w:rsid w:val="00CB5160"/>
    <w:rsid w:val="00CB7517"/>
    <w:rsid w:val="00CB7BD4"/>
    <w:rsid w:val="00CC1082"/>
    <w:rsid w:val="00CC4AF0"/>
    <w:rsid w:val="00CC69EC"/>
    <w:rsid w:val="00CC78AE"/>
    <w:rsid w:val="00CD084B"/>
    <w:rsid w:val="00CD1183"/>
    <w:rsid w:val="00CD283E"/>
    <w:rsid w:val="00CD4209"/>
    <w:rsid w:val="00CD4AD7"/>
    <w:rsid w:val="00CD6921"/>
    <w:rsid w:val="00CD7237"/>
    <w:rsid w:val="00CE2246"/>
    <w:rsid w:val="00CE28DD"/>
    <w:rsid w:val="00CE3EFD"/>
    <w:rsid w:val="00CE4C1D"/>
    <w:rsid w:val="00CE53F2"/>
    <w:rsid w:val="00CE562D"/>
    <w:rsid w:val="00CF0C2C"/>
    <w:rsid w:val="00CF2EDC"/>
    <w:rsid w:val="00CF3298"/>
    <w:rsid w:val="00CF3402"/>
    <w:rsid w:val="00CF6ADD"/>
    <w:rsid w:val="00CF6CA6"/>
    <w:rsid w:val="00CF6F26"/>
    <w:rsid w:val="00D02FC9"/>
    <w:rsid w:val="00D03E96"/>
    <w:rsid w:val="00D04988"/>
    <w:rsid w:val="00D06778"/>
    <w:rsid w:val="00D06F4C"/>
    <w:rsid w:val="00D12EF5"/>
    <w:rsid w:val="00D14623"/>
    <w:rsid w:val="00D14D68"/>
    <w:rsid w:val="00D168F7"/>
    <w:rsid w:val="00D17874"/>
    <w:rsid w:val="00D178CB"/>
    <w:rsid w:val="00D20884"/>
    <w:rsid w:val="00D227C6"/>
    <w:rsid w:val="00D231EE"/>
    <w:rsid w:val="00D25142"/>
    <w:rsid w:val="00D33455"/>
    <w:rsid w:val="00D33FE7"/>
    <w:rsid w:val="00D346C6"/>
    <w:rsid w:val="00D34A6A"/>
    <w:rsid w:val="00D34A8D"/>
    <w:rsid w:val="00D34E3F"/>
    <w:rsid w:val="00D34EA4"/>
    <w:rsid w:val="00D37973"/>
    <w:rsid w:val="00D40C32"/>
    <w:rsid w:val="00D43028"/>
    <w:rsid w:val="00D43550"/>
    <w:rsid w:val="00D43EC1"/>
    <w:rsid w:val="00D4490A"/>
    <w:rsid w:val="00D44DF5"/>
    <w:rsid w:val="00D50664"/>
    <w:rsid w:val="00D5083E"/>
    <w:rsid w:val="00D50F29"/>
    <w:rsid w:val="00D52222"/>
    <w:rsid w:val="00D52443"/>
    <w:rsid w:val="00D524CF"/>
    <w:rsid w:val="00D536F9"/>
    <w:rsid w:val="00D54974"/>
    <w:rsid w:val="00D57DB2"/>
    <w:rsid w:val="00D60FB7"/>
    <w:rsid w:val="00D613ED"/>
    <w:rsid w:val="00D61756"/>
    <w:rsid w:val="00D6178C"/>
    <w:rsid w:val="00D70AB5"/>
    <w:rsid w:val="00D717B3"/>
    <w:rsid w:val="00D720C7"/>
    <w:rsid w:val="00D7383B"/>
    <w:rsid w:val="00D75154"/>
    <w:rsid w:val="00D76396"/>
    <w:rsid w:val="00D8091B"/>
    <w:rsid w:val="00D80B57"/>
    <w:rsid w:val="00D8221D"/>
    <w:rsid w:val="00D82EF8"/>
    <w:rsid w:val="00D832FA"/>
    <w:rsid w:val="00D84183"/>
    <w:rsid w:val="00D847E4"/>
    <w:rsid w:val="00D8622A"/>
    <w:rsid w:val="00D878B6"/>
    <w:rsid w:val="00D87F8D"/>
    <w:rsid w:val="00D90CD1"/>
    <w:rsid w:val="00D90DEC"/>
    <w:rsid w:val="00D9335C"/>
    <w:rsid w:val="00D93431"/>
    <w:rsid w:val="00D9351C"/>
    <w:rsid w:val="00D97E14"/>
    <w:rsid w:val="00DA13D3"/>
    <w:rsid w:val="00DA26F2"/>
    <w:rsid w:val="00DA2AD7"/>
    <w:rsid w:val="00DA6136"/>
    <w:rsid w:val="00DA61C5"/>
    <w:rsid w:val="00DA6250"/>
    <w:rsid w:val="00DA6B84"/>
    <w:rsid w:val="00DA7554"/>
    <w:rsid w:val="00DB0C0D"/>
    <w:rsid w:val="00DB48E4"/>
    <w:rsid w:val="00DB6379"/>
    <w:rsid w:val="00DB6606"/>
    <w:rsid w:val="00DB69CB"/>
    <w:rsid w:val="00DC2A80"/>
    <w:rsid w:val="00DC3B74"/>
    <w:rsid w:val="00DC4C0F"/>
    <w:rsid w:val="00DC4C89"/>
    <w:rsid w:val="00DC6247"/>
    <w:rsid w:val="00DC6290"/>
    <w:rsid w:val="00DC6792"/>
    <w:rsid w:val="00DC717B"/>
    <w:rsid w:val="00DD13E8"/>
    <w:rsid w:val="00DD3508"/>
    <w:rsid w:val="00DD455F"/>
    <w:rsid w:val="00DD7F14"/>
    <w:rsid w:val="00DE0570"/>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0DA6"/>
    <w:rsid w:val="00E03D06"/>
    <w:rsid w:val="00E078FE"/>
    <w:rsid w:val="00E14AA8"/>
    <w:rsid w:val="00E154EF"/>
    <w:rsid w:val="00E15EB2"/>
    <w:rsid w:val="00E15FC4"/>
    <w:rsid w:val="00E16A20"/>
    <w:rsid w:val="00E16ADA"/>
    <w:rsid w:val="00E17864"/>
    <w:rsid w:val="00E1796D"/>
    <w:rsid w:val="00E20A06"/>
    <w:rsid w:val="00E21E0D"/>
    <w:rsid w:val="00E22510"/>
    <w:rsid w:val="00E27FEF"/>
    <w:rsid w:val="00E30BB4"/>
    <w:rsid w:val="00E329C7"/>
    <w:rsid w:val="00E33433"/>
    <w:rsid w:val="00E35AEE"/>
    <w:rsid w:val="00E3693C"/>
    <w:rsid w:val="00E407AE"/>
    <w:rsid w:val="00E40F54"/>
    <w:rsid w:val="00E41222"/>
    <w:rsid w:val="00E42715"/>
    <w:rsid w:val="00E44053"/>
    <w:rsid w:val="00E45C2D"/>
    <w:rsid w:val="00E47480"/>
    <w:rsid w:val="00E47E6F"/>
    <w:rsid w:val="00E51964"/>
    <w:rsid w:val="00E532A8"/>
    <w:rsid w:val="00E54521"/>
    <w:rsid w:val="00E54821"/>
    <w:rsid w:val="00E553D2"/>
    <w:rsid w:val="00E55E6C"/>
    <w:rsid w:val="00E61047"/>
    <w:rsid w:val="00E61CD0"/>
    <w:rsid w:val="00E659CE"/>
    <w:rsid w:val="00E673B0"/>
    <w:rsid w:val="00E67C31"/>
    <w:rsid w:val="00E701CB"/>
    <w:rsid w:val="00E71705"/>
    <w:rsid w:val="00E71A59"/>
    <w:rsid w:val="00E73EF3"/>
    <w:rsid w:val="00E74131"/>
    <w:rsid w:val="00E75385"/>
    <w:rsid w:val="00E75642"/>
    <w:rsid w:val="00E75CB7"/>
    <w:rsid w:val="00E77117"/>
    <w:rsid w:val="00E776D0"/>
    <w:rsid w:val="00E778D9"/>
    <w:rsid w:val="00E800CC"/>
    <w:rsid w:val="00E8034B"/>
    <w:rsid w:val="00E821A9"/>
    <w:rsid w:val="00E8325C"/>
    <w:rsid w:val="00E85641"/>
    <w:rsid w:val="00E859F6"/>
    <w:rsid w:val="00E8745D"/>
    <w:rsid w:val="00E9139A"/>
    <w:rsid w:val="00E91BC7"/>
    <w:rsid w:val="00E924D6"/>
    <w:rsid w:val="00E92610"/>
    <w:rsid w:val="00E94487"/>
    <w:rsid w:val="00E94513"/>
    <w:rsid w:val="00E96BD0"/>
    <w:rsid w:val="00E9703E"/>
    <w:rsid w:val="00EA0ABF"/>
    <w:rsid w:val="00EA1DEE"/>
    <w:rsid w:val="00EA34E7"/>
    <w:rsid w:val="00EA397B"/>
    <w:rsid w:val="00EA6A5E"/>
    <w:rsid w:val="00EB08C3"/>
    <w:rsid w:val="00EB1570"/>
    <w:rsid w:val="00EB2385"/>
    <w:rsid w:val="00EB4107"/>
    <w:rsid w:val="00EB4549"/>
    <w:rsid w:val="00EB4AA0"/>
    <w:rsid w:val="00EB5EA3"/>
    <w:rsid w:val="00EC5742"/>
    <w:rsid w:val="00EC7222"/>
    <w:rsid w:val="00ED3251"/>
    <w:rsid w:val="00ED3791"/>
    <w:rsid w:val="00ED5206"/>
    <w:rsid w:val="00ED6C24"/>
    <w:rsid w:val="00ED6DA6"/>
    <w:rsid w:val="00EE081B"/>
    <w:rsid w:val="00EE3779"/>
    <w:rsid w:val="00EE3C3E"/>
    <w:rsid w:val="00EE4AE1"/>
    <w:rsid w:val="00EE62CB"/>
    <w:rsid w:val="00EF02D0"/>
    <w:rsid w:val="00EF25E8"/>
    <w:rsid w:val="00EF2938"/>
    <w:rsid w:val="00EF3660"/>
    <w:rsid w:val="00EF37BA"/>
    <w:rsid w:val="00EF3F6B"/>
    <w:rsid w:val="00EF548D"/>
    <w:rsid w:val="00EF5999"/>
    <w:rsid w:val="00EF74A6"/>
    <w:rsid w:val="00EF7988"/>
    <w:rsid w:val="00EF7EC2"/>
    <w:rsid w:val="00F00875"/>
    <w:rsid w:val="00F01158"/>
    <w:rsid w:val="00F01890"/>
    <w:rsid w:val="00F04D3D"/>
    <w:rsid w:val="00F0584E"/>
    <w:rsid w:val="00F05B8F"/>
    <w:rsid w:val="00F110A6"/>
    <w:rsid w:val="00F115A4"/>
    <w:rsid w:val="00F1237B"/>
    <w:rsid w:val="00F14C98"/>
    <w:rsid w:val="00F159C1"/>
    <w:rsid w:val="00F17624"/>
    <w:rsid w:val="00F21004"/>
    <w:rsid w:val="00F21ABB"/>
    <w:rsid w:val="00F25A11"/>
    <w:rsid w:val="00F31842"/>
    <w:rsid w:val="00F32604"/>
    <w:rsid w:val="00F346A6"/>
    <w:rsid w:val="00F35DA2"/>
    <w:rsid w:val="00F36A75"/>
    <w:rsid w:val="00F36B5B"/>
    <w:rsid w:val="00F36F8A"/>
    <w:rsid w:val="00F371AF"/>
    <w:rsid w:val="00F40751"/>
    <w:rsid w:val="00F41153"/>
    <w:rsid w:val="00F4143F"/>
    <w:rsid w:val="00F428FA"/>
    <w:rsid w:val="00F43D67"/>
    <w:rsid w:val="00F53034"/>
    <w:rsid w:val="00F53EFD"/>
    <w:rsid w:val="00F55FE7"/>
    <w:rsid w:val="00F56456"/>
    <w:rsid w:val="00F565CE"/>
    <w:rsid w:val="00F5670F"/>
    <w:rsid w:val="00F57175"/>
    <w:rsid w:val="00F602FF"/>
    <w:rsid w:val="00F64367"/>
    <w:rsid w:val="00F7273D"/>
    <w:rsid w:val="00F72D2A"/>
    <w:rsid w:val="00F7350C"/>
    <w:rsid w:val="00F748A8"/>
    <w:rsid w:val="00F76349"/>
    <w:rsid w:val="00F77049"/>
    <w:rsid w:val="00F7751E"/>
    <w:rsid w:val="00F80BA3"/>
    <w:rsid w:val="00F81A25"/>
    <w:rsid w:val="00F81BDB"/>
    <w:rsid w:val="00F83619"/>
    <w:rsid w:val="00F836B5"/>
    <w:rsid w:val="00F87580"/>
    <w:rsid w:val="00F87612"/>
    <w:rsid w:val="00F92731"/>
    <w:rsid w:val="00F929F2"/>
    <w:rsid w:val="00F93B61"/>
    <w:rsid w:val="00F93ECF"/>
    <w:rsid w:val="00F94CFC"/>
    <w:rsid w:val="00F950FC"/>
    <w:rsid w:val="00F97A92"/>
    <w:rsid w:val="00F97C7A"/>
    <w:rsid w:val="00FA0397"/>
    <w:rsid w:val="00FA0ED4"/>
    <w:rsid w:val="00FA15A7"/>
    <w:rsid w:val="00FA25B0"/>
    <w:rsid w:val="00FA28E9"/>
    <w:rsid w:val="00FA4B7F"/>
    <w:rsid w:val="00FA5517"/>
    <w:rsid w:val="00FA674E"/>
    <w:rsid w:val="00FA67ED"/>
    <w:rsid w:val="00FA6DCB"/>
    <w:rsid w:val="00FA78E3"/>
    <w:rsid w:val="00FB221B"/>
    <w:rsid w:val="00FB2664"/>
    <w:rsid w:val="00FB286C"/>
    <w:rsid w:val="00FB3105"/>
    <w:rsid w:val="00FB5B7F"/>
    <w:rsid w:val="00FB5CEF"/>
    <w:rsid w:val="00FC10F2"/>
    <w:rsid w:val="00FC1876"/>
    <w:rsid w:val="00FC1D1D"/>
    <w:rsid w:val="00FC24B0"/>
    <w:rsid w:val="00FC2DDE"/>
    <w:rsid w:val="00FC4E81"/>
    <w:rsid w:val="00FD0CDE"/>
    <w:rsid w:val="00FD0EDE"/>
    <w:rsid w:val="00FD1D50"/>
    <w:rsid w:val="00FD360D"/>
    <w:rsid w:val="00FD4179"/>
    <w:rsid w:val="00FD4EB8"/>
    <w:rsid w:val="00FD506A"/>
    <w:rsid w:val="00FD71A9"/>
    <w:rsid w:val="00FD7C49"/>
    <w:rsid w:val="00FE01D3"/>
    <w:rsid w:val="00FE0354"/>
    <w:rsid w:val="00FE121B"/>
    <w:rsid w:val="00FE6AEF"/>
    <w:rsid w:val="00FE6DC3"/>
    <w:rsid w:val="00FE7BEE"/>
    <w:rsid w:val="00FF066F"/>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BF0"/>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9"/>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9"/>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 w:type="paragraph" w:styleId="Header">
    <w:name w:val="header"/>
    <w:basedOn w:val="Normal"/>
    <w:link w:val="HeaderChar"/>
    <w:uiPriority w:val="99"/>
    <w:unhideWhenUsed/>
    <w:rsid w:val="00DA6B84"/>
    <w:pPr>
      <w:tabs>
        <w:tab w:val="center" w:pos="4513"/>
        <w:tab w:val="right" w:pos="9026"/>
      </w:tabs>
    </w:pPr>
  </w:style>
  <w:style w:type="character" w:customStyle="1" w:styleId="HeaderChar">
    <w:name w:val="Header Char"/>
    <w:basedOn w:val="DefaultParagraphFont"/>
    <w:link w:val="Header"/>
    <w:uiPriority w:val="99"/>
    <w:rsid w:val="00DA6B84"/>
    <w:rPr>
      <w:rFonts w:ascii="Times New Roman" w:hAnsi="Times New Roman"/>
    </w:rPr>
  </w:style>
  <w:style w:type="paragraph" w:styleId="Footer">
    <w:name w:val="footer"/>
    <w:basedOn w:val="Normal"/>
    <w:link w:val="FooterChar"/>
    <w:uiPriority w:val="99"/>
    <w:unhideWhenUsed/>
    <w:rsid w:val="00DA6B84"/>
    <w:pPr>
      <w:tabs>
        <w:tab w:val="center" w:pos="4513"/>
        <w:tab w:val="right" w:pos="9026"/>
      </w:tabs>
    </w:pPr>
  </w:style>
  <w:style w:type="character" w:customStyle="1" w:styleId="FooterChar">
    <w:name w:val="Footer Char"/>
    <w:basedOn w:val="DefaultParagraphFont"/>
    <w:link w:val="Footer"/>
    <w:uiPriority w:val="99"/>
    <w:rsid w:val="00DA6B84"/>
    <w:rPr>
      <w:rFonts w:ascii="Times New Roman" w:hAnsi="Times New Roman"/>
    </w:rPr>
  </w:style>
  <w:style w:type="paragraph" w:customStyle="1" w:styleId="title-annex-1">
    <w:name w:val="title-annex-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annex-2">
    <w:name w:val="title-annex-2"/>
    <w:basedOn w:val="Normal"/>
    <w:rsid w:val="00E14AA8"/>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link w:val="NormalWebChar"/>
    <w:uiPriority w:val="99"/>
    <w:unhideWhenUsed/>
    <w:rsid w:val="00E14AA8"/>
    <w:pPr>
      <w:spacing w:before="100" w:beforeAutospacing="1" w:after="100" w:afterAutospacing="1"/>
    </w:pPr>
    <w:rPr>
      <w:rFonts w:eastAsia="Times New Roman" w:cs="Times New Roman"/>
      <w:sz w:val="24"/>
      <w:szCs w:val="24"/>
      <w:lang w:val="ro-RO" w:eastAsia="ro-RO"/>
    </w:rPr>
  </w:style>
  <w:style w:type="paragraph" w:customStyle="1" w:styleId="Normal2">
    <w:name w:val="Norma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norm">
    <w:name w:val="tbl-norm"/>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left">
    <w:name w:val="tbl-lef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hd-column">
    <w:name w:val="hd-column"/>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1">
    <w:name w:val="title-gr-seq-level-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2">
    <w:name w:val="title-gr-seq-leve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right">
    <w:name w:val="tbl-righ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Anexapct1">
    <w:name w:val="Anexa pct. 1"/>
    <w:basedOn w:val="Normal"/>
    <w:qFormat/>
    <w:rsid w:val="00147909"/>
    <w:pPr>
      <w:numPr>
        <w:numId w:val="170"/>
      </w:numPr>
      <w:spacing w:line="276" w:lineRule="auto"/>
      <w:jc w:val="both"/>
    </w:pPr>
    <w:rPr>
      <w:rFonts w:eastAsiaTheme="minorEastAsia" w:cs="Times New Roman"/>
      <w:sz w:val="28"/>
      <w:szCs w:val="24"/>
      <w:lang w:val="ro-RO"/>
    </w:rPr>
  </w:style>
  <w:style w:type="paragraph" w:customStyle="1" w:styleId="Anexapct11">
    <w:name w:val="Anexa pct 1.1"/>
    <w:basedOn w:val="Normal"/>
    <w:qFormat/>
    <w:rsid w:val="00147909"/>
    <w:pPr>
      <w:numPr>
        <w:ilvl w:val="1"/>
        <w:numId w:val="170"/>
      </w:numPr>
      <w:spacing w:line="276" w:lineRule="auto"/>
      <w:jc w:val="both"/>
    </w:pPr>
    <w:rPr>
      <w:rFonts w:eastAsiaTheme="minorEastAsia" w:cs="Times New Roman"/>
      <w:sz w:val="28"/>
      <w:szCs w:val="24"/>
      <w:lang w:val="ro-RO"/>
    </w:rPr>
  </w:style>
  <w:style w:type="paragraph" w:customStyle="1" w:styleId="Anexapct111">
    <w:name w:val="Anexa pct. 1.1.1"/>
    <w:basedOn w:val="Normal"/>
    <w:qFormat/>
    <w:rsid w:val="00147909"/>
    <w:pPr>
      <w:numPr>
        <w:ilvl w:val="2"/>
        <w:numId w:val="170"/>
      </w:numPr>
      <w:spacing w:line="276" w:lineRule="auto"/>
      <w:jc w:val="both"/>
    </w:pPr>
    <w:rPr>
      <w:rFonts w:eastAsiaTheme="minorEastAsia" w:cs="Times New Roman"/>
      <w:sz w:val="28"/>
      <w:szCs w:val="24"/>
      <w:lang w:val="ro-RO"/>
    </w:rPr>
  </w:style>
  <w:style w:type="paragraph" w:customStyle="1" w:styleId="Anexapct1111">
    <w:name w:val="Anexa pct. 1.1.1.1"/>
    <w:basedOn w:val="Normal"/>
    <w:qFormat/>
    <w:rsid w:val="00147909"/>
    <w:pPr>
      <w:numPr>
        <w:ilvl w:val="3"/>
        <w:numId w:val="170"/>
      </w:numPr>
      <w:spacing w:line="276" w:lineRule="auto"/>
      <w:jc w:val="both"/>
    </w:pPr>
    <w:rPr>
      <w:rFonts w:eastAsia="Times New Roman" w:cs="Times New Roman"/>
      <w:sz w:val="28"/>
      <w:szCs w:val="24"/>
      <w:lang w:val="ro-RO" w:eastAsia="ro-RO"/>
    </w:rPr>
  </w:style>
  <w:style w:type="paragraph" w:customStyle="1" w:styleId="Sectiune">
    <w:name w:val="Sectiune"/>
    <w:basedOn w:val="Normal"/>
    <w:qFormat/>
    <w:rsid w:val="00F80BA3"/>
    <w:pPr>
      <w:spacing w:before="120" w:line="276" w:lineRule="auto"/>
      <w:ind w:left="431"/>
      <w:contextualSpacing/>
      <w:jc w:val="center"/>
    </w:pPr>
    <w:rPr>
      <w:rFonts w:eastAsiaTheme="minorEastAsia" w:cs="Times New Roman"/>
      <w:b/>
      <w:bCs/>
      <w:sz w:val="28"/>
      <w:szCs w:val="24"/>
      <w:lang w:val="ro-RO"/>
    </w:rPr>
  </w:style>
  <w:style w:type="paragraph" w:customStyle="1" w:styleId="Capitol">
    <w:name w:val="Capitol"/>
    <w:basedOn w:val="Normal"/>
    <w:qFormat/>
    <w:rsid w:val="00E701CB"/>
    <w:pPr>
      <w:spacing w:before="240" w:after="120" w:line="276" w:lineRule="auto"/>
      <w:ind w:left="431"/>
      <w:contextualSpacing/>
      <w:jc w:val="center"/>
    </w:pPr>
    <w:rPr>
      <w:rFonts w:eastAsiaTheme="minorEastAsia" w:cs="Times New Roman"/>
      <w:b/>
      <w:bCs/>
      <w:caps/>
      <w:sz w:val="28"/>
      <w:szCs w:val="24"/>
      <w:lang w:val="ro-RO"/>
    </w:rPr>
  </w:style>
  <w:style w:type="character" w:customStyle="1" w:styleId="cf01">
    <w:name w:val="cf01"/>
    <w:basedOn w:val="DefaultParagraphFont"/>
    <w:rsid w:val="001C4F1B"/>
    <w:rPr>
      <w:rFonts w:ascii="Segoe UI" w:hAnsi="Segoe UI" w:cs="Segoe UI" w:hint="default"/>
      <w:sz w:val="18"/>
      <w:szCs w:val="18"/>
    </w:rPr>
  </w:style>
  <w:style w:type="paragraph" w:customStyle="1" w:styleId="HGpct1">
    <w:name w:val="HG pct 1."/>
    <w:basedOn w:val="NormalWeb"/>
    <w:link w:val="HGpct1Char"/>
    <w:uiPriority w:val="99"/>
    <w:qFormat/>
    <w:rsid w:val="00514B7A"/>
    <w:pPr>
      <w:numPr>
        <w:numId w:val="173"/>
      </w:numPr>
      <w:spacing w:before="0" w:beforeAutospacing="0" w:after="0" w:afterAutospacing="0" w:line="276" w:lineRule="auto"/>
      <w:jc w:val="both"/>
    </w:pPr>
    <w:rPr>
      <w:rFonts w:eastAsiaTheme="minorEastAsia"/>
      <w:sz w:val="28"/>
      <w:lang w:eastAsia="en-US"/>
    </w:rPr>
  </w:style>
  <w:style w:type="paragraph" w:customStyle="1" w:styleId="HGsubpct11">
    <w:name w:val="HG subpct 1.1"/>
    <w:basedOn w:val="Normal"/>
    <w:link w:val="HGsubpct11Char"/>
    <w:uiPriority w:val="99"/>
    <w:qFormat/>
    <w:rsid w:val="00514B7A"/>
    <w:pPr>
      <w:numPr>
        <w:ilvl w:val="1"/>
        <w:numId w:val="173"/>
      </w:numPr>
      <w:spacing w:line="276" w:lineRule="auto"/>
      <w:ind w:left="0" w:firstLine="426"/>
      <w:jc w:val="both"/>
    </w:pPr>
    <w:rPr>
      <w:rFonts w:eastAsiaTheme="minorEastAsia" w:cs="Times New Roman"/>
      <w:iCs/>
      <w:sz w:val="28"/>
      <w:szCs w:val="24"/>
      <w:lang w:val="ro-RO"/>
    </w:rPr>
  </w:style>
  <w:style w:type="paragraph" w:customStyle="1" w:styleId="HGsubpct111">
    <w:name w:val="HG subpct 1.1.1"/>
    <w:basedOn w:val="Normal"/>
    <w:link w:val="HGsubpct111Char"/>
    <w:uiPriority w:val="99"/>
    <w:qFormat/>
    <w:rsid w:val="00514B7A"/>
    <w:pPr>
      <w:numPr>
        <w:ilvl w:val="2"/>
        <w:numId w:val="173"/>
      </w:numPr>
      <w:spacing w:line="276" w:lineRule="auto"/>
      <w:jc w:val="both"/>
    </w:pPr>
    <w:rPr>
      <w:rFonts w:eastAsiaTheme="minorEastAsia" w:cs="Times New Roman"/>
      <w:sz w:val="28"/>
      <w:szCs w:val="24"/>
      <w:lang w:val="ro-RO"/>
    </w:rPr>
  </w:style>
  <w:style w:type="character" w:customStyle="1" w:styleId="NormalWebChar">
    <w:name w:val="Normal (Web) Char"/>
    <w:basedOn w:val="DefaultParagraphFont"/>
    <w:link w:val="NormalWeb"/>
    <w:uiPriority w:val="99"/>
    <w:locked/>
    <w:rsid w:val="009C36DB"/>
    <w:rPr>
      <w:rFonts w:ascii="Times New Roman" w:eastAsia="Times New Roman" w:hAnsi="Times New Roman" w:cs="Times New Roman"/>
      <w:sz w:val="24"/>
      <w:szCs w:val="24"/>
      <w:lang w:val="ro-RO" w:eastAsia="ro-RO"/>
    </w:rPr>
  </w:style>
  <w:style w:type="character" w:customStyle="1" w:styleId="HGpct1Char">
    <w:name w:val="HG pct 1. Char"/>
    <w:basedOn w:val="NormalWebChar"/>
    <w:link w:val="HGpct1"/>
    <w:uiPriority w:val="99"/>
    <w:locked/>
    <w:rsid w:val="009C36DB"/>
    <w:rPr>
      <w:rFonts w:ascii="Times New Roman" w:eastAsiaTheme="minorEastAsia" w:hAnsi="Times New Roman" w:cs="Times New Roman"/>
      <w:sz w:val="28"/>
      <w:szCs w:val="24"/>
      <w:lang w:val="ro-RO" w:eastAsia="ro-RO"/>
    </w:rPr>
  </w:style>
  <w:style w:type="character" w:customStyle="1" w:styleId="HGsubpct11Char">
    <w:name w:val="HG subpct 1.1 Char"/>
    <w:basedOn w:val="HGpct1Char"/>
    <w:link w:val="HGsubpct11"/>
    <w:uiPriority w:val="99"/>
    <w:locked/>
    <w:rsid w:val="009C36DB"/>
    <w:rPr>
      <w:rFonts w:ascii="Times New Roman" w:eastAsiaTheme="minorEastAsia" w:hAnsi="Times New Roman" w:cs="Times New Roman"/>
      <w:iCs/>
      <w:sz w:val="28"/>
      <w:szCs w:val="24"/>
      <w:lang w:val="ro-RO" w:eastAsia="ro-RO"/>
    </w:rPr>
  </w:style>
  <w:style w:type="character" w:customStyle="1" w:styleId="HGsubpct111Char">
    <w:name w:val="HG subpct 1.1.1 Char"/>
    <w:basedOn w:val="HGsubpct11Char"/>
    <w:link w:val="HGsubpct111"/>
    <w:uiPriority w:val="99"/>
    <w:locked/>
    <w:rsid w:val="009C36DB"/>
    <w:rPr>
      <w:rFonts w:ascii="Times New Roman" w:eastAsiaTheme="minorEastAsia" w:hAnsi="Times New Roman" w:cs="Times New Roman"/>
      <w:iCs w:val="0"/>
      <w:sz w:val="28"/>
      <w:szCs w:val="24"/>
      <w:lang w:val="ro-RO" w:eastAsia="ro-RO"/>
    </w:rPr>
  </w:style>
  <w:style w:type="paragraph" w:customStyle="1" w:styleId="tt">
    <w:name w:val="tt"/>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pb">
    <w:name w:val="pb"/>
    <w:basedOn w:val="Normal"/>
    <w:uiPriority w:val="99"/>
    <w:semiHidden/>
    <w:rsid w:val="009C36DB"/>
    <w:pPr>
      <w:spacing w:before="100" w:beforeAutospacing="1" w:after="100" w:afterAutospacing="1" w:line="276" w:lineRule="auto"/>
      <w:ind w:firstLine="431"/>
      <w:jc w:val="center"/>
    </w:pPr>
    <w:rPr>
      <w:rFonts w:eastAsiaTheme="minorEastAsia" w:cs="Times New Roman"/>
      <w:i/>
      <w:iCs/>
      <w:color w:val="663300"/>
      <w:sz w:val="20"/>
      <w:szCs w:val="20"/>
      <w:lang w:val="ro-RO"/>
    </w:rPr>
  </w:style>
  <w:style w:type="paragraph" w:customStyle="1" w:styleId="cu">
    <w:name w:val="cu"/>
    <w:basedOn w:val="Normal"/>
    <w:uiPriority w:val="99"/>
    <w:semiHidden/>
    <w:rsid w:val="009C36DB"/>
    <w:pPr>
      <w:spacing w:before="45" w:after="100" w:afterAutospacing="1" w:line="276" w:lineRule="auto"/>
      <w:ind w:left="1134" w:right="567" w:hanging="567"/>
      <w:jc w:val="both"/>
    </w:pPr>
    <w:rPr>
      <w:rFonts w:eastAsiaTheme="minorEastAsia" w:cs="Times New Roman"/>
      <w:sz w:val="20"/>
      <w:szCs w:val="20"/>
      <w:lang w:val="ro-RO"/>
    </w:rPr>
  </w:style>
  <w:style w:type="paragraph" w:customStyle="1" w:styleId="cut">
    <w:name w:val="cut"/>
    <w:basedOn w:val="Normal"/>
    <w:uiPriority w:val="99"/>
    <w:semiHidden/>
    <w:rsid w:val="009C36DB"/>
    <w:pPr>
      <w:spacing w:before="100" w:beforeAutospacing="1" w:after="100" w:afterAutospacing="1" w:line="276" w:lineRule="auto"/>
      <w:ind w:left="567" w:right="567" w:firstLine="431"/>
      <w:jc w:val="center"/>
    </w:pPr>
    <w:rPr>
      <w:rFonts w:eastAsiaTheme="minorEastAsia" w:cs="Times New Roman"/>
      <w:b/>
      <w:bCs/>
      <w:sz w:val="20"/>
      <w:szCs w:val="20"/>
      <w:lang w:val="ro-RO"/>
    </w:rPr>
  </w:style>
  <w:style w:type="paragraph" w:customStyle="1" w:styleId="cp">
    <w:name w:val="cp"/>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nt">
    <w:name w:val="nt"/>
    <w:basedOn w:val="Normal"/>
    <w:uiPriority w:val="99"/>
    <w:semiHidden/>
    <w:rsid w:val="009C36DB"/>
    <w:pPr>
      <w:spacing w:before="100" w:beforeAutospacing="1" w:after="100" w:afterAutospacing="1" w:line="276" w:lineRule="auto"/>
      <w:ind w:left="567" w:right="567" w:hanging="567"/>
      <w:jc w:val="both"/>
    </w:pPr>
    <w:rPr>
      <w:rFonts w:eastAsiaTheme="minorEastAsia" w:cs="Times New Roman"/>
      <w:i/>
      <w:iCs/>
      <w:color w:val="663300"/>
      <w:sz w:val="20"/>
      <w:szCs w:val="20"/>
      <w:lang w:val="ro-RO"/>
    </w:rPr>
  </w:style>
  <w:style w:type="paragraph" w:customStyle="1" w:styleId="md">
    <w:name w:val="md"/>
    <w:basedOn w:val="Normal"/>
    <w:uiPriority w:val="99"/>
    <w:semiHidden/>
    <w:rsid w:val="009C36DB"/>
    <w:pPr>
      <w:spacing w:before="100" w:beforeAutospacing="1" w:after="100" w:afterAutospacing="1" w:line="276" w:lineRule="auto"/>
      <w:ind w:firstLine="431"/>
      <w:jc w:val="both"/>
    </w:pPr>
    <w:rPr>
      <w:rFonts w:eastAsiaTheme="minorEastAsia" w:cs="Times New Roman"/>
      <w:i/>
      <w:iCs/>
      <w:color w:val="663300"/>
      <w:sz w:val="20"/>
      <w:szCs w:val="20"/>
      <w:lang w:val="ro-RO"/>
    </w:rPr>
  </w:style>
  <w:style w:type="paragraph" w:customStyle="1" w:styleId="cn">
    <w:name w:val="cn"/>
    <w:basedOn w:val="Normal"/>
    <w:uiPriority w:val="99"/>
    <w:semiHidden/>
    <w:rsid w:val="009C36DB"/>
    <w:pPr>
      <w:spacing w:before="100" w:beforeAutospacing="1" w:after="100" w:afterAutospacing="1" w:line="276" w:lineRule="auto"/>
      <w:ind w:firstLine="431"/>
      <w:jc w:val="center"/>
    </w:pPr>
    <w:rPr>
      <w:rFonts w:eastAsiaTheme="minorEastAsia" w:cs="Times New Roman"/>
      <w:sz w:val="28"/>
      <w:szCs w:val="24"/>
      <w:lang w:val="ro-RO"/>
    </w:rPr>
  </w:style>
  <w:style w:type="paragraph" w:customStyle="1" w:styleId="cb">
    <w:name w:val="cb"/>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rg">
    <w:name w:val="rg"/>
    <w:basedOn w:val="Normal"/>
    <w:uiPriority w:val="99"/>
    <w:semiHidden/>
    <w:rsid w:val="009C36DB"/>
    <w:pPr>
      <w:spacing w:before="100" w:beforeAutospacing="1" w:after="100" w:afterAutospacing="1" w:line="276" w:lineRule="auto"/>
      <w:ind w:firstLine="431"/>
      <w:jc w:val="right"/>
    </w:pPr>
    <w:rPr>
      <w:rFonts w:eastAsiaTheme="minorEastAsia" w:cs="Times New Roman"/>
      <w:sz w:val="28"/>
      <w:szCs w:val="24"/>
      <w:lang w:val="ro-RO"/>
    </w:rPr>
  </w:style>
  <w:style w:type="paragraph" w:customStyle="1" w:styleId="js">
    <w:name w:val="js"/>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lf">
    <w:name w:val="lf"/>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forma">
    <w:name w:val="forma"/>
    <w:basedOn w:val="Normal"/>
    <w:uiPriority w:val="99"/>
    <w:semiHidden/>
    <w:rsid w:val="009C36DB"/>
    <w:pPr>
      <w:spacing w:before="100" w:beforeAutospacing="1" w:after="100" w:afterAutospacing="1" w:line="276" w:lineRule="auto"/>
      <w:ind w:firstLine="431"/>
      <w:jc w:val="both"/>
    </w:pPr>
    <w:rPr>
      <w:rFonts w:ascii="Arial" w:eastAsiaTheme="minorEastAsia" w:hAnsi="Arial" w:cs="Arial"/>
      <w:sz w:val="20"/>
      <w:szCs w:val="20"/>
      <w:lang w:val="ro-RO"/>
    </w:rPr>
  </w:style>
  <w:style w:type="paragraph" w:customStyle="1" w:styleId="sm">
    <w:name w:val="sm"/>
    <w:basedOn w:val="Normal"/>
    <w:uiPriority w:val="99"/>
    <w:semiHidden/>
    <w:rsid w:val="009C36DB"/>
    <w:pPr>
      <w:spacing w:before="240" w:after="100" w:afterAutospacing="1" w:line="276" w:lineRule="auto"/>
      <w:ind w:left="567" w:firstLine="431"/>
      <w:jc w:val="both"/>
    </w:pPr>
    <w:rPr>
      <w:rFonts w:eastAsiaTheme="minorEastAsia" w:cs="Times New Roman"/>
      <w:b/>
      <w:bCs/>
      <w:sz w:val="28"/>
      <w:szCs w:val="24"/>
      <w:lang w:val="ro-RO"/>
    </w:rPr>
  </w:style>
  <w:style w:type="paragraph" w:customStyle="1" w:styleId="smfunctia">
    <w:name w:val="sm_functi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smdata">
    <w:name w:val="sm_dat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styleId="Title">
    <w:name w:val="Title"/>
    <w:basedOn w:val="Normal"/>
    <w:link w:val="TitleChar"/>
    <w:uiPriority w:val="10"/>
    <w:qFormat/>
    <w:rsid w:val="009C36DB"/>
    <w:pPr>
      <w:widowControl w:val="0"/>
      <w:autoSpaceDE w:val="0"/>
      <w:autoSpaceDN w:val="0"/>
      <w:spacing w:before="84"/>
      <w:ind w:left="809" w:firstLine="431"/>
    </w:pPr>
    <w:rPr>
      <w:rFonts w:eastAsia="Times New Roman" w:cs="Times New Roman"/>
      <w:b/>
      <w:bCs/>
      <w:sz w:val="40"/>
      <w:szCs w:val="40"/>
      <w:lang w:val="ro-RO"/>
    </w:rPr>
  </w:style>
  <w:style w:type="character" w:customStyle="1" w:styleId="TitleChar">
    <w:name w:val="Title Char"/>
    <w:basedOn w:val="DefaultParagraphFont"/>
    <w:link w:val="Title"/>
    <w:uiPriority w:val="10"/>
    <w:rsid w:val="009C36DB"/>
    <w:rPr>
      <w:rFonts w:ascii="Times New Roman" w:eastAsia="Times New Roman" w:hAnsi="Times New Roman" w:cs="Times New Roman"/>
      <w:b/>
      <w:bCs/>
      <w:sz w:val="40"/>
      <w:szCs w:val="40"/>
      <w:lang w:val="ro-RO"/>
    </w:rPr>
  </w:style>
  <w:style w:type="paragraph" w:customStyle="1" w:styleId="oj-ti-section-1">
    <w:name w:val="oj-ti-section-1"/>
    <w:basedOn w:val="Normal"/>
    <w:rsid w:val="009C36DB"/>
    <w:pPr>
      <w:spacing w:before="100" w:beforeAutospacing="1" w:after="100" w:afterAutospacing="1"/>
    </w:pPr>
    <w:rPr>
      <w:rFonts w:eastAsia="Times New Roman" w:cs="Times New Roman"/>
      <w:sz w:val="24"/>
      <w:szCs w:val="24"/>
    </w:rPr>
  </w:style>
  <w:style w:type="paragraph" w:customStyle="1" w:styleId="oj-ti-section-2">
    <w:name w:val="oj-ti-section-2"/>
    <w:basedOn w:val="Normal"/>
    <w:rsid w:val="009C36DB"/>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9C36DB"/>
    <w:rPr>
      <w:color w:val="666666"/>
    </w:rPr>
  </w:style>
  <w:style w:type="paragraph" w:customStyle="1" w:styleId="TEST">
    <w:name w:val="TEST"/>
    <w:basedOn w:val="Normal"/>
    <w:rsid w:val="009C36DB"/>
    <w:pPr>
      <w:spacing w:line="276" w:lineRule="auto"/>
      <w:ind w:firstLine="431"/>
      <w:jc w:val="both"/>
    </w:pPr>
    <w:rPr>
      <w:rFonts w:eastAsiaTheme="minorEastAsia" w:cs="Times New Roman"/>
      <w:sz w:val="28"/>
      <w:szCs w:val="24"/>
      <w:lang w:val="ro-RO"/>
    </w:rPr>
  </w:style>
  <w:style w:type="paragraph" w:styleId="FootnoteText">
    <w:name w:val="footnote text"/>
    <w:basedOn w:val="Normal"/>
    <w:link w:val="FootnoteTextChar"/>
    <w:uiPriority w:val="99"/>
    <w:semiHidden/>
    <w:unhideWhenUsed/>
    <w:rsid w:val="009C36DB"/>
    <w:pPr>
      <w:ind w:firstLine="431"/>
      <w:jc w:val="both"/>
    </w:pPr>
    <w:rPr>
      <w:rFonts w:eastAsiaTheme="minorEastAsia" w:cs="Times New Roman"/>
      <w:sz w:val="20"/>
      <w:szCs w:val="20"/>
      <w:lang w:val="ro-RO"/>
    </w:rPr>
  </w:style>
  <w:style w:type="character" w:customStyle="1" w:styleId="FootnoteTextChar">
    <w:name w:val="Footnote Text Char"/>
    <w:basedOn w:val="DefaultParagraphFont"/>
    <w:link w:val="FootnoteText"/>
    <w:uiPriority w:val="99"/>
    <w:semiHidden/>
    <w:rsid w:val="009C36DB"/>
    <w:rPr>
      <w:rFonts w:ascii="Times New Roman" w:eastAsiaTheme="minorEastAsia" w:hAnsi="Times New Roman" w:cs="Times New Roman"/>
      <w:sz w:val="20"/>
      <w:szCs w:val="20"/>
      <w:lang w:val="ro-RO"/>
    </w:rPr>
  </w:style>
  <w:style w:type="character" w:styleId="FootnoteReference">
    <w:name w:val="footnote reference"/>
    <w:basedOn w:val="DefaultParagraphFont"/>
    <w:uiPriority w:val="99"/>
    <w:semiHidden/>
    <w:unhideWhenUsed/>
    <w:rsid w:val="009C36DB"/>
    <w:rPr>
      <w:vertAlign w:val="superscript"/>
    </w:rPr>
  </w:style>
  <w:style w:type="paragraph" w:styleId="EndnoteText">
    <w:name w:val="endnote text"/>
    <w:basedOn w:val="Normal"/>
    <w:link w:val="EndnoteTextChar"/>
    <w:uiPriority w:val="99"/>
    <w:semiHidden/>
    <w:unhideWhenUsed/>
    <w:rsid w:val="009C36DB"/>
    <w:pPr>
      <w:ind w:firstLine="431"/>
      <w:jc w:val="both"/>
    </w:pPr>
    <w:rPr>
      <w:rFonts w:eastAsiaTheme="minorEastAsia" w:cs="Times New Roman"/>
      <w:sz w:val="20"/>
      <w:szCs w:val="20"/>
      <w:lang w:val="ro-RO"/>
    </w:rPr>
  </w:style>
  <w:style w:type="character" w:customStyle="1" w:styleId="EndnoteTextChar">
    <w:name w:val="Endnote Text Char"/>
    <w:basedOn w:val="DefaultParagraphFont"/>
    <w:link w:val="EndnoteText"/>
    <w:uiPriority w:val="99"/>
    <w:semiHidden/>
    <w:rsid w:val="009C36DB"/>
    <w:rPr>
      <w:rFonts w:ascii="Times New Roman" w:eastAsiaTheme="minorEastAsia" w:hAnsi="Times New Roman" w:cs="Times New Roman"/>
      <w:sz w:val="20"/>
      <w:szCs w:val="20"/>
      <w:lang w:val="ro-RO"/>
    </w:rPr>
  </w:style>
  <w:style w:type="character" w:styleId="EndnoteReference">
    <w:name w:val="endnote reference"/>
    <w:basedOn w:val="DefaultParagraphFont"/>
    <w:uiPriority w:val="99"/>
    <w:semiHidden/>
    <w:unhideWhenUsed/>
    <w:rsid w:val="009C36DB"/>
    <w:rPr>
      <w:vertAlign w:val="superscript"/>
    </w:rPr>
  </w:style>
  <w:style w:type="numbering" w:customStyle="1" w:styleId="NoList1">
    <w:name w:val="No List1"/>
    <w:next w:val="NoList"/>
    <w:uiPriority w:val="99"/>
    <w:semiHidden/>
    <w:unhideWhenUsed/>
    <w:rsid w:val="009C36DB"/>
  </w:style>
  <w:style w:type="paragraph" w:customStyle="1" w:styleId="pf0">
    <w:name w:val="pf0"/>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bold">
    <w:name w:val="oj-bold"/>
    <w:basedOn w:val="DefaultParagraphFont"/>
    <w:rsid w:val="009C36DB"/>
  </w:style>
  <w:style w:type="paragraph" w:customStyle="1" w:styleId="oj-ti-art">
    <w:name w:val="oj-ti-ar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sti-art">
    <w:name w:val="oj-sti-art"/>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super">
    <w:name w:val="oj-super"/>
    <w:basedOn w:val="DefaultParagraphFont"/>
    <w:rsid w:val="009C36DB"/>
  </w:style>
  <w:style w:type="paragraph" w:customStyle="1" w:styleId="oj-normal">
    <w:name w:val="oj-normal"/>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inline-element">
    <w:name w:val="inline-element"/>
    <w:basedOn w:val="Normal"/>
    <w:rsid w:val="009C36DB"/>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RO/TXT/?uri=CELEX:32014R130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RO/TXT/?uri=CELEX:32014R130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Props1.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2.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4.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4</Pages>
  <Words>1768</Words>
  <Characters>10261</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393</cp:revision>
  <dcterms:created xsi:type="dcterms:W3CDTF">2025-11-06T15:08:00Z</dcterms:created>
  <dcterms:modified xsi:type="dcterms:W3CDTF">2026-03-20T10:29:00Z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