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388" w:type="dxa"/>
        <w:tblLook w:val="04A0" w:firstRow="1" w:lastRow="0" w:firstColumn="1" w:lastColumn="0" w:noHBand="0" w:noVBand="1"/>
      </w:tblPr>
      <w:tblGrid>
        <w:gridCol w:w="6485"/>
        <w:gridCol w:w="5596"/>
        <w:gridCol w:w="1626"/>
        <w:gridCol w:w="1681"/>
      </w:tblGrid>
      <w:tr w:rsidR="00EB4549" w:rsidRPr="006055F5" w14:paraId="5201D9C5" w14:textId="752424EE" w:rsidTr="00C14693">
        <w:trPr>
          <w:trHeight w:val="288"/>
        </w:trPr>
        <w:tc>
          <w:tcPr>
            <w:tcW w:w="6485" w:type="dxa"/>
          </w:tcPr>
          <w:p w14:paraId="0A87C6FF" w14:textId="1750A666" w:rsidR="00EB4549" w:rsidRPr="00EF37BA" w:rsidRDefault="00EB4549" w:rsidP="004D7842">
            <w:pPr>
              <w:rPr>
                <w:rFonts w:cs="Times New Roman"/>
                <w:b/>
                <w:bCs/>
                <w:lang w:val="ro-RO"/>
              </w:rPr>
            </w:pPr>
            <w:r w:rsidRPr="00EF37BA">
              <w:rPr>
                <w:rFonts w:cs="Times New Roman"/>
                <w:b/>
                <w:bCs/>
                <w:lang w:val="ro-RO"/>
              </w:rPr>
              <w:t>1</w:t>
            </w:r>
          </w:p>
        </w:tc>
        <w:tc>
          <w:tcPr>
            <w:tcW w:w="8903" w:type="dxa"/>
            <w:gridSpan w:val="3"/>
          </w:tcPr>
          <w:p w14:paraId="06A9C7BC" w14:textId="5D335301" w:rsidR="00B91E12" w:rsidRPr="00B91E12" w:rsidRDefault="00086DBE" w:rsidP="00614E78">
            <w:pPr>
              <w:spacing w:line="259" w:lineRule="auto"/>
              <w:jc w:val="both"/>
              <w:rPr>
                <w:rFonts w:cs="Times New Roman"/>
                <w:b/>
                <w:lang w:val="ro-RO"/>
              </w:rPr>
            </w:pPr>
            <w:r w:rsidRPr="00B91E12">
              <w:rPr>
                <w:b/>
                <w:lang w:val="ro-RO"/>
              </w:rPr>
              <w:t>Decizia Comisiei din 10 iunie 2010 privind orientările pentru calcularea stocurilor de carbon din sol în sensul anexei V la Directiva 2009/28/CE, publicat în Jurnalul Oficial al Uniunii Europene, seria L 151 din 17 iunie 2010 (CELEX: 32010D0335).</w:t>
            </w:r>
          </w:p>
        </w:tc>
      </w:tr>
      <w:tr w:rsidR="00EB4549" w:rsidRPr="006055F5" w14:paraId="1C18E1BF" w14:textId="3A6021C8" w:rsidTr="00C14693">
        <w:trPr>
          <w:trHeight w:val="288"/>
        </w:trPr>
        <w:tc>
          <w:tcPr>
            <w:tcW w:w="6485" w:type="dxa"/>
          </w:tcPr>
          <w:p w14:paraId="726E4F9C" w14:textId="7DB1E404" w:rsidR="00EB4549" w:rsidRPr="00EF37BA" w:rsidRDefault="00EB4549" w:rsidP="004D7842">
            <w:pPr>
              <w:rPr>
                <w:rFonts w:cs="Times New Roman"/>
                <w:b/>
                <w:bCs/>
                <w:lang w:val="ro-RO"/>
              </w:rPr>
            </w:pPr>
            <w:r w:rsidRPr="00EF37BA">
              <w:rPr>
                <w:rFonts w:cs="Times New Roman"/>
                <w:b/>
                <w:bCs/>
                <w:lang w:val="ro-RO"/>
              </w:rPr>
              <w:t>2</w:t>
            </w:r>
          </w:p>
        </w:tc>
        <w:tc>
          <w:tcPr>
            <w:tcW w:w="8903" w:type="dxa"/>
            <w:gridSpan w:val="3"/>
          </w:tcPr>
          <w:p w14:paraId="14FCCF20" w14:textId="5B08BF81" w:rsidR="009D2B2E" w:rsidRPr="00AA471A" w:rsidRDefault="007C34C2" w:rsidP="00EB4549">
            <w:pPr>
              <w:spacing w:line="259" w:lineRule="auto"/>
              <w:rPr>
                <w:rFonts w:cs="Times New Roman"/>
                <w:b/>
                <w:bCs/>
                <w:lang w:val="ro-RO"/>
              </w:rPr>
            </w:pPr>
            <w:r w:rsidRPr="00DB3BE8">
              <w:rPr>
                <w:rFonts w:cs="Times New Roman"/>
                <w:b/>
                <w:bCs/>
                <w:lang w:val="ro-RO"/>
              </w:rPr>
              <w:t xml:space="preserve">Proiectul Hotărârii Guvernului privind </w:t>
            </w:r>
            <w:r w:rsidR="00E43249">
              <w:rPr>
                <w:b/>
                <w:bCs/>
                <w:lang w:val="ro-RO"/>
              </w:rPr>
              <w:t>aprobarea Regulamentului cu privire la normele de verificare a biocarburanților, biolichidelor și combustibililor din biomasă, precum și recunoașterea schemelor voluntare și modificarea unor acte normative</w:t>
            </w:r>
            <w:r>
              <w:rPr>
                <w:rFonts w:cs="Times New Roman"/>
                <w:b/>
                <w:bCs/>
                <w:lang w:val="ro-RO"/>
              </w:rPr>
              <w:t>.</w:t>
            </w:r>
          </w:p>
        </w:tc>
      </w:tr>
      <w:tr w:rsidR="00EB4549" w:rsidRPr="006055F5" w14:paraId="624F6F32" w14:textId="41A2AD75" w:rsidTr="00C14693">
        <w:trPr>
          <w:trHeight w:val="288"/>
        </w:trPr>
        <w:tc>
          <w:tcPr>
            <w:tcW w:w="6485" w:type="dxa"/>
          </w:tcPr>
          <w:p w14:paraId="49137594" w14:textId="7E529B7D" w:rsidR="00EB4549" w:rsidRPr="00EF37BA" w:rsidRDefault="00EB4549" w:rsidP="004D7842">
            <w:pPr>
              <w:rPr>
                <w:rFonts w:cs="Times New Roman"/>
                <w:b/>
                <w:bCs/>
                <w:lang w:val="ro-RO"/>
              </w:rPr>
            </w:pPr>
            <w:r w:rsidRPr="00EF37BA">
              <w:rPr>
                <w:rFonts w:cs="Times New Roman"/>
                <w:b/>
                <w:bCs/>
                <w:lang w:val="ro-RO"/>
              </w:rPr>
              <w:t>3</w:t>
            </w:r>
          </w:p>
        </w:tc>
        <w:tc>
          <w:tcPr>
            <w:tcW w:w="8903" w:type="dxa"/>
            <w:gridSpan w:val="3"/>
          </w:tcPr>
          <w:p w14:paraId="4A6F61A9" w14:textId="77777777" w:rsidR="00EB4549" w:rsidRPr="00EB4549" w:rsidRDefault="00EB4549" w:rsidP="004D1014">
            <w:pPr>
              <w:pStyle w:val="TableContents"/>
              <w:rPr>
                <w:rFonts w:ascii="Times New Roman" w:hAnsi="Times New Roman" w:cs="Times New Roman"/>
                <w:b/>
                <w:bCs/>
                <w:sz w:val="22"/>
                <w:szCs w:val="22"/>
                <w:highlight w:val="yellow"/>
                <w:lang w:val="it-IT"/>
              </w:rPr>
            </w:pPr>
            <w:r w:rsidRPr="00EB4549">
              <w:rPr>
                <w:rFonts w:ascii="Times New Roman" w:hAnsi="Times New Roman" w:cs="Times New Roman"/>
                <w:b/>
                <w:bCs/>
                <w:lang w:val="it-IT"/>
              </w:rPr>
              <w:t>Gradul general de compatibilitate</w:t>
            </w:r>
          </w:p>
          <w:p w14:paraId="18E52923" w14:textId="63919290" w:rsidR="00EB4549" w:rsidRPr="00CB7BD4" w:rsidRDefault="00EB4549" w:rsidP="00EB4549">
            <w:pPr>
              <w:spacing w:line="259" w:lineRule="auto"/>
              <w:rPr>
                <w:lang w:val="pt-BR"/>
              </w:rPr>
            </w:pPr>
            <w:r w:rsidRPr="0081492E">
              <w:rPr>
                <w:rFonts w:cs="Times New Roman"/>
                <w:bCs/>
                <w:lang w:val="ro-MD"/>
              </w:rPr>
              <w:t>Integral</w:t>
            </w:r>
            <w:r w:rsidRPr="00EB4549">
              <w:rPr>
                <w:rFonts w:cs="Times New Roman"/>
                <w:bCs/>
                <w:lang w:val="ro-MD"/>
              </w:rPr>
              <w:t xml:space="preserve"> </w:t>
            </w:r>
            <w:r w:rsidRPr="00EB4549">
              <w:rPr>
                <w:rFonts w:cs="Times New Roman"/>
                <w:bCs/>
                <w:lang w:val="it-IT"/>
              </w:rPr>
              <w:t>compatibil</w:t>
            </w:r>
          </w:p>
        </w:tc>
      </w:tr>
      <w:tr w:rsidR="00EB4549" w:rsidRPr="006055F5" w14:paraId="4B7EBE11" w14:textId="2A67F012" w:rsidTr="00C14693">
        <w:trPr>
          <w:trHeight w:val="288"/>
        </w:trPr>
        <w:tc>
          <w:tcPr>
            <w:tcW w:w="6485" w:type="dxa"/>
          </w:tcPr>
          <w:p w14:paraId="6AB4DCA7" w14:textId="2FD2788E" w:rsidR="00EB4549" w:rsidRPr="00EF37BA" w:rsidRDefault="00EB4549" w:rsidP="004D7842">
            <w:pPr>
              <w:rPr>
                <w:rFonts w:cs="Times New Roman"/>
                <w:b/>
                <w:bCs/>
                <w:lang w:val="ro-RO"/>
              </w:rPr>
            </w:pPr>
            <w:r w:rsidRPr="00EF37BA">
              <w:rPr>
                <w:rFonts w:cs="Times New Roman"/>
                <w:b/>
                <w:bCs/>
                <w:lang w:val="ro-RO"/>
              </w:rPr>
              <w:t>4</w:t>
            </w:r>
          </w:p>
        </w:tc>
        <w:tc>
          <w:tcPr>
            <w:tcW w:w="8903" w:type="dxa"/>
            <w:gridSpan w:val="3"/>
          </w:tcPr>
          <w:p w14:paraId="6DC940E7" w14:textId="77777777" w:rsidR="00EB4549" w:rsidRPr="00EB4549" w:rsidRDefault="00EB4549" w:rsidP="004D7842">
            <w:pPr>
              <w:pStyle w:val="TableContents"/>
              <w:rPr>
                <w:rFonts w:ascii="Times New Roman" w:hAnsi="Times New Roman" w:cs="Times New Roman"/>
                <w:b/>
                <w:bCs/>
                <w:sz w:val="22"/>
                <w:szCs w:val="22"/>
                <w:lang w:val="it-IT"/>
              </w:rPr>
            </w:pPr>
            <w:r w:rsidRPr="00EB4549">
              <w:rPr>
                <w:rFonts w:ascii="Times New Roman" w:hAnsi="Times New Roman" w:cs="Times New Roman"/>
                <w:b/>
                <w:bCs/>
                <w:lang w:val="it-IT"/>
              </w:rPr>
              <w:t>Autoritatea/persoana responsabilă</w:t>
            </w:r>
          </w:p>
          <w:p w14:paraId="70719989" w14:textId="1D42C1CB" w:rsidR="00EB4549" w:rsidRPr="00CB7BD4" w:rsidRDefault="00EB4549" w:rsidP="00EB4549">
            <w:pPr>
              <w:spacing w:line="259" w:lineRule="auto"/>
              <w:rPr>
                <w:lang w:val="pt-BR"/>
              </w:rPr>
            </w:pPr>
            <w:r w:rsidRPr="00EB4549">
              <w:rPr>
                <w:rFonts w:cs="Times New Roman"/>
                <w:bCs/>
                <w:lang w:val="ro-MD"/>
              </w:rPr>
              <w:t>Ministerul Energiei</w:t>
            </w:r>
          </w:p>
        </w:tc>
      </w:tr>
      <w:tr w:rsidR="00EB4549" w:rsidRPr="00EF37BA" w14:paraId="55DE3524" w14:textId="511C030C" w:rsidTr="00C14693">
        <w:trPr>
          <w:trHeight w:val="288"/>
        </w:trPr>
        <w:tc>
          <w:tcPr>
            <w:tcW w:w="6485" w:type="dxa"/>
          </w:tcPr>
          <w:p w14:paraId="3C7D88D5" w14:textId="0E2D3724" w:rsidR="00EB4549" w:rsidRPr="00EF37BA" w:rsidRDefault="00EB4549" w:rsidP="004D7842">
            <w:pPr>
              <w:rPr>
                <w:rFonts w:cs="Times New Roman"/>
                <w:b/>
                <w:bCs/>
                <w:lang w:val="ro-RO"/>
              </w:rPr>
            </w:pPr>
            <w:r w:rsidRPr="00EF37BA">
              <w:rPr>
                <w:rFonts w:cs="Times New Roman"/>
                <w:b/>
                <w:bCs/>
                <w:lang w:val="ro-RO"/>
              </w:rPr>
              <w:t>5</w:t>
            </w:r>
          </w:p>
        </w:tc>
        <w:tc>
          <w:tcPr>
            <w:tcW w:w="8903" w:type="dxa"/>
            <w:gridSpan w:val="3"/>
          </w:tcPr>
          <w:p w14:paraId="5AD64FCD" w14:textId="77777777" w:rsidR="00EB4549" w:rsidRPr="00EB4549" w:rsidRDefault="00EB4549" w:rsidP="00636D29">
            <w:pPr>
              <w:pStyle w:val="TableContents"/>
              <w:rPr>
                <w:rFonts w:ascii="Times New Roman" w:hAnsi="Times New Roman" w:cs="Times New Roman"/>
                <w:b/>
                <w:bCs/>
                <w:sz w:val="22"/>
                <w:szCs w:val="22"/>
                <w:lang w:val="ro-RO"/>
              </w:rPr>
            </w:pPr>
            <w:r w:rsidRPr="00EB4549">
              <w:rPr>
                <w:rFonts w:ascii="Times New Roman" w:hAnsi="Times New Roman" w:cs="Times New Roman"/>
                <w:b/>
                <w:bCs/>
              </w:rPr>
              <w:t>Data întocmirii/actualizării</w:t>
            </w:r>
          </w:p>
          <w:p w14:paraId="3AADBAF4" w14:textId="6A67B738" w:rsidR="00EB4549" w:rsidRPr="00EF37BA" w:rsidRDefault="00EB4549" w:rsidP="00EB4549">
            <w:pPr>
              <w:spacing w:line="259" w:lineRule="auto"/>
            </w:pPr>
            <w:r w:rsidRPr="00EB4549">
              <w:rPr>
                <w:rFonts w:cs="Times New Roman"/>
                <w:bCs/>
                <w:lang w:val="ro-RO"/>
              </w:rPr>
              <w:t>06.02.2026</w:t>
            </w:r>
          </w:p>
        </w:tc>
      </w:tr>
      <w:tr w:rsidR="00E8325C" w:rsidRPr="00EF37BA" w14:paraId="6D4132FC" w14:textId="77777777" w:rsidTr="00C14693">
        <w:trPr>
          <w:trHeight w:val="680"/>
        </w:trPr>
        <w:tc>
          <w:tcPr>
            <w:tcW w:w="6485" w:type="dxa"/>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5596"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1626" w:type="dxa"/>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1681" w:type="dxa"/>
            <w:vAlign w:val="center"/>
          </w:tcPr>
          <w:p w14:paraId="05536A91" w14:textId="7FEC7967" w:rsidR="00AF2440" w:rsidRPr="00EF37BA" w:rsidRDefault="00446DB3" w:rsidP="00557051">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E8325C" w:rsidRPr="006055F5" w14:paraId="2F22C4FA" w14:textId="77777777" w:rsidTr="00C14693">
        <w:tc>
          <w:tcPr>
            <w:tcW w:w="6485" w:type="dxa"/>
          </w:tcPr>
          <w:p w14:paraId="399BDF0E" w14:textId="74EAC1F2" w:rsidR="00B91E12" w:rsidRPr="00614E78" w:rsidRDefault="00412113" w:rsidP="00614E78">
            <w:pPr>
              <w:jc w:val="both"/>
              <w:rPr>
                <w:lang w:val="ro-RO"/>
              </w:rPr>
            </w:pPr>
            <w:r w:rsidRPr="00B53B2F">
              <w:rPr>
                <w:lang w:val="ro-RO"/>
              </w:rPr>
              <w:t>Decizia Comisiei din 10 iunie 2010 privind orientările pentru calcularea stocurilor de carbon din sol în sensul anexei V la Directiva 2009/28/CE, publicat în Jurnalul Oficial al Uniunii Europene, seria L 151 din 17 iunie 2010 (CELEX: 32010D0335).</w:t>
            </w:r>
          </w:p>
        </w:tc>
        <w:tc>
          <w:tcPr>
            <w:tcW w:w="5596" w:type="dxa"/>
          </w:tcPr>
          <w:p w14:paraId="4A2B06E1" w14:textId="21CF5C1F" w:rsidR="00C9094A" w:rsidRDefault="00661747" w:rsidP="00E47480">
            <w:pPr>
              <w:jc w:val="both"/>
              <w:rPr>
                <w:lang w:val="ro-RO"/>
              </w:rPr>
            </w:pPr>
            <w:r>
              <w:rPr>
                <w:lang w:val="ro-RO"/>
              </w:rPr>
              <w:t xml:space="preserve">Prezentul proiect modifică </w:t>
            </w:r>
            <w:r w:rsidR="0037225F" w:rsidRPr="0037225F">
              <w:rPr>
                <w:lang w:val="ro-RO"/>
              </w:rPr>
              <w:t>Hotărârea Guvernului nr. 53/2025 privind aprobarea Regulamentului cu privire la criteriile de durabilitate și de reducere a emisiilor de gaze cu efect de seră pentru biocarburanți, biolichide și combustibili din biomasă și a Metodologiei de calcul al impactului biocarburanților, biolichidelor și combustibililor din biomasă asupra emisiilor de gaze cu efect de seră (Monitorul Oficial al Republicii Moldova, 2025, nr. 43-46 art. 68), cu modificările ulterioare, după cum urmează:</w:t>
            </w:r>
          </w:p>
          <w:p w14:paraId="13730972" w14:textId="77777777" w:rsidR="00415A15" w:rsidRDefault="00415A15" w:rsidP="00E47480">
            <w:pPr>
              <w:jc w:val="both"/>
              <w:rPr>
                <w:lang w:val="ro-RO"/>
              </w:rPr>
            </w:pPr>
          </w:p>
          <w:p w14:paraId="2BC8EFEF" w14:textId="6AEEEAEB" w:rsidR="00B91E12" w:rsidRPr="00EF37BA" w:rsidRDefault="00415A15" w:rsidP="00415A15">
            <w:pPr>
              <w:jc w:val="both"/>
              <w:rPr>
                <w:rFonts w:cs="Times New Roman"/>
                <w:lang w:val="ro-RO"/>
              </w:rPr>
            </w:pPr>
            <w:r w:rsidRPr="00415A15">
              <w:rPr>
                <w:rFonts w:cs="Times New Roman"/>
                <w:lang w:val="ro-RO"/>
              </w:rPr>
              <w:t xml:space="preserve">- transpune integral </w:t>
            </w:r>
            <w:r w:rsidR="00963154" w:rsidRPr="00B53B2F">
              <w:rPr>
                <w:lang w:val="ro-RO"/>
              </w:rPr>
              <w:t>Decizia Comisiei din 10 iunie 2010 privind orientările pentru calcularea stocurilor de carbon din sol în sensul anexei V la Directiva 2009/28/CE, publicat în Jurnalul Oficial al Uniunii Europene, seria L 151 din 17 iunie 2010 (CELEX: 32010D0335)</w:t>
            </w:r>
            <w:r w:rsidR="00963154">
              <w:rPr>
                <w:lang w:val="ro-RO"/>
              </w:rPr>
              <w:t xml:space="preserve"> </w:t>
            </w:r>
            <w:r w:rsidR="00FE5E23">
              <w:rPr>
                <w:rFonts w:cs="Times New Roman"/>
                <w:lang w:val="ro-RO"/>
              </w:rPr>
              <w:t xml:space="preserve">– </w:t>
            </w:r>
            <w:r w:rsidR="00F41B20">
              <w:rPr>
                <w:rFonts w:cs="Times New Roman"/>
                <w:b/>
                <w:bCs/>
                <w:lang w:val="ro-RO"/>
              </w:rPr>
              <w:t>se transpune</w:t>
            </w:r>
            <w:r w:rsidR="00FE5E23" w:rsidRPr="0013049F">
              <w:rPr>
                <w:rFonts w:cs="Times New Roman"/>
                <w:b/>
                <w:bCs/>
                <w:lang w:val="ro-RO"/>
              </w:rPr>
              <w:t xml:space="preserve"> prin </w:t>
            </w:r>
            <w:r w:rsidR="008C5E19">
              <w:rPr>
                <w:rFonts w:cs="Times New Roman"/>
                <w:b/>
                <w:bCs/>
                <w:lang w:val="ro-RO"/>
              </w:rPr>
              <w:t>completare</w:t>
            </w:r>
            <w:r w:rsidR="00EA1E45">
              <w:rPr>
                <w:rFonts w:cs="Times New Roman"/>
                <w:b/>
                <w:bCs/>
                <w:lang w:val="ro-RO"/>
              </w:rPr>
              <w:t xml:space="preserve"> cu </w:t>
            </w:r>
            <w:r w:rsidR="0089176B">
              <w:rPr>
                <w:rFonts w:cs="Times New Roman"/>
                <w:b/>
                <w:bCs/>
                <w:lang w:val="ro-RO"/>
              </w:rPr>
              <w:t>a</w:t>
            </w:r>
            <w:r w:rsidR="00FE5E23" w:rsidRPr="0013049F">
              <w:rPr>
                <w:rFonts w:cs="Times New Roman"/>
                <w:b/>
                <w:bCs/>
                <w:lang w:val="ro-RO"/>
              </w:rPr>
              <w:t xml:space="preserve">nexa nr. </w:t>
            </w:r>
            <w:r w:rsidR="00470BC3">
              <w:rPr>
                <w:rFonts w:cs="Times New Roman"/>
                <w:b/>
                <w:bCs/>
                <w:lang w:val="ro-RO"/>
              </w:rPr>
              <w:t>5</w:t>
            </w:r>
            <w:r w:rsidR="00EA1E45">
              <w:rPr>
                <w:rFonts w:cs="Times New Roman"/>
                <w:b/>
                <w:bCs/>
                <w:lang w:val="ro-RO"/>
              </w:rPr>
              <w:t xml:space="preserve"> la HG 53/2025</w:t>
            </w:r>
            <w:r w:rsidR="002059CF">
              <w:rPr>
                <w:rFonts w:cs="Times New Roman"/>
                <w:b/>
                <w:bCs/>
                <w:lang w:val="ro-RO"/>
              </w:rPr>
              <w:t>.</w:t>
            </w:r>
          </w:p>
        </w:tc>
        <w:tc>
          <w:tcPr>
            <w:tcW w:w="1626" w:type="dxa"/>
          </w:tcPr>
          <w:p w14:paraId="56A9611D" w14:textId="7AA8CB4A" w:rsidR="00AF2440" w:rsidRPr="00EF37BA" w:rsidRDefault="00AF2440" w:rsidP="00CE28DD">
            <w:pPr>
              <w:rPr>
                <w:rFonts w:cs="Times New Roman"/>
                <w:lang w:val="ro-RO"/>
              </w:rPr>
            </w:pPr>
            <w:r w:rsidRPr="00EF37BA">
              <w:rPr>
                <w:rFonts w:cs="Times New Roman"/>
                <w:lang w:val="ro-RO"/>
              </w:rPr>
              <w:t>Compatibil</w:t>
            </w:r>
          </w:p>
        </w:tc>
        <w:tc>
          <w:tcPr>
            <w:tcW w:w="1681" w:type="dxa"/>
          </w:tcPr>
          <w:p w14:paraId="77B92101" w14:textId="03D26693" w:rsidR="00AF2440" w:rsidRPr="00EF37BA" w:rsidRDefault="00B31FEC" w:rsidP="003034EE">
            <w:pPr>
              <w:rPr>
                <w:rFonts w:cs="Times New Roman"/>
                <w:lang w:val="ro-RO"/>
              </w:rPr>
            </w:pPr>
            <w:r w:rsidRPr="0090532C">
              <w:rPr>
                <w:rFonts w:cs="Times New Roman"/>
                <w:lang w:val="ro-RO"/>
              </w:rPr>
              <w:t xml:space="preserve">Se transpune prin prezenta Hotărâre de Guvern </w:t>
            </w:r>
            <w:r w:rsidR="006055F5" w:rsidRPr="006055F5">
              <w:rPr>
                <w:rFonts w:cs="Times New Roman"/>
                <w:lang w:val="ro-RO"/>
              </w:rPr>
              <w:t xml:space="preserve">privind aprobarea Regulamentului cu privire la normele de verificare a biocarburanților, biolichidelor și combustibililor din biomasă, precum și recunoașterea schemelor voluntare și modificarea </w:t>
            </w:r>
            <w:r w:rsidR="006055F5" w:rsidRPr="006055F5">
              <w:rPr>
                <w:rFonts w:cs="Times New Roman"/>
                <w:lang w:val="ro-RO"/>
              </w:rPr>
              <w:lastRenderedPageBreak/>
              <w:t>unor acte normative</w:t>
            </w:r>
            <w:r w:rsidRPr="0090532C">
              <w:rPr>
                <w:rFonts w:cs="Times New Roman"/>
                <w:lang w:val="ro-RO"/>
              </w:rPr>
              <w:t xml:space="preserve"> care urmează a fi aprobat de Guvern.</w:t>
            </w:r>
          </w:p>
        </w:tc>
      </w:tr>
      <w:tr w:rsidR="00ED2DB8" w:rsidRPr="00ED2DB8" w14:paraId="1F76DC16" w14:textId="77777777" w:rsidTr="00C14693">
        <w:tc>
          <w:tcPr>
            <w:tcW w:w="6485" w:type="dxa"/>
          </w:tcPr>
          <w:p w14:paraId="37DF4533" w14:textId="77777777" w:rsidR="007A7B66" w:rsidRPr="007A7B66" w:rsidRDefault="007A7B66" w:rsidP="007A7B66">
            <w:pPr>
              <w:jc w:val="center"/>
              <w:rPr>
                <w:b/>
                <w:bCs/>
                <w:lang w:val="ro-RO"/>
              </w:rPr>
            </w:pPr>
            <w:r w:rsidRPr="007A7B66">
              <w:rPr>
                <w:b/>
                <w:bCs/>
                <w:lang w:val="ro-RO"/>
              </w:rPr>
              <w:lastRenderedPageBreak/>
              <w:t>ANEXĂ</w:t>
            </w:r>
          </w:p>
          <w:p w14:paraId="0B6E91C5" w14:textId="77777777" w:rsidR="007A7B66" w:rsidRPr="007A7B66" w:rsidRDefault="007A7B66" w:rsidP="007A7B66">
            <w:pPr>
              <w:jc w:val="center"/>
              <w:rPr>
                <w:b/>
                <w:bCs/>
                <w:lang w:val="ro-RO"/>
              </w:rPr>
            </w:pPr>
            <w:r w:rsidRPr="007A7B66">
              <w:rPr>
                <w:b/>
                <w:bCs/>
                <w:lang w:val="ro-RO"/>
              </w:rPr>
              <w:t>Orientări pentru calcularea stocurilor de carbon din sol în sensul anexei V la Directiva 2009/28/CE</w:t>
            </w:r>
          </w:p>
          <w:p w14:paraId="2BDAD6AF" w14:textId="77777777" w:rsidR="007A7B66" w:rsidRPr="007A7B66" w:rsidRDefault="007A7B66" w:rsidP="007A7B66">
            <w:pPr>
              <w:jc w:val="both"/>
              <w:rPr>
                <w:lang w:val="ro-RO"/>
              </w:rPr>
            </w:pPr>
            <w:r w:rsidRPr="007A7B66">
              <w:rPr>
                <w:b/>
                <w:bCs/>
                <w:lang w:val="ro-RO"/>
              </w:rPr>
              <w:t>CUPRINS</w:t>
            </w:r>
          </w:p>
          <w:tbl>
            <w:tblPr>
              <w:tblW w:w="5000" w:type="pct"/>
              <w:shd w:val="clear" w:color="auto" w:fill="FFFFFF"/>
              <w:tblCellMar>
                <w:left w:w="0" w:type="dxa"/>
                <w:right w:w="0" w:type="dxa"/>
              </w:tblCellMar>
              <w:tblLook w:val="04A0" w:firstRow="1" w:lastRow="0" w:firstColumn="1" w:lastColumn="0" w:noHBand="0" w:noVBand="1"/>
            </w:tblPr>
            <w:tblGrid>
              <w:gridCol w:w="739"/>
              <w:gridCol w:w="4544"/>
              <w:gridCol w:w="986"/>
            </w:tblGrid>
            <w:tr w:rsidR="00282D19" w:rsidRPr="007A7B66" w14:paraId="00AC141D" w14:textId="77777777">
              <w:tc>
                <w:tcPr>
                  <w:tcW w:w="0" w:type="auto"/>
                  <w:shd w:val="clear" w:color="auto" w:fill="FFFFFF"/>
                  <w:hideMark/>
                </w:tcPr>
                <w:p w14:paraId="056AC02F" w14:textId="77777777" w:rsidR="007A7B66" w:rsidRPr="007A7B66" w:rsidRDefault="007A7B66" w:rsidP="007A7B66">
                  <w:pPr>
                    <w:jc w:val="both"/>
                    <w:rPr>
                      <w:lang w:val="ro-RO"/>
                    </w:rPr>
                  </w:pPr>
                  <w:r w:rsidRPr="007A7B66">
                    <w:rPr>
                      <w:lang w:val="ro-RO"/>
                    </w:rPr>
                    <w:t>1.</w:t>
                  </w:r>
                </w:p>
              </w:tc>
              <w:tc>
                <w:tcPr>
                  <w:tcW w:w="0" w:type="auto"/>
                  <w:shd w:val="clear" w:color="auto" w:fill="FFFFFF"/>
                  <w:hideMark/>
                </w:tcPr>
                <w:p w14:paraId="6B5B7EEC" w14:textId="77777777" w:rsidR="007A7B66" w:rsidRPr="007A7B66" w:rsidRDefault="007A7B66" w:rsidP="007A7B66">
                  <w:pPr>
                    <w:jc w:val="both"/>
                    <w:rPr>
                      <w:lang w:val="ro-RO"/>
                    </w:rPr>
                  </w:pPr>
                  <w:r w:rsidRPr="007A7B66">
                    <w:rPr>
                      <w:lang w:val="ro-RO"/>
                    </w:rPr>
                    <w:t>Introducere</w:t>
                  </w:r>
                </w:p>
              </w:tc>
              <w:tc>
                <w:tcPr>
                  <w:tcW w:w="0" w:type="auto"/>
                  <w:shd w:val="clear" w:color="auto" w:fill="FFFFFF"/>
                  <w:vAlign w:val="center"/>
                  <w:hideMark/>
                </w:tcPr>
                <w:p w14:paraId="30211840" w14:textId="77777777" w:rsidR="007A7B66" w:rsidRPr="007A7B66" w:rsidRDefault="007A7B66" w:rsidP="007A7B66">
                  <w:pPr>
                    <w:jc w:val="both"/>
                    <w:rPr>
                      <w:lang w:val="ro-RO"/>
                    </w:rPr>
                  </w:pPr>
                  <w:r w:rsidRPr="007A7B66">
                    <w:rPr>
                      <w:lang w:val="ro-RO"/>
                    </w:rPr>
                    <w:t>21</w:t>
                  </w:r>
                </w:p>
              </w:tc>
            </w:tr>
          </w:tbl>
          <w:p w14:paraId="648C4D3D" w14:textId="77777777" w:rsidR="007A7B66" w:rsidRPr="007A7B66" w:rsidRDefault="007A7B66" w:rsidP="007A7B66">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92"/>
              <w:gridCol w:w="5821"/>
              <w:gridCol w:w="256"/>
            </w:tblGrid>
            <w:tr w:rsidR="00282D19" w:rsidRPr="007A7B66" w14:paraId="67CBDEA2" w14:textId="77777777">
              <w:tc>
                <w:tcPr>
                  <w:tcW w:w="0" w:type="auto"/>
                  <w:shd w:val="clear" w:color="auto" w:fill="FFFFFF"/>
                  <w:hideMark/>
                </w:tcPr>
                <w:p w14:paraId="757BF98C" w14:textId="77777777" w:rsidR="007A7B66" w:rsidRPr="007A7B66" w:rsidRDefault="007A7B66" w:rsidP="007A7B66">
                  <w:pPr>
                    <w:jc w:val="both"/>
                    <w:rPr>
                      <w:lang w:val="ro-RO"/>
                    </w:rPr>
                  </w:pPr>
                  <w:r w:rsidRPr="007A7B66">
                    <w:rPr>
                      <w:lang w:val="ro-RO"/>
                    </w:rPr>
                    <w:t>2.</w:t>
                  </w:r>
                </w:p>
              </w:tc>
              <w:tc>
                <w:tcPr>
                  <w:tcW w:w="0" w:type="auto"/>
                  <w:shd w:val="clear" w:color="auto" w:fill="FFFFFF"/>
                  <w:hideMark/>
                </w:tcPr>
                <w:p w14:paraId="302153BD" w14:textId="77777777" w:rsidR="007A7B66" w:rsidRPr="007A7B66" w:rsidRDefault="007A7B66" w:rsidP="007A7B66">
                  <w:pPr>
                    <w:jc w:val="both"/>
                    <w:rPr>
                      <w:lang w:val="ro-RO"/>
                    </w:rPr>
                  </w:pPr>
                  <w:r w:rsidRPr="007A7B66">
                    <w:rPr>
                      <w:lang w:val="ro-RO"/>
                    </w:rPr>
                    <w:t>Reprezentarea consecventă a stocurilor de carbon din sol</w:t>
                  </w:r>
                </w:p>
              </w:tc>
              <w:tc>
                <w:tcPr>
                  <w:tcW w:w="0" w:type="auto"/>
                  <w:shd w:val="clear" w:color="auto" w:fill="FFFFFF"/>
                  <w:vAlign w:val="center"/>
                  <w:hideMark/>
                </w:tcPr>
                <w:p w14:paraId="09965873" w14:textId="77777777" w:rsidR="007A7B66" w:rsidRPr="007A7B66" w:rsidRDefault="007A7B66" w:rsidP="007A7B66">
                  <w:pPr>
                    <w:jc w:val="both"/>
                    <w:rPr>
                      <w:lang w:val="ro-RO"/>
                    </w:rPr>
                  </w:pPr>
                  <w:r w:rsidRPr="007A7B66">
                    <w:rPr>
                      <w:lang w:val="ro-RO"/>
                    </w:rPr>
                    <w:t>22</w:t>
                  </w:r>
                </w:p>
              </w:tc>
            </w:tr>
          </w:tbl>
          <w:p w14:paraId="1328E929" w14:textId="77777777" w:rsidR="007A7B66" w:rsidRPr="007A7B66" w:rsidRDefault="007A7B66" w:rsidP="007A7B66">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330"/>
              <w:gridCol w:w="5500"/>
              <w:gridCol w:w="439"/>
            </w:tblGrid>
            <w:tr w:rsidR="00282D19" w:rsidRPr="007A7B66" w14:paraId="5C32B9F0" w14:textId="77777777">
              <w:tc>
                <w:tcPr>
                  <w:tcW w:w="0" w:type="auto"/>
                  <w:shd w:val="clear" w:color="auto" w:fill="FFFFFF"/>
                  <w:hideMark/>
                </w:tcPr>
                <w:p w14:paraId="23858A7C" w14:textId="77777777" w:rsidR="007A7B66" w:rsidRPr="007A7B66" w:rsidRDefault="007A7B66" w:rsidP="007A7B66">
                  <w:pPr>
                    <w:jc w:val="both"/>
                    <w:rPr>
                      <w:lang w:val="ro-RO"/>
                    </w:rPr>
                  </w:pPr>
                  <w:r w:rsidRPr="007A7B66">
                    <w:rPr>
                      <w:lang w:val="ro-RO"/>
                    </w:rPr>
                    <w:t>3.</w:t>
                  </w:r>
                </w:p>
              </w:tc>
              <w:tc>
                <w:tcPr>
                  <w:tcW w:w="0" w:type="auto"/>
                  <w:shd w:val="clear" w:color="auto" w:fill="FFFFFF"/>
                  <w:hideMark/>
                </w:tcPr>
                <w:p w14:paraId="551E808D" w14:textId="77777777" w:rsidR="007A7B66" w:rsidRPr="007A7B66" w:rsidRDefault="007A7B66" w:rsidP="007A7B66">
                  <w:pPr>
                    <w:jc w:val="both"/>
                    <w:rPr>
                      <w:lang w:val="ro-RO"/>
                    </w:rPr>
                  </w:pPr>
                  <w:r w:rsidRPr="007A7B66">
                    <w:rPr>
                      <w:lang w:val="ro-RO"/>
                    </w:rPr>
                    <w:t>Calcularea stocurilor de carbon</w:t>
                  </w:r>
                </w:p>
              </w:tc>
              <w:tc>
                <w:tcPr>
                  <w:tcW w:w="0" w:type="auto"/>
                  <w:shd w:val="clear" w:color="auto" w:fill="FFFFFF"/>
                  <w:vAlign w:val="center"/>
                  <w:hideMark/>
                </w:tcPr>
                <w:p w14:paraId="0E368255" w14:textId="77777777" w:rsidR="007A7B66" w:rsidRPr="007A7B66" w:rsidRDefault="007A7B66" w:rsidP="007A7B66">
                  <w:pPr>
                    <w:jc w:val="both"/>
                    <w:rPr>
                      <w:lang w:val="ro-RO"/>
                    </w:rPr>
                  </w:pPr>
                  <w:r w:rsidRPr="007A7B66">
                    <w:rPr>
                      <w:lang w:val="ro-RO"/>
                    </w:rPr>
                    <w:t>22</w:t>
                  </w:r>
                </w:p>
              </w:tc>
            </w:tr>
          </w:tbl>
          <w:p w14:paraId="21141BD5" w14:textId="77777777" w:rsidR="007A7B66" w:rsidRPr="007A7B66" w:rsidRDefault="007A7B66" w:rsidP="007A7B66">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320"/>
              <w:gridCol w:w="5521"/>
              <w:gridCol w:w="428"/>
            </w:tblGrid>
            <w:tr w:rsidR="00282D19" w:rsidRPr="007A7B66" w14:paraId="254EDBCB" w14:textId="77777777">
              <w:tc>
                <w:tcPr>
                  <w:tcW w:w="0" w:type="auto"/>
                  <w:shd w:val="clear" w:color="auto" w:fill="FFFFFF"/>
                  <w:hideMark/>
                </w:tcPr>
                <w:p w14:paraId="1B7C8695" w14:textId="77777777" w:rsidR="007A7B66" w:rsidRPr="007A7B66" w:rsidRDefault="007A7B66" w:rsidP="007A7B66">
                  <w:pPr>
                    <w:jc w:val="both"/>
                    <w:rPr>
                      <w:lang w:val="ro-RO"/>
                    </w:rPr>
                  </w:pPr>
                  <w:r w:rsidRPr="007A7B66">
                    <w:rPr>
                      <w:lang w:val="ro-RO"/>
                    </w:rPr>
                    <w:t>4.</w:t>
                  </w:r>
                </w:p>
              </w:tc>
              <w:tc>
                <w:tcPr>
                  <w:tcW w:w="0" w:type="auto"/>
                  <w:shd w:val="clear" w:color="auto" w:fill="FFFFFF"/>
                  <w:hideMark/>
                </w:tcPr>
                <w:p w14:paraId="1343D18E" w14:textId="77777777" w:rsidR="007A7B66" w:rsidRPr="007A7B66" w:rsidRDefault="007A7B66" w:rsidP="007A7B66">
                  <w:pPr>
                    <w:jc w:val="both"/>
                    <w:rPr>
                      <w:lang w:val="ro-RO"/>
                    </w:rPr>
                  </w:pPr>
                  <w:r w:rsidRPr="007A7B66">
                    <w:rPr>
                      <w:lang w:val="ro-RO"/>
                    </w:rPr>
                    <w:t>Stocul de carbon organic din sol</w:t>
                  </w:r>
                </w:p>
              </w:tc>
              <w:tc>
                <w:tcPr>
                  <w:tcW w:w="0" w:type="auto"/>
                  <w:shd w:val="clear" w:color="auto" w:fill="FFFFFF"/>
                  <w:vAlign w:val="center"/>
                  <w:hideMark/>
                </w:tcPr>
                <w:p w14:paraId="2BCAFCBE" w14:textId="77777777" w:rsidR="007A7B66" w:rsidRPr="007A7B66" w:rsidRDefault="007A7B66" w:rsidP="007A7B66">
                  <w:pPr>
                    <w:jc w:val="both"/>
                    <w:rPr>
                      <w:lang w:val="ro-RO"/>
                    </w:rPr>
                  </w:pPr>
                  <w:r w:rsidRPr="007A7B66">
                    <w:rPr>
                      <w:lang w:val="ro-RO"/>
                    </w:rPr>
                    <w:t>23</w:t>
                  </w:r>
                </w:p>
              </w:tc>
            </w:tr>
          </w:tbl>
          <w:p w14:paraId="5D52BB42" w14:textId="77777777" w:rsidR="007A7B66" w:rsidRPr="007A7B66" w:rsidRDefault="007A7B66" w:rsidP="007A7B66">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77"/>
              <w:gridCol w:w="5855"/>
              <w:gridCol w:w="237"/>
            </w:tblGrid>
            <w:tr w:rsidR="007A7B66" w:rsidRPr="007A7B66" w14:paraId="51DFDC70" w14:textId="77777777">
              <w:tc>
                <w:tcPr>
                  <w:tcW w:w="0" w:type="auto"/>
                  <w:shd w:val="clear" w:color="auto" w:fill="FFFFFF"/>
                  <w:hideMark/>
                </w:tcPr>
                <w:p w14:paraId="49E6BBE0" w14:textId="77777777" w:rsidR="007A7B66" w:rsidRPr="007A7B66" w:rsidRDefault="007A7B66" w:rsidP="007A7B66">
                  <w:pPr>
                    <w:jc w:val="both"/>
                    <w:rPr>
                      <w:lang w:val="ro-RO"/>
                    </w:rPr>
                  </w:pPr>
                  <w:r w:rsidRPr="007A7B66">
                    <w:rPr>
                      <w:lang w:val="ro-RO"/>
                    </w:rPr>
                    <w:t>5.</w:t>
                  </w:r>
                </w:p>
              </w:tc>
              <w:tc>
                <w:tcPr>
                  <w:tcW w:w="0" w:type="auto"/>
                  <w:shd w:val="clear" w:color="auto" w:fill="FFFFFF"/>
                  <w:hideMark/>
                </w:tcPr>
                <w:p w14:paraId="33C2659B" w14:textId="77777777" w:rsidR="007A7B66" w:rsidRPr="007A7B66" w:rsidRDefault="007A7B66" w:rsidP="007A7B66">
                  <w:pPr>
                    <w:jc w:val="both"/>
                    <w:rPr>
                      <w:lang w:val="ro-RO"/>
                    </w:rPr>
                  </w:pPr>
                  <w:r w:rsidRPr="007A7B66">
                    <w:rPr>
                      <w:lang w:val="ro-RO"/>
                    </w:rPr>
                    <w:t>Stocul de carbon din vegetația aflată în sol și deasupra solului</w:t>
                  </w:r>
                </w:p>
              </w:tc>
              <w:tc>
                <w:tcPr>
                  <w:tcW w:w="0" w:type="auto"/>
                  <w:shd w:val="clear" w:color="auto" w:fill="FFFFFF"/>
                  <w:vAlign w:val="center"/>
                  <w:hideMark/>
                </w:tcPr>
                <w:p w14:paraId="43C0ADFF" w14:textId="77777777" w:rsidR="007A7B66" w:rsidRPr="007A7B66" w:rsidRDefault="007A7B66" w:rsidP="007A7B66">
                  <w:pPr>
                    <w:jc w:val="both"/>
                    <w:rPr>
                      <w:lang w:val="ro-RO"/>
                    </w:rPr>
                  </w:pPr>
                  <w:r w:rsidRPr="007A7B66">
                    <w:rPr>
                      <w:lang w:val="ro-RO"/>
                    </w:rPr>
                    <w:t>23</w:t>
                  </w:r>
                </w:p>
              </w:tc>
            </w:tr>
          </w:tbl>
          <w:p w14:paraId="1418957F" w14:textId="77777777" w:rsidR="007A7B66" w:rsidRPr="007A7B66" w:rsidRDefault="007A7B66" w:rsidP="007A7B66">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8"/>
              <w:gridCol w:w="5737"/>
              <w:gridCol w:w="304"/>
            </w:tblGrid>
            <w:tr w:rsidR="00282D19" w:rsidRPr="007A7B66" w14:paraId="0E87393C" w14:textId="77777777">
              <w:tc>
                <w:tcPr>
                  <w:tcW w:w="0" w:type="auto"/>
                  <w:shd w:val="clear" w:color="auto" w:fill="FFFFFF"/>
                  <w:hideMark/>
                </w:tcPr>
                <w:p w14:paraId="0E2BF6B1" w14:textId="77777777" w:rsidR="007A7B66" w:rsidRPr="007A7B66" w:rsidRDefault="007A7B66" w:rsidP="007A7B66">
                  <w:pPr>
                    <w:jc w:val="both"/>
                    <w:rPr>
                      <w:lang w:val="ro-RO"/>
                    </w:rPr>
                  </w:pPr>
                  <w:r w:rsidRPr="007A7B66">
                    <w:rPr>
                      <w:lang w:val="ro-RO"/>
                    </w:rPr>
                    <w:t>6.</w:t>
                  </w:r>
                </w:p>
              </w:tc>
              <w:tc>
                <w:tcPr>
                  <w:tcW w:w="0" w:type="auto"/>
                  <w:shd w:val="clear" w:color="auto" w:fill="FFFFFF"/>
                  <w:hideMark/>
                </w:tcPr>
                <w:p w14:paraId="47A397B4" w14:textId="77777777" w:rsidR="007A7B66" w:rsidRPr="007A7B66" w:rsidRDefault="007A7B66" w:rsidP="007A7B66">
                  <w:pPr>
                    <w:jc w:val="both"/>
                    <w:rPr>
                      <w:lang w:val="ro-RO"/>
                    </w:rPr>
                  </w:pPr>
                  <w:r w:rsidRPr="007A7B66">
                    <w:rPr>
                      <w:lang w:val="ro-RO"/>
                    </w:rPr>
                    <w:t>Stocul standard de carbon din solurile minerale</w:t>
                  </w:r>
                </w:p>
              </w:tc>
              <w:tc>
                <w:tcPr>
                  <w:tcW w:w="0" w:type="auto"/>
                  <w:shd w:val="clear" w:color="auto" w:fill="FFFFFF"/>
                  <w:vAlign w:val="center"/>
                  <w:hideMark/>
                </w:tcPr>
                <w:p w14:paraId="69FF9F18" w14:textId="77777777" w:rsidR="007A7B66" w:rsidRPr="007A7B66" w:rsidRDefault="007A7B66" w:rsidP="007A7B66">
                  <w:pPr>
                    <w:jc w:val="both"/>
                    <w:rPr>
                      <w:lang w:val="ro-RO"/>
                    </w:rPr>
                  </w:pPr>
                  <w:r w:rsidRPr="007A7B66">
                    <w:rPr>
                      <w:lang w:val="ro-RO"/>
                    </w:rPr>
                    <w:t>25</w:t>
                  </w:r>
                </w:p>
              </w:tc>
            </w:tr>
          </w:tbl>
          <w:p w14:paraId="74AB5A48" w14:textId="77777777" w:rsidR="007A7B66" w:rsidRPr="007A7B66" w:rsidRDefault="007A7B66" w:rsidP="007A7B66">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5884"/>
              <w:gridCol w:w="220"/>
            </w:tblGrid>
            <w:tr w:rsidR="007A7B66" w:rsidRPr="007A7B66" w14:paraId="0A321076" w14:textId="77777777">
              <w:tc>
                <w:tcPr>
                  <w:tcW w:w="0" w:type="auto"/>
                  <w:shd w:val="clear" w:color="auto" w:fill="FFFFFF"/>
                  <w:hideMark/>
                </w:tcPr>
                <w:p w14:paraId="6CB371CB" w14:textId="77777777" w:rsidR="007A7B66" w:rsidRPr="007A7B66" w:rsidRDefault="007A7B66" w:rsidP="007A7B66">
                  <w:pPr>
                    <w:jc w:val="both"/>
                    <w:rPr>
                      <w:lang w:val="ro-RO"/>
                    </w:rPr>
                  </w:pPr>
                  <w:r w:rsidRPr="007A7B66">
                    <w:rPr>
                      <w:lang w:val="ro-RO"/>
                    </w:rPr>
                    <w:t>7.</w:t>
                  </w:r>
                </w:p>
              </w:tc>
              <w:tc>
                <w:tcPr>
                  <w:tcW w:w="0" w:type="auto"/>
                  <w:shd w:val="clear" w:color="auto" w:fill="FFFFFF"/>
                  <w:hideMark/>
                </w:tcPr>
                <w:p w14:paraId="3B21597B" w14:textId="77777777" w:rsidR="007A7B66" w:rsidRPr="007A7B66" w:rsidRDefault="007A7B66" w:rsidP="007A7B66">
                  <w:pPr>
                    <w:jc w:val="both"/>
                    <w:rPr>
                      <w:lang w:val="ro-RO"/>
                    </w:rPr>
                  </w:pPr>
                  <w:r w:rsidRPr="007A7B66">
                    <w:rPr>
                      <w:lang w:val="ro-RO"/>
                    </w:rPr>
                    <w:t>Factorii care reflectă diferența dintre cantitatea de carbon organic din sol în comparație cu cantitatea standard de carbon organic din sol</w:t>
                  </w:r>
                </w:p>
              </w:tc>
              <w:tc>
                <w:tcPr>
                  <w:tcW w:w="0" w:type="auto"/>
                  <w:shd w:val="clear" w:color="auto" w:fill="FFFFFF"/>
                  <w:vAlign w:val="center"/>
                  <w:hideMark/>
                </w:tcPr>
                <w:p w14:paraId="09728A58" w14:textId="77777777" w:rsidR="007A7B66" w:rsidRPr="007A7B66" w:rsidRDefault="007A7B66" w:rsidP="007A7B66">
                  <w:pPr>
                    <w:jc w:val="both"/>
                    <w:rPr>
                      <w:lang w:val="ro-RO"/>
                    </w:rPr>
                  </w:pPr>
                  <w:r w:rsidRPr="007A7B66">
                    <w:rPr>
                      <w:lang w:val="ro-RO"/>
                    </w:rPr>
                    <w:t>26</w:t>
                  </w:r>
                </w:p>
              </w:tc>
            </w:tr>
          </w:tbl>
          <w:p w14:paraId="3DAE4513" w14:textId="77777777" w:rsidR="007A7B66" w:rsidRPr="007A7B66" w:rsidRDefault="007A7B66" w:rsidP="007A7B66">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5884"/>
              <w:gridCol w:w="220"/>
            </w:tblGrid>
            <w:tr w:rsidR="007A7B66" w:rsidRPr="006055F5" w14:paraId="41DF22CA" w14:textId="77777777">
              <w:tc>
                <w:tcPr>
                  <w:tcW w:w="0" w:type="auto"/>
                  <w:shd w:val="clear" w:color="auto" w:fill="FFFFFF"/>
                  <w:hideMark/>
                </w:tcPr>
                <w:p w14:paraId="619CCB4F" w14:textId="77777777" w:rsidR="007A7B66" w:rsidRPr="007A7B66" w:rsidRDefault="007A7B66" w:rsidP="007A7B66">
                  <w:pPr>
                    <w:jc w:val="both"/>
                    <w:rPr>
                      <w:lang w:val="ro-RO"/>
                    </w:rPr>
                  </w:pPr>
                  <w:r w:rsidRPr="007A7B66">
                    <w:rPr>
                      <w:lang w:val="ro-RO"/>
                    </w:rPr>
                    <w:t>8.</w:t>
                  </w:r>
                </w:p>
              </w:tc>
              <w:tc>
                <w:tcPr>
                  <w:tcW w:w="0" w:type="auto"/>
                  <w:shd w:val="clear" w:color="auto" w:fill="FFFFFF"/>
                  <w:hideMark/>
                </w:tcPr>
                <w:p w14:paraId="573074A2" w14:textId="77777777" w:rsidR="007A7B66" w:rsidRPr="007A7B66" w:rsidRDefault="007A7B66" w:rsidP="007A7B66">
                  <w:pPr>
                    <w:jc w:val="both"/>
                    <w:rPr>
                      <w:lang w:val="ro-RO"/>
                    </w:rPr>
                  </w:pPr>
                  <w:r w:rsidRPr="007A7B66">
                    <w:rPr>
                      <w:lang w:val="ro-RO"/>
                    </w:rPr>
                    <w:t>Valorile stocului de carbon din vegetația aflată în sol și deasupra solului</w:t>
                  </w:r>
                </w:p>
              </w:tc>
              <w:tc>
                <w:tcPr>
                  <w:tcW w:w="0" w:type="auto"/>
                  <w:shd w:val="clear" w:color="auto" w:fill="FFFFFF"/>
                  <w:vAlign w:val="center"/>
                  <w:hideMark/>
                </w:tcPr>
                <w:p w14:paraId="78F74A02" w14:textId="77777777" w:rsidR="007A7B66" w:rsidRPr="007A7B66" w:rsidRDefault="007A7B66" w:rsidP="007A7B66">
                  <w:pPr>
                    <w:jc w:val="both"/>
                    <w:rPr>
                      <w:lang w:val="ro-RO"/>
                    </w:rPr>
                  </w:pPr>
                  <w:r w:rsidRPr="007A7B66">
                    <w:rPr>
                      <w:lang w:val="ro-RO"/>
                    </w:rPr>
                    <w:t>33</w:t>
                  </w:r>
                </w:p>
              </w:tc>
            </w:tr>
          </w:tbl>
          <w:p w14:paraId="28468729" w14:textId="77777777" w:rsidR="007A7B66" w:rsidRPr="007A7B66" w:rsidRDefault="007A7B66" w:rsidP="007A7B66">
            <w:pPr>
              <w:jc w:val="both"/>
              <w:rPr>
                <w:b/>
                <w:bCs/>
                <w:lang w:val="ro-RO"/>
              </w:rPr>
            </w:pPr>
            <w:r w:rsidRPr="007A7B66">
              <w:rPr>
                <w:b/>
                <w:bCs/>
                <w:lang w:val="ro-RO"/>
              </w:rPr>
              <w:t>1.   INTRODUCERE</w:t>
            </w:r>
          </w:p>
          <w:p w14:paraId="34BBF953" w14:textId="77777777" w:rsidR="007A7B66" w:rsidRPr="007A7B66" w:rsidRDefault="007A7B66" w:rsidP="007A7B66">
            <w:pPr>
              <w:jc w:val="both"/>
              <w:rPr>
                <w:lang w:val="ro-RO"/>
              </w:rPr>
            </w:pPr>
            <w:r w:rsidRPr="007A7B66">
              <w:rPr>
                <w:lang w:val="ro-RO"/>
              </w:rPr>
              <w:t>Prezentele orientări stabilesc reguli pentru calcularea stocurilor de carbon din sol, atât pentru utilizarea de referință a terenului (</w:t>
            </w:r>
            <w:r w:rsidRPr="007A7B66">
              <w:rPr>
                <w:i/>
                <w:iCs/>
                <w:lang w:val="ro-RO"/>
              </w:rPr>
              <w:t>CS</w:t>
            </w:r>
            <w:r w:rsidRPr="007A7B66">
              <w:rPr>
                <w:i/>
                <w:iCs/>
                <w:vertAlign w:val="subscript"/>
                <w:lang w:val="ro-RO"/>
              </w:rPr>
              <w:t>R</w:t>
            </w:r>
            <w:r w:rsidRPr="007A7B66">
              <w:rPr>
                <w:i/>
                <w:iCs/>
                <w:lang w:val="ro-RO"/>
              </w:rPr>
              <w:t> </w:t>
            </w:r>
            <w:r w:rsidRPr="007A7B66">
              <w:rPr>
                <w:lang w:val="ro-RO"/>
              </w:rPr>
              <w:t>, astfel cum este definită la punctul 7 din anexa V la Directiva 2009/28/CE), cât și pentru utilizarea reală a terenului (</w:t>
            </w:r>
            <w:r w:rsidRPr="007A7B66">
              <w:rPr>
                <w:i/>
                <w:iCs/>
                <w:lang w:val="ro-RO"/>
              </w:rPr>
              <w:t>CS</w:t>
            </w:r>
            <w:r w:rsidRPr="007A7B66">
              <w:rPr>
                <w:i/>
                <w:iCs/>
                <w:vertAlign w:val="subscript"/>
                <w:lang w:val="ro-RO"/>
              </w:rPr>
              <w:t>A</w:t>
            </w:r>
            <w:r w:rsidRPr="007A7B66">
              <w:rPr>
                <w:i/>
                <w:iCs/>
                <w:lang w:val="ro-RO"/>
              </w:rPr>
              <w:t> </w:t>
            </w:r>
            <w:r w:rsidRPr="007A7B66">
              <w:rPr>
                <w:lang w:val="ro-RO"/>
              </w:rPr>
              <w:t>, astfel cum este definită la punctul 7 din anexa V la Directiva 2009/28/CE).</w:t>
            </w:r>
          </w:p>
          <w:p w14:paraId="2A58BF4B" w14:textId="77777777" w:rsidR="007A7B66" w:rsidRPr="007A7B66" w:rsidRDefault="007A7B66" w:rsidP="007A7B66">
            <w:pPr>
              <w:jc w:val="both"/>
              <w:rPr>
                <w:lang w:val="ro-RO"/>
              </w:rPr>
            </w:pPr>
            <w:r w:rsidRPr="007A7B66">
              <w:rPr>
                <w:lang w:val="ro-RO"/>
              </w:rPr>
              <w:t>La punctul 2 sunt stabilite regulile pentru determinarea consecventă a stocurilor de carbon din sol. Punctul 3 stabilește regula generală pentru calcularea stocurilor de carbon, care constau în două componente: carbonul organic din sol și stocul de carbon din vegetația aflată în sol și deasupra solului.</w:t>
            </w:r>
          </w:p>
          <w:p w14:paraId="29AF676E" w14:textId="77777777" w:rsidR="007A7B66" w:rsidRPr="007A7B66" w:rsidRDefault="007A7B66" w:rsidP="007A7B66">
            <w:pPr>
              <w:jc w:val="both"/>
              <w:rPr>
                <w:lang w:val="ro-RO"/>
              </w:rPr>
            </w:pPr>
            <w:r w:rsidRPr="007A7B66">
              <w:rPr>
                <w:lang w:val="ro-RO"/>
              </w:rPr>
              <w:t>Punctul 4 furnizează reguli detaliate pentru determinarea stocului de carbon organic din sol. Pentru solurile minerale, acest punct prevede opțiunea de respectare a unei metode care permite folosirea valorilor furnizate în orientări, precum și opțiunea de utilizare a unor metode alternative. Sunt descrise metodele pentru solurile organice, dar orientările nu conțin valori pentru determinarea stocului de carbon organic din solurile organice.</w:t>
            </w:r>
          </w:p>
          <w:p w14:paraId="491FAFDE" w14:textId="77777777" w:rsidR="007A7B66" w:rsidRPr="007A7B66" w:rsidRDefault="007A7B66" w:rsidP="007A7B66">
            <w:pPr>
              <w:jc w:val="both"/>
              <w:rPr>
                <w:lang w:val="ro-RO"/>
              </w:rPr>
            </w:pPr>
            <w:r w:rsidRPr="007A7B66">
              <w:rPr>
                <w:lang w:val="ro-RO"/>
              </w:rPr>
              <w:lastRenderedPageBreak/>
              <w:t>Punctul 5 prevede reguli detaliate cu privire la stocul de carbon din vegetație, dar acesta este relevant numai în cazul în care nu se optează pentru utilizarea valorilor pentru stocul de carbon din vegetația aflată în sol și deasupra solului prevăzute la punctul 8 din orientări (utilizarea valorilor menționate la punctul 8 nu este obligatorie și, în anumite cazuri, este posibil ca acesta să nu conțină valorile adecvate).</w:t>
            </w:r>
          </w:p>
          <w:p w14:paraId="5FAAA75F" w14:textId="77777777" w:rsidR="007A7B66" w:rsidRPr="007A7B66" w:rsidRDefault="007A7B66" w:rsidP="007A7B66">
            <w:pPr>
              <w:jc w:val="both"/>
              <w:rPr>
                <w:lang w:val="ro-RO"/>
              </w:rPr>
            </w:pPr>
            <w:r w:rsidRPr="007A7B66">
              <w:rPr>
                <w:lang w:val="ro-RO"/>
              </w:rPr>
              <w:t>Punctul 6 stabilește regulile pentru selectarea valorilor adecvate în cazul în care se optează pentru utilizarea valorilor din orientări raportate la carbonul organic din solurile minerale (valorile sunt menționate la punctele 6 și 7). În aceste reguli se face referire la straturile de date privind regiunile climatice și tipurile de sol disponibile prin intermediul platformei online pentru transparență instituite prin Directiva 2009/28/CE. Figurile 1 și 2 de mai jos au la bază respectivele straturi detaliate de date.</w:t>
            </w:r>
          </w:p>
          <w:p w14:paraId="30E3CB8B" w14:textId="77777777" w:rsidR="007A7B66" w:rsidRPr="007A7B66" w:rsidRDefault="007A7B66" w:rsidP="007A7B66">
            <w:pPr>
              <w:jc w:val="both"/>
              <w:rPr>
                <w:lang w:val="ro-RO"/>
              </w:rPr>
            </w:pPr>
            <w:r w:rsidRPr="007A7B66">
              <w:rPr>
                <w:lang w:val="ro-RO"/>
              </w:rPr>
              <w:t>Punctul 8 prezintă valorile pentru stocul de carbon din vegetația aflată în sol și deasupra solului, precum și parametrii asociați. Punctele 7 și 8 prezintă valorile pentru patru categorii de utilizări diferite ale terenului: terenuri agricole, culturi perene, pășuni și suprafețe împădurite.</w:t>
            </w:r>
          </w:p>
          <w:p w14:paraId="2E0459C8" w14:textId="77777777" w:rsidR="007A7B66" w:rsidRPr="007A7B66" w:rsidRDefault="007A7B66" w:rsidP="007A7B66">
            <w:pPr>
              <w:jc w:val="both"/>
              <w:rPr>
                <w:b/>
                <w:bCs/>
                <w:lang w:val="ro-RO"/>
              </w:rPr>
            </w:pPr>
            <w:r w:rsidRPr="007A7B66">
              <w:rPr>
                <w:b/>
                <w:bCs/>
                <w:i/>
                <w:iCs/>
                <w:lang w:val="ro-RO"/>
              </w:rPr>
              <w:t>Figura 1</w:t>
            </w:r>
          </w:p>
          <w:p w14:paraId="77F50FAA" w14:textId="77777777" w:rsidR="007A7B66" w:rsidRPr="007A7B66" w:rsidRDefault="007A7B66" w:rsidP="007A7B66">
            <w:pPr>
              <w:jc w:val="both"/>
              <w:rPr>
                <w:b/>
                <w:bCs/>
                <w:lang w:val="ro-RO"/>
              </w:rPr>
            </w:pPr>
            <w:r w:rsidRPr="007A7B66">
              <w:rPr>
                <w:b/>
                <w:bCs/>
                <w:lang w:val="ro-RO"/>
              </w:rPr>
              <w:t>Regiuni climatice</w:t>
            </w:r>
          </w:p>
          <w:p w14:paraId="0F66EDF0" w14:textId="1EF6E1D6" w:rsidR="007A7B66" w:rsidRPr="007A7B66" w:rsidRDefault="007A7B66" w:rsidP="007A7B66">
            <w:pPr>
              <w:jc w:val="both"/>
              <w:rPr>
                <w:lang w:val="ro-RO"/>
              </w:rPr>
            </w:pPr>
            <w:r w:rsidRPr="007A7B66">
              <w:rPr>
                <w:noProof/>
                <w:lang w:val="ro-RO"/>
              </w:rPr>
              <w:drawing>
                <wp:inline distT="0" distB="0" distL="0" distR="0" wp14:anchorId="2F681615" wp14:editId="3D93C7E4">
                  <wp:extent cx="4001984" cy="1626203"/>
                  <wp:effectExtent l="0" t="0" r="0" b="0"/>
                  <wp:docPr id="425599399" name="Picture 6"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8961" cy="1629038"/>
                          </a:xfrm>
                          <a:prstGeom prst="rect">
                            <a:avLst/>
                          </a:prstGeom>
                          <a:noFill/>
                          <a:ln>
                            <a:noFill/>
                          </a:ln>
                        </pic:spPr>
                      </pic:pic>
                    </a:graphicData>
                  </a:graphic>
                </wp:inline>
              </w:drawing>
            </w:r>
            <w:r w:rsidRPr="007A7B66">
              <w:rPr>
                <w:lang w:val="ro-RO"/>
              </w:rPr>
              <w:t>Legendă:</w:t>
            </w:r>
            <w:r w:rsidRPr="007A7B66">
              <w:rPr>
                <w:lang w:val="ro-RO"/>
              </w:rPr>
              <w:br/>
            </w:r>
          </w:p>
          <w:p w14:paraId="7AC2C95B" w14:textId="77777777" w:rsidR="007A7B66" w:rsidRPr="007A7B66" w:rsidRDefault="007A7B66" w:rsidP="007A7B66">
            <w:pPr>
              <w:jc w:val="both"/>
              <w:rPr>
                <w:lang w:val="ro-RO"/>
              </w:rPr>
            </w:pPr>
            <w:r w:rsidRPr="007A7B66">
              <w:rPr>
                <w:i/>
                <w:iCs/>
                <w:lang w:val="ro-RO"/>
              </w:rPr>
              <w:t>Legendă:</w:t>
            </w:r>
            <w:r w:rsidRPr="007A7B66">
              <w:rPr>
                <w:lang w:val="ro-RO"/>
              </w:rPr>
              <w:t> 1 = tropicală, montană; 2 = tropicală, ploioasă; 3 = tropicală, umedă; 4 = tropicală, uscată; 5 = temperată caldă, umedă; 6 = temperată caldă, uscată; 7 = temperată rece, umedă; 8 = temperată rece, uscată; 9 = boreală, umedă; 10 = boreală, uscată; 11 = polară, umedă; 12 = polară, uscată.</w:t>
            </w:r>
          </w:p>
          <w:p w14:paraId="1DB3989A" w14:textId="77777777" w:rsidR="007A7B66" w:rsidRPr="007A7B66" w:rsidRDefault="007A7B66" w:rsidP="007A7B66">
            <w:pPr>
              <w:jc w:val="both"/>
              <w:rPr>
                <w:b/>
                <w:bCs/>
                <w:lang w:val="ro-RO"/>
              </w:rPr>
            </w:pPr>
            <w:r w:rsidRPr="007A7B66">
              <w:rPr>
                <w:b/>
                <w:bCs/>
                <w:i/>
                <w:iCs/>
                <w:lang w:val="ro-RO"/>
              </w:rPr>
              <w:t>Figura 2</w:t>
            </w:r>
          </w:p>
          <w:p w14:paraId="0DF21F32" w14:textId="77777777" w:rsidR="007A7B66" w:rsidRPr="007A7B66" w:rsidRDefault="007A7B66" w:rsidP="007A7B66">
            <w:pPr>
              <w:jc w:val="both"/>
              <w:rPr>
                <w:b/>
                <w:bCs/>
                <w:lang w:val="ro-RO"/>
              </w:rPr>
            </w:pPr>
            <w:r w:rsidRPr="007A7B66">
              <w:rPr>
                <w:b/>
                <w:bCs/>
                <w:lang w:val="ro-RO"/>
              </w:rPr>
              <w:t>Distribuția geografică a tipurilor de soluri</w:t>
            </w:r>
          </w:p>
          <w:p w14:paraId="1CA36D13" w14:textId="1AECEA77" w:rsidR="007A7B66" w:rsidRPr="007A7B66" w:rsidRDefault="007A7B66" w:rsidP="007A7B66">
            <w:pPr>
              <w:jc w:val="both"/>
              <w:rPr>
                <w:lang w:val="ro-RO"/>
              </w:rPr>
            </w:pPr>
            <w:r w:rsidRPr="007A7B66">
              <w:rPr>
                <w:noProof/>
                <w:lang w:val="ro-RO"/>
              </w:rPr>
              <w:lastRenderedPageBreak/>
              <w:drawing>
                <wp:inline distT="0" distB="0" distL="0" distR="0" wp14:anchorId="4723F899" wp14:editId="7B210A44">
                  <wp:extent cx="3740727" cy="1520041"/>
                  <wp:effectExtent l="0" t="0" r="0" b="4445"/>
                  <wp:docPr id="1406741825" name="Picture 5"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0281" cy="1523923"/>
                          </a:xfrm>
                          <a:prstGeom prst="rect">
                            <a:avLst/>
                          </a:prstGeom>
                          <a:noFill/>
                          <a:ln>
                            <a:noFill/>
                          </a:ln>
                        </pic:spPr>
                      </pic:pic>
                    </a:graphicData>
                  </a:graphic>
                </wp:inline>
              </w:drawing>
            </w:r>
            <w:r w:rsidRPr="007A7B66">
              <w:rPr>
                <w:lang w:val="ro-RO"/>
              </w:rPr>
              <w:t>Legendă:</w:t>
            </w:r>
            <w:r w:rsidRPr="007A7B66">
              <w:rPr>
                <w:lang w:val="ro-RO"/>
              </w:rPr>
              <w:br/>
            </w:r>
          </w:p>
          <w:p w14:paraId="449C3650" w14:textId="77777777" w:rsidR="007A7B66" w:rsidRPr="007A7B66" w:rsidRDefault="007A7B66" w:rsidP="007A7B66">
            <w:pPr>
              <w:jc w:val="both"/>
              <w:rPr>
                <w:lang w:val="ro-RO"/>
              </w:rPr>
            </w:pPr>
            <w:r w:rsidRPr="007A7B66">
              <w:rPr>
                <w:i/>
                <w:iCs/>
                <w:lang w:val="ro-RO"/>
              </w:rPr>
              <w:t>Legendă:</w:t>
            </w:r>
            <w:r w:rsidRPr="007A7B66">
              <w:rPr>
                <w:lang w:val="ro-RO"/>
              </w:rPr>
              <w:t> 1 = organice; 2 = soluri nisipoase; 3 = soluri din zonele umede; 4 = soluri vulcanice; 5 = spodosoluri; 6 = soluri argiloase cu activitate ridicată; 7 = soluri argiloase cu activitate scăzută; 8 = alte regiuni.</w:t>
            </w:r>
          </w:p>
          <w:p w14:paraId="37DC6EAF" w14:textId="77777777" w:rsidR="007A7B66" w:rsidRPr="007A7B66" w:rsidRDefault="007A7B66" w:rsidP="007A7B66">
            <w:pPr>
              <w:jc w:val="both"/>
              <w:rPr>
                <w:b/>
                <w:bCs/>
                <w:lang w:val="ro-RO"/>
              </w:rPr>
            </w:pPr>
            <w:r w:rsidRPr="007A7B66">
              <w:rPr>
                <w:b/>
                <w:bCs/>
                <w:lang w:val="ro-RO"/>
              </w:rPr>
              <w:t>2.   REPREZENTAREA CONSECVENTĂ A STOCURILOR DE CARBON DIN SOL</w:t>
            </w:r>
          </w:p>
          <w:p w14:paraId="1E8EFE54" w14:textId="77777777" w:rsidR="007A7B66" w:rsidRPr="007A7B66" w:rsidRDefault="007A7B66" w:rsidP="007A7B66">
            <w:pPr>
              <w:jc w:val="both"/>
              <w:rPr>
                <w:lang w:val="ro-RO"/>
              </w:rPr>
            </w:pPr>
            <w:r w:rsidRPr="007A7B66">
              <w:rPr>
                <w:lang w:val="ro-RO"/>
              </w:rPr>
              <w:t>Pentru determinarea cantității de carbon per unitate de suprafață asociate cu </w:t>
            </w:r>
            <w:r w:rsidRPr="007A7B66">
              <w:rPr>
                <w:i/>
                <w:iCs/>
                <w:lang w:val="ro-RO"/>
              </w:rPr>
              <w:t>CS</w:t>
            </w:r>
            <w:r w:rsidRPr="007A7B66">
              <w:rPr>
                <w:i/>
                <w:iCs/>
                <w:vertAlign w:val="subscript"/>
                <w:lang w:val="ro-RO"/>
              </w:rPr>
              <w:t>R</w:t>
            </w:r>
            <w:r w:rsidRPr="007A7B66">
              <w:rPr>
                <w:i/>
                <w:iCs/>
                <w:lang w:val="ro-RO"/>
              </w:rPr>
              <w:t> </w:t>
            </w:r>
            <w:r w:rsidRPr="007A7B66">
              <w:rPr>
                <w:lang w:val="ro-RO"/>
              </w:rPr>
              <w:t>și </w:t>
            </w:r>
            <w:r w:rsidRPr="007A7B66">
              <w:rPr>
                <w:i/>
                <w:iCs/>
                <w:lang w:val="ro-RO"/>
              </w:rPr>
              <w:t>CS</w:t>
            </w:r>
            <w:r w:rsidRPr="007A7B66">
              <w:rPr>
                <w:i/>
                <w:iCs/>
                <w:vertAlign w:val="subscript"/>
                <w:lang w:val="ro-RO"/>
              </w:rPr>
              <w:t>A</w:t>
            </w:r>
            <w:r w:rsidRPr="007A7B66">
              <w:rPr>
                <w:i/>
                <w:iCs/>
                <w:lang w:val="ro-RO"/>
              </w:rPr>
              <w:t> </w:t>
            </w:r>
            <w:r w:rsidRPr="007A7B66">
              <w:rPr>
                <w:lang w:val="ro-RO"/>
              </w:rPr>
              <w:t>se aplică următoarele reguli:</w:t>
            </w:r>
          </w:p>
          <w:tbl>
            <w:tblPr>
              <w:tblW w:w="5000" w:type="pct"/>
              <w:shd w:val="clear" w:color="auto" w:fill="FFFFFF"/>
              <w:tblCellMar>
                <w:left w:w="0" w:type="dxa"/>
                <w:right w:w="0" w:type="dxa"/>
              </w:tblCellMar>
              <w:tblLook w:val="04A0" w:firstRow="1" w:lastRow="0" w:firstColumn="1" w:lastColumn="0" w:noHBand="0" w:noVBand="1"/>
            </w:tblPr>
            <w:tblGrid>
              <w:gridCol w:w="165"/>
              <w:gridCol w:w="6104"/>
            </w:tblGrid>
            <w:tr w:rsidR="007A7B66" w:rsidRPr="006055F5" w14:paraId="54539E1C" w14:textId="77777777">
              <w:tc>
                <w:tcPr>
                  <w:tcW w:w="0" w:type="auto"/>
                  <w:shd w:val="clear" w:color="auto" w:fill="FFFFFF"/>
                  <w:hideMark/>
                </w:tcPr>
                <w:p w14:paraId="6EBF8C51" w14:textId="77777777" w:rsidR="007A7B66" w:rsidRPr="007A7B66" w:rsidRDefault="007A7B66" w:rsidP="007A7B66">
                  <w:pPr>
                    <w:jc w:val="both"/>
                    <w:rPr>
                      <w:lang w:val="ro-RO"/>
                    </w:rPr>
                  </w:pPr>
                  <w:r w:rsidRPr="007A7B66">
                    <w:rPr>
                      <w:lang w:val="ro-RO"/>
                    </w:rPr>
                    <w:t>1.</w:t>
                  </w:r>
                </w:p>
              </w:tc>
              <w:tc>
                <w:tcPr>
                  <w:tcW w:w="0" w:type="auto"/>
                  <w:shd w:val="clear" w:color="auto" w:fill="FFFFFF"/>
                  <w:hideMark/>
                </w:tcPr>
                <w:p w14:paraId="4576FB48" w14:textId="77777777" w:rsidR="007A7B66" w:rsidRPr="007A7B66" w:rsidRDefault="007A7B66" w:rsidP="007A7B66">
                  <w:pPr>
                    <w:jc w:val="both"/>
                    <w:rPr>
                      <w:lang w:val="ro-RO"/>
                    </w:rPr>
                  </w:pPr>
                  <w:r w:rsidRPr="007A7B66">
                    <w:rPr>
                      <w:lang w:val="ro-RO"/>
                    </w:rPr>
                    <w:t>regiunea pentru care se calculează stocurile de carbon din sol va avea, pentru întreaga suprafață:</w:t>
                  </w:r>
                </w:p>
                <w:tbl>
                  <w:tblPr>
                    <w:tblW w:w="5000" w:type="pct"/>
                    <w:tblCellMar>
                      <w:left w:w="0" w:type="dxa"/>
                      <w:right w:w="0" w:type="dxa"/>
                    </w:tblCellMar>
                    <w:tblLook w:val="04A0" w:firstRow="1" w:lastRow="0" w:firstColumn="1" w:lastColumn="0" w:noHBand="0" w:noVBand="1"/>
                  </w:tblPr>
                  <w:tblGrid>
                    <w:gridCol w:w="245"/>
                    <w:gridCol w:w="5859"/>
                  </w:tblGrid>
                  <w:tr w:rsidR="007A7B66" w:rsidRPr="007A7B66" w14:paraId="15E53FE1" w14:textId="77777777">
                    <w:tc>
                      <w:tcPr>
                        <w:tcW w:w="0" w:type="auto"/>
                        <w:hideMark/>
                      </w:tcPr>
                      <w:p w14:paraId="0092DCBD" w14:textId="77777777" w:rsidR="007A7B66" w:rsidRPr="007A7B66" w:rsidRDefault="007A7B66" w:rsidP="007A7B66">
                        <w:pPr>
                          <w:jc w:val="both"/>
                          <w:rPr>
                            <w:lang w:val="ro-RO"/>
                          </w:rPr>
                        </w:pPr>
                        <w:r w:rsidRPr="007A7B66">
                          <w:rPr>
                            <w:lang w:val="ro-RO"/>
                          </w:rPr>
                          <w:t>(a)</w:t>
                        </w:r>
                      </w:p>
                    </w:tc>
                    <w:tc>
                      <w:tcPr>
                        <w:tcW w:w="0" w:type="auto"/>
                        <w:hideMark/>
                      </w:tcPr>
                      <w:p w14:paraId="1D2B0180" w14:textId="77777777" w:rsidR="007A7B66" w:rsidRPr="007A7B66" w:rsidRDefault="007A7B66" w:rsidP="007A7B66">
                        <w:pPr>
                          <w:jc w:val="both"/>
                          <w:rPr>
                            <w:lang w:val="ro-RO"/>
                          </w:rPr>
                        </w:pPr>
                        <w:r w:rsidRPr="007A7B66">
                          <w:rPr>
                            <w:lang w:val="ro-RO"/>
                          </w:rPr>
                          <w:t>condiții biofizice similare din punct de vedere al tipului de climă și de sol;</w:t>
                        </w:r>
                      </w:p>
                    </w:tc>
                  </w:tr>
                </w:tbl>
                <w:p w14:paraId="16D05872" w14:textId="77777777" w:rsidR="007A7B66" w:rsidRPr="007A7B66" w:rsidRDefault="007A7B66" w:rsidP="007A7B66">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847"/>
                  </w:tblGrid>
                  <w:tr w:rsidR="007A7B66" w:rsidRPr="006055F5" w14:paraId="12DF7E51" w14:textId="77777777">
                    <w:tc>
                      <w:tcPr>
                        <w:tcW w:w="0" w:type="auto"/>
                        <w:hideMark/>
                      </w:tcPr>
                      <w:p w14:paraId="51DDC400" w14:textId="77777777" w:rsidR="007A7B66" w:rsidRPr="007A7B66" w:rsidRDefault="007A7B66" w:rsidP="007A7B66">
                        <w:pPr>
                          <w:jc w:val="both"/>
                          <w:rPr>
                            <w:lang w:val="ro-RO"/>
                          </w:rPr>
                        </w:pPr>
                        <w:r w:rsidRPr="007A7B66">
                          <w:rPr>
                            <w:lang w:val="ro-RO"/>
                          </w:rPr>
                          <w:t>(b)</w:t>
                        </w:r>
                      </w:p>
                    </w:tc>
                    <w:tc>
                      <w:tcPr>
                        <w:tcW w:w="0" w:type="auto"/>
                        <w:hideMark/>
                      </w:tcPr>
                      <w:p w14:paraId="43B50722" w14:textId="77777777" w:rsidR="007A7B66" w:rsidRPr="007A7B66" w:rsidRDefault="007A7B66" w:rsidP="007A7B66">
                        <w:pPr>
                          <w:jc w:val="both"/>
                          <w:rPr>
                            <w:lang w:val="ro-RO"/>
                          </w:rPr>
                        </w:pPr>
                        <w:r w:rsidRPr="007A7B66">
                          <w:rPr>
                            <w:lang w:val="ro-RO"/>
                          </w:rPr>
                          <w:t>un istoric similar al administrării din punct de vedere al lucrărilor de arătură;</w:t>
                        </w:r>
                      </w:p>
                    </w:tc>
                  </w:tr>
                </w:tbl>
                <w:p w14:paraId="22FDB089" w14:textId="77777777" w:rsidR="007A7B66" w:rsidRPr="007A7B66" w:rsidRDefault="007A7B66" w:rsidP="007A7B66">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859"/>
                  </w:tblGrid>
                  <w:tr w:rsidR="007A7B66" w:rsidRPr="006055F5" w14:paraId="2E34D950" w14:textId="77777777">
                    <w:tc>
                      <w:tcPr>
                        <w:tcW w:w="0" w:type="auto"/>
                        <w:hideMark/>
                      </w:tcPr>
                      <w:p w14:paraId="796A39B4" w14:textId="77777777" w:rsidR="007A7B66" w:rsidRPr="007A7B66" w:rsidRDefault="007A7B66" w:rsidP="007A7B66">
                        <w:pPr>
                          <w:jc w:val="both"/>
                          <w:rPr>
                            <w:lang w:val="ro-RO"/>
                          </w:rPr>
                        </w:pPr>
                        <w:r w:rsidRPr="007A7B66">
                          <w:rPr>
                            <w:lang w:val="ro-RO"/>
                          </w:rPr>
                          <w:t>(c)</w:t>
                        </w:r>
                      </w:p>
                    </w:tc>
                    <w:tc>
                      <w:tcPr>
                        <w:tcW w:w="0" w:type="auto"/>
                        <w:hideMark/>
                      </w:tcPr>
                      <w:p w14:paraId="7B34A898" w14:textId="77777777" w:rsidR="007A7B66" w:rsidRPr="007A7B66" w:rsidRDefault="007A7B66" w:rsidP="007A7B66">
                        <w:pPr>
                          <w:jc w:val="both"/>
                          <w:rPr>
                            <w:lang w:val="ro-RO"/>
                          </w:rPr>
                        </w:pPr>
                        <w:r w:rsidRPr="007A7B66">
                          <w:rPr>
                            <w:lang w:val="ro-RO"/>
                          </w:rPr>
                          <w:t>un istoric similar al intrărilor în ceea ce privește intrările de carbon la nivelul solului;</w:t>
                        </w:r>
                      </w:p>
                    </w:tc>
                  </w:tr>
                </w:tbl>
                <w:p w14:paraId="3C81A2E9" w14:textId="77777777" w:rsidR="007A7B66" w:rsidRPr="007A7B66" w:rsidRDefault="007A7B66" w:rsidP="007A7B66">
                  <w:pPr>
                    <w:jc w:val="both"/>
                    <w:rPr>
                      <w:lang w:val="ro-RO"/>
                    </w:rPr>
                  </w:pPr>
                </w:p>
              </w:tc>
            </w:tr>
          </w:tbl>
          <w:p w14:paraId="26E56D5E" w14:textId="77777777" w:rsidR="007A7B66" w:rsidRPr="007A7B66" w:rsidRDefault="007A7B66" w:rsidP="007A7B66">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6104"/>
            </w:tblGrid>
            <w:tr w:rsidR="007A7B66" w:rsidRPr="006055F5" w14:paraId="4967251D" w14:textId="77777777">
              <w:tc>
                <w:tcPr>
                  <w:tcW w:w="0" w:type="auto"/>
                  <w:shd w:val="clear" w:color="auto" w:fill="FFFFFF"/>
                  <w:hideMark/>
                </w:tcPr>
                <w:p w14:paraId="4AA176C8" w14:textId="77777777" w:rsidR="007A7B66" w:rsidRPr="007A7B66" w:rsidRDefault="007A7B66" w:rsidP="007A7B66">
                  <w:pPr>
                    <w:jc w:val="both"/>
                    <w:rPr>
                      <w:lang w:val="ro-RO"/>
                    </w:rPr>
                  </w:pPr>
                  <w:r w:rsidRPr="007A7B66">
                    <w:rPr>
                      <w:lang w:val="ro-RO"/>
                    </w:rPr>
                    <w:t>2.</w:t>
                  </w:r>
                </w:p>
              </w:tc>
              <w:tc>
                <w:tcPr>
                  <w:tcW w:w="0" w:type="auto"/>
                  <w:shd w:val="clear" w:color="auto" w:fill="FFFFFF"/>
                  <w:hideMark/>
                </w:tcPr>
                <w:p w14:paraId="2F56A302" w14:textId="77777777" w:rsidR="007A7B66" w:rsidRPr="007A7B66" w:rsidRDefault="007A7B66" w:rsidP="007A7B66">
                  <w:pPr>
                    <w:jc w:val="both"/>
                    <w:rPr>
                      <w:lang w:val="ro-RO"/>
                    </w:rPr>
                  </w:pPr>
                  <w:r w:rsidRPr="007A7B66">
                    <w:rPr>
                      <w:lang w:val="ro-RO"/>
                    </w:rPr>
                    <w:t>cantitatea de carbon aferentă utilizării reale a terenului, </w:t>
                  </w:r>
                  <w:r w:rsidRPr="007A7B66">
                    <w:rPr>
                      <w:i/>
                      <w:iCs/>
                      <w:lang w:val="ro-RO"/>
                    </w:rPr>
                    <w:t>CS</w:t>
                  </w:r>
                  <w:r w:rsidRPr="007A7B66">
                    <w:rPr>
                      <w:i/>
                      <w:iCs/>
                      <w:vertAlign w:val="subscript"/>
                      <w:lang w:val="ro-RO"/>
                    </w:rPr>
                    <w:t>A</w:t>
                  </w:r>
                  <w:r w:rsidRPr="007A7B66">
                    <w:rPr>
                      <w:i/>
                      <w:iCs/>
                      <w:lang w:val="ro-RO"/>
                    </w:rPr>
                    <w:t> </w:t>
                  </w:r>
                  <w:r w:rsidRPr="007A7B66">
                    <w:rPr>
                      <w:lang w:val="ro-RO"/>
                    </w:rPr>
                    <w:t>, se estimează ca:</w:t>
                  </w:r>
                </w:p>
                <w:tbl>
                  <w:tblPr>
                    <w:tblW w:w="5000" w:type="pct"/>
                    <w:tblCellMar>
                      <w:left w:w="0" w:type="dxa"/>
                      <w:right w:w="0" w:type="dxa"/>
                    </w:tblCellMar>
                    <w:tblLook w:val="04A0" w:firstRow="1" w:lastRow="0" w:firstColumn="1" w:lastColumn="0" w:noHBand="0" w:noVBand="1"/>
                  </w:tblPr>
                  <w:tblGrid>
                    <w:gridCol w:w="220"/>
                    <w:gridCol w:w="5884"/>
                  </w:tblGrid>
                  <w:tr w:rsidR="007A7B66" w:rsidRPr="006055F5" w14:paraId="17C68196" w14:textId="77777777">
                    <w:tc>
                      <w:tcPr>
                        <w:tcW w:w="0" w:type="auto"/>
                        <w:hideMark/>
                      </w:tcPr>
                      <w:p w14:paraId="29B86117" w14:textId="77777777" w:rsidR="007A7B66" w:rsidRPr="007A7B66" w:rsidRDefault="007A7B66" w:rsidP="007A7B66">
                        <w:pPr>
                          <w:jc w:val="both"/>
                          <w:rPr>
                            <w:lang w:val="ro-RO"/>
                          </w:rPr>
                        </w:pPr>
                        <w:r w:rsidRPr="007A7B66">
                          <w:rPr>
                            <w:lang w:val="ro-RO"/>
                          </w:rPr>
                          <w:t>—</w:t>
                        </w:r>
                      </w:p>
                    </w:tc>
                    <w:tc>
                      <w:tcPr>
                        <w:tcW w:w="0" w:type="auto"/>
                        <w:hideMark/>
                      </w:tcPr>
                      <w:p w14:paraId="21716F46" w14:textId="77777777" w:rsidR="007A7B66" w:rsidRPr="007A7B66" w:rsidRDefault="007A7B66" w:rsidP="007A7B66">
                        <w:pPr>
                          <w:jc w:val="both"/>
                          <w:rPr>
                            <w:lang w:val="ro-RO"/>
                          </w:rPr>
                        </w:pPr>
                        <w:r w:rsidRPr="007A7B66">
                          <w:rPr>
                            <w:lang w:val="ro-RO"/>
                          </w:rPr>
                          <w:t>în cazul pierderilor din stocul de carbon: stocul de carbon la echilibru pe care se estimează că terenul îl va atinge prin noua utilizare;</w:t>
                        </w:r>
                      </w:p>
                    </w:tc>
                  </w:tr>
                </w:tbl>
                <w:p w14:paraId="356610F7" w14:textId="77777777" w:rsidR="007A7B66" w:rsidRPr="007A7B66" w:rsidRDefault="007A7B66" w:rsidP="007A7B66">
                  <w:pPr>
                    <w:jc w:val="both"/>
                    <w:rPr>
                      <w:vanish/>
                      <w:lang w:val="ro-RO"/>
                    </w:rPr>
                  </w:pPr>
                </w:p>
                <w:tbl>
                  <w:tblPr>
                    <w:tblW w:w="5000" w:type="pct"/>
                    <w:tblCellMar>
                      <w:left w:w="0" w:type="dxa"/>
                      <w:right w:w="0" w:type="dxa"/>
                    </w:tblCellMar>
                    <w:tblLook w:val="04A0" w:firstRow="1" w:lastRow="0" w:firstColumn="1" w:lastColumn="0" w:noHBand="0" w:noVBand="1"/>
                  </w:tblPr>
                  <w:tblGrid>
                    <w:gridCol w:w="220"/>
                    <w:gridCol w:w="5884"/>
                  </w:tblGrid>
                  <w:tr w:rsidR="007A7B66" w:rsidRPr="006055F5" w14:paraId="4BFE42AA" w14:textId="77777777">
                    <w:tc>
                      <w:tcPr>
                        <w:tcW w:w="0" w:type="auto"/>
                        <w:hideMark/>
                      </w:tcPr>
                      <w:p w14:paraId="27A5936C" w14:textId="77777777" w:rsidR="007A7B66" w:rsidRPr="007A7B66" w:rsidRDefault="007A7B66" w:rsidP="007A7B66">
                        <w:pPr>
                          <w:jc w:val="both"/>
                          <w:rPr>
                            <w:lang w:val="ro-RO"/>
                          </w:rPr>
                        </w:pPr>
                        <w:r w:rsidRPr="007A7B66">
                          <w:rPr>
                            <w:lang w:val="ro-RO"/>
                          </w:rPr>
                          <w:t>—</w:t>
                        </w:r>
                      </w:p>
                    </w:tc>
                    <w:tc>
                      <w:tcPr>
                        <w:tcW w:w="0" w:type="auto"/>
                        <w:hideMark/>
                      </w:tcPr>
                      <w:p w14:paraId="161558D9" w14:textId="77777777" w:rsidR="007A7B66" w:rsidRPr="007A7B66" w:rsidRDefault="007A7B66" w:rsidP="007A7B66">
                        <w:pPr>
                          <w:jc w:val="both"/>
                          <w:rPr>
                            <w:lang w:val="ro-RO"/>
                          </w:rPr>
                        </w:pPr>
                        <w:r w:rsidRPr="007A7B66">
                          <w:rPr>
                            <w:lang w:val="ro-RO"/>
                          </w:rPr>
                          <w:t>în cazul acumulării stocului de carbon: stocul de carbon estimat după 20 de ani sau atunci când recolta ajunge la maturitate, fiind luată în considerare data cea mai recentă.</w:t>
                        </w:r>
                      </w:p>
                    </w:tc>
                  </w:tr>
                </w:tbl>
                <w:p w14:paraId="745058AF" w14:textId="77777777" w:rsidR="007A7B66" w:rsidRPr="007A7B66" w:rsidRDefault="007A7B66" w:rsidP="007A7B66">
                  <w:pPr>
                    <w:jc w:val="both"/>
                    <w:rPr>
                      <w:lang w:val="ro-RO"/>
                    </w:rPr>
                  </w:pPr>
                </w:p>
              </w:tc>
            </w:tr>
          </w:tbl>
          <w:p w14:paraId="1507A6F9" w14:textId="77777777" w:rsidR="007A7B66" w:rsidRPr="007A7B66" w:rsidRDefault="007A7B66" w:rsidP="007A7B66">
            <w:pPr>
              <w:jc w:val="both"/>
              <w:rPr>
                <w:b/>
                <w:bCs/>
                <w:lang w:val="ro-RO"/>
              </w:rPr>
            </w:pPr>
            <w:r w:rsidRPr="007A7B66">
              <w:rPr>
                <w:b/>
                <w:bCs/>
                <w:lang w:val="ro-RO"/>
              </w:rPr>
              <w:t>3.   CALCULAREA STOCURILOR DE CARBON</w:t>
            </w:r>
          </w:p>
          <w:p w14:paraId="619D6556" w14:textId="77777777" w:rsidR="007A7B66" w:rsidRPr="007A7B66" w:rsidRDefault="007A7B66" w:rsidP="007A7B66">
            <w:pPr>
              <w:jc w:val="both"/>
              <w:rPr>
                <w:lang w:val="ro-RO"/>
              </w:rPr>
            </w:pPr>
            <w:r w:rsidRPr="007A7B66">
              <w:rPr>
                <w:lang w:val="ro-RO"/>
              </w:rPr>
              <w:t>Pentru calcularea </w:t>
            </w:r>
            <w:r w:rsidRPr="007A7B66">
              <w:rPr>
                <w:i/>
                <w:iCs/>
                <w:lang w:val="ro-RO"/>
              </w:rPr>
              <w:t>CS</w:t>
            </w:r>
            <w:r w:rsidRPr="007A7B66">
              <w:rPr>
                <w:i/>
                <w:iCs/>
                <w:vertAlign w:val="subscript"/>
                <w:lang w:val="ro-RO"/>
              </w:rPr>
              <w:t>R</w:t>
            </w:r>
            <w:r w:rsidRPr="007A7B66">
              <w:rPr>
                <w:i/>
                <w:iCs/>
                <w:lang w:val="ro-RO"/>
              </w:rPr>
              <w:t> </w:t>
            </w:r>
            <w:r w:rsidRPr="007A7B66">
              <w:rPr>
                <w:lang w:val="ro-RO"/>
              </w:rPr>
              <w:t>și a </w:t>
            </w:r>
            <w:r w:rsidRPr="007A7B66">
              <w:rPr>
                <w:i/>
                <w:iCs/>
                <w:lang w:val="ro-RO"/>
              </w:rPr>
              <w:t>CS</w:t>
            </w:r>
            <w:r w:rsidRPr="007A7B66">
              <w:rPr>
                <w:i/>
                <w:iCs/>
                <w:vertAlign w:val="subscript"/>
                <w:lang w:val="ro-RO"/>
              </w:rPr>
              <w:t>A</w:t>
            </w:r>
            <w:r w:rsidRPr="007A7B66">
              <w:rPr>
                <w:i/>
                <w:iCs/>
                <w:lang w:val="ro-RO"/>
              </w:rPr>
              <w:t> </w:t>
            </w:r>
            <w:r w:rsidRPr="007A7B66">
              <w:rPr>
                <w:lang w:val="ro-RO"/>
              </w:rPr>
              <w:t>se aplică următoarea formulă:</w:t>
            </w:r>
          </w:p>
          <w:p w14:paraId="6E458E00" w14:textId="77777777" w:rsidR="007A7B66" w:rsidRPr="007A7B66" w:rsidRDefault="007A7B66" w:rsidP="007A7B66">
            <w:pPr>
              <w:jc w:val="both"/>
              <w:rPr>
                <w:lang w:val="ro-RO"/>
              </w:rPr>
            </w:pPr>
            <w:r w:rsidRPr="007A7B66">
              <w:rPr>
                <w:i/>
                <w:iCs/>
                <w:lang w:val="ro-RO"/>
              </w:rPr>
              <w:t>CS</w:t>
            </w:r>
            <w:r w:rsidRPr="007A7B66">
              <w:rPr>
                <w:i/>
                <w:iCs/>
                <w:vertAlign w:val="subscript"/>
                <w:lang w:val="ro-RO"/>
              </w:rPr>
              <w:t>i</w:t>
            </w:r>
            <w:r w:rsidRPr="007A7B66">
              <w:rPr>
                <w:i/>
                <w:iCs/>
                <w:lang w:val="ro-RO"/>
              </w:rPr>
              <w:t> </w:t>
            </w:r>
            <w:r w:rsidRPr="007A7B66">
              <w:rPr>
                <w:lang w:val="ro-RO"/>
              </w:rPr>
              <w:t> = (</w:t>
            </w:r>
            <w:r w:rsidRPr="007A7B66">
              <w:rPr>
                <w:i/>
                <w:iCs/>
                <w:lang w:val="ro-RO"/>
              </w:rPr>
              <w:t>SOC + C</w:t>
            </w:r>
            <w:r w:rsidRPr="007A7B66">
              <w:rPr>
                <w:i/>
                <w:iCs/>
                <w:vertAlign w:val="subscript"/>
                <w:lang w:val="ro-RO"/>
              </w:rPr>
              <w:t>VEG</w:t>
            </w:r>
            <w:r w:rsidRPr="007A7B66">
              <w:rPr>
                <w:i/>
                <w:iCs/>
                <w:lang w:val="ro-RO"/>
              </w:rPr>
              <w:t> </w:t>
            </w:r>
            <w:r w:rsidRPr="007A7B66">
              <w:rPr>
                <w:lang w:val="ro-RO"/>
              </w:rPr>
              <w:t>) × </w:t>
            </w:r>
            <w:r w:rsidRPr="007A7B66">
              <w:rPr>
                <w:i/>
                <w:iCs/>
                <w:lang w:val="ro-RO"/>
              </w:rPr>
              <w:t>A</w:t>
            </w:r>
          </w:p>
          <w:p w14:paraId="7D657634" w14:textId="77777777" w:rsidR="007A7B66" w:rsidRPr="007A7B66" w:rsidRDefault="007A7B66" w:rsidP="007A7B66">
            <w:pPr>
              <w:jc w:val="both"/>
              <w:rPr>
                <w:lang w:val="ro-RO"/>
              </w:rPr>
            </w:pPr>
            <w:r w:rsidRPr="007A7B66">
              <w:rPr>
                <w:lang w:val="ro-RO"/>
              </w:rPr>
              <w:lastRenderedPageBreak/>
              <w:t>unde:</w:t>
            </w:r>
          </w:p>
          <w:p w14:paraId="3874B1C9" w14:textId="77777777" w:rsidR="007A7B66" w:rsidRPr="007A7B66" w:rsidRDefault="007A7B66" w:rsidP="007A7B66">
            <w:pPr>
              <w:jc w:val="both"/>
              <w:rPr>
                <w:lang w:val="ro-RO"/>
              </w:rPr>
            </w:pPr>
            <w:r w:rsidRPr="007A7B66">
              <w:rPr>
                <w:b/>
                <w:bCs/>
                <w:lang w:val="ro-RO"/>
              </w:rPr>
              <w:t>CS</w:t>
            </w:r>
            <w:r w:rsidRPr="007A7B66">
              <w:rPr>
                <w:b/>
                <w:bCs/>
                <w:vertAlign w:val="subscript"/>
                <w:lang w:val="ro-RO"/>
              </w:rPr>
              <w:t>I</w:t>
            </w:r>
            <w:r w:rsidRPr="007A7B66">
              <w:rPr>
                <w:b/>
                <w:bCs/>
                <w:lang w:val="ro-RO"/>
              </w:rPr>
              <w:t> </w:t>
            </w:r>
            <w:r w:rsidRPr="007A7B66">
              <w:rPr>
                <w:lang w:val="ro-RO"/>
              </w:rPr>
              <w:t>= cantitatea de carbon per unitate de suprafață asociată utilizării </w:t>
            </w:r>
            <w:r w:rsidRPr="007A7B66">
              <w:rPr>
                <w:i/>
                <w:iCs/>
                <w:lang w:val="ro-RO"/>
              </w:rPr>
              <w:t>i</w:t>
            </w:r>
            <w:r w:rsidRPr="007A7B66">
              <w:rPr>
                <w:lang w:val="ro-RO"/>
              </w:rPr>
              <w:t> a terenului (măsurată ca masă de carbon per unitate de suprafață, cuprinzând atât solul, cât și vegetația);</w:t>
            </w:r>
          </w:p>
          <w:p w14:paraId="6FD54076" w14:textId="77777777" w:rsidR="007A7B66" w:rsidRPr="007A7B66" w:rsidRDefault="007A7B66" w:rsidP="007A7B66">
            <w:pPr>
              <w:jc w:val="both"/>
              <w:rPr>
                <w:lang w:val="ro-RO"/>
              </w:rPr>
            </w:pPr>
            <w:r w:rsidRPr="007A7B66">
              <w:rPr>
                <w:b/>
                <w:bCs/>
                <w:lang w:val="ro-RO"/>
              </w:rPr>
              <w:t>SOC</w:t>
            </w:r>
            <w:r w:rsidRPr="007A7B66">
              <w:rPr>
                <w:lang w:val="ro-RO"/>
              </w:rPr>
              <w:t>= cantitatea de carbon organic din sol (măsurată ca masă de carbon per hectar), calculată în conformitate cu punctul 4;</w:t>
            </w:r>
          </w:p>
          <w:p w14:paraId="6316E3E7" w14:textId="77777777" w:rsidR="007A7B66" w:rsidRPr="007A7B66" w:rsidRDefault="007A7B66" w:rsidP="007A7B66">
            <w:pPr>
              <w:jc w:val="both"/>
              <w:rPr>
                <w:lang w:val="ro-RO"/>
              </w:rPr>
            </w:pPr>
            <w:r w:rsidRPr="007A7B66">
              <w:rPr>
                <w:b/>
                <w:bCs/>
                <w:lang w:val="ro-RO"/>
              </w:rPr>
              <w:t>C</w:t>
            </w:r>
            <w:r w:rsidRPr="007A7B66">
              <w:rPr>
                <w:b/>
                <w:bCs/>
                <w:vertAlign w:val="subscript"/>
                <w:lang w:val="ro-RO"/>
              </w:rPr>
              <w:t>VEG</w:t>
            </w:r>
            <w:r w:rsidRPr="007A7B66">
              <w:rPr>
                <w:b/>
                <w:bCs/>
                <w:lang w:val="ro-RO"/>
              </w:rPr>
              <w:t> </w:t>
            </w:r>
            <w:r w:rsidRPr="007A7B66">
              <w:rPr>
                <w:lang w:val="ro-RO"/>
              </w:rPr>
              <w:t>= stocul de carbon din vegetația aflată în sol și deasupra solului (măsurat ca masă de carbon per hectar), calculat în conformitate cu punctul 5 sau selectat din valorile adecvate de la punctul 8;</w:t>
            </w:r>
          </w:p>
          <w:p w14:paraId="00320AA2" w14:textId="77777777" w:rsidR="007A7B66" w:rsidRPr="007A7B66" w:rsidRDefault="007A7B66" w:rsidP="007A7B66">
            <w:pPr>
              <w:jc w:val="both"/>
              <w:rPr>
                <w:lang w:val="ro-RO"/>
              </w:rPr>
            </w:pPr>
            <w:r w:rsidRPr="007A7B66">
              <w:rPr>
                <w:b/>
                <w:bCs/>
                <w:lang w:val="ro-RO"/>
              </w:rPr>
              <w:t>A</w:t>
            </w:r>
            <w:r w:rsidRPr="007A7B66">
              <w:rPr>
                <w:lang w:val="ro-RO"/>
              </w:rPr>
              <w:t>= coeficientul corespunzător suprafeței în cauză (măsurat ca număr de hectare per unitate de suprafață).</w:t>
            </w:r>
          </w:p>
          <w:p w14:paraId="1ACEAA0B" w14:textId="77777777" w:rsidR="007A7B66" w:rsidRPr="007A7B66" w:rsidRDefault="007A7B66" w:rsidP="007A7B66">
            <w:pPr>
              <w:jc w:val="both"/>
              <w:rPr>
                <w:b/>
                <w:bCs/>
                <w:lang w:val="ro-RO"/>
              </w:rPr>
            </w:pPr>
            <w:r w:rsidRPr="007A7B66">
              <w:rPr>
                <w:b/>
                <w:bCs/>
                <w:lang w:val="ro-RO"/>
              </w:rPr>
              <w:t>4.   STOCUL DE CARBON ORGANIC DIN SOL</w:t>
            </w:r>
          </w:p>
          <w:p w14:paraId="055E1C87" w14:textId="77777777" w:rsidR="007A7B66" w:rsidRPr="007A7B66" w:rsidRDefault="007A7B66" w:rsidP="007A7B66">
            <w:pPr>
              <w:jc w:val="both"/>
              <w:rPr>
                <w:b/>
                <w:bCs/>
                <w:lang w:val="ro-RO"/>
              </w:rPr>
            </w:pPr>
            <w:r w:rsidRPr="007A7B66">
              <w:rPr>
                <w:b/>
                <w:bCs/>
                <w:lang w:val="ro-RO"/>
              </w:rPr>
              <w:t>4.1.   Soluri minerale</w:t>
            </w:r>
          </w:p>
          <w:p w14:paraId="06790F35" w14:textId="77777777" w:rsidR="007A7B66" w:rsidRPr="007A7B66" w:rsidRDefault="007A7B66" w:rsidP="007A7B66">
            <w:pPr>
              <w:jc w:val="both"/>
              <w:rPr>
                <w:lang w:val="ro-RO"/>
              </w:rPr>
            </w:pPr>
            <w:r w:rsidRPr="007A7B66">
              <w:rPr>
                <w:lang w:val="ro-RO"/>
              </w:rPr>
              <w:t>Pentru calcularea </w:t>
            </w:r>
            <w:r w:rsidRPr="007A7B66">
              <w:rPr>
                <w:i/>
                <w:iCs/>
                <w:lang w:val="ro-RO"/>
              </w:rPr>
              <w:t>SOC</w:t>
            </w:r>
            <w:r w:rsidRPr="007A7B66">
              <w:rPr>
                <w:lang w:val="ro-RO"/>
              </w:rPr>
              <w:t> se poate folosi următoarea formulă:</w:t>
            </w:r>
          </w:p>
          <w:p w14:paraId="6D492584" w14:textId="77777777" w:rsidR="007A7B66" w:rsidRPr="007A7B66" w:rsidRDefault="007A7B66" w:rsidP="007A7B66">
            <w:pPr>
              <w:jc w:val="both"/>
              <w:rPr>
                <w:lang w:val="ro-RO"/>
              </w:rPr>
            </w:pPr>
            <w:r w:rsidRPr="007A7B66">
              <w:rPr>
                <w:i/>
                <w:iCs/>
                <w:lang w:val="ro-RO"/>
              </w:rPr>
              <w:t>SOC = SOC</w:t>
            </w:r>
            <w:r w:rsidRPr="007A7B66">
              <w:rPr>
                <w:i/>
                <w:iCs/>
                <w:vertAlign w:val="subscript"/>
                <w:lang w:val="ro-RO"/>
              </w:rPr>
              <w:t>ST</w:t>
            </w:r>
            <w:r w:rsidRPr="007A7B66">
              <w:rPr>
                <w:i/>
                <w:iCs/>
                <w:lang w:val="ro-RO"/>
              </w:rPr>
              <w:t> </w:t>
            </w:r>
            <w:r w:rsidRPr="007A7B66">
              <w:rPr>
                <w:lang w:val="ro-RO"/>
              </w:rPr>
              <w:t> × </w:t>
            </w:r>
            <w:r w:rsidRPr="007A7B66">
              <w:rPr>
                <w:i/>
                <w:iCs/>
                <w:lang w:val="ro-RO"/>
              </w:rPr>
              <w:t>F</w:t>
            </w:r>
            <w:r w:rsidRPr="007A7B66">
              <w:rPr>
                <w:i/>
                <w:iCs/>
                <w:vertAlign w:val="subscript"/>
                <w:lang w:val="ro-RO"/>
              </w:rPr>
              <w:t>LU</w:t>
            </w:r>
            <w:r w:rsidRPr="007A7B66">
              <w:rPr>
                <w:i/>
                <w:iCs/>
                <w:lang w:val="ro-RO"/>
              </w:rPr>
              <w:t> </w:t>
            </w:r>
            <w:r w:rsidRPr="007A7B66">
              <w:rPr>
                <w:lang w:val="ro-RO"/>
              </w:rPr>
              <w:t> × </w:t>
            </w:r>
            <w:r w:rsidRPr="007A7B66">
              <w:rPr>
                <w:i/>
                <w:iCs/>
                <w:lang w:val="ro-RO"/>
              </w:rPr>
              <w:t>F</w:t>
            </w:r>
            <w:r w:rsidRPr="007A7B66">
              <w:rPr>
                <w:i/>
                <w:iCs/>
                <w:vertAlign w:val="subscript"/>
                <w:lang w:val="ro-RO"/>
              </w:rPr>
              <w:t>MG</w:t>
            </w:r>
            <w:r w:rsidRPr="007A7B66">
              <w:rPr>
                <w:i/>
                <w:iCs/>
                <w:lang w:val="ro-RO"/>
              </w:rPr>
              <w:t> </w:t>
            </w:r>
            <w:r w:rsidRPr="007A7B66">
              <w:rPr>
                <w:lang w:val="ro-RO"/>
              </w:rPr>
              <w:t> × </w:t>
            </w:r>
            <w:r w:rsidRPr="007A7B66">
              <w:rPr>
                <w:i/>
                <w:iCs/>
                <w:lang w:val="ro-RO"/>
              </w:rPr>
              <w:t>F</w:t>
            </w:r>
            <w:r w:rsidRPr="007A7B66">
              <w:rPr>
                <w:i/>
                <w:iCs/>
                <w:vertAlign w:val="subscript"/>
                <w:lang w:val="ro-RO"/>
              </w:rPr>
              <w:t>I</w:t>
            </w:r>
          </w:p>
          <w:p w14:paraId="2A311AD0" w14:textId="77777777" w:rsidR="007A7B66" w:rsidRPr="007A7B66" w:rsidRDefault="007A7B66" w:rsidP="007A7B66">
            <w:pPr>
              <w:jc w:val="both"/>
              <w:rPr>
                <w:lang w:val="ro-RO"/>
              </w:rPr>
            </w:pPr>
            <w:r w:rsidRPr="007A7B66">
              <w:rPr>
                <w:lang w:val="ro-RO"/>
              </w:rPr>
              <w:t>unde:</w:t>
            </w:r>
          </w:p>
          <w:p w14:paraId="38DE59BB" w14:textId="77777777" w:rsidR="007A7B66" w:rsidRPr="007A7B66" w:rsidRDefault="007A7B66" w:rsidP="007A7B66">
            <w:pPr>
              <w:jc w:val="both"/>
              <w:rPr>
                <w:lang w:val="ro-RO"/>
              </w:rPr>
            </w:pPr>
            <w:r w:rsidRPr="007A7B66">
              <w:rPr>
                <w:b/>
                <w:bCs/>
                <w:lang w:val="ro-RO"/>
              </w:rPr>
              <w:t>SOC</w:t>
            </w:r>
            <w:r w:rsidRPr="007A7B66">
              <w:rPr>
                <w:lang w:val="ro-RO"/>
              </w:rPr>
              <w:t>= cantitatea de carbon organic din sol (măsurată ca masă de carbon per hectar);</w:t>
            </w:r>
          </w:p>
          <w:p w14:paraId="45252F4E" w14:textId="77777777" w:rsidR="007A7B66" w:rsidRPr="007A7B66" w:rsidRDefault="007A7B66" w:rsidP="007A7B66">
            <w:pPr>
              <w:jc w:val="both"/>
              <w:rPr>
                <w:lang w:val="ro-RO"/>
              </w:rPr>
            </w:pPr>
            <w:r w:rsidRPr="007A7B66">
              <w:rPr>
                <w:b/>
                <w:bCs/>
                <w:lang w:val="ro-RO"/>
              </w:rPr>
              <w:t>SOC</w:t>
            </w:r>
            <w:r w:rsidRPr="007A7B66">
              <w:rPr>
                <w:b/>
                <w:bCs/>
                <w:vertAlign w:val="subscript"/>
                <w:lang w:val="ro-RO"/>
              </w:rPr>
              <w:t>ST</w:t>
            </w:r>
            <w:r w:rsidRPr="007A7B66">
              <w:rPr>
                <w:b/>
                <w:bCs/>
                <w:lang w:val="ro-RO"/>
              </w:rPr>
              <w:t> </w:t>
            </w:r>
            <w:r w:rsidRPr="007A7B66">
              <w:rPr>
                <w:lang w:val="ro-RO"/>
              </w:rPr>
              <w:t>= cantitatea standard de carbon organic din sol în stratul de 0-30 centimetri aflat la suprafața terenului (măsurată ca masă de carbon per hectar);</w:t>
            </w:r>
          </w:p>
          <w:p w14:paraId="3E948B0B" w14:textId="77777777" w:rsidR="007A7B66" w:rsidRPr="007A7B66" w:rsidRDefault="007A7B66" w:rsidP="007A7B66">
            <w:pPr>
              <w:jc w:val="both"/>
              <w:rPr>
                <w:lang w:val="ro-RO"/>
              </w:rPr>
            </w:pPr>
            <w:r w:rsidRPr="007A7B66">
              <w:rPr>
                <w:b/>
                <w:bCs/>
                <w:lang w:val="ro-RO"/>
              </w:rPr>
              <w:t>F</w:t>
            </w:r>
            <w:r w:rsidRPr="007A7B66">
              <w:rPr>
                <w:b/>
                <w:bCs/>
                <w:vertAlign w:val="subscript"/>
                <w:lang w:val="ro-RO"/>
              </w:rPr>
              <w:t>LU</w:t>
            </w:r>
            <w:r w:rsidRPr="007A7B66">
              <w:rPr>
                <w:b/>
                <w:bCs/>
                <w:lang w:val="ro-RO"/>
              </w:rPr>
              <w:t> </w:t>
            </w:r>
            <w:r w:rsidRPr="007A7B66">
              <w:rPr>
                <w:lang w:val="ro-RO"/>
              </w:rPr>
              <w:t>= factorul de utilizare a terenului care reflectă diferența dintre cantitatea de carbon organic din sol asociată cu tipul de utilizare a terenului, în comparație cu cantitatea standard de carbon organic din sol;</w:t>
            </w:r>
          </w:p>
          <w:p w14:paraId="63A6F851" w14:textId="77777777" w:rsidR="007A7B66" w:rsidRPr="007A7B66" w:rsidRDefault="007A7B66" w:rsidP="007A7B66">
            <w:pPr>
              <w:jc w:val="both"/>
              <w:rPr>
                <w:lang w:val="ro-RO"/>
              </w:rPr>
            </w:pPr>
            <w:r w:rsidRPr="007A7B66">
              <w:rPr>
                <w:b/>
                <w:bCs/>
                <w:lang w:val="ro-RO"/>
              </w:rPr>
              <w:t>F</w:t>
            </w:r>
            <w:r w:rsidRPr="007A7B66">
              <w:rPr>
                <w:b/>
                <w:bCs/>
                <w:vertAlign w:val="subscript"/>
                <w:lang w:val="ro-RO"/>
              </w:rPr>
              <w:t>MG</w:t>
            </w:r>
            <w:r w:rsidRPr="007A7B66">
              <w:rPr>
                <w:b/>
                <w:bCs/>
                <w:lang w:val="ro-RO"/>
              </w:rPr>
              <w:t> </w:t>
            </w:r>
            <w:r w:rsidRPr="007A7B66">
              <w:rPr>
                <w:lang w:val="ro-RO"/>
              </w:rPr>
              <w:t>= factorul de administrare care reflectă diferența dintre cantitatea de carbon organic din sol asociată cu practicile de principiu în materie de administrare, în comparație cu cantitatea standard de carbon organic din sol;</w:t>
            </w:r>
          </w:p>
          <w:p w14:paraId="179114AB" w14:textId="77777777" w:rsidR="007A7B66" w:rsidRPr="007A7B66" w:rsidRDefault="007A7B66" w:rsidP="007A7B66">
            <w:pPr>
              <w:jc w:val="both"/>
              <w:rPr>
                <w:lang w:val="ro-RO"/>
              </w:rPr>
            </w:pPr>
            <w:r w:rsidRPr="007A7B66">
              <w:rPr>
                <w:b/>
                <w:bCs/>
                <w:lang w:val="ro-RO"/>
              </w:rPr>
              <w:t>F</w:t>
            </w:r>
            <w:r w:rsidRPr="007A7B66">
              <w:rPr>
                <w:b/>
                <w:bCs/>
                <w:vertAlign w:val="subscript"/>
                <w:lang w:val="ro-RO"/>
              </w:rPr>
              <w:t>I</w:t>
            </w:r>
            <w:r w:rsidRPr="007A7B66">
              <w:rPr>
                <w:b/>
                <w:bCs/>
                <w:lang w:val="ro-RO"/>
              </w:rPr>
              <w:t> </w:t>
            </w:r>
            <w:r w:rsidRPr="007A7B66">
              <w:rPr>
                <w:lang w:val="ro-RO"/>
              </w:rPr>
              <w:t>= factorul de intrare care reflectă diferența dintre cantitatea de carbon organic din sol asociată cu niveluri diferite ale intrărilor de carbon în sol, în comparație cu cantitatea standard de carbon organic din sol.</w:t>
            </w:r>
          </w:p>
          <w:p w14:paraId="33D2A469" w14:textId="77777777" w:rsidR="007A7B66" w:rsidRPr="007A7B66" w:rsidRDefault="007A7B66" w:rsidP="007A7B66">
            <w:pPr>
              <w:jc w:val="both"/>
              <w:rPr>
                <w:lang w:val="ro-RO"/>
              </w:rPr>
            </w:pPr>
            <w:r w:rsidRPr="007A7B66">
              <w:rPr>
                <w:lang w:val="ro-RO"/>
              </w:rPr>
              <w:t>Pentru </w:t>
            </w:r>
            <w:r w:rsidRPr="007A7B66">
              <w:rPr>
                <w:i/>
                <w:iCs/>
                <w:lang w:val="ro-RO"/>
              </w:rPr>
              <w:t>SOC</w:t>
            </w:r>
            <w:r w:rsidRPr="007A7B66">
              <w:rPr>
                <w:i/>
                <w:iCs/>
                <w:vertAlign w:val="subscript"/>
                <w:lang w:val="ro-RO"/>
              </w:rPr>
              <w:t>ST</w:t>
            </w:r>
            <w:r w:rsidRPr="007A7B66">
              <w:rPr>
                <w:i/>
                <w:iCs/>
                <w:lang w:val="ro-RO"/>
              </w:rPr>
              <w:t> </w:t>
            </w:r>
            <w:r w:rsidRPr="007A7B66">
              <w:rPr>
                <w:lang w:val="ro-RO"/>
              </w:rPr>
              <w:t>se aplică valorile adecvate prezentate la punctul 6.</w:t>
            </w:r>
          </w:p>
          <w:p w14:paraId="32FA2424" w14:textId="77777777" w:rsidR="007A7B66" w:rsidRPr="007A7B66" w:rsidRDefault="007A7B66" w:rsidP="007A7B66">
            <w:pPr>
              <w:jc w:val="both"/>
              <w:rPr>
                <w:lang w:val="ro-RO"/>
              </w:rPr>
            </w:pPr>
            <w:r w:rsidRPr="007A7B66">
              <w:rPr>
                <w:lang w:val="ro-RO"/>
              </w:rPr>
              <w:t>Pentru </w:t>
            </w:r>
            <w:r w:rsidRPr="007A7B66">
              <w:rPr>
                <w:i/>
                <w:iCs/>
                <w:lang w:val="ro-RO"/>
              </w:rPr>
              <w:t>F</w:t>
            </w:r>
            <w:r w:rsidRPr="007A7B66">
              <w:rPr>
                <w:i/>
                <w:iCs/>
                <w:vertAlign w:val="subscript"/>
                <w:lang w:val="ro-RO"/>
              </w:rPr>
              <w:t>LU</w:t>
            </w:r>
            <w:r w:rsidRPr="007A7B66">
              <w:rPr>
                <w:i/>
                <w:iCs/>
                <w:lang w:val="ro-RO"/>
              </w:rPr>
              <w:t> </w:t>
            </w:r>
            <w:r w:rsidRPr="007A7B66">
              <w:rPr>
                <w:lang w:val="ro-RO"/>
              </w:rPr>
              <w:t>, </w:t>
            </w:r>
            <w:r w:rsidRPr="007A7B66">
              <w:rPr>
                <w:i/>
                <w:iCs/>
                <w:lang w:val="ro-RO"/>
              </w:rPr>
              <w:t>F</w:t>
            </w:r>
            <w:r w:rsidRPr="007A7B66">
              <w:rPr>
                <w:i/>
                <w:iCs/>
                <w:vertAlign w:val="subscript"/>
                <w:lang w:val="ro-RO"/>
              </w:rPr>
              <w:t>MG</w:t>
            </w:r>
            <w:r w:rsidRPr="007A7B66">
              <w:rPr>
                <w:i/>
                <w:iCs/>
                <w:lang w:val="ro-RO"/>
              </w:rPr>
              <w:t> </w:t>
            </w:r>
            <w:r w:rsidRPr="007A7B66">
              <w:rPr>
                <w:lang w:val="ro-RO"/>
              </w:rPr>
              <w:t>și </w:t>
            </w:r>
            <w:r w:rsidRPr="007A7B66">
              <w:rPr>
                <w:i/>
                <w:iCs/>
                <w:lang w:val="ro-RO"/>
              </w:rPr>
              <w:t>F</w:t>
            </w:r>
            <w:r w:rsidRPr="007A7B66">
              <w:rPr>
                <w:i/>
                <w:iCs/>
                <w:vertAlign w:val="subscript"/>
                <w:lang w:val="ro-RO"/>
              </w:rPr>
              <w:t>I</w:t>
            </w:r>
            <w:r w:rsidRPr="007A7B66">
              <w:rPr>
                <w:i/>
                <w:iCs/>
                <w:lang w:val="ro-RO"/>
              </w:rPr>
              <w:t> </w:t>
            </w:r>
            <w:r w:rsidRPr="007A7B66">
              <w:rPr>
                <w:lang w:val="ro-RO"/>
              </w:rPr>
              <w:t>se aplică valorile adecvate prezentate la punctul 7.</w:t>
            </w:r>
          </w:p>
          <w:p w14:paraId="4149444E" w14:textId="77777777" w:rsidR="007A7B66" w:rsidRPr="007A7B66" w:rsidRDefault="007A7B66" w:rsidP="007A7B66">
            <w:pPr>
              <w:jc w:val="both"/>
              <w:rPr>
                <w:lang w:val="ro-RO"/>
              </w:rPr>
            </w:pPr>
            <w:r w:rsidRPr="007A7B66">
              <w:rPr>
                <w:lang w:val="ro-RO"/>
              </w:rPr>
              <w:t>Ca alternativă la utilizarea formulei de mai sus, pentru determinarea </w:t>
            </w:r>
            <w:r w:rsidRPr="007A7B66">
              <w:rPr>
                <w:i/>
                <w:iCs/>
                <w:lang w:val="ro-RO"/>
              </w:rPr>
              <w:t>SOC</w:t>
            </w:r>
            <w:r w:rsidRPr="007A7B66">
              <w:rPr>
                <w:lang w:val="ro-RO"/>
              </w:rPr>
              <w:t> se pot folosi și alte metode adecvate, inclusiv măsurători. În măsura în care astfel de metode nu se bazează pe măsurători, acestea trebuie să ia în considerare clima, tipul solului, ocuparea solurilor, administrarea terenurilor și intrările.</w:t>
            </w:r>
          </w:p>
          <w:p w14:paraId="32CE4C43" w14:textId="77777777" w:rsidR="007A7B66" w:rsidRPr="007A7B66" w:rsidRDefault="007A7B66" w:rsidP="007A7B66">
            <w:pPr>
              <w:jc w:val="both"/>
              <w:rPr>
                <w:b/>
                <w:bCs/>
                <w:lang w:val="ro-RO"/>
              </w:rPr>
            </w:pPr>
            <w:r w:rsidRPr="007A7B66">
              <w:rPr>
                <w:b/>
                <w:bCs/>
                <w:lang w:val="ro-RO"/>
              </w:rPr>
              <w:lastRenderedPageBreak/>
              <w:t>4.2.   Soluri organice (histosoluri)</w:t>
            </w:r>
          </w:p>
          <w:p w14:paraId="2F507DB5" w14:textId="77777777" w:rsidR="007A7B66" w:rsidRPr="007A7B66" w:rsidRDefault="007A7B66" w:rsidP="007A7B66">
            <w:pPr>
              <w:jc w:val="both"/>
              <w:rPr>
                <w:lang w:val="ro-RO"/>
              </w:rPr>
            </w:pPr>
            <w:r w:rsidRPr="007A7B66">
              <w:rPr>
                <w:lang w:val="ro-RO"/>
              </w:rPr>
              <w:t>Pentru determinarea </w:t>
            </w:r>
            <w:r w:rsidRPr="007A7B66">
              <w:rPr>
                <w:i/>
                <w:iCs/>
                <w:lang w:val="ro-RO"/>
              </w:rPr>
              <w:t>SOC</w:t>
            </w:r>
            <w:r w:rsidRPr="007A7B66">
              <w:rPr>
                <w:lang w:val="ro-RO"/>
              </w:rPr>
              <w:t> se utilizează metode adecvate. Aceste metode trebuie să ia în considerare adâncimea totală a stratului de sol organic, precum și clima, ocuparea solurilor, administrarea terenurilor și intrările. De asemenea, aceste metode pot include măsurători.</w:t>
            </w:r>
          </w:p>
          <w:p w14:paraId="3DF35AA7" w14:textId="77777777" w:rsidR="007A7B66" w:rsidRPr="007A7B66" w:rsidRDefault="007A7B66" w:rsidP="007A7B66">
            <w:pPr>
              <w:jc w:val="both"/>
              <w:rPr>
                <w:lang w:val="ro-RO"/>
              </w:rPr>
            </w:pPr>
            <w:r w:rsidRPr="007A7B66">
              <w:rPr>
                <w:lang w:val="ro-RO"/>
              </w:rPr>
              <w:t>În ceea ce privește stocul de carbon afectat de drenarea solului, pierderile de carbon în urma drenării se iau în considerare prin utilizarea unor metode adecvate. Aceste metode pot fi bazate pe pierderile anuale de carbon în urma drenării.</w:t>
            </w:r>
          </w:p>
          <w:p w14:paraId="3BE9809A" w14:textId="77777777" w:rsidR="007A7B66" w:rsidRPr="007A7B66" w:rsidRDefault="007A7B66" w:rsidP="007A7B66">
            <w:pPr>
              <w:jc w:val="both"/>
              <w:rPr>
                <w:b/>
                <w:bCs/>
                <w:lang w:val="ro-RO"/>
              </w:rPr>
            </w:pPr>
            <w:r w:rsidRPr="007A7B66">
              <w:rPr>
                <w:b/>
                <w:bCs/>
                <w:lang w:val="ro-RO"/>
              </w:rPr>
              <w:t>5.   STOCUL DE CARBON DIN VEGETAȚIA AFLATĂ ÎN SOL ȘI DEASUPRA SOLULUI</w:t>
            </w:r>
          </w:p>
          <w:p w14:paraId="07F755D0" w14:textId="77777777" w:rsidR="007A7B66" w:rsidRPr="007A7B66" w:rsidRDefault="007A7B66" w:rsidP="007A7B66">
            <w:pPr>
              <w:jc w:val="both"/>
              <w:rPr>
                <w:lang w:val="ro-RO"/>
              </w:rPr>
            </w:pPr>
            <w:r w:rsidRPr="007A7B66">
              <w:rPr>
                <w:lang w:val="ro-RO"/>
              </w:rPr>
              <w:t>Cu excepția cazului în care se utilizează o valoare pentru </w:t>
            </w:r>
            <w:r w:rsidRPr="007A7B66">
              <w:rPr>
                <w:i/>
                <w:iCs/>
                <w:lang w:val="ro-RO"/>
              </w:rPr>
              <w:t>C</w:t>
            </w:r>
            <w:r w:rsidRPr="007A7B66">
              <w:rPr>
                <w:i/>
                <w:iCs/>
                <w:vertAlign w:val="subscript"/>
                <w:lang w:val="ro-RO"/>
              </w:rPr>
              <w:t>VEG</w:t>
            </w:r>
            <w:r w:rsidRPr="007A7B66">
              <w:rPr>
                <w:i/>
                <w:iCs/>
                <w:lang w:val="ro-RO"/>
              </w:rPr>
              <w:t> </w:t>
            </w:r>
            <w:r w:rsidRPr="007A7B66">
              <w:rPr>
                <w:lang w:val="ro-RO"/>
              </w:rPr>
              <w:t>stabilită la punctul 8, pentru calcularea </w:t>
            </w:r>
            <w:r w:rsidRPr="007A7B66">
              <w:rPr>
                <w:i/>
                <w:iCs/>
                <w:lang w:val="ro-RO"/>
              </w:rPr>
              <w:t>C</w:t>
            </w:r>
            <w:r w:rsidRPr="007A7B66">
              <w:rPr>
                <w:i/>
                <w:iCs/>
                <w:vertAlign w:val="subscript"/>
                <w:lang w:val="ro-RO"/>
              </w:rPr>
              <w:t>VEG</w:t>
            </w:r>
            <w:r w:rsidRPr="007A7B66">
              <w:rPr>
                <w:i/>
                <w:iCs/>
                <w:lang w:val="ro-RO"/>
              </w:rPr>
              <w:t> </w:t>
            </w:r>
            <w:r w:rsidRPr="007A7B66">
              <w:rPr>
                <w:lang w:val="ro-RO"/>
              </w:rPr>
              <w:t>se aplică următoarea formulă:</w:t>
            </w:r>
          </w:p>
          <w:p w14:paraId="36A3B314" w14:textId="77777777" w:rsidR="007A7B66" w:rsidRPr="007A7B66" w:rsidRDefault="007A7B66" w:rsidP="007A7B66">
            <w:pPr>
              <w:jc w:val="both"/>
              <w:rPr>
                <w:lang w:val="ro-RO"/>
              </w:rPr>
            </w:pPr>
            <w:r w:rsidRPr="007A7B66">
              <w:rPr>
                <w:i/>
                <w:iCs/>
                <w:lang w:val="ro-RO"/>
              </w:rPr>
              <w:t>C</w:t>
            </w:r>
            <w:r w:rsidRPr="007A7B66">
              <w:rPr>
                <w:i/>
                <w:iCs/>
                <w:vertAlign w:val="subscript"/>
                <w:lang w:val="ro-RO"/>
              </w:rPr>
              <w:t>VEG</w:t>
            </w:r>
            <w:r w:rsidRPr="007A7B66">
              <w:rPr>
                <w:i/>
                <w:iCs/>
                <w:lang w:val="ro-RO"/>
              </w:rPr>
              <w:t> </w:t>
            </w:r>
            <w:r w:rsidRPr="007A7B66">
              <w:rPr>
                <w:lang w:val="ro-RO"/>
              </w:rPr>
              <w:t>= </w:t>
            </w:r>
            <w:r w:rsidRPr="007A7B66">
              <w:rPr>
                <w:i/>
                <w:iCs/>
                <w:lang w:val="ro-RO"/>
              </w:rPr>
              <w:t>C</w:t>
            </w:r>
            <w:r w:rsidRPr="007A7B66">
              <w:rPr>
                <w:i/>
                <w:iCs/>
                <w:vertAlign w:val="subscript"/>
                <w:lang w:val="ro-RO"/>
              </w:rPr>
              <w:t>BM</w:t>
            </w:r>
            <w:r w:rsidRPr="007A7B66">
              <w:rPr>
                <w:i/>
                <w:iCs/>
                <w:lang w:val="ro-RO"/>
              </w:rPr>
              <w:t> </w:t>
            </w:r>
            <w:r w:rsidRPr="007A7B66">
              <w:rPr>
                <w:lang w:val="ro-RO"/>
              </w:rPr>
              <w:t> + </w:t>
            </w:r>
            <w:r w:rsidRPr="007A7B66">
              <w:rPr>
                <w:i/>
                <w:iCs/>
                <w:lang w:val="ro-RO"/>
              </w:rPr>
              <w:t>C</w:t>
            </w:r>
            <w:r w:rsidRPr="007A7B66">
              <w:rPr>
                <w:i/>
                <w:iCs/>
                <w:vertAlign w:val="subscript"/>
                <w:lang w:val="ro-RO"/>
              </w:rPr>
              <w:t>DOM</w:t>
            </w:r>
          </w:p>
          <w:p w14:paraId="4119C7AE" w14:textId="77777777" w:rsidR="007A7B66" w:rsidRPr="007A7B66" w:rsidRDefault="007A7B66" w:rsidP="007A7B66">
            <w:pPr>
              <w:jc w:val="both"/>
              <w:rPr>
                <w:lang w:val="ro-RO"/>
              </w:rPr>
            </w:pPr>
            <w:r w:rsidRPr="007A7B66">
              <w:rPr>
                <w:lang w:val="ro-RO"/>
              </w:rPr>
              <w:t>unde:</w:t>
            </w:r>
          </w:p>
          <w:p w14:paraId="150E27A5" w14:textId="77777777" w:rsidR="007A7B66" w:rsidRPr="007A7B66" w:rsidRDefault="007A7B66" w:rsidP="007A7B66">
            <w:pPr>
              <w:jc w:val="both"/>
              <w:rPr>
                <w:lang w:val="ro-RO"/>
              </w:rPr>
            </w:pPr>
            <w:r w:rsidRPr="007A7B66">
              <w:rPr>
                <w:b/>
                <w:bCs/>
                <w:lang w:val="ro-RO"/>
              </w:rPr>
              <w:t>C</w:t>
            </w:r>
            <w:r w:rsidRPr="007A7B66">
              <w:rPr>
                <w:b/>
                <w:bCs/>
                <w:vertAlign w:val="subscript"/>
                <w:lang w:val="ro-RO"/>
              </w:rPr>
              <w:t>VEG</w:t>
            </w:r>
            <w:r w:rsidRPr="007A7B66">
              <w:rPr>
                <w:b/>
                <w:bCs/>
                <w:lang w:val="ro-RO"/>
              </w:rPr>
              <w:t> </w:t>
            </w:r>
            <w:r w:rsidRPr="007A7B66">
              <w:rPr>
                <w:lang w:val="ro-RO"/>
              </w:rPr>
              <w:t>= stocul de carbon din vegetația aflată în sol și deasupra solului (măsurat ca masă de carbon per hectar);</w:t>
            </w:r>
          </w:p>
          <w:p w14:paraId="5B1398B7" w14:textId="77777777" w:rsidR="007A7B66" w:rsidRPr="007A7B66" w:rsidRDefault="007A7B66" w:rsidP="007A7B66">
            <w:pPr>
              <w:jc w:val="both"/>
              <w:rPr>
                <w:lang w:val="ro-RO"/>
              </w:rPr>
            </w:pPr>
            <w:r w:rsidRPr="007A7B66">
              <w:rPr>
                <w:b/>
                <w:bCs/>
                <w:lang w:val="ro-RO"/>
              </w:rPr>
              <w:t>C</w:t>
            </w:r>
            <w:r w:rsidRPr="007A7B66">
              <w:rPr>
                <w:b/>
                <w:bCs/>
                <w:vertAlign w:val="subscript"/>
                <w:lang w:val="ro-RO"/>
              </w:rPr>
              <w:t>BM</w:t>
            </w:r>
            <w:r w:rsidRPr="007A7B66">
              <w:rPr>
                <w:b/>
                <w:bCs/>
                <w:lang w:val="ro-RO"/>
              </w:rPr>
              <w:t> </w:t>
            </w:r>
            <w:r w:rsidRPr="007A7B66">
              <w:rPr>
                <w:lang w:val="ro-RO"/>
              </w:rPr>
              <w:t>= stocul de carbon din biomasa vie aflat în sol și deasupra solului (măsurat ca masă de carbon per hectar), calculat în conformitate cu punctul 5.1;</w:t>
            </w:r>
          </w:p>
          <w:p w14:paraId="19D69207" w14:textId="77777777" w:rsidR="007A7B66" w:rsidRPr="007A7B66" w:rsidRDefault="007A7B66" w:rsidP="007A7B66">
            <w:pPr>
              <w:jc w:val="both"/>
              <w:rPr>
                <w:lang w:val="ro-RO"/>
              </w:rPr>
            </w:pPr>
            <w:r w:rsidRPr="007A7B66">
              <w:rPr>
                <w:b/>
                <w:bCs/>
                <w:lang w:val="ro-RO"/>
              </w:rPr>
              <w:t>C</w:t>
            </w:r>
            <w:r w:rsidRPr="007A7B66">
              <w:rPr>
                <w:b/>
                <w:bCs/>
                <w:vertAlign w:val="subscript"/>
                <w:lang w:val="ro-RO"/>
              </w:rPr>
              <w:t>DOM</w:t>
            </w:r>
            <w:r w:rsidRPr="007A7B66">
              <w:rPr>
                <w:b/>
                <w:bCs/>
                <w:lang w:val="ro-RO"/>
              </w:rPr>
              <w:t> </w:t>
            </w:r>
            <w:r w:rsidRPr="007A7B66">
              <w:rPr>
                <w:lang w:val="ro-RO"/>
              </w:rPr>
              <w:t>= stocul de carbon din materia organică moartă aflat în sol și deasupra solului (măsurat ca masă de carbon per hectar), calculat în conformitate cu punctul 5.2.</w:t>
            </w:r>
          </w:p>
          <w:p w14:paraId="57ACDF72" w14:textId="77777777" w:rsidR="007A7B66" w:rsidRPr="007A7B66" w:rsidRDefault="007A7B66" w:rsidP="007A7B66">
            <w:pPr>
              <w:jc w:val="both"/>
              <w:rPr>
                <w:lang w:val="ro-RO"/>
              </w:rPr>
            </w:pPr>
            <w:r w:rsidRPr="007A7B66">
              <w:rPr>
                <w:lang w:val="ro-RO"/>
              </w:rPr>
              <w:t>Pentru </w:t>
            </w:r>
            <w:r w:rsidRPr="007A7B66">
              <w:rPr>
                <w:i/>
                <w:iCs/>
                <w:lang w:val="ro-RO"/>
              </w:rPr>
              <w:t>C</w:t>
            </w:r>
            <w:r w:rsidRPr="007A7B66">
              <w:rPr>
                <w:lang w:val="ro-RO"/>
              </w:rPr>
              <w:t> </w:t>
            </w:r>
            <w:r w:rsidRPr="007A7B66">
              <w:rPr>
                <w:i/>
                <w:iCs/>
                <w:vertAlign w:val="subscript"/>
                <w:lang w:val="ro-RO"/>
              </w:rPr>
              <w:t>DOM</w:t>
            </w:r>
            <w:r w:rsidRPr="007A7B66">
              <w:rPr>
                <w:vertAlign w:val="subscript"/>
                <w:lang w:val="ro-RO"/>
              </w:rPr>
              <w:t> </w:t>
            </w:r>
            <w:r w:rsidRPr="007A7B66">
              <w:rPr>
                <w:lang w:val="ro-RO"/>
              </w:rPr>
              <w:t>se poate utiliza valoarea 0, cu excepția suprafețelor împădurite al căror coronament este mai mare de 30 % – excluzând plantațiile forestiere.</w:t>
            </w:r>
          </w:p>
          <w:p w14:paraId="1E050E81" w14:textId="77777777" w:rsidR="007A7B66" w:rsidRPr="007A7B66" w:rsidRDefault="007A7B66" w:rsidP="007A7B66">
            <w:pPr>
              <w:jc w:val="both"/>
              <w:rPr>
                <w:b/>
                <w:bCs/>
                <w:lang w:val="ro-RO"/>
              </w:rPr>
            </w:pPr>
            <w:r w:rsidRPr="007A7B66">
              <w:rPr>
                <w:b/>
                <w:bCs/>
                <w:lang w:val="ro-RO"/>
              </w:rPr>
              <w:t>5.1.   Biomasa vie</w:t>
            </w:r>
          </w:p>
          <w:p w14:paraId="430A2888" w14:textId="77777777" w:rsidR="007A7B66" w:rsidRPr="007A7B66" w:rsidRDefault="007A7B66" w:rsidP="007A7B66">
            <w:pPr>
              <w:jc w:val="both"/>
              <w:rPr>
                <w:lang w:val="ro-RO"/>
              </w:rPr>
            </w:pPr>
            <w:r w:rsidRPr="007A7B66">
              <w:rPr>
                <w:lang w:val="ro-RO"/>
              </w:rPr>
              <w:t>Pentru calcularea </w:t>
            </w:r>
            <w:r w:rsidRPr="007A7B66">
              <w:rPr>
                <w:i/>
                <w:iCs/>
                <w:lang w:val="ro-RO"/>
              </w:rPr>
              <w:t>C</w:t>
            </w:r>
            <w:r w:rsidRPr="007A7B66">
              <w:rPr>
                <w:i/>
                <w:iCs/>
                <w:vertAlign w:val="subscript"/>
                <w:lang w:val="ro-RO"/>
              </w:rPr>
              <w:t>BM</w:t>
            </w:r>
            <w:r w:rsidRPr="007A7B66">
              <w:rPr>
                <w:i/>
                <w:iCs/>
                <w:lang w:val="ro-RO"/>
              </w:rPr>
              <w:t> </w:t>
            </w:r>
            <w:r w:rsidRPr="007A7B66">
              <w:rPr>
                <w:lang w:val="ro-RO"/>
              </w:rPr>
              <w:t>se aplică următoarea formulă:</w:t>
            </w:r>
          </w:p>
          <w:p w14:paraId="77C1AFB0" w14:textId="77777777" w:rsidR="007A7B66" w:rsidRPr="007A7B66" w:rsidRDefault="007A7B66" w:rsidP="007A7B66">
            <w:pPr>
              <w:jc w:val="both"/>
              <w:rPr>
                <w:lang w:val="ro-RO"/>
              </w:rPr>
            </w:pPr>
            <w:r w:rsidRPr="007A7B66">
              <w:rPr>
                <w:i/>
                <w:iCs/>
                <w:lang w:val="ro-RO"/>
              </w:rPr>
              <w:t>C</w:t>
            </w:r>
            <w:r w:rsidRPr="007A7B66">
              <w:rPr>
                <w:i/>
                <w:iCs/>
                <w:vertAlign w:val="subscript"/>
                <w:lang w:val="ro-RO"/>
              </w:rPr>
              <w:t>BM</w:t>
            </w:r>
            <w:r w:rsidRPr="007A7B66">
              <w:rPr>
                <w:i/>
                <w:iCs/>
                <w:lang w:val="ro-RO"/>
              </w:rPr>
              <w:t> </w:t>
            </w:r>
            <w:r w:rsidRPr="007A7B66">
              <w:rPr>
                <w:lang w:val="ro-RO"/>
              </w:rPr>
              <w:t>= </w:t>
            </w:r>
            <w:r w:rsidRPr="007A7B66">
              <w:rPr>
                <w:i/>
                <w:iCs/>
                <w:lang w:val="ro-RO"/>
              </w:rPr>
              <w:t>C</w:t>
            </w:r>
            <w:r w:rsidRPr="007A7B66">
              <w:rPr>
                <w:i/>
                <w:iCs/>
                <w:vertAlign w:val="subscript"/>
                <w:lang w:val="ro-RO"/>
              </w:rPr>
              <w:t>AGB</w:t>
            </w:r>
            <w:r w:rsidRPr="007A7B66">
              <w:rPr>
                <w:i/>
                <w:iCs/>
                <w:lang w:val="ro-RO"/>
              </w:rPr>
              <w:t> </w:t>
            </w:r>
            <w:r w:rsidRPr="007A7B66">
              <w:rPr>
                <w:lang w:val="ro-RO"/>
              </w:rPr>
              <w:t> + </w:t>
            </w:r>
            <w:r w:rsidRPr="007A7B66">
              <w:rPr>
                <w:i/>
                <w:iCs/>
                <w:lang w:val="ro-RO"/>
              </w:rPr>
              <w:t>C</w:t>
            </w:r>
            <w:r w:rsidRPr="007A7B66">
              <w:rPr>
                <w:i/>
                <w:iCs/>
                <w:vertAlign w:val="subscript"/>
                <w:lang w:val="ro-RO"/>
              </w:rPr>
              <w:t>BGB</w:t>
            </w:r>
          </w:p>
          <w:p w14:paraId="5C7DDB50" w14:textId="77777777" w:rsidR="007A7B66" w:rsidRPr="007A7B66" w:rsidRDefault="007A7B66" w:rsidP="007A7B66">
            <w:pPr>
              <w:jc w:val="both"/>
              <w:rPr>
                <w:lang w:val="ro-RO"/>
              </w:rPr>
            </w:pPr>
            <w:r w:rsidRPr="007A7B66">
              <w:rPr>
                <w:lang w:val="ro-RO"/>
              </w:rPr>
              <w:t>unde:</w:t>
            </w:r>
          </w:p>
          <w:p w14:paraId="635366F3" w14:textId="77777777" w:rsidR="007A7B66" w:rsidRPr="007A7B66" w:rsidRDefault="007A7B66" w:rsidP="007A7B66">
            <w:pPr>
              <w:jc w:val="both"/>
              <w:rPr>
                <w:lang w:val="ro-RO"/>
              </w:rPr>
            </w:pPr>
            <w:r w:rsidRPr="007A7B66">
              <w:rPr>
                <w:b/>
                <w:bCs/>
                <w:lang w:val="ro-RO"/>
              </w:rPr>
              <w:t>C</w:t>
            </w:r>
            <w:r w:rsidRPr="007A7B66">
              <w:rPr>
                <w:b/>
                <w:bCs/>
                <w:vertAlign w:val="subscript"/>
                <w:lang w:val="ro-RO"/>
              </w:rPr>
              <w:t>BM</w:t>
            </w:r>
            <w:r w:rsidRPr="007A7B66">
              <w:rPr>
                <w:b/>
                <w:bCs/>
                <w:lang w:val="ro-RO"/>
              </w:rPr>
              <w:t> </w:t>
            </w:r>
            <w:r w:rsidRPr="007A7B66">
              <w:rPr>
                <w:lang w:val="ro-RO"/>
              </w:rPr>
              <w:t>= stocul de carbon din biomasa vie aflat în sol și deasupra solului (măsurat ca masă de carbon per hectar);</w:t>
            </w:r>
          </w:p>
          <w:p w14:paraId="11A15EC8" w14:textId="77777777" w:rsidR="007A7B66" w:rsidRPr="007A7B66" w:rsidRDefault="007A7B66" w:rsidP="007A7B66">
            <w:pPr>
              <w:jc w:val="both"/>
              <w:rPr>
                <w:lang w:val="ro-RO"/>
              </w:rPr>
            </w:pPr>
            <w:r w:rsidRPr="007A7B66">
              <w:rPr>
                <w:b/>
                <w:bCs/>
                <w:lang w:val="ro-RO"/>
              </w:rPr>
              <w:t>C</w:t>
            </w:r>
            <w:r w:rsidRPr="007A7B66">
              <w:rPr>
                <w:b/>
                <w:bCs/>
                <w:vertAlign w:val="subscript"/>
                <w:lang w:val="ro-RO"/>
              </w:rPr>
              <w:t>AGB</w:t>
            </w:r>
            <w:r w:rsidRPr="007A7B66">
              <w:rPr>
                <w:b/>
                <w:bCs/>
                <w:lang w:val="ro-RO"/>
              </w:rPr>
              <w:t> </w:t>
            </w:r>
            <w:r w:rsidRPr="007A7B66">
              <w:rPr>
                <w:lang w:val="ro-RO"/>
              </w:rPr>
              <w:t>= stocul de carbon din biomasa vie aflat deasupra solului (măsurat ca masă de carbon per hectar), calculat în conformitate cu punctul 5.1.1;</w:t>
            </w:r>
          </w:p>
          <w:p w14:paraId="76BDE4B6" w14:textId="77777777" w:rsidR="007A7B66" w:rsidRPr="007A7B66" w:rsidRDefault="007A7B66" w:rsidP="007A7B66">
            <w:pPr>
              <w:jc w:val="both"/>
              <w:rPr>
                <w:lang w:val="ro-RO"/>
              </w:rPr>
            </w:pPr>
            <w:r w:rsidRPr="007A7B66">
              <w:rPr>
                <w:b/>
                <w:bCs/>
                <w:lang w:val="ro-RO"/>
              </w:rPr>
              <w:t>C</w:t>
            </w:r>
            <w:r w:rsidRPr="007A7B66">
              <w:rPr>
                <w:b/>
                <w:bCs/>
                <w:vertAlign w:val="subscript"/>
                <w:lang w:val="ro-RO"/>
              </w:rPr>
              <w:t>BGB</w:t>
            </w:r>
            <w:r w:rsidRPr="007A7B66">
              <w:rPr>
                <w:b/>
                <w:bCs/>
                <w:lang w:val="ro-RO"/>
              </w:rPr>
              <w:t> </w:t>
            </w:r>
            <w:r w:rsidRPr="007A7B66">
              <w:rPr>
                <w:lang w:val="ro-RO"/>
              </w:rPr>
              <w:t>= stocul de carbon din biomasa vie aflat în sol (măsurat ca masă de carbon per hectar), calculat în conformitate cu punctul 5.1.2</w:t>
            </w:r>
          </w:p>
          <w:p w14:paraId="6DFC13F3" w14:textId="77777777" w:rsidR="007A7B66" w:rsidRPr="007A7B66" w:rsidRDefault="007A7B66" w:rsidP="007A7B66">
            <w:pPr>
              <w:jc w:val="both"/>
              <w:rPr>
                <w:b/>
                <w:bCs/>
                <w:lang w:val="ro-RO"/>
              </w:rPr>
            </w:pPr>
            <w:r w:rsidRPr="007A7B66">
              <w:rPr>
                <w:b/>
                <w:bCs/>
                <w:lang w:val="ro-RO"/>
              </w:rPr>
              <w:t>5.1.1.   </w:t>
            </w:r>
            <w:r w:rsidRPr="007A7B66">
              <w:rPr>
                <w:b/>
                <w:bCs/>
                <w:i/>
                <w:iCs/>
                <w:lang w:val="ro-RO"/>
              </w:rPr>
              <w:t>Biomasa vie aflată deasupra solului</w:t>
            </w:r>
          </w:p>
          <w:p w14:paraId="7A96389A" w14:textId="77777777" w:rsidR="007A7B66" w:rsidRPr="007A7B66" w:rsidRDefault="007A7B66" w:rsidP="007A7B66">
            <w:pPr>
              <w:jc w:val="both"/>
              <w:rPr>
                <w:lang w:val="ro-RO"/>
              </w:rPr>
            </w:pPr>
            <w:r w:rsidRPr="007A7B66">
              <w:rPr>
                <w:lang w:val="ro-RO"/>
              </w:rPr>
              <w:t>Pentru calcularea </w:t>
            </w:r>
            <w:r w:rsidRPr="007A7B66">
              <w:rPr>
                <w:i/>
                <w:iCs/>
                <w:lang w:val="ro-RO"/>
              </w:rPr>
              <w:t>C</w:t>
            </w:r>
            <w:r w:rsidRPr="007A7B66">
              <w:rPr>
                <w:i/>
                <w:iCs/>
                <w:vertAlign w:val="subscript"/>
                <w:lang w:val="ro-RO"/>
              </w:rPr>
              <w:t>AGB</w:t>
            </w:r>
            <w:r w:rsidRPr="007A7B66">
              <w:rPr>
                <w:i/>
                <w:iCs/>
                <w:lang w:val="ro-RO"/>
              </w:rPr>
              <w:t> </w:t>
            </w:r>
            <w:r w:rsidRPr="007A7B66">
              <w:rPr>
                <w:lang w:val="ro-RO"/>
              </w:rPr>
              <w:t>se aplică următoarea formulă:</w:t>
            </w:r>
          </w:p>
          <w:p w14:paraId="7006585D" w14:textId="77777777" w:rsidR="007A7B66" w:rsidRPr="007A7B66" w:rsidRDefault="007A7B66" w:rsidP="007A7B66">
            <w:pPr>
              <w:jc w:val="both"/>
              <w:rPr>
                <w:lang w:val="ro-RO"/>
              </w:rPr>
            </w:pPr>
            <w:r w:rsidRPr="007A7B66">
              <w:rPr>
                <w:i/>
                <w:iCs/>
                <w:lang w:val="ro-RO"/>
              </w:rPr>
              <w:t>C</w:t>
            </w:r>
            <w:r w:rsidRPr="007A7B66">
              <w:rPr>
                <w:i/>
                <w:iCs/>
                <w:vertAlign w:val="subscript"/>
                <w:lang w:val="ro-RO"/>
              </w:rPr>
              <w:t>AGB</w:t>
            </w:r>
            <w:r w:rsidRPr="007A7B66">
              <w:rPr>
                <w:i/>
                <w:iCs/>
                <w:lang w:val="ro-RO"/>
              </w:rPr>
              <w:t> </w:t>
            </w:r>
            <w:r w:rsidRPr="007A7B66">
              <w:rPr>
                <w:lang w:val="ro-RO"/>
              </w:rPr>
              <w:t>= </w:t>
            </w:r>
            <w:r w:rsidRPr="007A7B66">
              <w:rPr>
                <w:i/>
                <w:iCs/>
                <w:lang w:val="ro-RO"/>
              </w:rPr>
              <w:t>B</w:t>
            </w:r>
            <w:r w:rsidRPr="007A7B66">
              <w:rPr>
                <w:i/>
                <w:iCs/>
                <w:vertAlign w:val="subscript"/>
                <w:lang w:val="ro-RO"/>
              </w:rPr>
              <w:t>AGB</w:t>
            </w:r>
            <w:r w:rsidRPr="007A7B66">
              <w:rPr>
                <w:i/>
                <w:iCs/>
                <w:lang w:val="ro-RO"/>
              </w:rPr>
              <w:t> </w:t>
            </w:r>
            <w:r w:rsidRPr="007A7B66">
              <w:rPr>
                <w:lang w:val="ro-RO"/>
              </w:rPr>
              <w:t> × </w:t>
            </w:r>
            <w:r w:rsidRPr="007A7B66">
              <w:rPr>
                <w:i/>
                <w:iCs/>
                <w:lang w:val="ro-RO"/>
              </w:rPr>
              <w:t>CF</w:t>
            </w:r>
            <w:r w:rsidRPr="007A7B66">
              <w:rPr>
                <w:i/>
                <w:iCs/>
                <w:vertAlign w:val="subscript"/>
                <w:lang w:val="ro-RO"/>
              </w:rPr>
              <w:t>B</w:t>
            </w:r>
          </w:p>
          <w:p w14:paraId="3E78E1B2" w14:textId="77777777" w:rsidR="007A7B66" w:rsidRPr="007A7B66" w:rsidRDefault="007A7B66" w:rsidP="007A7B66">
            <w:pPr>
              <w:jc w:val="both"/>
              <w:rPr>
                <w:lang w:val="ro-RO"/>
              </w:rPr>
            </w:pPr>
            <w:r w:rsidRPr="007A7B66">
              <w:rPr>
                <w:lang w:val="ro-RO"/>
              </w:rPr>
              <w:lastRenderedPageBreak/>
              <w:t>unde:</w:t>
            </w:r>
          </w:p>
          <w:p w14:paraId="3E773185" w14:textId="77777777" w:rsidR="007A7B66" w:rsidRPr="007A7B66" w:rsidRDefault="007A7B66" w:rsidP="007A7B66">
            <w:pPr>
              <w:jc w:val="both"/>
              <w:rPr>
                <w:lang w:val="ro-RO"/>
              </w:rPr>
            </w:pPr>
            <w:r w:rsidRPr="007A7B66">
              <w:rPr>
                <w:b/>
                <w:bCs/>
                <w:lang w:val="ro-RO"/>
              </w:rPr>
              <w:t>C</w:t>
            </w:r>
            <w:r w:rsidRPr="007A7B66">
              <w:rPr>
                <w:b/>
                <w:bCs/>
                <w:vertAlign w:val="subscript"/>
                <w:lang w:val="ro-RO"/>
              </w:rPr>
              <w:t>AGB</w:t>
            </w:r>
            <w:r w:rsidRPr="007A7B66">
              <w:rPr>
                <w:b/>
                <w:bCs/>
                <w:lang w:val="ro-RO"/>
              </w:rPr>
              <w:t> </w:t>
            </w:r>
            <w:r w:rsidRPr="007A7B66">
              <w:rPr>
                <w:lang w:val="ro-RO"/>
              </w:rPr>
              <w:t>= stocul de carbon din biomasa vie aflat deasupra solului (măsurat ca masă de carbon per hectar);</w:t>
            </w:r>
          </w:p>
          <w:p w14:paraId="7DB39C92" w14:textId="77777777" w:rsidR="007A7B66" w:rsidRPr="007A7B66" w:rsidRDefault="007A7B66" w:rsidP="007A7B66">
            <w:pPr>
              <w:jc w:val="both"/>
              <w:rPr>
                <w:lang w:val="ro-RO"/>
              </w:rPr>
            </w:pPr>
            <w:r w:rsidRPr="007A7B66">
              <w:rPr>
                <w:b/>
                <w:bCs/>
                <w:lang w:val="ro-RO"/>
              </w:rPr>
              <w:t>B</w:t>
            </w:r>
            <w:r w:rsidRPr="007A7B66">
              <w:rPr>
                <w:b/>
                <w:bCs/>
                <w:vertAlign w:val="subscript"/>
                <w:lang w:val="ro-RO"/>
              </w:rPr>
              <w:t>AGB</w:t>
            </w:r>
            <w:r w:rsidRPr="007A7B66">
              <w:rPr>
                <w:b/>
                <w:bCs/>
                <w:lang w:val="ro-RO"/>
              </w:rPr>
              <w:t> </w:t>
            </w:r>
            <w:r w:rsidRPr="007A7B66">
              <w:rPr>
                <w:lang w:val="ro-RO"/>
              </w:rPr>
              <w:t>= greutatea biomasei vii aflate deasupra solului (măsurată ca masă de materie uscată per hectar);</w:t>
            </w:r>
          </w:p>
          <w:p w14:paraId="6E8A8466" w14:textId="77777777" w:rsidR="007A7B66" w:rsidRPr="007A7B66" w:rsidRDefault="007A7B66" w:rsidP="007A7B66">
            <w:pPr>
              <w:jc w:val="both"/>
              <w:rPr>
                <w:lang w:val="ro-RO"/>
              </w:rPr>
            </w:pPr>
            <w:r w:rsidRPr="007A7B66">
              <w:rPr>
                <w:b/>
                <w:bCs/>
                <w:lang w:val="ro-RO"/>
              </w:rPr>
              <w:t>CF</w:t>
            </w:r>
            <w:r w:rsidRPr="007A7B66">
              <w:rPr>
                <w:b/>
                <w:bCs/>
                <w:vertAlign w:val="subscript"/>
                <w:lang w:val="ro-RO"/>
              </w:rPr>
              <w:t>B</w:t>
            </w:r>
            <w:r w:rsidRPr="007A7B66">
              <w:rPr>
                <w:b/>
                <w:bCs/>
                <w:lang w:val="ro-RO"/>
              </w:rPr>
              <w:t> </w:t>
            </w:r>
            <w:r w:rsidRPr="007A7B66">
              <w:rPr>
                <w:lang w:val="ro-RO"/>
              </w:rPr>
              <w:t>= fracția de carbon a materiei uscate din biomasa vie (măsurată ca masă de carbon raportată la masa de materie uscată).</w:t>
            </w:r>
          </w:p>
          <w:p w14:paraId="53062488" w14:textId="77777777" w:rsidR="007A7B66" w:rsidRPr="007A7B66" w:rsidRDefault="007A7B66" w:rsidP="007A7B66">
            <w:pPr>
              <w:jc w:val="both"/>
              <w:rPr>
                <w:lang w:val="ro-RO"/>
              </w:rPr>
            </w:pPr>
            <w:r w:rsidRPr="007A7B66">
              <w:rPr>
                <w:lang w:val="ro-RO"/>
              </w:rPr>
              <w:t>Pentru terenurile agricole, culturile perene și plantațiile forestiere, valoarea pentru </w:t>
            </w:r>
            <w:r w:rsidRPr="007A7B66">
              <w:rPr>
                <w:i/>
                <w:iCs/>
                <w:lang w:val="ro-RO"/>
              </w:rPr>
              <w:t>B</w:t>
            </w:r>
            <w:r w:rsidRPr="007A7B66">
              <w:rPr>
                <w:i/>
                <w:iCs/>
                <w:vertAlign w:val="subscript"/>
                <w:lang w:val="ro-RO"/>
              </w:rPr>
              <w:t>AGB</w:t>
            </w:r>
            <w:r w:rsidRPr="007A7B66">
              <w:rPr>
                <w:i/>
                <w:iCs/>
                <w:lang w:val="ro-RO"/>
              </w:rPr>
              <w:t> </w:t>
            </w:r>
            <w:r w:rsidRPr="007A7B66">
              <w:rPr>
                <w:lang w:val="ro-RO"/>
              </w:rPr>
              <w:t>reprezintă greutatea medie a biomasei vii aflate deasupra solului în timpul ciclului de producție.</w:t>
            </w:r>
          </w:p>
          <w:p w14:paraId="2DB44967" w14:textId="77777777" w:rsidR="007A7B66" w:rsidRPr="007A7B66" w:rsidRDefault="007A7B66" w:rsidP="007A7B66">
            <w:pPr>
              <w:jc w:val="both"/>
              <w:rPr>
                <w:lang w:val="ro-RO"/>
              </w:rPr>
            </w:pPr>
            <w:r w:rsidRPr="007A7B66">
              <w:rPr>
                <w:lang w:val="ro-RO"/>
              </w:rPr>
              <w:t>Pentru </w:t>
            </w:r>
            <w:r w:rsidRPr="007A7B66">
              <w:rPr>
                <w:i/>
                <w:iCs/>
                <w:lang w:val="ro-RO"/>
              </w:rPr>
              <w:t>CF</w:t>
            </w:r>
            <w:r w:rsidRPr="007A7B66">
              <w:rPr>
                <w:i/>
                <w:iCs/>
                <w:vertAlign w:val="subscript"/>
                <w:lang w:val="ro-RO"/>
              </w:rPr>
              <w:t>B</w:t>
            </w:r>
            <w:r w:rsidRPr="007A7B66">
              <w:rPr>
                <w:i/>
                <w:iCs/>
                <w:lang w:val="ro-RO"/>
              </w:rPr>
              <w:t> </w:t>
            </w:r>
            <w:r w:rsidRPr="007A7B66">
              <w:rPr>
                <w:lang w:val="ro-RO"/>
              </w:rPr>
              <w:t>se poate utiliza valoarea de 0,47.</w:t>
            </w:r>
          </w:p>
          <w:p w14:paraId="7870BFA5" w14:textId="77777777" w:rsidR="007A7B66" w:rsidRPr="007A7B66" w:rsidRDefault="007A7B66" w:rsidP="007A7B66">
            <w:pPr>
              <w:jc w:val="both"/>
              <w:rPr>
                <w:b/>
                <w:bCs/>
                <w:lang w:val="ro-RO"/>
              </w:rPr>
            </w:pPr>
            <w:r w:rsidRPr="007A7B66">
              <w:rPr>
                <w:b/>
                <w:bCs/>
                <w:lang w:val="ro-RO"/>
              </w:rPr>
              <w:t>5.1.2.   </w:t>
            </w:r>
            <w:r w:rsidRPr="007A7B66">
              <w:rPr>
                <w:b/>
                <w:bCs/>
                <w:i/>
                <w:iCs/>
                <w:lang w:val="ro-RO"/>
              </w:rPr>
              <w:t>Biomasa vie aflată în sol</w:t>
            </w:r>
          </w:p>
          <w:p w14:paraId="187504DF" w14:textId="77777777" w:rsidR="007A7B66" w:rsidRPr="007A7B66" w:rsidRDefault="007A7B66" w:rsidP="007A7B66">
            <w:pPr>
              <w:jc w:val="both"/>
              <w:rPr>
                <w:lang w:val="ro-RO"/>
              </w:rPr>
            </w:pPr>
            <w:r w:rsidRPr="007A7B66">
              <w:rPr>
                <w:lang w:val="ro-RO"/>
              </w:rPr>
              <w:t>Pentru calcularea </w:t>
            </w:r>
            <w:r w:rsidRPr="007A7B66">
              <w:rPr>
                <w:i/>
                <w:iCs/>
                <w:lang w:val="ro-RO"/>
              </w:rPr>
              <w:t>C</w:t>
            </w:r>
            <w:r w:rsidRPr="007A7B66">
              <w:rPr>
                <w:i/>
                <w:iCs/>
                <w:vertAlign w:val="subscript"/>
                <w:lang w:val="ro-RO"/>
              </w:rPr>
              <w:t>BGB</w:t>
            </w:r>
            <w:r w:rsidRPr="007A7B66">
              <w:rPr>
                <w:i/>
                <w:iCs/>
                <w:lang w:val="ro-RO"/>
              </w:rPr>
              <w:t> </w:t>
            </w:r>
            <w:r w:rsidRPr="007A7B66">
              <w:rPr>
                <w:lang w:val="ro-RO"/>
              </w:rPr>
              <w:t>se utilizează una dintre următoarele două formule:</w:t>
            </w:r>
          </w:p>
          <w:tbl>
            <w:tblPr>
              <w:tblW w:w="5000" w:type="pct"/>
              <w:shd w:val="clear" w:color="auto" w:fill="FFFFFF"/>
              <w:tblCellMar>
                <w:left w:w="0" w:type="dxa"/>
                <w:right w:w="0" w:type="dxa"/>
              </w:tblCellMar>
              <w:tblLook w:val="04A0" w:firstRow="1" w:lastRow="0" w:firstColumn="1" w:lastColumn="0" w:noHBand="0" w:noVBand="1"/>
            </w:tblPr>
            <w:tblGrid>
              <w:gridCol w:w="165"/>
              <w:gridCol w:w="6104"/>
            </w:tblGrid>
            <w:tr w:rsidR="007A7B66" w:rsidRPr="005E4E46" w14:paraId="3820A382" w14:textId="77777777">
              <w:tc>
                <w:tcPr>
                  <w:tcW w:w="0" w:type="auto"/>
                  <w:shd w:val="clear" w:color="auto" w:fill="FFFFFF"/>
                  <w:hideMark/>
                </w:tcPr>
                <w:p w14:paraId="5C489017" w14:textId="77777777" w:rsidR="007A7B66" w:rsidRPr="007A7B66" w:rsidRDefault="007A7B66" w:rsidP="007A7B66">
                  <w:pPr>
                    <w:jc w:val="both"/>
                    <w:rPr>
                      <w:lang w:val="ro-RO"/>
                    </w:rPr>
                  </w:pPr>
                  <w:r w:rsidRPr="007A7B66">
                    <w:rPr>
                      <w:lang w:val="ro-RO"/>
                    </w:rPr>
                    <w:t>1.</w:t>
                  </w:r>
                </w:p>
              </w:tc>
              <w:tc>
                <w:tcPr>
                  <w:tcW w:w="0" w:type="auto"/>
                  <w:shd w:val="clear" w:color="auto" w:fill="FFFFFF"/>
                  <w:hideMark/>
                </w:tcPr>
                <w:p w14:paraId="66CC9B38" w14:textId="77777777" w:rsidR="007A7B66" w:rsidRPr="007A7B66" w:rsidRDefault="007A7B66" w:rsidP="007A7B66">
                  <w:pPr>
                    <w:jc w:val="both"/>
                    <w:rPr>
                      <w:lang w:val="ro-RO"/>
                    </w:rPr>
                  </w:pPr>
                  <w:r w:rsidRPr="007A7B66">
                    <w:rPr>
                      <w:i/>
                      <w:iCs/>
                      <w:lang w:val="ro-RO"/>
                    </w:rPr>
                    <w:t>C</w:t>
                  </w:r>
                  <w:r w:rsidRPr="007A7B66">
                    <w:rPr>
                      <w:i/>
                      <w:iCs/>
                      <w:vertAlign w:val="subscript"/>
                      <w:lang w:val="ro-RO"/>
                    </w:rPr>
                    <w:t>BGB</w:t>
                  </w:r>
                  <w:r w:rsidRPr="007A7B66">
                    <w:rPr>
                      <w:i/>
                      <w:iCs/>
                      <w:lang w:val="ro-RO"/>
                    </w:rPr>
                    <w:t> =</w:t>
                  </w:r>
                  <w:r w:rsidRPr="007A7B66">
                    <w:rPr>
                      <w:lang w:val="ro-RO"/>
                    </w:rPr>
                    <w:t> </w:t>
                  </w:r>
                  <w:r w:rsidRPr="007A7B66">
                    <w:rPr>
                      <w:i/>
                      <w:iCs/>
                      <w:lang w:val="ro-RO"/>
                    </w:rPr>
                    <w:t>B</w:t>
                  </w:r>
                  <w:r w:rsidRPr="007A7B66">
                    <w:rPr>
                      <w:i/>
                      <w:iCs/>
                      <w:vertAlign w:val="subscript"/>
                      <w:lang w:val="ro-RO"/>
                    </w:rPr>
                    <w:t>BGB</w:t>
                  </w:r>
                  <w:r w:rsidRPr="007A7B66">
                    <w:rPr>
                      <w:i/>
                      <w:iCs/>
                      <w:lang w:val="ro-RO"/>
                    </w:rPr>
                    <w:t> </w:t>
                  </w:r>
                  <w:r w:rsidRPr="007A7B66">
                    <w:rPr>
                      <w:lang w:val="ro-RO"/>
                    </w:rPr>
                    <w:t> × </w:t>
                  </w:r>
                  <w:r w:rsidRPr="007A7B66">
                    <w:rPr>
                      <w:i/>
                      <w:iCs/>
                      <w:lang w:val="ro-RO"/>
                    </w:rPr>
                    <w:t>CF</w:t>
                  </w:r>
                  <w:r w:rsidRPr="007A7B66">
                    <w:rPr>
                      <w:i/>
                      <w:iCs/>
                      <w:vertAlign w:val="subscript"/>
                      <w:lang w:val="ro-RO"/>
                    </w:rPr>
                    <w:t>B</w:t>
                  </w:r>
                </w:p>
                <w:p w14:paraId="526B9D84" w14:textId="77777777" w:rsidR="007A7B66" w:rsidRPr="007A7B66" w:rsidRDefault="007A7B66" w:rsidP="007A7B66">
                  <w:pPr>
                    <w:jc w:val="both"/>
                    <w:rPr>
                      <w:lang w:val="ro-RO"/>
                    </w:rPr>
                  </w:pPr>
                  <w:r w:rsidRPr="007A7B66">
                    <w:rPr>
                      <w:lang w:val="ro-RO"/>
                    </w:rPr>
                    <w:t>unde:</w:t>
                  </w:r>
                </w:p>
                <w:p w14:paraId="0586B98F" w14:textId="77777777" w:rsidR="007A7B66" w:rsidRPr="007A7B66" w:rsidRDefault="007A7B66" w:rsidP="007A7B66">
                  <w:pPr>
                    <w:jc w:val="both"/>
                    <w:rPr>
                      <w:lang w:val="ro-RO"/>
                    </w:rPr>
                  </w:pPr>
                  <w:r w:rsidRPr="007A7B66">
                    <w:rPr>
                      <w:b/>
                      <w:bCs/>
                      <w:lang w:val="ro-RO"/>
                    </w:rPr>
                    <w:t>C</w:t>
                  </w:r>
                  <w:r w:rsidRPr="007A7B66">
                    <w:rPr>
                      <w:b/>
                      <w:bCs/>
                      <w:vertAlign w:val="subscript"/>
                      <w:lang w:val="ro-RO"/>
                    </w:rPr>
                    <w:t>BGB</w:t>
                  </w:r>
                  <w:r w:rsidRPr="007A7B66">
                    <w:rPr>
                      <w:b/>
                      <w:bCs/>
                      <w:lang w:val="ro-RO"/>
                    </w:rPr>
                    <w:t> </w:t>
                  </w:r>
                  <w:r w:rsidRPr="007A7B66">
                    <w:rPr>
                      <w:lang w:val="ro-RO"/>
                    </w:rPr>
                    <w:t>= stocul de carbon din biomasa vie aflat în sol (măsurat ca masă de carbon per hectar);</w:t>
                  </w:r>
                </w:p>
                <w:p w14:paraId="1C8945F1" w14:textId="77777777" w:rsidR="007A7B66" w:rsidRPr="007A7B66" w:rsidRDefault="007A7B66" w:rsidP="007A7B66">
                  <w:pPr>
                    <w:jc w:val="both"/>
                    <w:rPr>
                      <w:lang w:val="ro-RO"/>
                    </w:rPr>
                  </w:pPr>
                  <w:r w:rsidRPr="007A7B66">
                    <w:rPr>
                      <w:b/>
                      <w:bCs/>
                      <w:lang w:val="ro-RO"/>
                    </w:rPr>
                    <w:t>B</w:t>
                  </w:r>
                  <w:r w:rsidRPr="007A7B66">
                    <w:rPr>
                      <w:b/>
                      <w:bCs/>
                      <w:vertAlign w:val="subscript"/>
                      <w:lang w:val="ro-RO"/>
                    </w:rPr>
                    <w:t>BGB</w:t>
                  </w:r>
                  <w:r w:rsidRPr="007A7B66">
                    <w:rPr>
                      <w:b/>
                      <w:bCs/>
                      <w:lang w:val="ro-RO"/>
                    </w:rPr>
                    <w:t> </w:t>
                  </w:r>
                  <w:r w:rsidRPr="007A7B66">
                    <w:rPr>
                      <w:lang w:val="ro-RO"/>
                    </w:rPr>
                    <w:t>= greutatea biomasei vii aflate în sol (măsurată ca masă de materie uscată per hectar);</w:t>
                  </w:r>
                </w:p>
                <w:p w14:paraId="594D01B8" w14:textId="77777777" w:rsidR="007A7B66" w:rsidRPr="007A7B66" w:rsidRDefault="007A7B66" w:rsidP="007A7B66">
                  <w:pPr>
                    <w:jc w:val="both"/>
                    <w:rPr>
                      <w:lang w:val="ro-RO"/>
                    </w:rPr>
                  </w:pPr>
                  <w:r w:rsidRPr="007A7B66">
                    <w:rPr>
                      <w:b/>
                      <w:bCs/>
                      <w:lang w:val="ro-RO"/>
                    </w:rPr>
                    <w:t>CF</w:t>
                  </w:r>
                  <w:r w:rsidRPr="007A7B66">
                    <w:rPr>
                      <w:b/>
                      <w:bCs/>
                      <w:vertAlign w:val="subscript"/>
                      <w:lang w:val="ro-RO"/>
                    </w:rPr>
                    <w:t>B</w:t>
                  </w:r>
                  <w:r w:rsidRPr="007A7B66">
                    <w:rPr>
                      <w:b/>
                      <w:bCs/>
                      <w:lang w:val="ro-RO"/>
                    </w:rPr>
                    <w:t> </w:t>
                  </w:r>
                  <w:r w:rsidRPr="007A7B66">
                    <w:rPr>
                      <w:lang w:val="ro-RO"/>
                    </w:rPr>
                    <w:t>= fracția de carbon a materiei uscate din biomasa vie (măsurată ca masă de carbon raportată la masa de materie uscată).</w:t>
                  </w:r>
                </w:p>
                <w:p w14:paraId="7A47E182" w14:textId="77777777" w:rsidR="007A7B66" w:rsidRPr="007A7B66" w:rsidRDefault="007A7B66" w:rsidP="007A7B66">
                  <w:pPr>
                    <w:jc w:val="both"/>
                    <w:rPr>
                      <w:lang w:val="ro-RO"/>
                    </w:rPr>
                  </w:pPr>
                  <w:r w:rsidRPr="007A7B66">
                    <w:rPr>
                      <w:lang w:val="ro-RO"/>
                    </w:rPr>
                    <w:t>Pentru terenurile agricole, culturile perene și plantațiile forestiere, valoarea pentru </w:t>
                  </w:r>
                  <w:r w:rsidRPr="007A7B66">
                    <w:rPr>
                      <w:i/>
                      <w:iCs/>
                      <w:lang w:val="ro-RO"/>
                    </w:rPr>
                    <w:t>B</w:t>
                  </w:r>
                  <w:r w:rsidRPr="007A7B66">
                    <w:rPr>
                      <w:i/>
                      <w:iCs/>
                      <w:vertAlign w:val="subscript"/>
                      <w:lang w:val="ro-RO"/>
                    </w:rPr>
                    <w:t>BGB</w:t>
                  </w:r>
                  <w:r w:rsidRPr="007A7B66">
                    <w:rPr>
                      <w:i/>
                      <w:iCs/>
                      <w:lang w:val="ro-RO"/>
                    </w:rPr>
                    <w:t> </w:t>
                  </w:r>
                  <w:r w:rsidRPr="007A7B66">
                    <w:rPr>
                      <w:lang w:val="ro-RO"/>
                    </w:rPr>
                    <w:t>reprezintă greutatea medie a biomasei vii aflate în sol în timpul ciclului de producție.</w:t>
                  </w:r>
                </w:p>
                <w:p w14:paraId="32A3271F" w14:textId="77777777" w:rsidR="007A7B66" w:rsidRPr="007A7B66" w:rsidRDefault="007A7B66" w:rsidP="007A7B66">
                  <w:pPr>
                    <w:jc w:val="both"/>
                    <w:rPr>
                      <w:lang w:val="ro-RO"/>
                    </w:rPr>
                  </w:pPr>
                  <w:r w:rsidRPr="007A7B66">
                    <w:rPr>
                      <w:lang w:val="ro-RO"/>
                    </w:rPr>
                    <w:t>Pentru </w:t>
                  </w:r>
                  <w:r w:rsidRPr="007A7B66">
                    <w:rPr>
                      <w:i/>
                      <w:iCs/>
                      <w:lang w:val="ro-RO"/>
                    </w:rPr>
                    <w:t>CF</w:t>
                  </w:r>
                  <w:r w:rsidRPr="007A7B66">
                    <w:rPr>
                      <w:i/>
                      <w:iCs/>
                      <w:vertAlign w:val="subscript"/>
                      <w:lang w:val="ro-RO"/>
                    </w:rPr>
                    <w:t>B</w:t>
                  </w:r>
                  <w:r w:rsidRPr="007A7B66">
                    <w:rPr>
                      <w:i/>
                      <w:iCs/>
                      <w:lang w:val="ro-RO"/>
                    </w:rPr>
                    <w:t> </w:t>
                  </w:r>
                  <w:r w:rsidRPr="007A7B66">
                    <w:rPr>
                      <w:lang w:val="ro-RO"/>
                    </w:rPr>
                    <w:t>se poate utiliza valoarea de 0,47.</w:t>
                  </w:r>
                </w:p>
              </w:tc>
            </w:tr>
          </w:tbl>
          <w:p w14:paraId="572D847F" w14:textId="77777777" w:rsidR="007A7B66" w:rsidRPr="007A7B66" w:rsidRDefault="007A7B66" w:rsidP="007A7B66">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6104"/>
            </w:tblGrid>
            <w:tr w:rsidR="007A7B66" w:rsidRPr="005E4E46" w14:paraId="5420899C" w14:textId="77777777">
              <w:tc>
                <w:tcPr>
                  <w:tcW w:w="0" w:type="auto"/>
                  <w:shd w:val="clear" w:color="auto" w:fill="FFFFFF"/>
                  <w:hideMark/>
                </w:tcPr>
                <w:p w14:paraId="0840E6EA" w14:textId="77777777" w:rsidR="007A7B66" w:rsidRPr="007A7B66" w:rsidRDefault="007A7B66" w:rsidP="007A7B66">
                  <w:pPr>
                    <w:jc w:val="both"/>
                    <w:rPr>
                      <w:lang w:val="ro-RO"/>
                    </w:rPr>
                  </w:pPr>
                  <w:r w:rsidRPr="007A7B66">
                    <w:rPr>
                      <w:lang w:val="ro-RO"/>
                    </w:rPr>
                    <w:t>2.</w:t>
                  </w:r>
                </w:p>
              </w:tc>
              <w:tc>
                <w:tcPr>
                  <w:tcW w:w="0" w:type="auto"/>
                  <w:shd w:val="clear" w:color="auto" w:fill="FFFFFF"/>
                  <w:hideMark/>
                </w:tcPr>
                <w:p w14:paraId="3CE74C44" w14:textId="77777777" w:rsidR="007A7B66" w:rsidRPr="007A7B66" w:rsidRDefault="007A7B66" w:rsidP="007A7B66">
                  <w:pPr>
                    <w:jc w:val="both"/>
                    <w:rPr>
                      <w:lang w:val="ro-RO"/>
                    </w:rPr>
                  </w:pPr>
                  <w:r w:rsidRPr="007A7B66">
                    <w:rPr>
                      <w:i/>
                      <w:iCs/>
                      <w:lang w:val="ro-RO"/>
                    </w:rPr>
                    <w:t>C</w:t>
                  </w:r>
                  <w:r w:rsidRPr="007A7B66">
                    <w:rPr>
                      <w:i/>
                      <w:iCs/>
                      <w:vertAlign w:val="subscript"/>
                      <w:lang w:val="ro-RO"/>
                    </w:rPr>
                    <w:t>BGB</w:t>
                  </w:r>
                  <w:r w:rsidRPr="007A7B66">
                    <w:rPr>
                      <w:i/>
                      <w:iCs/>
                      <w:lang w:val="ro-RO"/>
                    </w:rPr>
                    <w:t> </w:t>
                  </w:r>
                  <w:r w:rsidRPr="007A7B66">
                    <w:rPr>
                      <w:lang w:val="ro-RO"/>
                    </w:rPr>
                    <w:t>= </w:t>
                  </w:r>
                  <w:r w:rsidRPr="007A7B66">
                    <w:rPr>
                      <w:i/>
                      <w:iCs/>
                      <w:lang w:val="ro-RO"/>
                    </w:rPr>
                    <w:t>C</w:t>
                  </w:r>
                  <w:r w:rsidRPr="007A7B66">
                    <w:rPr>
                      <w:i/>
                      <w:iCs/>
                      <w:vertAlign w:val="subscript"/>
                      <w:lang w:val="ro-RO"/>
                    </w:rPr>
                    <w:t>AGB</w:t>
                  </w:r>
                  <w:r w:rsidRPr="007A7B66">
                    <w:rPr>
                      <w:i/>
                      <w:iCs/>
                      <w:lang w:val="ro-RO"/>
                    </w:rPr>
                    <w:t> </w:t>
                  </w:r>
                  <w:r w:rsidRPr="007A7B66">
                    <w:rPr>
                      <w:lang w:val="ro-RO"/>
                    </w:rPr>
                    <w:t> × </w:t>
                  </w:r>
                  <w:r w:rsidRPr="007A7B66">
                    <w:rPr>
                      <w:i/>
                      <w:iCs/>
                      <w:lang w:val="ro-RO"/>
                    </w:rPr>
                    <w:t>R</w:t>
                  </w:r>
                </w:p>
                <w:p w14:paraId="10659B75" w14:textId="77777777" w:rsidR="007A7B66" w:rsidRPr="007A7B66" w:rsidRDefault="007A7B66" w:rsidP="007A7B66">
                  <w:pPr>
                    <w:jc w:val="both"/>
                    <w:rPr>
                      <w:lang w:val="ro-RO"/>
                    </w:rPr>
                  </w:pPr>
                  <w:r w:rsidRPr="007A7B66">
                    <w:rPr>
                      <w:lang w:val="ro-RO"/>
                    </w:rPr>
                    <w:t>unde:</w:t>
                  </w:r>
                </w:p>
                <w:p w14:paraId="2509874F" w14:textId="77777777" w:rsidR="007A7B66" w:rsidRPr="007A7B66" w:rsidRDefault="007A7B66" w:rsidP="007A7B66">
                  <w:pPr>
                    <w:jc w:val="both"/>
                    <w:rPr>
                      <w:lang w:val="ro-RO"/>
                    </w:rPr>
                  </w:pPr>
                  <w:r w:rsidRPr="007A7B66">
                    <w:rPr>
                      <w:b/>
                      <w:bCs/>
                      <w:lang w:val="ro-RO"/>
                    </w:rPr>
                    <w:t>C</w:t>
                  </w:r>
                  <w:r w:rsidRPr="007A7B66">
                    <w:rPr>
                      <w:b/>
                      <w:bCs/>
                      <w:vertAlign w:val="subscript"/>
                      <w:lang w:val="ro-RO"/>
                    </w:rPr>
                    <w:t>BGB</w:t>
                  </w:r>
                  <w:r w:rsidRPr="007A7B66">
                    <w:rPr>
                      <w:b/>
                      <w:bCs/>
                      <w:lang w:val="ro-RO"/>
                    </w:rPr>
                    <w:t> </w:t>
                  </w:r>
                  <w:r w:rsidRPr="007A7B66">
                    <w:rPr>
                      <w:lang w:val="ro-RO"/>
                    </w:rPr>
                    <w:t>= stocul de carbon din biomasa vie aflat în sol (măsurat ca masă de carbon per hectar);</w:t>
                  </w:r>
                </w:p>
                <w:p w14:paraId="7998B730" w14:textId="77777777" w:rsidR="007A7B66" w:rsidRPr="007A7B66" w:rsidRDefault="007A7B66" w:rsidP="007A7B66">
                  <w:pPr>
                    <w:jc w:val="both"/>
                    <w:rPr>
                      <w:lang w:val="ro-RO"/>
                    </w:rPr>
                  </w:pPr>
                  <w:r w:rsidRPr="007A7B66">
                    <w:rPr>
                      <w:b/>
                      <w:bCs/>
                      <w:lang w:val="ro-RO"/>
                    </w:rPr>
                    <w:t>C</w:t>
                  </w:r>
                  <w:r w:rsidRPr="007A7B66">
                    <w:rPr>
                      <w:b/>
                      <w:bCs/>
                      <w:vertAlign w:val="subscript"/>
                      <w:lang w:val="ro-RO"/>
                    </w:rPr>
                    <w:t>AGB</w:t>
                  </w:r>
                  <w:r w:rsidRPr="007A7B66">
                    <w:rPr>
                      <w:b/>
                      <w:bCs/>
                      <w:lang w:val="ro-RO"/>
                    </w:rPr>
                    <w:t> </w:t>
                  </w:r>
                  <w:r w:rsidRPr="007A7B66">
                    <w:rPr>
                      <w:lang w:val="ro-RO"/>
                    </w:rPr>
                    <w:t>= stocul de carbon din biomasa vie aflat deasupra solului (măsurat ca masă de carbon per hectar);</w:t>
                  </w:r>
                </w:p>
                <w:p w14:paraId="72B8B64E" w14:textId="77777777" w:rsidR="007A7B66" w:rsidRPr="007A7B66" w:rsidRDefault="007A7B66" w:rsidP="007A7B66">
                  <w:pPr>
                    <w:jc w:val="both"/>
                    <w:rPr>
                      <w:lang w:val="ro-RO"/>
                    </w:rPr>
                  </w:pPr>
                  <w:r w:rsidRPr="007A7B66">
                    <w:rPr>
                      <w:b/>
                      <w:bCs/>
                      <w:lang w:val="ro-RO"/>
                    </w:rPr>
                    <w:t>R</w:t>
                  </w:r>
                  <w:r w:rsidRPr="007A7B66">
                    <w:rPr>
                      <w:lang w:val="ro-RO"/>
                    </w:rPr>
                    <w:t>= raportul dintre stocul de carbon din biomasa vie aflat în sol și stocul de carbon din biomasa vie aflat deasupra solului.</w:t>
                  </w:r>
                </w:p>
                <w:p w14:paraId="3336B091" w14:textId="77777777" w:rsidR="007A7B66" w:rsidRPr="007A7B66" w:rsidRDefault="007A7B66" w:rsidP="007A7B66">
                  <w:pPr>
                    <w:jc w:val="both"/>
                    <w:rPr>
                      <w:lang w:val="ro-RO"/>
                    </w:rPr>
                  </w:pPr>
                  <w:r w:rsidRPr="007A7B66">
                    <w:rPr>
                      <w:lang w:val="ro-RO"/>
                    </w:rPr>
                    <w:t>Se pot utiliza valorile adecvate pentru </w:t>
                  </w:r>
                  <w:r w:rsidRPr="007A7B66">
                    <w:rPr>
                      <w:i/>
                      <w:iCs/>
                      <w:lang w:val="ro-RO"/>
                    </w:rPr>
                    <w:t>R</w:t>
                  </w:r>
                  <w:r w:rsidRPr="007A7B66">
                    <w:rPr>
                      <w:lang w:val="ro-RO"/>
                    </w:rPr>
                    <w:t> stabilite la punctul 8</w:t>
                  </w:r>
                </w:p>
              </w:tc>
            </w:tr>
          </w:tbl>
          <w:p w14:paraId="7F4C04D4" w14:textId="77777777" w:rsidR="007A7B66" w:rsidRPr="007A7B66" w:rsidRDefault="007A7B66" w:rsidP="007A7B66">
            <w:pPr>
              <w:jc w:val="both"/>
              <w:rPr>
                <w:b/>
                <w:bCs/>
                <w:lang w:val="ro-RO"/>
              </w:rPr>
            </w:pPr>
            <w:r w:rsidRPr="007A7B66">
              <w:rPr>
                <w:b/>
                <w:bCs/>
                <w:lang w:val="ro-RO"/>
              </w:rPr>
              <w:t>5.2.   Materia organică moartă</w:t>
            </w:r>
          </w:p>
          <w:p w14:paraId="22622D15" w14:textId="77777777" w:rsidR="007A7B66" w:rsidRPr="007A7B66" w:rsidRDefault="007A7B66" w:rsidP="007A7B66">
            <w:pPr>
              <w:jc w:val="both"/>
              <w:rPr>
                <w:lang w:val="ro-RO"/>
              </w:rPr>
            </w:pPr>
            <w:r w:rsidRPr="007A7B66">
              <w:rPr>
                <w:lang w:val="ro-RO"/>
              </w:rPr>
              <w:t>Pentru calcularea </w:t>
            </w:r>
            <w:r w:rsidRPr="007A7B66">
              <w:rPr>
                <w:i/>
                <w:iCs/>
                <w:lang w:val="ro-RO"/>
              </w:rPr>
              <w:t>C</w:t>
            </w:r>
            <w:r w:rsidRPr="007A7B66">
              <w:rPr>
                <w:i/>
                <w:iCs/>
                <w:vertAlign w:val="subscript"/>
                <w:lang w:val="ro-RO"/>
              </w:rPr>
              <w:t>DOM</w:t>
            </w:r>
            <w:r w:rsidRPr="007A7B66">
              <w:rPr>
                <w:i/>
                <w:iCs/>
                <w:lang w:val="ro-RO"/>
              </w:rPr>
              <w:t> </w:t>
            </w:r>
            <w:r w:rsidRPr="007A7B66">
              <w:rPr>
                <w:lang w:val="ro-RO"/>
              </w:rPr>
              <w:t>se aplică următoarea formulă:</w:t>
            </w:r>
          </w:p>
          <w:p w14:paraId="2B68400B" w14:textId="77777777" w:rsidR="007A7B66" w:rsidRPr="007A7B66" w:rsidRDefault="007A7B66" w:rsidP="007A7B66">
            <w:pPr>
              <w:jc w:val="both"/>
              <w:rPr>
                <w:lang w:val="ro-RO"/>
              </w:rPr>
            </w:pPr>
            <w:r w:rsidRPr="007A7B66">
              <w:rPr>
                <w:i/>
                <w:iCs/>
                <w:lang w:val="ro-RO"/>
              </w:rPr>
              <w:t>C</w:t>
            </w:r>
            <w:r w:rsidRPr="007A7B66">
              <w:rPr>
                <w:i/>
                <w:iCs/>
                <w:vertAlign w:val="subscript"/>
                <w:lang w:val="ro-RO"/>
              </w:rPr>
              <w:t>DOM</w:t>
            </w:r>
            <w:r w:rsidRPr="007A7B66">
              <w:rPr>
                <w:i/>
                <w:iCs/>
                <w:lang w:val="ro-RO"/>
              </w:rPr>
              <w:t> </w:t>
            </w:r>
            <w:r w:rsidRPr="007A7B66">
              <w:rPr>
                <w:lang w:val="ro-RO"/>
              </w:rPr>
              <w:t>= </w:t>
            </w:r>
            <w:r w:rsidRPr="007A7B66">
              <w:rPr>
                <w:i/>
                <w:iCs/>
                <w:lang w:val="ro-RO"/>
              </w:rPr>
              <w:t>C</w:t>
            </w:r>
            <w:r w:rsidRPr="007A7B66">
              <w:rPr>
                <w:i/>
                <w:iCs/>
                <w:vertAlign w:val="subscript"/>
                <w:lang w:val="ro-RO"/>
              </w:rPr>
              <w:t>DW</w:t>
            </w:r>
            <w:r w:rsidRPr="007A7B66">
              <w:rPr>
                <w:i/>
                <w:iCs/>
                <w:lang w:val="ro-RO"/>
              </w:rPr>
              <w:t> </w:t>
            </w:r>
            <w:r w:rsidRPr="007A7B66">
              <w:rPr>
                <w:lang w:val="ro-RO"/>
              </w:rPr>
              <w:t> + </w:t>
            </w:r>
            <w:r w:rsidRPr="007A7B66">
              <w:rPr>
                <w:i/>
                <w:iCs/>
                <w:lang w:val="ro-RO"/>
              </w:rPr>
              <w:t>C</w:t>
            </w:r>
            <w:r w:rsidRPr="007A7B66">
              <w:rPr>
                <w:i/>
                <w:iCs/>
                <w:vertAlign w:val="subscript"/>
                <w:lang w:val="ro-RO"/>
              </w:rPr>
              <w:t>LI</w:t>
            </w:r>
          </w:p>
          <w:p w14:paraId="596DAF6D" w14:textId="77777777" w:rsidR="007A7B66" w:rsidRPr="007A7B66" w:rsidRDefault="007A7B66" w:rsidP="007A7B66">
            <w:pPr>
              <w:jc w:val="both"/>
              <w:rPr>
                <w:lang w:val="ro-RO"/>
              </w:rPr>
            </w:pPr>
            <w:r w:rsidRPr="007A7B66">
              <w:rPr>
                <w:lang w:val="ro-RO"/>
              </w:rPr>
              <w:t>unde:</w:t>
            </w:r>
          </w:p>
          <w:p w14:paraId="5FEFC2BC" w14:textId="77777777" w:rsidR="007A7B66" w:rsidRPr="007A7B66" w:rsidRDefault="007A7B66" w:rsidP="007A7B66">
            <w:pPr>
              <w:jc w:val="both"/>
              <w:rPr>
                <w:lang w:val="ro-RO"/>
              </w:rPr>
            </w:pPr>
            <w:r w:rsidRPr="007A7B66">
              <w:rPr>
                <w:b/>
                <w:bCs/>
                <w:lang w:val="ro-RO"/>
              </w:rPr>
              <w:lastRenderedPageBreak/>
              <w:t>C</w:t>
            </w:r>
            <w:r w:rsidRPr="007A7B66">
              <w:rPr>
                <w:b/>
                <w:bCs/>
                <w:vertAlign w:val="subscript"/>
                <w:lang w:val="ro-RO"/>
              </w:rPr>
              <w:t>DOM</w:t>
            </w:r>
            <w:r w:rsidRPr="007A7B66">
              <w:rPr>
                <w:b/>
                <w:bCs/>
                <w:lang w:val="ro-RO"/>
              </w:rPr>
              <w:t> </w:t>
            </w:r>
            <w:r w:rsidRPr="007A7B66">
              <w:rPr>
                <w:lang w:val="ro-RO"/>
              </w:rPr>
              <w:t>= stocul de carbon din materia organică moartă aflat în sol și deasupra solului (măsurat ca masă de carbon per hectar);</w:t>
            </w:r>
          </w:p>
          <w:p w14:paraId="0C0E93D8" w14:textId="77777777" w:rsidR="007A7B66" w:rsidRPr="007A7B66" w:rsidRDefault="007A7B66" w:rsidP="007A7B66">
            <w:pPr>
              <w:jc w:val="both"/>
              <w:rPr>
                <w:lang w:val="ro-RO"/>
              </w:rPr>
            </w:pPr>
            <w:r w:rsidRPr="007A7B66">
              <w:rPr>
                <w:b/>
                <w:bCs/>
                <w:lang w:val="ro-RO"/>
              </w:rPr>
              <w:t>C</w:t>
            </w:r>
            <w:r w:rsidRPr="007A7B66">
              <w:rPr>
                <w:b/>
                <w:bCs/>
                <w:vertAlign w:val="subscript"/>
                <w:lang w:val="ro-RO"/>
              </w:rPr>
              <w:t>DW</w:t>
            </w:r>
            <w:r w:rsidRPr="007A7B66">
              <w:rPr>
                <w:b/>
                <w:bCs/>
                <w:lang w:val="ro-RO"/>
              </w:rPr>
              <w:t> </w:t>
            </w:r>
            <w:r w:rsidRPr="007A7B66">
              <w:rPr>
                <w:lang w:val="ro-RO"/>
              </w:rPr>
              <w:t>= stocul de carbon din fondul de lemn mort (măsurat ca masă de carbon per hectar), calculat în conformitate cu punctul 5.2.1;</w:t>
            </w:r>
          </w:p>
          <w:p w14:paraId="264A8E60" w14:textId="77777777" w:rsidR="007A7B66" w:rsidRPr="007A7B66" w:rsidRDefault="007A7B66" w:rsidP="007A7B66">
            <w:pPr>
              <w:jc w:val="both"/>
              <w:rPr>
                <w:lang w:val="ro-RO"/>
              </w:rPr>
            </w:pPr>
            <w:r w:rsidRPr="007A7B66">
              <w:rPr>
                <w:b/>
                <w:bCs/>
                <w:lang w:val="ro-RO"/>
              </w:rPr>
              <w:t>C</w:t>
            </w:r>
            <w:r w:rsidRPr="007A7B66">
              <w:rPr>
                <w:b/>
                <w:bCs/>
                <w:vertAlign w:val="subscript"/>
                <w:lang w:val="ro-RO"/>
              </w:rPr>
              <w:t>LI</w:t>
            </w:r>
            <w:r w:rsidRPr="007A7B66">
              <w:rPr>
                <w:b/>
                <w:bCs/>
                <w:lang w:val="ro-RO"/>
              </w:rPr>
              <w:t> </w:t>
            </w:r>
            <w:r w:rsidRPr="007A7B66">
              <w:rPr>
                <w:lang w:val="ro-RO"/>
              </w:rPr>
              <w:t>= stocul de carbon din litieră (măsurat ca masă de carbon per hectar), calculat în conformitate cu punctul 5.2.2.</w:t>
            </w:r>
          </w:p>
          <w:p w14:paraId="1544C89A" w14:textId="77777777" w:rsidR="007A7B66" w:rsidRPr="007A7B66" w:rsidRDefault="007A7B66" w:rsidP="007A7B66">
            <w:pPr>
              <w:jc w:val="both"/>
              <w:rPr>
                <w:b/>
                <w:bCs/>
                <w:lang w:val="ro-RO"/>
              </w:rPr>
            </w:pPr>
            <w:r w:rsidRPr="007A7B66">
              <w:rPr>
                <w:b/>
                <w:bCs/>
                <w:lang w:val="ro-RO"/>
              </w:rPr>
              <w:t>5.2.1.   </w:t>
            </w:r>
            <w:r w:rsidRPr="007A7B66">
              <w:rPr>
                <w:b/>
                <w:bCs/>
                <w:i/>
                <w:iCs/>
                <w:lang w:val="ro-RO"/>
              </w:rPr>
              <w:t>Stocul de carbon din fondul de lemn mort</w:t>
            </w:r>
          </w:p>
          <w:p w14:paraId="0AD0799D" w14:textId="77777777" w:rsidR="007A7B66" w:rsidRPr="007A7B66" w:rsidRDefault="007A7B66" w:rsidP="007A7B66">
            <w:pPr>
              <w:jc w:val="both"/>
              <w:rPr>
                <w:lang w:val="ro-RO"/>
              </w:rPr>
            </w:pPr>
            <w:r w:rsidRPr="007A7B66">
              <w:rPr>
                <w:lang w:val="ro-RO"/>
              </w:rPr>
              <w:t>Pentru calcularea </w:t>
            </w:r>
            <w:r w:rsidRPr="007A7B66">
              <w:rPr>
                <w:i/>
                <w:iCs/>
                <w:lang w:val="ro-RO"/>
              </w:rPr>
              <w:t>C</w:t>
            </w:r>
            <w:r w:rsidRPr="007A7B66">
              <w:rPr>
                <w:i/>
                <w:iCs/>
                <w:vertAlign w:val="subscript"/>
                <w:lang w:val="ro-RO"/>
              </w:rPr>
              <w:t>DW</w:t>
            </w:r>
            <w:r w:rsidRPr="007A7B66">
              <w:rPr>
                <w:i/>
                <w:iCs/>
                <w:lang w:val="ro-RO"/>
              </w:rPr>
              <w:t> </w:t>
            </w:r>
            <w:r w:rsidRPr="007A7B66">
              <w:rPr>
                <w:lang w:val="ro-RO"/>
              </w:rPr>
              <w:t>se aplică următoarea formulă:</w:t>
            </w:r>
          </w:p>
          <w:p w14:paraId="7AD64251" w14:textId="77777777" w:rsidR="007A7B66" w:rsidRPr="007A7B66" w:rsidRDefault="007A7B66" w:rsidP="007A7B66">
            <w:pPr>
              <w:jc w:val="both"/>
              <w:rPr>
                <w:lang w:val="ro-RO"/>
              </w:rPr>
            </w:pPr>
            <w:r w:rsidRPr="007A7B66">
              <w:rPr>
                <w:i/>
                <w:iCs/>
                <w:lang w:val="ro-RO"/>
              </w:rPr>
              <w:t>C</w:t>
            </w:r>
            <w:r w:rsidRPr="007A7B66">
              <w:rPr>
                <w:i/>
                <w:iCs/>
                <w:vertAlign w:val="subscript"/>
                <w:lang w:val="ro-RO"/>
              </w:rPr>
              <w:t>DW</w:t>
            </w:r>
            <w:r w:rsidRPr="007A7B66">
              <w:rPr>
                <w:i/>
                <w:iCs/>
                <w:lang w:val="ro-RO"/>
              </w:rPr>
              <w:t> </w:t>
            </w:r>
            <w:r w:rsidRPr="007A7B66">
              <w:rPr>
                <w:lang w:val="ro-RO"/>
              </w:rPr>
              <w:t>= </w:t>
            </w:r>
            <w:r w:rsidRPr="007A7B66">
              <w:rPr>
                <w:i/>
                <w:iCs/>
                <w:lang w:val="ro-RO"/>
              </w:rPr>
              <w:t>DOM</w:t>
            </w:r>
            <w:r w:rsidRPr="007A7B66">
              <w:rPr>
                <w:i/>
                <w:iCs/>
                <w:vertAlign w:val="subscript"/>
                <w:lang w:val="ro-RO"/>
              </w:rPr>
              <w:t>DW</w:t>
            </w:r>
            <w:r w:rsidRPr="007A7B66">
              <w:rPr>
                <w:i/>
                <w:iCs/>
                <w:lang w:val="ro-RO"/>
              </w:rPr>
              <w:t> </w:t>
            </w:r>
            <w:r w:rsidRPr="007A7B66">
              <w:rPr>
                <w:lang w:val="ro-RO"/>
              </w:rPr>
              <w:t> × </w:t>
            </w:r>
            <w:r w:rsidRPr="007A7B66">
              <w:rPr>
                <w:i/>
                <w:iCs/>
                <w:lang w:val="ro-RO"/>
              </w:rPr>
              <w:t>CF</w:t>
            </w:r>
            <w:r w:rsidRPr="007A7B66">
              <w:rPr>
                <w:i/>
                <w:iCs/>
                <w:vertAlign w:val="subscript"/>
                <w:lang w:val="ro-RO"/>
              </w:rPr>
              <w:t>DW</w:t>
            </w:r>
          </w:p>
          <w:p w14:paraId="08BB05CE" w14:textId="77777777" w:rsidR="007A7B66" w:rsidRPr="007A7B66" w:rsidRDefault="007A7B66" w:rsidP="007A7B66">
            <w:pPr>
              <w:jc w:val="both"/>
              <w:rPr>
                <w:lang w:val="ro-RO"/>
              </w:rPr>
            </w:pPr>
            <w:r w:rsidRPr="007A7B66">
              <w:rPr>
                <w:lang w:val="ro-RO"/>
              </w:rPr>
              <w:t>unde:</w:t>
            </w:r>
          </w:p>
          <w:p w14:paraId="09DA645D" w14:textId="77777777" w:rsidR="007A7B66" w:rsidRPr="007A7B66" w:rsidRDefault="007A7B66" w:rsidP="007A7B66">
            <w:pPr>
              <w:jc w:val="both"/>
              <w:rPr>
                <w:lang w:val="ro-RO"/>
              </w:rPr>
            </w:pPr>
            <w:r w:rsidRPr="007A7B66">
              <w:rPr>
                <w:b/>
                <w:bCs/>
                <w:lang w:val="ro-RO"/>
              </w:rPr>
              <w:t>C</w:t>
            </w:r>
            <w:r w:rsidRPr="007A7B66">
              <w:rPr>
                <w:b/>
                <w:bCs/>
                <w:vertAlign w:val="subscript"/>
                <w:lang w:val="ro-RO"/>
              </w:rPr>
              <w:t>DW</w:t>
            </w:r>
            <w:r w:rsidRPr="007A7B66">
              <w:rPr>
                <w:b/>
                <w:bCs/>
                <w:lang w:val="ro-RO"/>
              </w:rPr>
              <w:t> </w:t>
            </w:r>
            <w:r w:rsidRPr="007A7B66">
              <w:rPr>
                <w:lang w:val="ro-RO"/>
              </w:rPr>
              <w:t>= stocul de carbon din fondul de lemn mort (măsurat ca masă de carbon per hectar);</w:t>
            </w:r>
          </w:p>
          <w:p w14:paraId="1A4903ED" w14:textId="77777777" w:rsidR="007A7B66" w:rsidRPr="007A7B66" w:rsidRDefault="007A7B66" w:rsidP="007A7B66">
            <w:pPr>
              <w:jc w:val="both"/>
              <w:rPr>
                <w:lang w:val="ro-RO"/>
              </w:rPr>
            </w:pPr>
            <w:r w:rsidRPr="007A7B66">
              <w:rPr>
                <w:b/>
                <w:bCs/>
                <w:lang w:val="ro-RO"/>
              </w:rPr>
              <w:t>DOM</w:t>
            </w:r>
            <w:r w:rsidRPr="007A7B66">
              <w:rPr>
                <w:b/>
                <w:bCs/>
                <w:vertAlign w:val="subscript"/>
                <w:lang w:val="ro-RO"/>
              </w:rPr>
              <w:t>DW</w:t>
            </w:r>
            <w:r w:rsidRPr="007A7B66">
              <w:rPr>
                <w:b/>
                <w:bCs/>
                <w:lang w:val="ro-RO"/>
              </w:rPr>
              <w:t> </w:t>
            </w:r>
            <w:r w:rsidRPr="007A7B66">
              <w:rPr>
                <w:lang w:val="ro-RO"/>
              </w:rPr>
              <w:t>= greutatea fondului de lemn mort (măsurată ca masă de materie uscată per hectar);</w:t>
            </w:r>
          </w:p>
          <w:p w14:paraId="7E286127" w14:textId="77777777" w:rsidR="007A7B66" w:rsidRPr="007A7B66" w:rsidRDefault="007A7B66" w:rsidP="007A7B66">
            <w:pPr>
              <w:jc w:val="both"/>
              <w:rPr>
                <w:lang w:val="ro-RO"/>
              </w:rPr>
            </w:pPr>
            <w:r w:rsidRPr="007A7B66">
              <w:rPr>
                <w:b/>
                <w:bCs/>
                <w:lang w:val="ro-RO"/>
              </w:rPr>
              <w:t>CF</w:t>
            </w:r>
            <w:r w:rsidRPr="007A7B66">
              <w:rPr>
                <w:b/>
                <w:bCs/>
                <w:vertAlign w:val="subscript"/>
                <w:lang w:val="ro-RO"/>
              </w:rPr>
              <w:t>DW</w:t>
            </w:r>
            <w:r w:rsidRPr="007A7B66">
              <w:rPr>
                <w:b/>
                <w:bCs/>
                <w:lang w:val="ro-RO"/>
              </w:rPr>
              <w:t> </w:t>
            </w:r>
            <w:r w:rsidRPr="007A7B66">
              <w:rPr>
                <w:lang w:val="ro-RO"/>
              </w:rPr>
              <w:t>= fracția de carbon a materiei uscate din fondul de lemn mort (măsurată ca masă de carbon raportată la masa de materie uscată).</w:t>
            </w:r>
          </w:p>
          <w:p w14:paraId="6E240F00" w14:textId="77777777" w:rsidR="007A7B66" w:rsidRPr="007A7B66" w:rsidRDefault="007A7B66" w:rsidP="007A7B66">
            <w:pPr>
              <w:jc w:val="both"/>
              <w:rPr>
                <w:lang w:val="ro-RO"/>
              </w:rPr>
            </w:pPr>
            <w:r w:rsidRPr="007A7B66">
              <w:rPr>
                <w:lang w:val="ro-RO"/>
              </w:rPr>
              <w:t>Pentru </w:t>
            </w:r>
            <w:r w:rsidRPr="007A7B66">
              <w:rPr>
                <w:i/>
                <w:iCs/>
                <w:lang w:val="ro-RO"/>
              </w:rPr>
              <w:t>CF</w:t>
            </w:r>
            <w:r w:rsidRPr="007A7B66">
              <w:rPr>
                <w:i/>
                <w:iCs/>
                <w:vertAlign w:val="subscript"/>
                <w:lang w:val="ro-RO"/>
              </w:rPr>
              <w:t>DW</w:t>
            </w:r>
            <w:r w:rsidRPr="007A7B66">
              <w:rPr>
                <w:i/>
                <w:iCs/>
                <w:lang w:val="ro-RO"/>
              </w:rPr>
              <w:t> </w:t>
            </w:r>
            <w:r w:rsidRPr="007A7B66">
              <w:rPr>
                <w:lang w:val="ro-RO"/>
              </w:rPr>
              <w:t>se poate utiliza valoarea de 0,5.</w:t>
            </w:r>
          </w:p>
          <w:p w14:paraId="78605A53" w14:textId="77777777" w:rsidR="007A7B66" w:rsidRPr="007A7B66" w:rsidRDefault="007A7B66" w:rsidP="007A7B66">
            <w:pPr>
              <w:jc w:val="both"/>
              <w:rPr>
                <w:b/>
                <w:bCs/>
                <w:lang w:val="ro-RO"/>
              </w:rPr>
            </w:pPr>
            <w:r w:rsidRPr="007A7B66">
              <w:rPr>
                <w:b/>
                <w:bCs/>
                <w:lang w:val="ro-RO"/>
              </w:rPr>
              <w:t>5.2.2.   </w:t>
            </w:r>
            <w:r w:rsidRPr="007A7B66">
              <w:rPr>
                <w:b/>
                <w:bCs/>
                <w:i/>
                <w:iCs/>
                <w:lang w:val="ro-RO"/>
              </w:rPr>
              <w:t>Stocul de carbon din litieră</w:t>
            </w:r>
          </w:p>
          <w:p w14:paraId="23760E93" w14:textId="77777777" w:rsidR="007A7B66" w:rsidRPr="007A7B66" w:rsidRDefault="007A7B66" w:rsidP="007A7B66">
            <w:pPr>
              <w:jc w:val="both"/>
              <w:rPr>
                <w:lang w:val="ro-RO"/>
              </w:rPr>
            </w:pPr>
            <w:r w:rsidRPr="007A7B66">
              <w:rPr>
                <w:lang w:val="ro-RO"/>
              </w:rPr>
              <w:t>Pentru calcularea </w:t>
            </w:r>
            <w:r w:rsidRPr="007A7B66">
              <w:rPr>
                <w:i/>
                <w:iCs/>
                <w:lang w:val="ro-RO"/>
              </w:rPr>
              <w:t>C</w:t>
            </w:r>
            <w:r w:rsidRPr="007A7B66">
              <w:rPr>
                <w:i/>
                <w:iCs/>
                <w:vertAlign w:val="subscript"/>
                <w:lang w:val="ro-RO"/>
              </w:rPr>
              <w:t>LI</w:t>
            </w:r>
            <w:r w:rsidRPr="007A7B66">
              <w:rPr>
                <w:i/>
                <w:iCs/>
                <w:lang w:val="ro-RO"/>
              </w:rPr>
              <w:t> </w:t>
            </w:r>
            <w:r w:rsidRPr="007A7B66">
              <w:rPr>
                <w:lang w:val="ro-RO"/>
              </w:rPr>
              <w:t>se aplică următoarea formulă:</w:t>
            </w:r>
          </w:p>
          <w:p w14:paraId="0319F0F4" w14:textId="77777777" w:rsidR="007A7B66" w:rsidRPr="007A7B66" w:rsidRDefault="007A7B66" w:rsidP="007A7B66">
            <w:pPr>
              <w:jc w:val="both"/>
              <w:rPr>
                <w:lang w:val="ro-RO"/>
              </w:rPr>
            </w:pPr>
            <w:r w:rsidRPr="007A7B66">
              <w:rPr>
                <w:i/>
                <w:iCs/>
                <w:lang w:val="ro-RO"/>
              </w:rPr>
              <w:t>C</w:t>
            </w:r>
            <w:r w:rsidRPr="007A7B66">
              <w:rPr>
                <w:i/>
                <w:iCs/>
                <w:vertAlign w:val="subscript"/>
                <w:lang w:val="ro-RO"/>
              </w:rPr>
              <w:t>LI</w:t>
            </w:r>
            <w:r w:rsidRPr="007A7B66">
              <w:rPr>
                <w:i/>
                <w:iCs/>
                <w:lang w:val="ro-RO"/>
              </w:rPr>
              <w:t> </w:t>
            </w:r>
            <w:r w:rsidRPr="007A7B66">
              <w:rPr>
                <w:lang w:val="ro-RO"/>
              </w:rPr>
              <w:t>= </w:t>
            </w:r>
            <w:r w:rsidRPr="007A7B66">
              <w:rPr>
                <w:i/>
                <w:iCs/>
                <w:lang w:val="ro-RO"/>
              </w:rPr>
              <w:t>DOM</w:t>
            </w:r>
            <w:r w:rsidRPr="007A7B66">
              <w:rPr>
                <w:i/>
                <w:iCs/>
                <w:vertAlign w:val="subscript"/>
                <w:lang w:val="ro-RO"/>
              </w:rPr>
              <w:t>LI</w:t>
            </w:r>
            <w:r w:rsidRPr="007A7B66">
              <w:rPr>
                <w:i/>
                <w:iCs/>
                <w:lang w:val="ro-RO"/>
              </w:rPr>
              <w:t> </w:t>
            </w:r>
            <w:r w:rsidRPr="007A7B66">
              <w:rPr>
                <w:lang w:val="ro-RO"/>
              </w:rPr>
              <w:t> × </w:t>
            </w:r>
            <w:r w:rsidRPr="007A7B66">
              <w:rPr>
                <w:i/>
                <w:iCs/>
                <w:lang w:val="ro-RO"/>
              </w:rPr>
              <w:t>CF</w:t>
            </w:r>
            <w:r w:rsidRPr="007A7B66">
              <w:rPr>
                <w:i/>
                <w:iCs/>
                <w:vertAlign w:val="subscript"/>
                <w:lang w:val="ro-RO"/>
              </w:rPr>
              <w:t>LI</w:t>
            </w:r>
          </w:p>
          <w:p w14:paraId="153D6210" w14:textId="77777777" w:rsidR="007A7B66" w:rsidRPr="007A7B66" w:rsidRDefault="007A7B66" w:rsidP="007A7B66">
            <w:pPr>
              <w:jc w:val="both"/>
              <w:rPr>
                <w:lang w:val="ro-RO"/>
              </w:rPr>
            </w:pPr>
            <w:r w:rsidRPr="007A7B66">
              <w:rPr>
                <w:lang w:val="ro-RO"/>
              </w:rPr>
              <w:t>unde:</w:t>
            </w:r>
          </w:p>
          <w:p w14:paraId="6EE7B3BD" w14:textId="77777777" w:rsidR="007A7B66" w:rsidRPr="007A7B66" w:rsidRDefault="007A7B66" w:rsidP="007A7B66">
            <w:pPr>
              <w:jc w:val="both"/>
              <w:rPr>
                <w:lang w:val="ro-RO"/>
              </w:rPr>
            </w:pPr>
            <w:r w:rsidRPr="007A7B66">
              <w:rPr>
                <w:b/>
                <w:bCs/>
                <w:lang w:val="ro-RO"/>
              </w:rPr>
              <w:t>C</w:t>
            </w:r>
            <w:r w:rsidRPr="007A7B66">
              <w:rPr>
                <w:b/>
                <w:bCs/>
                <w:vertAlign w:val="subscript"/>
                <w:lang w:val="ro-RO"/>
              </w:rPr>
              <w:t>LI</w:t>
            </w:r>
            <w:r w:rsidRPr="007A7B66">
              <w:rPr>
                <w:b/>
                <w:bCs/>
                <w:lang w:val="ro-RO"/>
              </w:rPr>
              <w:t> </w:t>
            </w:r>
            <w:r w:rsidRPr="007A7B66">
              <w:rPr>
                <w:lang w:val="ro-RO"/>
              </w:rPr>
              <w:t>= stocul de carbon din litieră (măsurat ca masă de carbon per hectar);</w:t>
            </w:r>
          </w:p>
          <w:p w14:paraId="49E745C8" w14:textId="77777777" w:rsidR="007A7B66" w:rsidRPr="007A7B66" w:rsidRDefault="007A7B66" w:rsidP="007A7B66">
            <w:pPr>
              <w:jc w:val="both"/>
              <w:rPr>
                <w:lang w:val="ro-RO"/>
              </w:rPr>
            </w:pPr>
            <w:r w:rsidRPr="007A7B66">
              <w:rPr>
                <w:b/>
                <w:bCs/>
                <w:lang w:val="ro-RO"/>
              </w:rPr>
              <w:t>DOM</w:t>
            </w:r>
            <w:r w:rsidRPr="007A7B66">
              <w:rPr>
                <w:b/>
                <w:bCs/>
                <w:vertAlign w:val="subscript"/>
                <w:lang w:val="ro-RO"/>
              </w:rPr>
              <w:t>LI</w:t>
            </w:r>
            <w:r w:rsidRPr="007A7B66">
              <w:rPr>
                <w:b/>
                <w:bCs/>
                <w:lang w:val="ro-RO"/>
              </w:rPr>
              <w:t> </w:t>
            </w:r>
            <w:r w:rsidRPr="007A7B66">
              <w:rPr>
                <w:lang w:val="ro-RO"/>
              </w:rPr>
              <w:t>= greutatea litierei (măsurată ca masă de materie uscată per hectar);</w:t>
            </w:r>
          </w:p>
          <w:p w14:paraId="486CE7B1" w14:textId="77777777" w:rsidR="007A7B66" w:rsidRPr="007A7B66" w:rsidRDefault="007A7B66" w:rsidP="007A7B66">
            <w:pPr>
              <w:jc w:val="both"/>
              <w:rPr>
                <w:lang w:val="ro-RO"/>
              </w:rPr>
            </w:pPr>
            <w:r w:rsidRPr="007A7B66">
              <w:rPr>
                <w:b/>
                <w:bCs/>
                <w:lang w:val="ro-RO"/>
              </w:rPr>
              <w:t>CF</w:t>
            </w:r>
            <w:r w:rsidRPr="007A7B66">
              <w:rPr>
                <w:b/>
                <w:bCs/>
                <w:vertAlign w:val="subscript"/>
                <w:lang w:val="ro-RO"/>
              </w:rPr>
              <w:t>LI</w:t>
            </w:r>
            <w:r w:rsidRPr="007A7B66">
              <w:rPr>
                <w:b/>
                <w:bCs/>
                <w:lang w:val="ro-RO"/>
              </w:rPr>
              <w:t> </w:t>
            </w:r>
            <w:r w:rsidRPr="007A7B66">
              <w:rPr>
                <w:lang w:val="ro-RO"/>
              </w:rPr>
              <w:t>= fracția de carbon a materiei uscate din litieră (măsurată ca masă de carbon raportată la masa de materie uscată).</w:t>
            </w:r>
          </w:p>
          <w:p w14:paraId="15014992" w14:textId="77777777" w:rsidR="007A7B66" w:rsidRPr="007A7B66" w:rsidRDefault="007A7B66" w:rsidP="007A7B66">
            <w:pPr>
              <w:jc w:val="both"/>
              <w:rPr>
                <w:lang w:val="ro-RO"/>
              </w:rPr>
            </w:pPr>
            <w:r w:rsidRPr="007A7B66">
              <w:rPr>
                <w:lang w:val="ro-RO"/>
              </w:rPr>
              <w:t>Pentru </w:t>
            </w:r>
            <w:r w:rsidRPr="007A7B66">
              <w:rPr>
                <w:i/>
                <w:iCs/>
                <w:lang w:val="ro-RO"/>
              </w:rPr>
              <w:t>CF</w:t>
            </w:r>
            <w:r w:rsidRPr="007A7B66">
              <w:rPr>
                <w:i/>
                <w:iCs/>
                <w:vertAlign w:val="subscript"/>
                <w:lang w:val="ro-RO"/>
              </w:rPr>
              <w:t>LI</w:t>
            </w:r>
            <w:r w:rsidRPr="007A7B66">
              <w:rPr>
                <w:i/>
                <w:iCs/>
                <w:lang w:val="ro-RO"/>
              </w:rPr>
              <w:t> </w:t>
            </w:r>
            <w:r w:rsidRPr="007A7B66">
              <w:rPr>
                <w:lang w:val="ro-RO"/>
              </w:rPr>
              <w:t>se poate utiliza valoarea de 0,4.</w:t>
            </w:r>
          </w:p>
          <w:p w14:paraId="6D701877" w14:textId="77777777" w:rsidR="007A7B66" w:rsidRPr="007A7B66" w:rsidRDefault="007A7B66" w:rsidP="007A7B66">
            <w:pPr>
              <w:jc w:val="both"/>
              <w:rPr>
                <w:b/>
                <w:bCs/>
                <w:lang w:val="ro-RO"/>
              </w:rPr>
            </w:pPr>
            <w:r w:rsidRPr="007A7B66">
              <w:rPr>
                <w:b/>
                <w:bCs/>
                <w:lang w:val="ro-RO"/>
              </w:rPr>
              <w:t>6.   STOCUL STANDARD DE CARBON DIN SOLURILE MINERALE</w:t>
            </w:r>
          </w:p>
          <w:p w14:paraId="00677071" w14:textId="77777777" w:rsidR="007A7B66" w:rsidRPr="007A7B66" w:rsidRDefault="007A7B66" w:rsidP="007A7B66">
            <w:pPr>
              <w:jc w:val="both"/>
              <w:rPr>
                <w:lang w:val="ro-RO"/>
              </w:rPr>
            </w:pPr>
            <w:r w:rsidRPr="007A7B66">
              <w:rPr>
                <w:lang w:val="ro-RO"/>
              </w:rPr>
              <w:t>Din tabelul 1 se selectează o valoare pentru </w:t>
            </w:r>
            <w:r w:rsidRPr="007A7B66">
              <w:rPr>
                <w:i/>
                <w:iCs/>
                <w:lang w:val="ro-RO"/>
              </w:rPr>
              <w:t>SOC</w:t>
            </w:r>
            <w:r w:rsidRPr="007A7B66">
              <w:rPr>
                <w:i/>
                <w:iCs/>
                <w:vertAlign w:val="subscript"/>
                <w:lang w:val="ro-RO"/>
              </w:rPr>
              <w:t>ST</w:t>
            </w:r>
            <w:r w:rsidRPr="007A7B66">
              <w:rPr>
                <w:i/>
                <w:iCs/>
                <w:lang w:val="ro-RO"/>
              </w:rPr>
              <w:t> </w:t>
            </w:r>
            <w:r w:rsidRPr="007A7B66">
              <w:rPr>
                <w:lang w:val="ro-RO"/>
              </w:rPr>
              <w:t>, pe baza regiunii climatice adecvate și a tipului de sol al suprafeței în cauză, prezentate la punctele 6.1 și 6.2.</w:t>
            </w:r>
          </w:p>
          <w:p w14:paraId="1B513F0C" w14:textId="77777777" w:rsidR="007A7B66" w:rsidRPr="007A7B66" w:rsidRDefault="007A7B66" w:rsidP="007A7B66">
            <w:pPr>
              <w:jc w:val="both"/>
              <w:rPr>
                <w:lang w:val="ro-RO"/>
              </w:rPr>
            </w:pPr>
            <w:r w:rsidRPr="007A7B66">
              <w:rPr>
                <w:i/>
                <w:iCs/>
                <w:lang w:val="ro-RO"/>
              </w:rPr>
              <w:t>Tabelul 1</w:t>
            </w:r>
          </w:p>
          <w:p w14:paraId="16EC7858" w14:textId="77777777" w:rsidR="007A7B66" w:rsidRPr="007A7B66" w:rsidRDefault="007A7B66" w:rsidP="007A7B66">
            <w:pPr>
              <w:jc w:val="both"/>
              <w:rPr>
                <w:lang w:val="ro-RO"/>
              </w:rPr>
            </w:pPr>
            <w:r w:rsidRPr="007A7B66">
              <w:rPr>
                <w:b/>
                <w:bCs/>
                <w:lang w:val="ro-RO"/>
              </w:rPr>
              <w:t>SOC</w:t>
            </w:r>
            <w:r w:rsidRPr="007A7B66">
              <w:rPr>
                <w:b/>
                <w:bCs/>
                <w:vertAlign w:val="subscript"/>
                <w:lang w:val="ro-RO"/>
              </w:rPr>
              <w:t>ST,</w:t>
            </w:r>
            <w:r w:rsidRPr="007A7B66">
              <w:rPr>
                <w:b/>
                <w:bCs/>
                <w:lang w:val="ro-RO"/>
              </w:rPr>
              <w:t> cantitatea standard de carbon organic din sol în stratul de 0-30 centimetri aflat la suprafața terenului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96"/>
              <w:gridCol w:w="1274"/>
              <w:gridCol w:w="1245"/>
              <w:gridCol w:w="673"/>
              <w:gridCol w:w="629"/>
              <w:gridCol w:w="686"/>
              <w:gridCol w:w="850"/>
            </w:tblGrid>
            <w:tr w:rsidR="007A7B66" w:rsidRPr="005E4E46" w14:paraId="6928C2AF" w14:textId="77777777">
              <w:tc>
                <w:tcPr>
                  <w:tcW w:w="0" w:type="auto"/>
                  <w:gridSpan w:val="7"/>
                  <w:shd w:val="clear" w:color="auto" w:fill="FFFFFF"/>
                  <w:vAlign w:val="center"/>
                  <w:hideMark/>
                </w:tcPr>
                <w:p w14:paraId="08D186B0" w14:textId="77777777" w:rsidR="007A7B66" w:rsidRPr="007A7B66" w:rsidRDefault="007A7B66" w:rsidP="008E15E8">
                  <w:pPr>
                    <w:jc w:val="both"/>
                    <w:rPr>
                      <w:sz w:val="12"/>
                      <w:szCs w:val="12"/>
                      <w:lang w:val="ro-RO"/>
                    </w:rPr>
                  </w:pPr>
                  <w:r w:rsidRPr="007A7B66">
                    <w:rPr>
                      <w:sz w:val="12"/>
                      <w:szCs w:val="12"/>
                      <w:lang w:val="ro-RO"/>
                    </w:rPr>
                    <w:t>(tone de carbon per hectar)</w:t>
                  </w:r>
                </w:p>
              </w:tc>
            </w:tr>
            <w:tr w:rsidR="007A7B66" w:rsidRPr="005E4E46" w14:paraId="5583261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C1AEFB" w14:textId="77777777" w:rsidR="007A7B66" w:rsidRPr="007A7B66" w:rsidRDefault="007A7B66" w:rsidP="008E15E8">
                  <w:pPr>
                    <w:jc w:val="both"/>
                    <w:rPr>
                      <w:b/>
                      <w:bCs/>
                      <w:sz w:val="12"/>
                      <w:szCs w:val="12"/>
                      <w:lang w:val="ro-RO"/>
                    </w:rPr>
                  </w:pPr>
                  <w:r w:rsidRPr="007A7B66">
                    <w:rPr>
                      <w:b/>
                      <w:bCs/>
                      <w:sz w:val="12"/>
                      <w:szCs w:val="12"/>
                      <w:lang w:val="ro-RO"/>
                    </w:rPr>
                    <w:t>Regiune climatică</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3062B33E" w14:textId="77777777" w:rsidR="007A7B66" w:rsidRPr="007A7B66" w:rsidRDefault="007A7B66" w:rsidP="008E15E8">
                  <w:pPr>
                    <w:jc w:val="both"/>
                    <w:rPr>
                      <w:b/>
                      <w:bCs/>
                      <w:sz w:val="12"/>
                      <w:szCs w:val="12"/>
                      <w:lang w:val="ro-RO"/>
                    </w:rPr>
                  </w:pPr>
                  <w:r w:rsidRPr="007A7B66">
                    <w:rPr>
                      <w:b/>
                      <w:bCs/>
                      <w:sz w:val="12"/>
                      <w:szCs w:val="12"/>
                      <w:lang w:val="ro-RO"/>
                    </w:rPr>
                    <w:t>Tipul de sol</w:t>
                  </w:r>
                </w:p>
              </w:tc>
            </w:tr>
            <w:tr w:rsidR="003532A6" w:rsidRPr="005E4E46" w14:paraId="0F0DAC1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5A2983" w14:textId="77777777" w:rsidR="007A7B66" w:rsidRPr="007A7B66" w:rsidRDefault="007A7B66" w:rsidP="008E15E8">
                  <w:pPr>
                    <w:jc w:val="both"/>
                    <w:rPr>
                      <w:sz w:val="12"/>
                      <w:szCs w:val="12"/>
                      <w:lang w:val="ro-RO"/>
                    </w:rPr>
                  </w:pPr>
                  <w:r w:rsidRPr="007A7B66">
                    <w:rPr>
                      <w:sz w:val="12"/>
                      <w:szCs w:val="12"/>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F74D8C" w14:textId="77777777" w:rsidR="007A7B66" w:rsidRPr="007A7B66" w:rsidRDefault="007A7B66" w:rsidP="008E15E8">
                  <w:pPr>
                    <w:jc w:val="both"/>
                    <w:rPr>
                      <w:b/>
                      <w:bCs/>
                      <w:sz w:val="12"/>
                      <w:szCs w:val="12"/>
                      <w:lang w:val="ro-RO"/>
                    </w:rPr>
                  </w:pPr>
                  <w:r w:rsidRPr="007A7B66">
                    <w:rPr>
                      <w:b/>
                      <w:bCs/>
                      <w:sz w:val="12"/>
                      <w:szCs w:val="12"/>
                      <w:lang w:val="ro-RO"/>
                    </w:rPr>
                    <w:t>Soluri argiloase cu activitate 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66CE39" w14:textId="77777777" w:rsidR="007A7B66" w:rsidRPr="007A7B66" w:rsidRDefault="007A7B66" w:rsidP="008E15E8">
                  <w:pPr>
                    <w:jc w:val="both"/>
                    <w:rPr>
                      <w:b/>
                      <w:bCs/>
                      <w:sz w:val="12"/>
                      <w:szCs w:val="12"/>
                      <w:lang w:val="ro-RO"/>
                    </w:rPr>
                  </w:pPr>
                  <w:r w:rsidRPr="007A7B66">
                    <w:rPr>
                      <w:b/>
                      <w:bCs/>
                      <w:sz w:val="12"/>
                      <w:szCs w:val="12"/>
                      <w:lang w:val="ro-RO"/>
                    </w:rPr>
                    <w:t>Soluri argiloase cu activitate redusă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023CCB" w14:textId="77777777" w:rsidR="007A7B66" w:rsidRPr="007A7B66" w:rsidRDefault="007A7B66" w:rsidP="008E15E8">
                  <w:pPr>
                    <w:jc w:val="both"/>
                    <w:rPr>
                      <w:b/>
                      <w:bCs/>
                      <w:sz w:val="12"/>
                      <w:szCs w:val="12"/>
                      <w:lang w:val="ro-RO"/>
                    </w:rPr>
                  </w:pPr>
                  <w:r w:rsidRPr="007A7B66">
                    <w:rPr>
                      <w:b/>
                      <w:bCs/>
                      <w:sz w:val="12"/>
                      <w:szCs w:val="12"/>
                      <w:lang w:val="ro-RO"/>
                    </w:rPr>
                    <w:t>Soluri nisipoase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E31AA7" w14:textId="77777777" w:rsidR="007A7B66" w:rsidRPr="007A7B66" w:rsidRDefault="007A7B66" w:rsidP="008E15E8">
                  <w:pPr>
                    <w:jc w:val="both"/>
                    <w:rPr>
                      <w:b/>
                      <w:bCs/>
                      <w:sz w:val="12"/>
                      <w:szCs w:val="12"/>
                      <w:lang w:val="ro-RO"/>
                    </w:rPr>
                  </w:pPr>
                  <w:r w:rsidRPr="007A7B66">
                    <w:rPr>
                      <w:b/>
                      <w:bCs/>
                      <w:sz w:val="12"/>
                      <w:szCs w:val="12"/>
                      <w:lang w:val="ro-RO"/>
                    </w:rPr>
                    <w:t>Spodosoluri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824985" w14:textId="77777777" w:rsidR="007A7B66" w:rsidRPr="007A7B66" w:rsidRDefault="007A7B66" w:rsidP="008E15E8">
                  <w:pPr>
                    <w:jc w:val="both"/>
                    <w:rPr>
                      <w:b/>
                      <w:bCs/>
                      <w:sz w:val="12"/>
                      <w:szCs w:val="12"/>
                      <w:lang w:val="ro-RO"/>
                    </w:rPr>
                  </w:pPr>
                  <w:r w:rsidRPr="007A7B66">
                    <w:rPr>
                      <w:b/>
                      <w:bCs/>
                      <w:sz w:val="12"/>
                      <w:szCs w:val="12"/>
                      <w:lang w:val="ro-RO"/>
                    </w:rPr>
                    <w:t>Soluri vulcanice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4B266A" w14:textId="77777777" w:rsidR="007A7B66" w:rsidRPr="007A7B66" w:rsidRDefault="007A7B66" w:rsidP="008E15E8">
                  <w:pPr>
                    <w:jc w:val="both"/>
                    <w:rPr>
                      <w:b/>
                      <w:bCs/>
                      <w:sz w:val="12"/>
                      <w:szCs w:val="12"/>
                      <w:lang w:val="ro-RO"/>
                    </w:rPr>
                  </w:pPr>
                  <w:r w:rsidRPr="007A7B66">
                    <w:rPr>
                      <w:b/>
                      <w:bCs/>
                      <w:sz w:val="12"/>
                      <w:szCs w:val="12"/>
                      <w:lang w:val="ro-RO"/>
                    </w:rPr>
                    <w:t>Soluri din zonele umede</w:t>
                  </w:r>
                </w:p>
              </w:tc>
            </w:tr>
            <w:tr w:rsidR="003532A6" w:rsidRPr="005E4E46" w14:paraId="12C87E2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8ECFCF" w14:textId="77777777" w:rsidR="007A7B66" w:rsidRPr="007A7B66" w:rsidRDefault="007A7B66" w:rsidP="008E15E8">
                  <w:pPr>
                    <w:jc w:val="both"/>
                    <w:rPr>
                      <w:sz w:val="12"/>
                      <w:szCs w:val="12"/>
                      <w:lang w:val="ro-RO"/>
                    </w:rPr>
                  </w:pPr>
                  <w:r w:rsidRPr="007A7B66">
                    <w:rPr>
                      <w:sz w:val="12"/>
                      <w:szCs w:val="12"/>
                      <w:lang w:val="ro-RO"/>
                    </w:rPr>
                    <w:lastRenderedPageBreak/>
                    <w:t>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C7048C" w14:textId="77777777" w:rsidR="007A7B66" w:rsidRPr="007A7B66" w:rsidRDefault="007A7B66" w:rsidP="008E15E8">
                  <w:pPr>
                    <w:jc w:val="both"/>
                    <w:rPr>
                      <w:sz w:val="12"/>
                      <w:szCs w:val="12"/>
                      <w:lang w:val="ro-RO"/>
                    </w:rPr>
                  </w:pPr>
                  <w:r w:rsidRPr="007A7B66">
                    <w:rPr>
                      <w:sz w:val="12"/>
                      <w:szCs w:val="12"/>
                      <w:lang w:val="ro-RO"/>
                    </w:rPr>
                    <w:t>68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067296" w14:textId="77777777" w:rsidR="007A7B66" w:rsidRPr="007A7B66" w:rsidRDefault="007A7B66" w:rsidP="008E15E8">
                  <w:pPr>
                    <w:jc w:val="both"/>
                    <w:rPr>
                      <w:sz w:val="12"/>
                      <w:szCs w:val="12"/>
                      <w:lang w:val="ro-RO"/>
                    </w:rPr>
                  </w:pPr>
                  <w:r w:rsidRPr="007A7B66">
                    <w:rPr>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66A48E" w14:textId="77777777" w:rsidR="007A7B66" w:rsidRPr="007A7B66" w:rsidRDefault="007A7B66" w:rsidP="008E15E8">
                  <w:pPr>
                    <w:jc w:val="both"/>
                    <w:rPr>
                      <w:sz w:val="12"/>
                      <w:szCs w:val="12"/>
                      <w:lang w:val="ro-RO"/>
                    </w:rPr>
                  </w:pPr>
                  <w:r w:rsidRPr="007A7B66">
                    <w:rPr>
                      <w:sz w:val="12"/>
                      <w:szCs w:val="12"/>
                      <w:lang w:val="ro-RO"/>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C3C10A"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D1743A" w14:textId="77777777" w:rsidR="007A7B66" w:rsidRPr="007A7B66" w:rsidRDefault="007A7B66" w:rsidP="008E15E8">
                  <w:pPr>
                    <w:jc w:val="both"/>
                    <w:rPr>
                      <w:sz w:val="12"/>
                      <w:szCs w:val="12"/>
                      <w:lang w:val="ro-RO"/>
                    </w:rPr>
                  </w:pPr>
                  <w:r w:rsidRPr="007A7B66">
                    <w:rPr>
                      <w:sz w:val="12"/>
                      <w:szCs w:val="12"/>
                      <w:lang w:val="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649583" w14:textId="77777777" w:rsidR="007A7B66" w:rsidRPr="007A7B66" w:rsidRDefault="007A7B66" w:rsidP="008E15E8">
                  <w:pPr>
                    <w:jc w:val="both"/>
                    <w:rPr>
                      <w:sz w:val="12"/>
                      <w:szCs w:val="12"/>
                      <w:lang w:val="ro-RO"/>
                    </w:rPr>
                  </w:pPr>
                  <w:r w:rsidRPr="007A7B66">
                    <w:rPr>
                      <w:sz w:val="12"/>
                      <w:szCs w:val="12"/>
                      <w:lang w:val="ro-RO"/>
                    </w:rPr>
                    <w:t>146</w:t>
                  </w:r>
                </w:p>
              </w:tc>
            </w:tr>
            <w:tr w:rsidR="003532A6" w:rsidRPr="005E4E46" w14:paraId="43D54F4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9CADE2" w14:textId="77777777" w:rsidR="007A7B66" w:rsidRPr="007A7B66" w:rsidRDefault="007A7B66" w:rsidP="008E15E8">
                  <w:pPr>
                    <w:jc w:val="both"/>
                    <w:rPr>
                      <w:sz w:val="12"/>
                      <w:szCs w:val="12"/>
                      <w:lang w:val="ro-RO"/>
                    </w:rPr>
                  </w:pPr>
                  <w:r w:rsidRPr="007A7B66">
                    <w:rPr>
                      <w:sz w:val="12"/>
                      <w:szCs w:val="12"/>
                      <w:lang w:val="ro-RO"/>
                    </w:rPr>
                    <w:t>Temperată rece,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C7796B" w14:textId="77777777" w:rsidR="007A7B66" w:rsidRPr="007A7B66" w:rsidRDefault="007A7B66" w:rsidP="008E15E8">
                  <w:pPr>
                    <w:jc w:val="both"/>
                    <w:rPr>
                      <w:sz w:val="12"/>
                      <w:szCs w:val="12"/>
                      <w:lang w:val="ro-RO"/>
                    </w:rPr>
                  </w:pPr>
                  <w:r w:rsidRPr="007A7B66">
                    <w:rPr>
                      <w:sz w:val="12"/>
                      <w:szCs w:val="12"/>
                      <w:lang w:val="ro-RO"/>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89A7D5" w14:textId="77777777" w:rsidR="007A7B66" w:rsidRPr="007A7B66" w:rsidRDefault="007A7B66" w:rsidP="008E15E8">
                  <w:pPr>
                    <w:jc w:val="both"/>
                    <w:rPr>
                      <w:sz w:val="12"/>
                      <w:szCs w:val="12"/>
                      <w:lang w:val="ro-RO"/>
                    </w:rPr>
                  </w:pPr>
                  <w:r w:rsidRPr="007A7B66">
                    <w:rPr>
                      <w:sz w:val="12"/>
                      <w:szCs w:val="12"/>
                      <w:lang w:val="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F8656E" w14:textId="77777777" w:rsidR="007A7B66" w:rsidRPr="007A7B66" w:rsidRDefault="007A7B66" w:rsidP="008E15E8">
                  <w:pPr>
                    <w:jc w:val="both"/>
                    <w:rPr>
                      <w:sz w:val="12"/>
                      <w:szCs w:val="12"/>
                      <w:lang w:val="ro-RO"/>
                    </w:rPr>
                  </w:pPr>
                  <w:r w:rsidRPr="007A7B66">
                    <w:rPr>
                      <w:sz w:val="12"/>
                      <w:szCs w:val="12"/>
                      <w:lang w:val="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57F8A4" w14:textId="77777777" w:rsidR="007A7B66" w:rsidRPr="007A7B66" w:rsidRDefault="007A7B66" w:rsidP="008E15E8">
                  <w:pPr>
                    <w:jc w:val="both"/>
                    <w:rPr>
                      <w:sz w:val="12"/>
                      <w:szCs w:val="12"/>
                      <w:lang w:val="ro-RO"/>
                    </w:rPr>
                  </w:pPr>
                  <w:r w:rsidRPr="007A7B66">
                    <w:rPr>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EA7097" w14:textId="77777777" w:rsidR="007A7B66" w:rsidRPr="007A7B66" w:rsidRDefault="007A7B66" w:rsidP="008E15E8">
                  <w:pPr>
                    <w:jc w:val="both"/>
                    <w:rPr>
                      <w:sz w:val="12"/>
                      <w:szCs w:val="12"/>
                      <w:lang w:val="ro-RO"/>
                    </w:rPr>
                  </w:pPr>
                  <w:r w:rsidRPr="007A7B66">
                    <w:rPr>
                      <w:sz w:val="12"/>
                      <w:szCs w:val="12"/>
                      <w:lang w:val="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EE0F7F" w14:textId="77777777" w:rsidR="007A7B66" w:rsidRPr="007A7B66" w:rsidRDefault="007A7B66" w:rsidP="008E15E8">
                  <w:pPr>
                    <w:jc w:val="both"/>
                    <w:rPr>
                      <w:sz w:val="12"/>
                      <w:szCs w:val="12"/>
                      <w:lang w:val="ro-RO"/>
                    </w:rPr>
                  </w:pPr>
                  <w:r w:rsidRPr="007A7B66">
                    <w:rPr>
                      <w:sz w:val="12"/>
                      <w:szCs w:val="12"/>
                      <w:lang w:val="ro-RO"/>
                    </w:rPr>
                    <w:t>87</w:t>
                  </w:r>
                </w:p>
              </w:tc>
            </w:tr>
            <w:tr w:rsidR="003532A6" w:rsidRPr="005E4E46" w14:paraId="08CAC0F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4F5652" w14:textId="77777777" w:rsidR="007A7B66" w:rsidRPr="007A7B66" w:rsidRDefault="007A7B66" w:rsidP="008E15E8">
                  <w:pPr>
                    <w:jc w:val="both"/>
                    <w:rPr>
                      <w:sz w:val="12"/>
                      <w:szCs w:val="12"/>
                      <w:lang w:val="ro-RO"/>
                    </w:rPr>
                  </w:pPr>
                  <w:r w:rsidRPr="007A7B66">
                    <w:rPr>
                      <w:sz w:val="12"/>
                      <w:szCs w:val="12"/>
                      <w:lang w:val="ro-RO"/>
                    </w:rPr>
                    <w:t>Temperată rece,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AF6779" w14:textId="77777777" w:rsidR="007A7B66" w:rsidRPr="007A7B66" w:rsidRDefault="007A7B66" w:rsidP="008E15E8">
                  <w:pPr>
                    <w:jc w:val="both"/>
                    <w:rPr>
                      <w:sz w:val="12"/>
                      <w:szCs w:val="12"/>
                      <w:lang w:val="ro-RO"/>
                    </w:rPr>
                  </w:pPr>
                  <w:r w:rsidRPr="007A7B66">
                    <w:rPr>
                      <w:sz w:val="12"/>
                      <w:szCs w:val="12"/>
                      <w:lang w:val="ro-RO"/>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216513" w14:textId="77777777" w:rsidR="007A7B66" w:rsidRPr="007A7B66" w:rsidRDefault="007A7B66" w:rsidP="008E15E8">
                  <w:pPr>
                    <w:jc w:val="both"/>
                    <w:rPr>
                      <w:sz w:val="12"/>
                      <w:szCs w:val="12"/>
                      <w:lang w:val="ro-RO"/>
                    </w:rPr>
                  </w:pPr>
                  <w:r w:rsidRPr="007A7B66">
                    <w:rPr>
                      <w:sz w:val="12"/>
                      <w:szCs w:val="12"/>
                      <w:lang w:val="ro-RO"/>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2F54C1" w14:textId="77777777" w:rsidR="007A7B66" w:rsidRPr="007A7B66" w:rsidRDefault="007A7B66" w:rsidP="008E15E8">
                  <w:pPr>
                    <w:jc w:val="both"/>
                    <w:rPr>
                      <w:sz w:val="12"/>
                      <w:szCs w:val="12"/>
                      <w:lang w:val="ro-RO"/>
                    </w:rPr>
                  </w:pPr>
                  <w:r w:rsidRPr="007A7B66">
                    <w:rPr>
                      <w:sz w:val="12"/>
                      <w:szCs w:val="12"/>
                      <w:lang w:val="ro-RO"/>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D35B90"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6C6911" w14:textId="77777777" w:rsidR="007A7B66" w:rsidRPr="007A7B66" w:rsidRDefault="007A7B66" w:rsidP="008E15E8">
                  <w:pPr>
                    <w:jc w:val="both"/>
                    <w:rPr>
                      <w:sz w:val="12"/>
                      <w:szCs w:val="12"/>
                      <w:lang w:val="ro-RO"/>
                    </w:rPr>
                  </w:pPr>
                  <w:r w:rsidRPr="007A7B66">
                    <w:rPr>
                      <w:sz w:val="12"/>
                      <w:szCs w:val="12"/>
                      <w:lang w:val="ro-RO"/>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07B57F" w14:textId="77777777" w:rsidR="007A7B66" w:rsidRPr="007A7B66" w:rsidRDefault="007A7B66" w:rsidP="008E15E8">
                  <w:pPr>
                    <w:jc w:val="both"/>
                    <w:rPr>
                      <w:sz w:val="12"/>
                      <w:szCs w:val="12"/>
                      <w:lang w:val="ro-RO"/>
                    </w:rPr>
                  </w:pPr>
                  <w:r w:rsidRPr="007A7B66">
                    <w:rPr>
                      <w:sz w:val="12"/>
                      <w:szCs w:val="12"/>
                      <w:lang w:val="ro-RO"/>
                    </w:rPr>
                    <w:t>87</w:t>
                  </w:r>
                </w:p>
              </w:tc>
            </w:tr>
            <w:tr w:rsidR="003532A6" w:rsidRPr="005E4E46" w14:paraId="3C46D6E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58EED6" w14:textId="77777777" w:rsidR="007A7B66" w:rsidRPr="007A7B66" w:rsidRDefault="007A7B66" w:rsidP="008E15E8">
                  <w:pPr>
                    <w:jc w:val="both"/>
                    <w:rPr>
                      <w:sz w:val="12"/>
                      <w:szCs w:val="12"/>
                      <w:lang w:val="ro-RO"/>
                    </w:rPr>
                  </w:pPr>
                  <w:r w:rsidRPr="007A7B66">
                    <w:rPr>
                      <w:sz w:val="12"/>
                      <w:szCs w:val="12"/>
                      <w:lang w:val="ro-RO"/>
                    </w:rPr>
                    <w:t>Temperată caldă,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CF694D" w14:textId="77777777" w:rsidR="007A7B66" w:rsidRPr="007A7B66" w:rsidRDefault="007A7B66" w:rsidP="008E15E8">
                  <w:pPr>
                    <w:jc w:val="both"/>
                    <w:rPr>
                      <w:sz w:val="12"/>
                      <w:szCs w:val="12"/>
                      <w:lang w:val="ro-RO"/>
                    </w:rPr>
                  </w:pPr>
                  <w:r w:rsidRPr="007A7B66">
                    <w:rPr>
                      <w:sz w:val="12"/>
                      <w:szCs w:val="12"/>
                      <w:lang w:val="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07757A" w14:textId="77777777" w:rsidR="007A7B66" w:rsidRPr="007A7B66" w:rsidRDefault="007A7B66" w:rsidP="008E15E8">
                  <w:pPr>
                    <w:jc w:val="both"/>
                    <w:rPr>
                      <w:sz w:val="12"/>
                      <w:szCs w:val="12"/>
                      <w:lang w:val="ro-RO"/>
                    </w:rPr>
                  </w:pPr>
                  <w:r w:rsidRPr="007A7B66">
                    <w:rPr>
                      <w:sz w:val="12"/>
                      <w:szCs w:val="12"/>
                      <w:lang w:val="ro-RO"/>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32C69B" w14:textId="77777777" w:rsidR="007A7B66" w:rsidRPr="007A7B66" w:rsidRDefault="007A7B66" w:rsidP="008E15E8">
                  <w:pPr>
                    <w:jc w:val="both"/>
                    <w:rPr>
                      <w:sz w:val="12"/>
                      <w:szCs w:val="12"/>
                      <w:lang w:val="ro-RO"/>
                    </w:rPr>
                  </w:pPr>
                  <w:r w:rsidRPr="007A7B66">
                    <w:rPr>
                      <w:sz w:val="12"/>
                      <w:szCs w:val="12"/>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9D065" w14:textId="77777777" w:rsidR="007A7B66" w:rsidRPr="007A7B66" w:rsidRDefault="007A7B66" w:rsidP="008E15E8">
                  <w:pPr>
                    <w:jc w:val="both"/>
                    <w:rPr>
                      <w:sz w:val="12"/>
                      <w:szCs w:val="12"/>
                      <w:lang w:val="ro-RO"/>
                    </w:rPr>
                  </w:pPr>
                  <w:r w:rsidRPr="007A7B66">
                    <w:rPr>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BC935A" w14:textId="77777777" w:rsidR="007A7B66" w:rsidRPr="007A7B66" w:rsidRDefault="007A7B66" w:rsidP="008E15E8">
                  <w:pPr>
                    <w:jc w:val="both"/>
                    <w:rPr>
                      <w:sz w:val="12"/>
                      <w:szCs w:val="12"/>
                      <w:lang w:val="ro-RO"/>
                    </w:rPr>
                  </w:pPr>
                  <w:r w:rsidRPr="007A7B66">
                    <w:rPr>
                      <w:sz w:val="12"/>
                      <w:szCs w:val="12"/>
                      <w:lang w:val="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6DB1B2" w14:textId="77777777" w:rsidR="007A7B66" w:rsidRPr="007A7B66" w:rsidRDefault="007A7B66" w:rsidP="008E15E8">
                  <w:pPr>
                    <w:jc w:val="both"/>
                    <w:rPr>
                      <w:sz w:val="12"/>
                      <w:szCs w:val="12"/>
                      <w:lang w:val="ro-RO"/>
                    </w:rPr>
                  </w:pPr>
                  <w:r w:rsidRPr="007A7B66">
                    <w:rPr>
                      <w:sz w:val="12"/>
                      <w:szCs w:val="12"/>
                      <w:lang w:val="ro-RO"/>
                    </w:rPr>
                    <w:t>88</w:t>
                  </w:r>
                </w:p>
              </w:tc>
            </w:tr>
            <w:tr w:rsidR="003532A6" w:rsidRPr="005E4E46" w14:paraId="083DC54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AE27B8" w14:textId="77777777" w:rsidR="007A7B66" w:rsidRPr="007A7B66" w:rsidRDefault="007A7B66" w:rsidP="008E15E8">
                  <w:pPr>
                    <w:jc w:val="both"/>
                    <w:rPr>
                      <w:sz w:val="12"/>
                      <w:szCs w:val="12"/>
                      <w:lang w:val="ro-RO"/>
                    </w:rPr>
                  </w:pPr>
                  <w:r w:rsidRPr="007A7B66">
                    <w:rPr>
                      <w:sz w:val="12"/>
                      <w:szCs w:val="12"/>
                      <w:lang w:val="ro-RO"/>
                    </w:rPr>
                    <w:t>Temperată caldă,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36773E" w14:textId="77777777" w:rsidR="007A7B66" w:rsidRPr="007A7B66" w:rsidRDefault="007A7B66" w:rsidP="008E15E8">
                  <w:pPr>
                    <w:jc w:val="both"/>
                    <w:rPr>
                      <w:sz w:val="12"/>
                      <w:szCs w:val="12"/>
                      <w:lang w:val="ro-RO"/>
                    </w:rPr>
                  </w:pPr>
                  <w:r w:rsidRPr="007A7B66">
                    <w:rPr>
                      <w:sz w:val="12"/>
                      <w:szCs w:val="12"/>
                      <w:lang w:val="ro-RO"/>
                    </w:rPr>
                    <w:t>88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93E3E" w14:textId="77777777" w:rsidR="007A7B66" w:rsidRPr="007A7B66" w:rsidRDefault="007A7B66" w:rsidP="008E15E8">
                  <w:pPr>
                    <w:jc w:val="both"/>
                    <w:rPr>
                      <w:sz w:val="12"/>
                      <w:szCs w:val="12"/>
                      <w:lang w:val="ro-RO"/>
                    </w:rPr>
                  </w:pPr>
                  <w:r w:rsidRPr="007A7B66">
                    <w:rPr>
                      <w:sz w:val="12"/>
                      <w:szCs w:val="12"/>
                      <w:lang w:val="ro-RO"/>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25BD9E" w14:textId="77777777" w:rsidR="007A7B66" w:rsidRPr="007A7B66" w:rsidRDefault="007A7B66" w:rsidP="008E15E8">
                  <w:pPr>
                    <w:jc w:val="both"/>
                    <w:rPr>
                      <w:sz w:val="12"/>
                      <w:szCs w:val="12"/>
                      <w:lang w:val="ro-RO"/>
                    </w:rPr>
                  </w:pPr>
                  <w:r w:rsidRPr="007A7B66">
                    <w:rPr>
                      <w:sz w:val="12"/>
                      <w:szCs w:val="12"/>
                      <w:lang w:val="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E84238" w14:textId="77777777" w:rsidR="007A7B66" w:rsidRPr="007A7B66" w:rsidRDefault="007A7B66" w:rsidP="008E15E8">
                  <w:pPr>
                    <w:jc w:val="both"/>
                    <w:rPr>
                      <w:sz w:val="12"/>
                      <w:szCs w:val="12"/>
                      <w:lang w:val="ro-RO"/>
                    </w:rPr>
                  </w:pPr>
                  <w:r w:rsidRPr="007A7B66">
                    <w:rPr>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4146CB" w14:textId="77777777" w:rsidR="007A7B66" w:rsidRPr="007A7B66" w:rsidRDefault="007A7B66" w:rsidP="008E15E8">
                  <w:pPr>
                    <w:jc w:val="both"/>
                    <w:rPr>
                      <w:sz w:val="12"/>
                      <w:szCs w:val="12"/>
                      <w:lang w:val="ro-RO"/>
                    </w:rPr>
                  </w:pPr>
                  <w:r w:rsidRPr="007A7B66">
                    <w:rPr>
                      <w:sz w:val="12"/>
                      <w:szCs w:val="12"/>
                      <w:lang w:val="ro-RO"/>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45BBAD" w14:textId="77777777" w:rsidR="007A7B66" w:rsidRPr="007A7B66" w:rsidRDefault="007A7B66" w:rsidP="008E15E8">
                  <w:pPr>
                    <w:jc w:val="both"/>
                    <w:rPr>
                      <w:sz w:val="12"/>
                      <w:szCs w:val="12"/>
                      <w:lang w:val="ro-RO"/>
                    </w:rPr>
                  </w:pPr>
                  <w:r w:rsidRPr="007A7B66">
                    <w:rPr>
                      <w:sz w:val="12"/>
                      <w:szCs w:val="12"/>
                      <w:lang w:val="ro-RO"/>
                    </w:rPr>
                    <w:t>88</w:t>
                  </w:r>
                </w:p>
              </w:tc>
            </w:tr>
            <w:tr w:rsidR="003532A6" w:rsidRPr="005E4E46" w14:paraId="73D13E0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C5D7B6" w14:textId="77777777" w:rsidR="007A7B66" w:rsidRPr="007A7B66" w:rsidRDefault="007A7B66" w:rsidP="008E15E8">
                  <w:pPr>
                    <w:jc w:val="both"/>
                    <w:rPr>
                      <w:sz w:val="12"/>
                      <w:szCs w:val="12"/>
                      <w:lang w:val="ro-RO"/>
                    </w:rPr>
                  </w:pPr>
                  <w:r w:rsidRPr="007A7B66">
                    <w:rPr>
                      <w:sz w:val="12"/>
                      <w:szCs w:val="12"/>
                      <w:lang w:val="ro-RO"/>
                    </w:rPr>
                    <w:t>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F12D51" w14:textId="77777777" w:rsidR="007A7B66" w:rsidRPr="007A7B66" w:rsidRDefault="007A7B66" w:rsidP="008E15E8">
                  <w:pPr>
                    <w:jc w:val="both"/>
                    <w:rPr>
                      <w:sz w:val="12"/>
                      <w:szCs w:val="12"/>
                      <w:lang w:val="ro-RO"/>
                    </w:rPr>
                  </w:pPr>
                  <w:r w:rsidRPr="007A7B66">
                    <w:rPr>
                      <w:sz w:val="12"/>
                      <w:szCs w:val="12"/>
                      <w:lang w:val="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647236" w14:textId="77777777" w:rsidR="007A7B66" w:rsidRPr="007A7B66" w:rsidRDefault="007A7B66" w:rsidP="008E15E8">
                  <w:pPr>
                    <w:jc w:val="both"/>
                    <w:rPr>
                      <w:sz w:val="12"/>
                      <w:szCs w:val="12"/>
                      <w:lang w:val="ro-RO"/>
                    </w:rPr>
                  </w:pPr>
                  <w:r w:rsidRPr="007A7B66">
                    <w:rPr>
                      <w:sz w:val="12"/>
                      <w:szCs w:val="12"/>
                      <w:lang w:val="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7E7024" w14:textId="77777777" w:rsidR="007A7B66" w:rsidRPr="007A7B66" w:rsidRDefault="007A7B66" w:rsidP="008E15E8">
                  <w:pPr>
                    <w:jc w:val="both"/>
                    <w:rPr>
                      <w:sz w:val="12"/>
                      <w:szCs w:val="12"/>
                      <w:lang w:val="ro-RO"/>
                    </w:rPr>
                  </w:pPr>
                  <w:r w:rsidRPr="007A7B66">
                    <w:rPr>
                      <w:sz w:val="12"/>
                      <w:szCs w:val="12"/>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A0C57B" w14:textId="77777777" w:rsidR="007A7B66" w:rsidRPr="007A7B66" w:rsidRDefault="007A7B66" w:rsidP="008E15E8">
                  <w:pPr>
                    <w:jc w:val="both"/>
                    <w:rPr>
                      <w:sz w:val="12"/>
                      <w:szCs w:val="12"/>
                      <w:lang w:val="ro-RO"/>
                    </w:rPr>
                  </w:pPr>
                  <w:r w:rsidRPr="007A7B66">
                    <w:rPr>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C4E68F" w14:textId="77777777" w:rsidR="007A7B66" w:rsidRPr="007A7B66" w:rsidRDefault="007A7B66" w:rsidP="008E15E8">
                  <w:pPr>
                    <w:jc w:val="both"/>
                    <w:rPr>
                      <w:sz w:val="12"/>
                      <w:szCs w:val="12"/>
                      <w:lang w:val="ro-RO"/>
                    </w:rPr>
                  </w:pPr>
                  <w:r w:rsidRPr="007A7B66">
                    <w:rPr>
                      <w:sz w:val="12"/>
                      <w:szCs w:val="12"/>
                      <w:lang w:val="ro-RO"/>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CDE4DA" w14:textId="77777777" w:rsidR="007A7B66" w:rsidRPr="007A7B66" w:rsidRDefault="007A7B66" w:rsidP="008E15E8">
                  <w:pPr>
                    <w:jc w:val="both"/>
                    <w:rPr>
                      <w:sz w:val="12"/>
                      <w:szCs w:val="12"/>
                      <w:lang w:val="ro-RO"/>
                    </w:rPr>
                  </w:pPr>
                  <w:r w:rsidRPr="007A7B66">
                    <w:rPr>
                      <w:sz w:val="12"/>
                      <w:szCs w:val="12"/>
                      <w:lang w:val="ro-RO"/>
                    </w:rPr>
                    <w:t>86</w:t>
                  </w:r>
                </w:p>
              </w:tc>
            </w:tr>
            <w:tr w:rsidR="003532A6" w:rsidRPr="005E4E46" w14:paraId="267AB45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46AE80" w14:textId="77777777" w:rsidR="007A7B66" w:rsidRPr="007A7B66" w:rsidRDefault="007A7B66" w:rsidP="008E15E8">
                  <w:pPr>
                    <w:jc w:val="both"/>
                    <w:rPr>
                      <w:sz w:val="12"/>
                      <w:szCs w:val="12"/>
                      <w:lang w:val="ro-RO"/>
                    </w:rPr>
                  </w:pPr>
                  <w:r w:rsidRPr="007A7B66">
                    <w:rPr>
                      <w:sz w:val="12"/>
                      <w:szCs w:val="12"/>
                      <w:lang w:val="ro-RO"/>
                    </w:rPr>
                    <w:t>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A13173" w14:textId="77777777" w:rsidR="007A7B66" w:rsidRPr="007A7B66" w:rsidRDefault="007A7B66" w:rsidP="008E15E8">
                  <w:pPr>
                    <w:jc w:val="both"/>
                    <w:rPr>
                      <w:sz w:val="12"/>
                      <w:szCs w:val="12"/>
                      <w:lang w:val="ro-RO"/>
                    </w:rPr>
                  </w:pPr>
                  <w:r w:rsidRPr="007A7B66">
                    <w:rPr>
                      <w:sz w:val="12"/>
                      <w:szCs w:val="12"/>
                      <w:lang w:val="ro-RO"/>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F2F785" w14:textId="77777777" w:rsidR="007A7B66" w:rsidRPr="007A7B66" w:rsidRDefault="007A7B66" w:rsidP="008E15E8">
                  <w:pPr>
                    <w:jc w:val="both"/>
                    <w:rPr>
                      <w:sz w:val="12"/>
                      <w:szCs w:val="12"/>
                      <w:lang w:val="ro-RO"/>
                    </w:rPr>
                  </w:pPr>
                  <w:r w:rsidRPr="007A7B66">
                    <w:rPr>
                      <w:sz w:val="12"/>
                      <w:szCs w:val="12"/>
                      <w:lang w:val="ro-RO"/>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0E94FC" w14:textId="77777777" w:rsidR="007A7B66" w:rsidRPr="007A7B66" w:rsidRDefault="007A7B66" w:rsidP="008E15E8">
                  <w:pPr>
                    <w:jc w:val="both"/>
                    <w:rPr>
                      <w:sz w:val="12"/>
                      <w:szCs w:val="12"/>
                      <w:lang w:val="ro-RO"/>
                    </w:rPr>
                  </w:pPr>
                  <w:r w:rsidRPr="007A7B66">
                    <w:rPr>
                      <w:sz w:val="12"/>
                      <w:szCs w:val="12"/>
                      <w:lang w:val="ro-RO"/>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76886C" w14:textId="77777777" w:rsidR="007A7B66" w:rsidRPr="007A7B66" w:rsidRDefault="007A7B66" w:rsidP="008E15E8">
                  <w:pPr>
                    <w:jc w:val="both"/>
                    <w:rPr>
                      <w:sz w:val="12"/>
                      <w:szCs w:val="12"/>
                      <w:lang w:val="ro-RO"/>
                    </w:rPr>
                  </w:pPr>
                  <w:r w:rsidRPr="007A7B66">
                    <w:rPr>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5C8141" w14:textId="77777777" w:rsidR="007A7B66" w:rsidRPr="007A7B66" w:rsidRDefault="007A7B66" w:rsidP="008E15E8">
                  <w:pPr>
                    <w:jc w:val="both"/>
                    <w:rPr>
                      <w:sz w:val="12"/>
                      <w:szCs w:val="12"/>
                      <w:lang w:val="ro-RO"/>
                    </w:rPr>
                  </w:pPr>
                  <w:r w:rsidRPr="007A7B66">
                    <w:rPr>
                      <w:sz w:val="12"/>
                      <w:szCs w:val="12"/>
                      <w:lang w:val="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D79BA3" w14:textId="77777777" w:rsidR="007A7B66" w:rsidRPr="007A7B66" w:rsidRDefault="007A7B66" w:rsidP="008E15E8">
                  <w:pPr>
                    <w:jc w:val="both"/>
                    <w:rPr>
                      <w:sz w:val="12"/>
                      <w:szCs w:val="12"/>
                      <w:lang w:val="ro-RO"/>
                    </w:rPr>
                  </w:pPr>
                  <w:r w:rsidRPr="007A7B66">
                    <w:rPr>
                      <w:sz w:val="12"/>
                      <w:szCs w:val="12"/>
                      <w:lang w:val="ro-RO"/>
                    </w:rPr>
                    <w:t>86</w:t>
                  </w:r>
                </w:p>
              </w:tc>
            </w:tr>
            <w:tr w:rsidR="003532A6" w:rsidRPr="005E4E46" w14:paraId="188DB05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64B496" w14:textId="77777777" w:rsidR="007A7B66" w:rsidRPr="007A7B66" w:rsidRDefault="007A7B66" w:rsidP="008E15E8">
                  <w:pPr>
                    <w:jc w:val="both"/>
                    <w:rPr>
                      <w:sz w:val="12"/>
                      <w:szCs w:val="12"/>
                      <w:lang w:val="ro-RO"/>
                    </w:rPr>
                  </w:pPr>
                  <w:r w:rsidRPr="007A7B66">
                    <w:rPr>
                      <w:sz w:val="12"/>
                      <w:szCs w:val="12"/>
                      <w:lang w:val="ro-RO"/>
                    </w:rPr>
                    <w:t>Tropicală, ploioasă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70AF90" w14:textId="77777777" w:rsidR="007A7B66" w:rsidRPr="007A7B66" w:rsidRDefault="007A7B66" w:rsidP="008E15E8">
                  <w:pPr>
                    <w:jc w:val="both"/>
                    <w:rPr>
                      <w:sz w:val="12"/>
                      <w:szCs w:val="12"/>
                      <w:lang w:val="ro-RO"/>
                    </w:rPr>
                  </w:pPr>
                  <w:r w:rsidRPr="007A7B66">
                    <w:rPr>
                      <w:sz w:val="12"/>
                      <w:szCs w:val="12"/>
                      <w:lang w:val="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0C15AE" w14:textId="77777777" w:rsidR="007A7B66" w:rsidRPr="007A7B66" w:rsidRDefault="007A7B66" w:rsidP="008E15E8">
                  <w:pPr>
                    <w:jc w:val="both"/>
                    <w:rPr>
                      <w:sz w:val="12"/>
                      <w:szCs w:val="12"/>
                      <w:lang w:val="ro-RO"/>
                    </w:rPr>
                  </w:pPr>
                  <w:r w:rsidRPr="007A7B66">
                    <w:rPr>
                      <w:sz w:val="12"/>
                      <w:szCs w:val="12"/>
                      <w:lang w:val="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A8A367" w14:textId="77777777" w:rsidR="007A7B66" w:rsidRPr="007A7B66" w:rsidRDefault="007A7B66" w:rsidP="008E15E8">
                  <w:pPr>
                    <w:jc w:val="both"/>
                    <w:rPr>
                      <w:sz w:val="12"/>
                      <w:szCs w:val="12"/>
                      <w:lang w:val="ro-RO"/>
                    </w:rPr>
                  </w:pPr>
                  <w:r w:rsidRPr="007A7B66">
                    <w:rPr>
                      <w:sz w:val="12"/>
                      <w:szCs w:val="12"/>
                      <w:lang w:val="ro-RO"/>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919589" w14:textId="77777777" w:rsidR="007A7B66" w:rsidRPr="007A7B66" w:rsidRDefault="007A7B66" w:rsidP="008E15E8">
                  <w:pPr>
                    <w:jc w:val="both"/>
                    <w:rPr>
                      <w:sz w:val="12"/>
                      <w:szCs w:val="12"/>
                      <w:lang w:val="ro-RO"/>
                    </w:rPr>
                  </w:pPr>
                  <w:r w:rsidRPr="007A7B66">
                    <w:rPr>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2290FF" w14:textId="77777777" w:rsidR="007A7B66" w:rsidRPr="007A7B66" w:rsidRDefault="007A7B66" w:rsidP="008E15E8">
                  <w:pPr>
                    <w:jc w:val="both"/>
                    <w:rPr>
                      <w:sz w:val="12"/>
                      <w:szCs w:val="12"/>
                      <w:lang w:val="ro-RO"/>
                    </w:rPr>
                  </w:pPr>
                  <w:r w:rsidRPr="007A7B66">
                    <w:rPr>
                      <w:sz w:val="12"/>
                      <w:szCs w:val="12"/>
                      <w:lang w:val="ro-RO"/>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215384" w14:textId="77777777" w:rsidR="007A7B66" w:rsidRPr="007A7B66" w:rsidRDefault="007A7B66" w:rsidP="008E15E8">
                  <w:pPr>
                    <w:jc w:val="both"/>
                    <w:rPr>
                      <w:sz w:val="12"/>
                      <w:szCs w:val="12"/>
                      <w:lang w:val="ro-RO"/>
                    </w:rPr>
                  </w:pPr>
                  <w:r w:rsidRPr="007A7B66">
                    <w:rPr>
                      <w:sz w:val="12"/>
                      <w:szCs w:val="12"/>
                      <w:lang w:val="ro-RO"/>
                    </w:rPr>
                    <w:t>86</w:t>
                  </w:r>
                </w:p>
              </w:tc>
            </w:tr>
            <w:tr w:rsidR="003532A6" w:rsidRPr="005E4E46" w14:paraId="5DE7B20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B3CF95" w14:textId="77777777" w:rsidR="007A7B66" w:rsidRPr="007A7B66" w:rsidRDefault="007A7B66" w:rsidP="008E15E8">
                  <w:pPr>
                    <w:jc w:val="both"/>
                    <w:rPr>
                      <w:sz w:val="12"/>
                      <w:szCs w:val="12"/>
                      <w:lang w:val="ro-RO"/>
                    </w:rPr>
                  </w:pPr>
                  <w:r w:rsidRPr="007A7B66">
                    <w:rPr>
                      <w:sz w:val="12"/>
                      <w:szCs w:val="12"/>
                      <w:lang w:val="ro-RO"/>
                    </w:rPr>
                    <w:t>Tropicală, montană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2F3AE8" w14:textId="77777777" w:rsidR="007A7B66" w:rsidRPr="007A7B66" w:rsidRDefault="007A7B66" w:rsidP="008E15E8">
                  <w:pPr>
                    <w:jc w:val="both"/>
                    <w:rPr>
                      <w:sz w:val="12"/>
                      <w:szCs w:val="12"/>
                      <w:lang w:val="ro-RO"/>
                    </w:rPr>
                  </w:pPr>
                  <w:r w:rsidRPr="007A7B66">
                    <w:rPr>
                      <w:sz w:val="12"/>
                      <w:szCs w:val="12"/>
                      <w:lang w:val="ro-RO"/>
                    </w:rPr>
                    <w:t>88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F39D76" w14:textId="77777777" w:rsidR="007A7B66" w:rsidRPr="007A7B66" w:rsidRDefault="007A7B66" w:rsidP="008E15E8">
                  <w:pPr>
                    <w:jc w:val="both"/>
                    <w:rPr>
                      <w:sz w:val="12"/>
                      <w:szCs w:val="12"/>
                      <w:lang w:val="ro-RO"/>
                    </w:rPr>
                  </w:pPr>
                  <w:r w:rsidRPr="007A7B66">
                    <w:rPr>
                      <w:sz w:val="12"/>
                      <w:szCs w:val="12"/>
                      <w:lang w:val="ro-RO"/>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ECA723" w14:textId="77777777" w:rsidR="007A7B66" w:rsidRPr="007A7B66" w:rsidRDefault="007A7B66" w:rsidP="008E15E8">
                  <w:pPr>
                    <w:jc w:val="both"/>
                    <w:rPr>
                      <w:sz w:val="12"/>
                      <w:szCs w:val="12"/>
                      <w:lang w:val="ro-RO"/>
                    </w:rPr>
                  </w:pPr>
                  <w:r w:rsidRPr="007A7B66">
                    <w:rPr>
                      <w:sz w:val="12"/>
                      <w:szCs w:val="12"/>
                      <w:lang w:val="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D4B971" w14:textId="77777777" w:rsidR="007A7B66" w:rsidRPr="007A7B66" w:rsidRDefault="007A7B66" w:rsidP="008E15E8">
                  <w:pPr>
                    <w:jc w:val="both"/>
                    <w:rPr>
                      <w:sz w:val="12"/>
                      <w:szCs w:val="12"/>
                      <w:lang w:val="ro-RO"/>
                    </w:rPr>
                  </w:pPr>
                  <w:r w:rsidRPr="007A7B66">
                    <w:rPr>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DAE1B8" w14:textId="77777777" w:rsidR="007A7B66" w:rsidRPr="007A7B66" w:rsidRDefault="007A7B66" w:rsidP="008E15E8">
                  <w:pPr>
                    <w:jc w:val="both"/>
                    <w:rPr>
                      <w:sz w:val="12"/>
                      <w:szCs w:val="12"/>
                      <w:lang w:val="ro-RO"/>
                    </w:rPr>
                  </w:pPr>
                  <w:r w:rsidRPr="007A7B66">
                    <w:rPr>
                      <w:sz w:val="12"/>
                      <w:szCs w:val="12"/>
                      <w:lang w:val="ro-RO"/>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121620" w14:textId="77777777" w:rsidR="007A7B66" w:rsidRPr="007A7B66" w:rsidRDefault="007A7B66" w:rsidP="008E15E8">
                  <w:pPr>
                    <w:jc w:val="both"/>
                    <w:rPr>
                      <w:sz w:val="12"/>
                      <w:szCs w:val="12"/>
                      <w:lang w:val="ro-RO"/>
                    </w:rPr>
                  </w:pPr>
                  <w:r w:rsidRPr="007A7B66">
                    <w:rPr>
                      <w:sz w:val="12"/>
                      <w:szCs w:val="12"/>
                      <w:lang w:val="ro-RO"/>
                    </w:rPr>
                    <w:t>86</w:t>
                  </w:r>
                </w:p>
              </w:tc>
            </w:tr>
          </w:tbl>
          <w:p w14:paraId="1CA484E4" w14:textId="77777777" w:rsidR="007A7B66" w:rsidRPr="007A7B66" w:rsidRDefault="007A7B66" w:rsidP="007A7B66">
            <w:pPr>
              <w:jc w:val="both"/>
              <w:rPr>
                <w:b/>
                <w:bCs/>
                <w:lang w:val="ro-RO"/>
              </w:rPr>
            </w:pPr>
            <w:r w:rsidRPr="007A7B66">
              <w:rPr>
                <w:b/>
                <w:bCs/>
                <w:lang w:val="ro-RO"/>
              </w:rPr>
              <w:t>6.1.   Regiunea climatică</w:t>
            </w:r>
          </w:p>
          <w:p w14:paraId="6E8ADEF7" w14:textId="77777777" w:rsidR="007A7B66" w:rsidRPr="007A7B66" w:rsidRDefault="007A7B66" w:rsidP="007A7B66">
            <w:pPr>
              <w:jc w:val="both"/>
              <w:rPr>
                <w:lang w:val="ro-RO"/>
              </w:rPr>
            </w:pPr>
            <w:r w:rsidRPr="007A7B66">
              <w:rPr>
                <w:lang w:val="ro-RO"/>
              </w:rPr>
              <w:t>Regiunea climatică adecvată pentru selectarea valorii </w:t>
            </w:r>
            <w:r w:rsidRPr="007A7B66">
              <w:rPr>
                <w:i/>
                <w:iCs/>
                <w:lang w:val="ro-RO"/>
              </w:rPr>
              <w:t>SOC</w:t>
            </w:r>
            <w:r w:rsidRPr="007A7B66">
              <w:rPr>
                <w:i/>
                <w:iCs/>
                <w:vertAlign w:val="subscript"/>
                <w:lang w:val="ro-RO"/>
              </w:rPr>
              <w:t>ST</w:t>
            </w:r>
            <w:r w:rsidRPr="007A7B66">
              <w:rPr>
                <w:i/>
                <w:iCs/>
                <w:lang w:val="ro-RO"/>
              </w:rPr>
              <w:t> </w:t>
            </w:r>
            <w:r w:rsidRPr="007A7B66">
              <w:rPr>
                <w:lang w:val="ro-RO"/>
              </w:rPr>
              <w:t>corespunzătoare se determină pe baza straturilor de date privind regiunile climatice, disponibile prin intermediul platformei pentru transparență instituite în temeiul articolului 24 din Directiva 2009/28/CE.</w:t>
            </w:r>
          </w:p>
          <w:p w14:paraId="60989626" w14:textId="77777777" w:rsidR="007A7B66" w:rsidRPr="007A7B66" w:rsidRDefault="007A7B66" w:rsidP="007A7B66">
            <w:pPr>
              <w:jc w:val="both"/>
              <w:rPr>
                <w:b/>
                <w:bCs/>
                <w:lang w:val="ro-RO"/>
              </w:rPr>
            </w:pPr>
            <w:r w:rsidRPr="007A7B66">
              <w:rPr>
                <w:b/>
                <w:bCs/>
                <w:lang w:val="ro-RO"/>
              </w:rPr>
              <w:t>6.2.   Tipul de sol</w:t>
            </w:r>
          </w:p>
          <w:p w14:paraId="58C529B6" w14:textId="77777777" w:rsidR="007A7B66" w:rsidRPr="007A7B66" w:rsidRDefault="007A7B66" w:rsidP="007A7B66">
            <w:pPr>
              <w:jc w:val="both"/>
              <w:rPr>
                <w:lang w:val="ro-RO"/>
              </w:rPr>
            </w:pPr>
            <w:r w:rsidRPr="007A7B66">
              <w:rPr>
                <w:lang w:val="ro-RO"/>
              </w:rPr>
              <w:t>Tipul de sol adecvat se determină în conformitate cu figura 3. Straturile de date privind tipul de sol disponibile prin intermediul platformei pentru transparență instituite în temeiul articolului 24 din Directiva 2009/28/CE pot fi utilizate ca îndrumări pentru determinarea tipului de sol adecvat.</w:t>
            </w:r>
          </w:p>
          <w:p w14:paraId="1EDE1944" w14:textId="77777777" w:rsidR="007A7B66" w:rsidRPr="007A7B66" w:rsidRDefault="007A7B66" w:rsidP="007A7B66">
            <w:pPr>
              <w:jc w:val="both"/>
              <w:rPr>
                <w:b/>
                <w:bCs/>
                <w:lang w:val="ro-RO"/>
              </w:rPr>
            </w:pPr>
            <w:r w:rsidRPr="007A7B66">
              <w:rPr>
                <w:b/>
                <w:bCs/>
                <w:i/>
                <w:iCs/>
                <w:lang w:val="ro-RO"/>
              </w:rPr>
              <w:t>Figura 3</w:t>
            </w:r>
          </w:p>
          <w:p w14:paraId="497BF9A1" w14:textId="77777777" w:rsidR="007A7B66" w:rsidRPr="007A7B66" w:rsidRDefault="007A7B66" w:rsidP="007A7B66">
            <w:pPr>
              <w:jc w:val="both"/>
              <w:rPr>
                <w:b/>
                <w:bCs/>
                <w:lang w:val="ro-RO"/>
              </w:rPr>
            </w:pPr>
            <w:r w:rsidRPr="007A7B66">
              <w:rPr>
                <w:b/>
                <w:bCs/>
                <w:lang w:val="ro-RO"/>
              </w:rPr>
              <w:t>Clasificarea tipurilor de soluri</w:t>
            </w:r>
          </w:p>
          <w:p w14:paraId="34246A9C" w14:textId="01E2E0E5" w:rsidR="007A7B66" w:rsidRPr="007A7B66" w:rsidRDefault="007A7B66" w:rsidP="007A7B66">
            <w:pPr>
              <w:jc w:val="both"/>
              <w:rPr>
                <w:lang w:val="ro-RO"/>
              </w:rPr>
            </w:pPr>
            <w:r w:rsidRPr="007A7B66">
              <w:rPr>
                <w:noProof/>
                <w:lang w:val="ro-RO"/>
              </w:rPr>
              <w:lastRenderedPageBreak/>
              <w:drawing>
                <wp:inline distT="0" distB="0" distL="0" distR="0" wp14:anchorId="4A04DEAC" wp14:editId="5D73F3BB">
                  <wp:extent cx="3360716" cy="3571861"/>
                  <wp:effectExtent l="0" t="0" r="0" b="0"/>
                  <wp:docPr id="1870177572" name="Picture 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6584" cy="3578098"/>
                          </a:xfrm>
                          <a:prstGeom prst="rect">
                            <a:avLst/>
                          </a:prstGeom>
                          <a:noFill/>
                          <a:ln>
                            <a:noFill/>
                          </a:ln>
                        </pic:spPr>
                      </pic:pic>
                    </a:graphicData>
                  </a:graphic>
                </wp:inline>
              </w:drawing>
            </w:r>
          </w:p>
          <w:p w14:paraId="741AA355" w14:textId="77777777" w:rsidR="007A7B66" w:rsidRPr="007A7B66" w:rsidRDefault="007A7B66" w:rsidP="007A7B66">
            <w:pPr>
              <w:jc w:val="both"/>
              <w:rPr>
                <w:b/>
                <w:bCs/>
                <w:lang w:val="ro-RO"/>
              </w:rPr>
            </w:pPr>
            <w:r w:rsidRPr="007A7B66">
              <w:rPr>
                <w:b/>
                <w:bCs/>
                <w:lang w:val="ro-RO"/>
              </w:rPr>
              <w:t>7.   FACTORII CARE REFLECTĂ DIFERENȚA DINTRE CANTITATEA DE CARBON ORGANIC DIN SOL ÎN COMPARAȚIE CU CANTITATEA STANDARD DE CARBON ORGANIC DIN SOL</w:t>
            </w:r>
          </w:p>
          <w:p w14:paraId="3CF8EAB7" w14:textId="77777777" w:rsidR="007A7B66" w:rsidRPr="007A7B66" w:rsidRDefault="007A7B66" w:rsidP="007A7B66">
            <w:pPr>
              <w:jc w:val="both"/>
              <w:rPr>
                <w:lang w:val="ro-RO"/>
              </w:rPr>
            </w:pPr>
            <w:r w:rsidRPr="007A7B66">
              <w:rPr>
                <w:lang w:val="ro-RO"/>
              </w:rPr>
              <w:t>Valorile adecvate pentru </w:t>
            </w:r>
            <w:r w:rsidRPr="007A7B66">
              <w:rPr>
                <w:i/>
                <w:iCs/>
                <w:lang w:val="ro-RO"/>
              </w:rPr>
              <w:t>F</w:t>
            </w:r>
            <w:r w:rsidRPr="007A7B66">
              <w:rPr>
                <w:i/>
                <w:iCs/>
                <w:vertAlign w:val="subscript"/>
                <w:lang w:val="ro-RO"/>
              </w:rPr>
              <w:t>LU</w:t>
            </w:r>
            <w:r w:rsidRPr="007A7B66">
              <w:rPr>
                <w:i/>
                <w:iCs/>
                <w:lang w:val="ro-RO"/>
              </w:rPr>
              <w:t> </w:t>
            </w:r>
            <w:r w:rsidRPr="007A7B66">
              <w:rPr>
                <w:lang w:val="ro-RO"/>
              </w:rPr>
              <w:t>, </w:t>
            </w:r>
            <w:r w:rsidRPr="007A7B66">
              <w:rPr>
                <w:i/>
                <w:iCs/>
                <w:lang w:val="ro-RO"/>
              </w:rPr>
              <w:t>F</w:t>
            </w:r>
            <w:r w:rsidRPr="007A7B66">
              <w:rPr>
                <w:i/>
                <w:iCs/>
                <w:vertAlign w:val="subscript"/>
                <w:lang w:val="ro-RO"/>
              </w:rPr>
              <w:t>MG</w:t>
            </w:r>
            <w:r w:rsidRPr="007A7B66">
              <w:rPr>
                <w:i/>
                <w:iCs/>
                <w:lang w:val="ro-RO"/>
              </w:rPr>
              <w:t> </w:t>
            </w:r>
            <w:r w:rsidRPr="007A7B66">
              <w:rPr>
                <w:lang w:val="ro-RO"/>
              </w:rPr>
              <w:t>și </w:t>
            </w:r>
            <w:r w:rsidRPr="007A7B66">
              <w:rPr>
                <w:i/>
                <w:iCs/>
                <w:lang w:val="ro-RO"/>
              </w:rPr>
              <w:t>F</w:t>
            </w:r>
            <w:r w:rsidRPr="007A7B66">
              <w:rPr>
                <w:i/>
                <w:iCs/>
                <w:vertAlign w:val="subscript"/>
                <w:lang w:val="ro-RO"/>
              </w:rPr>
              <w:t>I</w:t>
            </w:r>
            <w:r w:rsidRPr="007A7B66">
              <w:rPr>
                <w:i/>
                <w:iCs/>
                <w:lang w:val="ro-RO"/>
              </w:rPr>
              <w:t> </w:t>
            </w:r>
            <w:r w:rsidRPr="007A7B66">
              <w:rPr>
                <w:lang w:val="ro-RO"/>
              </w:rPr>
              <w:t>se selectează din tabelele de la prezentul punct. Pentru calcularea </w:t>
            </w:r>
            <w:r w:rsidRPr="007A7B66">
              <w:rPr>
                <w:i/>
                <w:iCs/>
                <w:lang w:val="ro-RO"/>
              </w:rPr>
              <w:t>CS</w:t>
            </w:r>
            <w:r w:rsidRPr="007A7B66">
              <w:rPr>
                <w:i/>
                <w:iCs/>
                <w:vertAlign w:val="subscript"/>
                <w:lang w:val="ro-RO"/>
              </w:rPr>
              <w:t>R</w:t>
            </w:r>
            <w:r w:rsidRPr="007A7B66">
              <w:rPr>
                <w:i/>
                <w:iCs/>
                <w:lang w:val="ro-RO"/>
              </w:rPr>
              <w:t> </w:t>
            </w:r>
            <w:r w:rsidRPr="007A7B66">
              <w:rPr>
                <w:lang w:val="ro-RO"/>
              </w:rPr>
              <w:t>, factorul de administrare și factorul de intrare corespunzători sunt cei aplicați în ianuarie 2008. Pentru calcularea </w:t>
            </w:r>
            <w:r w:rsidRPr="007A7B66">
              <w:rPr>
                <w:i/>
                <w:iCs/>
                <w:lang w:val="ro-RO"/>
              </w:rPr>
              <w:t>CS</w:t>
            </w:r>
            <w:r w:rsidRPr="007A7B66">
              <w:rPr>
                <w:i/>
                <w:iCs/>
                <w:vertAlign w:val="subscript"/>
                <w:lang w:val="ro-RO"/>
              </w:rPr>
              <w:t>A</w:t>
            </w:r>
            <w:r w:rsidRPr="007A7B66">
              <w:rPr>
                <w:i/>
                <w:iCs/>
                <w:lang w:val="ro-RO"/>
              </w:rPr>
              <w:t> </w:t>
            </w:r>
            <w:r w:rsidRPr="007A7B66">
              <w:rPr>
                <w:lang w:val="ro-RO"/>
              </w:rPr>
              <w:t>, factorul de administrare și factorul de intrare corespunzători sunt cei aplicați și care conduc la echilibrul stocului de carbon respectiv.</w:t>
            </w:r>
          </w:p>
          <w:p w14:paraId="34514B9E" w14:textId="77777777" w:rsidR="007A7B66" w:rsidRPr="007A7B66" w:rsidRDefault="007A7B66" w:rsidP="007A7B66">
            <w:pPr>
              <w:jc w:val="both"/>
              <w:rPr>
                <w:b/>
                <w:bCs/>
                <w:lang w:val="ro-RO"/>
              </w:rPr>
            </w:pPr>
            <w:r w:rsidRPr="007A7B66">
              <w:rPr>
                <w:b/>
                <w:bCs/>
                <w:lang w:val="ro-RO"/>
              </w:rPr>
              <w:t>7.1.   Terenuri agricole</w:t>
            </w:r>
          </w:p>
          <w:p w14:paraId="2DCEBDC6" w14:textId="77777777" w:rsidR="007A7B66" w:rsidRPr="007A7B66" w:rsidRDefault="007A7B66" w:rsidP="007A7B66">
            <w:pPr>
              <w:jc w:val="both"/>
              <w:rPr>
                <w:lang w:val="ro-RO"/>
              </w:rPr>
            </w:pPr>
            <w:r w:rsidRPr="007A7B66">
              <w:rPr>
                <w:i/>
                <w:iCs/>
                <w:lang w:val="ro-RO"/>
              </w:rPr>
              <w:t>Tabelul 2</w:t>
            </w:r>
          </w:p>
          <w:p w14:paraId="6F531271" w14:textId="77777777" w:rsidR="007A7B66" w:rsidRPr="007A7B66" w:rsidRDefault="007A7B66" w:rsidP="007A7B66">
            <w:pPr>
              <w:jc w:val="both"/>
              <w:rPr>
                <w:lang w:val="ro-RO"/>
              </w:rPr>
            </w:pPr>
            <w:r w:rsidRPr="007A7B66">
              <w:rPr>
                <w:b/>
                <w:bCs/>
                <w:lang w:val="ro-RO"/>
              </w:rPr>
              <w:t>Factorii pentru terenurile agricole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84"/>
              <w:gridCol w:w="1099"/>
              <w:gridCol w:w="1163"/>
              <w:gridCol w:w="1378"/>
              <w:gridCol w:w="243"/>
              <w:gridCol w:w="243"/>
              <w:gridCol w:w="243"/>
            </w:tblGrid>
            <w:tr w:rsidR="003532A6" w:rsidRPr="00C14693" w14:paraId="7A7F2A4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F77E1F" w14:textId="77777777" w:rsidR="007A7B66" w:rsidRPr="007A7B66" w:rsidRDefault="007A7B66" w:rsidP="008E15E8">
                  <w:pPr>
                    <w:jc w:val="both"/>
                    <w:rPr>
                      <w:b/>
                      <w:bCs/>
                      <w:sz w:val="12"/>
                      <w:szCs w:val="12"/>
                      <w:lang w:val="ro-RO"/>
                    </w:rPr>
                  </w:pPr>
                  <w:r w:rsidRPr="007A7B66">
                    <w:rPr>
                      <w:b/>
                      <w:bCs/>
                      <w:sz w:val="12"/>
                      <w:szCs w:val="12"/>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AE5BE2" w14:textId="77777777" w:rsidR="007A7B66" w:rsidRPr="007A7B66" w:rsidRDefault="007A7B66" w:rsidP="008E15E8">
                  <w:pPr>
                    <w:jc w:val="both"/>
                    <w:rPr>
                      <w:b/>
                      <w:bCs/>
                      <w:sz w:val="12"/>
                      <w:szCs w:val="12"/>
                      <w:lang w:val="ro-RO"/>
                    </w:rPr>
                  </w:pPr>
                  <w:r w:rsidRPr="007A7B66">
                    <w:rPr>
                      <w:b/>
                      <w:bCs/>
                      <w:sz w:val="12"/>
                      <w:szCs w:val="12"/>
                      <w:lang w:val="ro-RO"/>
                    </w:rPr>
                    <w:t>Utilizarea terenului</w:t>
                  </w:r>
                </w:p>
                <w:p w14:paraId="6907A0CD"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LU</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B0BF0C" w14:textId="77777777" w:rsidR="007A7B66" w:rsidRPr="007A7B66" w:rsidRDefault="007A7B66" w:rsidP="008E15E8">
                  <w:pPr>
                    <w:jc w:val="both"/>
                    <w:rPr>
                      <w:b/>
                      <w:bCs/>
                      <w:sz w:val="12"/>
                      <w:szCs w:val="12"/>
                      <w:lang w:val="ro-RO"/>
                    </w:rPr>
                  </w:pPr>
                  <w:r w:rsidRPr="007A7B66">
                    <w:rPr>
                      <w:b/>
                      <w:bCs/>
                      <w:sz w:val="12"/>
                      <w:szCs w:val="12"/>
                      <w:lang w:val="ro-RO"/>
                    </w:rPr>
                    <w:t>Administrare</w:t>
                  </w:r>
                </w:p>
                <w:p w14:paraId="6B9E22BF"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MG</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A7EF1A" w14:textId="77777777" w:rsidR="007A7B66" w:rsidRPr="007A7B66" w:rsidRDefault="007A7B66" w:rsidP="008E15E8">
                  <w:pPr>
                    <w:jc w:val="both"/>
                    <w:rPr>
                      <w:b/>
                      <w:bCs/>
                      <w:sz w:val="12"/>
                      <w:szCs w:val="12"/>
                      <w:lang w:val="ro-RO"/>
                    </w:rPr>
                  </w:pPr>
                  <w:r w:rsidRPr="007A7B66">
                    <w:rPr>
                      <w:b/>
                      <w:bCs/>
                      <w:sz w:val="12"/>
                      <w:szCs w:val="12"/>
                      <w:lang w:val="ro-RO"/>
                    </w:rPr>
                    <w:t>Intrare</w:t>
                  </w:r>
                </w:p>
                <w:p w14:paraId="418C79B5"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I</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25F69C"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72A10D"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995C85"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I</w:t>
                  </w:r>
                </w:p>
              </w:tc>
            </w:tr>
            <w:tr w:rsidR="003532A6" w:rsidRPr="00C14693" w14:paraId="749D977B"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854545" w14:textId="77777777" w:rsidR="007A7B66" w:rsidRPr="007A7B66" w:rsidRDefault="007A7B66" w:rsidP="008E15E8">
                  <w:pPr>
                    <w:jc w:val="both"/>
                    <w:rPr>
                      <w:sz w:val="12"/>
                      <w:szCs w:val="12"/>
                      <w:lang w:val="ro-RO"/>
                    </w:rPr>
                  </w:pPr>
                  <w:r w:rsidRPr="007A7B66">
                    <w:rPr>
                      <w:sz w:val="12"/>
                      <w:szCs w:val="12"/>
                      <w:lang w:val="ro-RO"/>
                    </w:rPr>
                    <w:t>Temperată/Boreală,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BF6EDD" w14:textId="77777777" w:rsidR="007A7B66" w:rsidRPr="007A7B66" w:rsidRDefault="007A7B66" w:rsidP="008E15E8">
                  <w:pPr>
                    <w:jc w:val="both"/>
                    <w:rPr>
                      <w:sz w:val="12"/>
                      <w:szCs w:val="12"/>
                      <w:lang w:val="ro-RO"/>
                    </w:rPr>
                  </w:pPr>
                  <w:r w:rsidRPr="007A7B66">
                    <w:rPr>
                      <w:sz w:val="12"/>
                      <w:szCs w:val="12"/>
                      <w:lang w:val="ro-RO"/>
                    </w:rPr>
                    <w:t>Cultivat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50CE56F"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CAA24D"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C128AE"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428AB5"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D00006"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C14693" w14:paraId="3AC7BEF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9377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13B0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245DF"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DF5D0B"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015173"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9E9C8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E84C67"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1FB4F03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608B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9E99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22E47"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F62206"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841DEB"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7C7CC3"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CB2E1D"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C14693" w14:paraId="7B28AF7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14EF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EF4EC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ADAAE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82BA8F"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3BDAD6"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472A3E"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2C78F2"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C14693" w14:paraId="42C7041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009A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EFFBE"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105FF14"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17810C"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BEA0F3"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3139DC" w14:textId="77777777" w:rsidR="007A7B66" w:rsidRPr="007A7B66" w:rsidRDefault="007A7B66" w:rsidP="008E15E8">
                  <w:pPr>
                    <w:jc w:val="both"/>
                    <w:rPr>
                      <w:sz w:val="12"/>
                      <w:szCs w:val="12"/>
                      <w:lang w:val="ro-RO"/>
                    </w:rPr>
                  </w:pPr>
                  <w:r w:rsidRPr="007A7B66">
                    <w:rPr>
                      <w:sz w:val="12"/>
                      <w:szCs w:val="12"/>
                      <w:lang w:val="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856D83"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C14693" w14:paraId="139DBDA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4EDD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4A11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4458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DCD810"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59AD3D"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57C550" w14:textId="77777777" w:rsidR="007A7B66" w:rsidRPr="007A7B66" w:rsidRDefault="007A7B66" w:rsidP="008E15E8">
                  <w:pPr>
                    <w:jc w:val="both"/>
                    <w:rPr>
                      <w:sz w:val="12"/>
                      <w:szCs w:val="12"/>
                      <w:lang w:val="ro-RO"/>
                    </w:rPr>
                  </w:pPr>
                  <w:r w:rsidRPr="007A7B66">
                    <w:rPr>
                      <w:sz w:val="12"/>
                      <w:szCs w:val="12"/>
                      <w:lang w:val="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398B32"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28B5BC9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27EC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54A9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C5215"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F5E2CB"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0A66A1"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100302" w14:textId="77777777" w:rsidR="007A7B66" w:rsidRPr="007A7B66" w:rsidRDefault="007A7B66" w:rsidP="008E15E8">
                  <w:pPr>
                    <w:jc w:val="both"/>
                    <w:rPr>
                      <w:sz w:val="12"/>
                      <w:szCs w:val="12"/>
                      <w:lang w:val="ro-RO"/>
                    </w:rPr>
                  </w:pPr>
                  <w:r w:rsidRPr="007A7B66">
                    <w:rPr>
                      <w:sz w:val="12"/>
                      <w:szCs w:val="12"/>
                      <w:lang w:val="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50395F"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C14693" w14:paraId="399FCC2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0C6D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92C1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CCC69"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0ACD7B"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79D2E7"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9CE56D" w14:textId="77777777" w:rsidR="007A7B66" w:rsidRPr="007A7B66" w:rsidRDefault="007A7B66" w:rsidP="008E15E8">
                  <w:pPr>
                    <w:jc w:val="both"/>
                    <w:rPr>
                      <w:sz w:val="12"/>
                      <w:szCs w:val="12"/>
                      <w:lang w:val="ro-RO"/>
                    </w:rPr>
                  </w:pPr>
                  <w:r w:rsidRPr="007A7B66">
                    <w:rPr>
                      <w:sz w:val="12"/>
                      <w:szCs w:val="12"/>
                      <w:lang w:val="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1A4396"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C14693" w14:paraId="61011B6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7C08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18BAE"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0685220"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236D24"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1EDDE9"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3419B3" w14:textId="77777777" w:rsidR="007A7B66" w:rsidRPr="007A7B66" w:rsidRDefault="007A7B66" w:rsidP="008E15E8">
                  <w:pPr>
                    <w:jc w:val="both"/>
                    <w:rPr>
                      <w:sz w:val="12"/>
                      <w:szCs w:val="12"/>
                      <w:lang w:val="ro-RO"/>
                    </w:rPr>
                  </w:pPr>
                  <w:r w:rsidRPr="007A7B66">
                    <w:rPr>
                      <w:sz w:val="12"/>
                      <w:szCs w:val="12"/>
                      <w:lang w:val="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CAAAA4"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C14693" w14:paraId="6B0058D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5701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9561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81A8E"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7F898A"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C1F56"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DB2CE3" w14:textId="77777777" w:rsidR="007A7B66" w:rsidRPr="007A7B66" w:rsidRDefault="007A7B66" w:rsidP="008E15E8">
                  <w:pPr>
                    <w:jc w:val="both"/>
                    <w:rPr>
                      <w:sz w:val="12"/>
                      <w:szCs w:val="12"/>
                      <w:lang w:val="ro-RO"/>
                    </w:rPr>
                  </w:pPr>
                  <w:r w:rsidRPr="007A7B66">
                    <w:rPr>
                      <w:sz w:val="12"/>
                      <w:szCs w:val="12"/>
                      <w:lang w:val="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55EA0A"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20E4B8C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D672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B39C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475B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55A376"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6CAA81"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D5D907" w14:textId="77777777" w:rsidR="007A7B66" w:rsidRPr="007A7B66" w:rsidRDefault="007A7B66" w:rsidP="008E15E8">
                  <w:pPr>
                    <w:jc w:val="both"/>
                    <w:rPr>
                      <w:sz w:val="12"/>
                      <w:szCs w:val="12"/>
                      <w:lang w:val="ro-RO"/>
                    </w:rPr>
                  </w:pPr>
                  <w:r w:rsidRPr="007A7B66">
                    <w:rPr>
                      <w:sz w:val="12"/>
                      <w:szCs w:val="12"/>
                      <w:lang w:val="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F3A3EE"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C14693" w14:paraId="0B734DF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908F0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C650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4D6536"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30A484"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2440A9"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D14BAB" w14:textId="77777777" w:rsidR="007A7B66" w:rsidRPr="007A7B66" w:rsidRDefault="007A7B66" w:rsidP="008E15E8">
                  <w:pPr>
                    <w:jc w:val="both"/>
                    <w:rPr>
                      <w:sz w:val="12"/>
                      <w:szCs w:val="12"/>
                      <w:lang w:val="ro-RO"/>
                    </w:rPr>
                  </w:pPr>
                  <w:r w:rsidRPr="007A7B66">
                    <w:rPr>
                      <w:sz w:val="12"/>
                      <w:szCs w:val="12"/>
                      <w:lang w:val="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50A269"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C14693" w14:paraId="11AFF4DF"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82E2EE" w14:textId="77777777" w:rsidR="007A7B66" w:rsidRPr="007A7B66" w:rsidRDefault="007A7B66" w:rsidP="008E15E8">
                  <w:pPr>
                    <w:jc w:val="both"/>
                    <w:rPr>
                      <w:sz w:val="12"/>
                      <w:szCs w:val="12"/>
                      <w:lang w:val="ro-RO"/>
                    </w:rPr>
                  </w:pPr>
                  <w:r w:rsidRPr="007A7B66">
                    <w:rPr>
                      <w:sz w:val="12"/>
                      <w:szCs w:val="12"/>
                      <w:lang w:val="ro-RO"/>
                    </w:rPr>
                    <w:t>Temperată/Boreală,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548BB5F" w14:textId="77777777" w:rsidR="007A7B66" w:rsidRPr="007A7B66" w:rsidRDefault="007A7B66" w:rsidP="008E15E8">
                  <w:pPr>
                    <w:jc w:val="both"/>
                    <w:rPr>
                      <w:sz w:val="12"/>
                      <w:szCs w:val="12"/>
                      <w:lang w:val="ro-RO"/>
                    </w:rPr>
                  </w:pPr>
                  <w:r w:rsidRPr="007A7B66">
                    <w:rPr>
                      <w:sz w:val="12"/>
                      <w:szCs w:val="12"/>
                      <w:lang w:val="ro-RO"/>
                    </w:rPr>
                    <w:t>Cultivat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490F78"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E32E0F"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6AC985"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C1DC84"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358EB1"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C14693" w14:paraId="5C544EE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1B6F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45B0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3D6DA"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D670D1"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B2D313"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584EE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D6D272"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5D6AE13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3FEE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7084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6AC78"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53557B"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031A03"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09C62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0275B8"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C14693" w14:paraId="6D6FE50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FF9B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BB46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5965C"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561C52"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89218C"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D8D4B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648C87"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C14693" w14:paraId="16F338C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2B43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82D97"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BA000E"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A0D8DA"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ABECC6"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A75002" w14:textId="77777777" w:rsidR="007A7B66" w:rsidRPr="007A7B66" w:rsidRDefault="007A7B66" w:rsidP="008E15E8">
                  <w:pPr>
                    <w:jc w:val="both"/>
                    <w:rPr>
                      <w:sz w:val="12"/>
                      <w:szCs w:val="12"/>
                      <w:lang w:val="ro-RO"/>
                    </w:rPr>
                  </w:pPr>
                  <w:r w:rsidRPr="007A7B66">
                    <w:rPr>
                      <w:sz w:val="12"/>
                      <w:szCs w:val="12"/>
                      <w:lang w:val="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B51BAB"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C14693" w14:paraId="3BBF52C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5F2F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71BA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C2C9C"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5821D4"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16B4F5"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28E6E8" w14:textId="77777777" w:rsidR="007A7B66" w:rsidRPr="007A7B66" w:rsidRDefault="007A7B66" w:rsidP="008E15E8">
                  <w:pPr>
                    <w:jc w:val="both"/>
                    <w:rPr>
                      <w:sz w:val="12"/>
                      <w:szCs w:val="12"/>
                      <w:lang w:val="ro-RO"/>
                    </w:rPr>
                  </w:pPr>
                  <w:r w:rsidRPr="007A7B66">
                    <w:rPr>
                      <w:sz w:val="12"/>
                      <w:szCs w:val="12"/>
                      <w:lang w:val="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2F2C32"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3DCA2B4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87E1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AA06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8A461"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E6D49D"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77476E"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FC09DF" w14:textId="77777777" w:rsidR="007A7B66" w:rsidRPr="007A7B66" w:rsidRDefault="007A7B66" w:rsidP="008E15E8">
                  <w:pPr>
                    <w:jc w:val="both"/>
                    <w:rPr>
                      <w:sz w:val="12"/>
                      <w:szCs w:val="12"/>
                      <w:lang w:val="ro-RO"/>
                    </w:rPr>
                  </w:pPr>
                  <w:r w:rsidRPr="007A7B66">
                    <w:rPr>
                      <w:sz w:val="12"/>
                      <w:szCs w:val="12"/>
                      <w:lang w:val="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1391B8"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C14693" w14:paraId="3A34EFD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EBA1D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D1E9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B13A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AE6348"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23AB07"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651EB5" w14:textId="77777777" w:rsidR="007A7B66" w:rsidRPr="007A7B66" w:rsidRDefault="007A7B66" w:rsidP="008E15E8">
                  <w:pPr>
                    <w:jc w:val="both"/>
                    <w:rPr>
                      <w:sz w:val="12"/>
                      <w:szCs w:val="12"/>
                      <w:lang w:val="ro-RO"/>
                    </w:rPr>
                  </w:pPr>
                  <w:r w:rsidRPr="007A7B66">
                    <w:rPr>
                      <w:sz w:val="12"/>
                      <w:szCs w:val="12"/>
                      <w:lang w:val="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57E691"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C14693" w14:paraId="61B6DDE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2CB0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47C6D"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9763F1B"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5FE305"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952C75"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D73EE0"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93DDF5"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C14693" w14:paraId="34D4CE8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B3E2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C659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127C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2F7DF8"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005EFF"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49368E"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BE97DE"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3203C9E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4EC2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5B5A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73ED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B33A50"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D0F856"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D3DCF4"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D02AB9"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C14693" w14:paraId="587DCC3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4B24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90D9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2B16A0"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0FB796"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02EFED" w14:textId="77777777" w:rsidR="007A7B66" w:rsidRPr="007A7B66" w:rsidRDefault="007A7B66" w:rsidP="008E15E8">
                  <w:pPr>
                    <w:jc w:val="both"/>
                    <w:rPr>
                      <w:sz w:val="12"/>
                      <w:szCs w:val="12"/>
                      <w:lang w:val="ro-RO"/>
                    </w:rPr>
                  </w:pPr>
                  <w:r w:rsidRPr="007A7B66">
                    <w:rPr>
                      <w:sz w:val="12"/>
                      <w:szCs w:val="12"/>
                      <w:lang w:val="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BB2972"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31C5CA"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C14693" w14:paraId="334E4BF9"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115C02" w14:textId="77777777" w:rsidR="007A7B66" w:rsidRPr="007A7B66" w:rsidRDefault="007A7B66" w:rsidP="008E15E8">
                  <w:pPr>
                    <w:jc w:val="both"/>
                    <w:rPr>
                      <w:sz w:val="12"/>
                      <w:szCs w:val="12"/>
                      <w:lang w:val="ro-RO"/>
                    </w:rPr>
                  </w:pPr>
                  <w:r w:rsidRPr="007A7B66">
                    <w:rPr>
                      <w:sz w:val="12"/>
                      <w:szCs w:val="12"/>
                      <w:lang w:val="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E03B1BC" w14:textId="77777777" w:rsidR="007A7B66" w:rsidRPr="007A7B66" w:rsidRDefault="007A7B66" w:rsidP="008E15E8">
                  <w:pPr>
                    <w:jc w:val="both"/>
                    <w:rPr>
                      <w:sz w:val="12"/>
                      <w:szCs w:val="12"/>
                      <w:lang w:val="ro-RO"/>
                    </w:rPr>
                  </w:pPr>
                  <w:r w:rsidRPr="007A7B66">
                    <w:rPr>
                      <w:sz w:val="12"/>
                      <w:szCs w:val="12"/>
                      <w:lang w:val="ro-RO"/>
                    </w:rPr>
                    <w:t>Cultivat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EC6609F"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75A01C"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8C1ED4"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875786"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358579"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C14693" w14:paraId="24A4285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5613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EE83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0A95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BDD442"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84DDC4"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3C705B"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AF5031"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2158B3A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B6DF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65B9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4BF4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FA8705"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1A9333"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8DD0D6"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917C42"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C14693" w14:paraId="1E6C349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04EE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EDF5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AB8AA"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AB241B"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94EB2F"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0F5FF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E04964"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C14693" w14:paraId="612D189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9F4E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4DAF2"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B704305"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C7C6C5"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2156FF"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134FE6"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ED0D89"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C14693" w14:paraId="2C4BFAF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507D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A725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602B2C"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651519"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E718F5"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B51D4E"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324349"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584BC0F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8DA4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BE21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D5AA7"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BBB1D4"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A1E0D6"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3B753E"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0D9CF8"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C14693" w14:paraId="078CD5D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5B82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607B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2814C"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E71294"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C0AD08"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BAC9A6"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D6B28E"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C14693" w14:paraId="263154B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F4744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E3D41"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20E8EB"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942E0D"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B788C9"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073541"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92B4DC"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C14693" w14:paraId="6246F3B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CE61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333B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36133"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74AF13"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6D6C07"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D639C3"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72B2EE"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4BE1C4D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0036C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249D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74C8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E03401"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37FD73"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0324FC"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AE82EF"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C14693" w14:paraId="62EB834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8766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2CCD2"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85CBF"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FAD7AA"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306B26" w14:textId="77777777" w:rsidR="007A7B66" w:rsidRPr="007A7B66" w:rsidRDefault="007A7B66" w:rsidP="008E15E8">
                  <w:pPr>
                    <w:jc w:val="both"/>
                    <w:rPr>
                      <w:sz w:val="12"/>
                      <w:szCs w:val="12"/>
                      <w:lang w:val="ro-RO"/>
                    </w:rPr>
                  </w:pPr>
                  <w:r w:rsidRPr="007A7B66">
                    <w:rPr>
                      <w:sz w:val="12"/>
                      <w:szCs w:val="12"/>
                      <w:lang w:val="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8B7B35"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025108"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C14693" w14:paraId="13B19B08"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1775A3" w14:textId="77777777" w:rsidR="007A7B66" w:rsidRPr="007A7B66" w:rsidRDefault="007A7B66" w:rsidP="008E15E8">
                  <w:pPr>
                    <w:jc w:val="both"/>
                    <w:rPr>
                      <w:sz w:val="12"/>
                      <w:szCs w:val="12"/>
                      <w:lang w:val="ro-RO"/>
                    </w:rPr>
                  </w:pPr>
                  <w:r w:rsidRPr="007A7B66">
                    <w:rPr>
                      <w:sz w:val="12"/>
                      <w:szCs w:val="12"/>
                      <w:lang w:val="ro-RO"/>
                    </w:rPr>
                    <w:t>Tropicală,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08AEF5" w14:textId="77777777" w:rsidR="007A7B66" w:rsidRPr="007A7B66" w:rsidRDefault="007A7B66" w:rsidP="008E15E8">
                  <w:pPr>
                    <w:jc w:val="both"/>
                    <w:rPr>
                      <w:sz w:val="12"/>
                      <w:szCs w:val="12"/>
                      <w:lang w:val="ro-RO"/>
                    </w:rPr>
                  </w:pPr>
                  <w:r w:rsidRPr="007A7B66">
                    <w:rPr>
                      <w:sz w:val="12"/>
                      <w:szCs w:val="12"/>
                      <w:lang w:val="ro-RO"/>
                    </w:rPr>
                    <w:t>Cultivat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B2C9E16"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B97221"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5C486A"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52B79E"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5AE936"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C14693" w14:paraId="6F7CDDA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5304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A4B1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EB041"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4C88BA"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261C9D"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249318"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2BD451" w14:textId="77777777" w:rsidR="007A7B66" w:rsidRPr="007A7B66" w:rsidRDefault="007A7B66" w:rsidP="008E15E8">
                  <w:pPr>
                    <w:jc w:val="both"/>
                    <w:rPr>
                      <w:sz w:val="12"/>
                      <w:szCs w:val="12"/>
                      <w:lang w:val="ro-RO"/>
                    </w:rPr>
                  </w:pPr>
                  <w:r w:rsidRPr="007A7B66">
                    <w:rPr>
                      <w:sz w:val="12"/>
                      <w:szCs w:val="12"/>
                      <w:lang w:val="ro-RO"/>
                    </w:rPr>
                    <w:t>1</w:t>
                  </w:r>
                </w:p>
              </w:tc>
            </w:tr>
            <w:tr w:rsidR="003532A6" w:rsidRPr="00C14693" w14:paraId="78144E5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0FCC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F454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1717C"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3B80D5"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CA3C9A"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83B5E4"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E5AC6B"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C14693" w14:paraId="44BF975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F99F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31B9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6F8F3"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D974FD"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6A11A2"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335A47"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1B3B53"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C14693" w14:paraId="4CB4384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E140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29965"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EF39D86"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EECB76"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004709"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B1DD97"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8EC1F9"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C14693" w14:paraId="3FBE439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11A2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B4E96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B5787"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09D5F2"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618126"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A47FA6"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C1CC0F"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1CAE2C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430D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3071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73ECC7"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4F510D"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E559DC"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B5033E"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4A55D0"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5E4E46" w14:paraId="2AD6BFD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6BD54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E2A3F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A29F5"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E857F2"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82C4BE"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C28119"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DF47EA"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1E7D1DE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9664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68CB6"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EF0FBCF"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F8F7EF"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4C6D76"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0FEF0E" w14:textId="77777777" w:rsidR="007A7B66" w:rsidRPr="007A7B66" w:rsidRDefault="007A7B66" w:rsidP="008E15E8">
                  <w:pPr>
                    <w:jc w:val="both"/>
                    <w:rPr>
                      <w:sz w:val="12"/>
                      <w:szCs w:val="12"/>
                      <w:lang w:val="ro-RO"/>
                    </w:rPr>
                  </w:pPr>
                  <w:r w:rsidRPr="007A7B66">
                    <w:rPr>
                      <w:sz w:val="12"/>
                      <w:szCs w:val="12"/>
                      <w:lang w:val="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52C5DA"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5E4E46" w14:paraId="6A29503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F0FB5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7ED7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D9712"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E940DE"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6A4862"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67B93C" w14:textId="77777777" w:rsidR="007A7B66" w:rsidRPr="007A7B66" w:rsidRDefault="007A7B66" w:rsidP="008E15E8">
                  <w:pPr>
                    <w:jc w:val="both"/>
                    <w:rPr>
                      <w:sz w:val="12"/>
                      <w:szCs w:val="12"/>
                      <w:lang w:val="ro-RO"/>
                    </w:rPr>
                  </w:pPr>
                  <w:r w:rsidRPr="007A7B66">
                    <w:rPr>
                      <w:sz w:val="12"/>
                      <w:szCs w:val="12"/>
                      <w:lang w:val="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3A0046"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56FFF61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78FE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8215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364E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423C59"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11DAAE"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FF0F78" w14:textId="77777777" w:rsidR="007A7B66" w:rsidRPr="007A7B66" w:rsidRDefault="007A7B66" w:rsidP="008E15E8">
                  <w:pPr>
                    <w:jc w:val="both"/>
                    <w:rPr>
                      <w:sz w:val="12"/>
                      <w:szCs w:val="12"/>
                      <w:lang w:val="ro-RO"/>
                    </w:rPr>
                  </w:pPr>
                  <w:r w:rsidRPr="007A7B66">
                    <w:rPr>
                      <w:sz w:val="12"/>
                      <w:szCs w:val="12"/>
                      <w:lang w:val="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01394B"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5E4E46" w14:paraId="7A5642D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1D11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014C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B29C8"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7EBCAB"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18ABE3" w14:textId="77777777" w:rsidR="007A7B66" w:rsidRPr="007A7B66" w:rsidRDefault="007A7B66" w:rsidP="008E15E8">
                  <w:pPr>
                    <w:jc w:val="both"/>
                    <w:rPr>
                      <w:sz w:val="12"/>
                      <w:szCs w:val="12"/>
                      <w:lang w:val="ro-RO"/>
                    </w:rPr>
                  </w:pPr>
                  <w:r w:rsidRPr="007A7B66">
                    <w:rPr>
                      <w:sz w:val="12"/>
                      <w:szCs w:val="12"/>
                      <w:lang w:val="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86ED0B" w14:textId="77777777" w:rsidR="007A7B66" w:rsidRPr="007A7B66" w:rsidRDefault="007A7B66" w:rsidP="008E15E8">
                  <w:pPr>
                    <w:jc w:val="both"/>
                    <w:rPr>
                      <w:sz w:val="12"/>
                      <w:szCs w:val="12"/>
                      <w:lang w:val="ro-RO"/>
                    </w:rPr>
                  </w:pPr>
                  <w:r w:rsidRPr="007A7B66">
                    <w:rPr>
                      <w:sz w:val="12"/>
                      <w:szCs w:val="12"/>
                      <w:lang w:val="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40A711"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27536786"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4F221F" w14:textId="77777777" w:rsidR="007A7B66" w:rsidRPr="007A7B66" w:rsidRDefault="007A7B66" w:rsidP="008E15E8">
                  <w:pPr>
                    <w:jc w:val="both"/>
                    <w:rPr>
                      <w:sz w:val="12"/>
                      <w:szCs w:val="12"/>
                      <w:lang w:val="ro-RO"/>
                    </w:rPr>
                  </w:pPr>
                  <w:r w:rsidRPr="007A7B66">
                    <w:rPr>
                      <w:sz w:val="12"/>
                      <w:szCs w:val="12"/>
                      <w:lang w:val="ro-RO"/>
                    </w:rPr>
                    <w:t>Tropicală, montană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DCEE62" w14:textId="77777777" w:rsidR="007A7B66" w:rsidRPr="007A7B66" w:rsidRDefault="007A7B66" w:rsidP="008E15E8">
                  <w:pPr>
                    <w:jc w:val="both"/>
                    <w:rPr>
                      <w:sz w:val="12"/>
                      <w:szCs w:val="12"/>
                      <w:lang w:val="ro-RO"/>
                    </w:rPr>
                  </w:pPr>
                  <w:r w:rsidRPr="007A7B66">
                    <w:rPr>
                      <w:sz w:val="12"/>
                      <w:szCs w:val="12"/>
                      <w:lang w:val="ro-RO"/>
                    </w:rPr>
                    <w:t>Cultivat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B1E764"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06AD3C"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30C2B1"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A9EFB8"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5E4394" w14:textId="77777777" w:rsidR="007A7B66" w:rsidRPr="007A7B66" w:rsidRDefault="007A7B66" w:rsidP="008E15E8">
                  <w:pPr>
                    <w:jc w:val="both"/>
                    <w:rPr>
                      <w:sz w:val="12"/>
                      <w:szCs w:val="12"/>
                      <w:lang w:val="ro-RO"/>
                    </w:rPr>
                  </w:pPr>
                  <w:r w:rsidRPr="007A7B66">
                    <w:rPr>
                      <w:sz w:val="12"/>
                      <w:szCs w:val="12"/>
                      <w:lang w:val="ro-RO"/>
                    </w:rPr>
                    <w:t>0,94</w:t>
                  </w:r>
                </w:p>
              </w:tc>
            </w:tr>
            <w:tr w:rsidR="003532A6" w:rsidRPr="005E4E46" w14:paraId="2E04F91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B7429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27C9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174C3"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190528"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E7785E"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019EC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344341"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0B73C16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4D77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A266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100A8"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031DF3"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A0C2DA"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5FFB4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381469" w14:textId="77777777" w:rsidR="007A7B66" w:rsidRPr="007A7B66" w:rsidRDefault="007A7B66" w:rsidP="008E15E8">
                  <w:pPr>
                    <w:jc w:val="both"/>
                    <w:rPr>
                      <w:sz w:val="12"/>
                      <w:szCs w:val="12"/>
                      <w:lang w:val="ro-RO"/>
                    </w:rPr>
                  </w:pPr>
                  <w:r w:rsidRPr="007A7B66">
                    <w:rPr>
                      <w:sz w:val="12"/>
                      <w:szCs w:val="12"/>
                      <w:lang w:val="ro-RO"/>
                    </w:rPr>
                    <w:t>1,41</w:t>
                  </w:r>
                </w:p>
              </w:tc>
            </w:tr>
            <w:tr w:rsidR="003532A6" w:rsidRPr="005E4E46" w14:paraId="2E15BB0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F94A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6139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A9B17"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0C9845"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3A83E1"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E22F78"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43FB8A" w14:textId="77777777" w:rsidR="007A7B66" w:rsidRPr="007A7B66" w:rsidRDefault="007A7B66" w:rsidP="008E15E8">
                  <w:pPr>
                    <w:jc w:val="both"/>
                    <w:rPr>
                      <w:sz w:val="12"/>
                      <w:szCs w:val="12"/>
                      <w:lang w:val="ro-RO"/>
                    </w:rPr>
                  </w:pPr>
                  <w:r w:rsidRPr="007A7B66">
                    <w:rPr>
                      <w:sz w:val="12"/>
                      <w:szCs w:val="12"/>
                      <w:lang w:val="ro-RO"/>
                    </w:rPr>
                    <w:t>1,08</w:t>
                  </w:r>
                </w:p>
              </w:tc>
            </w:tr>
            <w:tr w:rsidR="003532A6" w:rsidRPr="005E4E46" w14:paraId="233E681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4792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8617A"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0E04169"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3A4CE9"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A55279"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59BEE7"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FD80AF" w14:textId="77777777" w:rsidR="007A7B66" w:rsidRPr="007A7B66" w:rsidRDefault="007A7B66" w:rsidP="008E15E8">
                  <w:pPr>
                    <w:jc w:val="both"/>
                    <w:rPr>
                      <w:sz w:val="12"/>
                      <w:szCs w:val="12"/>
                      <w:lang w:val="ro-RO"/>
                    </w:rPr>
                  </w:pPr>
                  <w:r w:rsidRPr="007A7B66">
                    <w:rPr>
                      <w:sz w:val="12"/>
                      <w:szCs w:val="12"/>
                      <w:lang w:val="ro-RO"/>
                    </w:rPr>
                    <w:t>0,94</w:t>
                  </w:r>
                </w:p>
              </w:tc>
            </w:tr>
            <w:tr w:rsidR="003532A6" w:rsidRPr="005E4E46" w14:paraId="7C2E632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CA5E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6784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1D778"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D40AF5"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B5364B"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F09432"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71F770"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15B713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E6C0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2ACB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9E650"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957D7B"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FB992B"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2FFD62"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186EB3" w14:textId="77777777" w:rsidR="007A7B66" w:rsidRPr="007A7B66" w:rsidRDefault="007A7B66" w:rsidP="008E15E8">
                  <w:pPr>
                    <w:jc w:val="both"/>
                    <w:rPr>
                      <w:sz w:val="12"/>
                      <w:szCs w:val="12"/>
                      <w:lang w:val="ro-RO"/>
                    </w:rPr>
                  </w:pPr>
                  <w:r w:rsidRPr="007A7B66">
                    <w:rPr>
                      <w:sz w:val="12"/>
                      <w:szCs w:val="12"/>
                      <w:lang w:val="ro-RO"/>
                    </w:rPr>
                    <w:t>1,41</w:t>
                  </w:r>
                </w:p>
              </w:tc>
            </w:tr>
            <w:tr w:rsidR="003532A6" w:rsidRPr="005E4E46" w14:paraId="4B6C745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2261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B212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45F9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14E094"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F85FBD"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7DA48F"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1EE60D" w14:textId="77777777" w:rsidR="007A7B66" w:rsidRPr="007A7B66" w:rsidRDefault="007A7B66" w:rsidP="008E15E8">
                  <w:pPr>
                    <w:jc w:val="both"/>
                    <w:rPr>
                      <w:sz w:val="12"/>
                      <w:szCs w:val="12"/>
                      <w:lang w:val="ro-RO"/>
                    </w:rPr>
                  </w:pPr>
                  <w:r w:rsidRPr="007A7B66">
                    <w:rPr>
                      <w:sz w:val="12"/>
                      <w:szCs w:val="12"/>
                      <w:lang w:val="ro-RO"/>
                    </w:rPr>
                    <w:t>1,08</w:t>
                  </w:r>
                </w:p>
              </w:tc>
            </w:tr>
            <w:tr w:rsidR="003532A6" w:rsidRPr="005E4E46" w14:paraId="727E037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7EB8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24254"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47462A"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5B9532"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777422"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AF1571"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D668C4" w14:textId="77777777" w:rsidR="007A7B66" w:rsidRPr="007A7B66" w:rsidRDefault="007A7B66" w:rsidP="008E15E8">
                  <w:pPr>
                    <w:jc w:val="both"/>
                    <w:rPr>
                      <w:sz w:val="12"/>
                      <w:szCs w:val="12"/>
                      <w:lang w:val="ro-RO"/>
                    </w:rPr>
                  </w:pPr>
                  <w:r w:rsidRPr="007A7B66">
                    <w:rPr>
                      <w:sz w:val="12"/>
                      <w:szCs w:val="12"/>
                      <w:lang w:val="ro-RO"/>
                    </w:rPr>
                    <w:t>0,94</w:t>
                  </w:r>
                </w:p>
              </w:tc>
            </w:tr>
            <w:tr w:rsidR="003532A6" w:rsidRPr="005E4E46" w14:paraId="73C6CE2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6D08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ABA2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49F0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265545"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A1FD99"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8AC5FF"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DACBBC"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9842E3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E91D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ECF62"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6C55C"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BE1D7C"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7DE753"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204DB7"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525B45" w14:textId="77777777" w:rsidR="007A7B66" w:rsidRPr="007A7B66" w:rsidRDefault="007A7B66" w:rsidP="008E15E8">
                  <w:pPr>
                    <w:jc w:val="both"/>
                    <w:rPr>
                      <w:sz w:val="12"/>
                      <w:szCs w:val="12"/>
                      <w:lang w:val="ro-RO"/>
                    </w:rPr>
                  </w:pPr>
                  <w:r w:rsidRPr="007A7B66">
                    <w:rPr>
                      <w:sz w:val="12"/>
                      <w:szCs w:val="12"/>
                      <w:lang w:val="ro-RO"/>
                    </w:rPr>
                    <w:t>1,41</w:t>
                  </w:r>
                </w:p>
              </w:tc>
            </w:tr>
            <w:tr w:rsidR="003532A6" w:rsidRPr="005E4E46" w14:paraId="7D732D3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E177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763D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DCB46"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BC4805"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23D0F2"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138152"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550379" w14:textId="77777777" w:rsidR="007A7B66" w:rsidRPr="007A7B66" w:rsidRDefault="007A7B66" w:rsidP="008E15E8">
                  <w:pPr>
                    <w:jc w:val="both"/>
                    <w:rPr>
                      <w:sz w:val="12"/>
                      <w:szCs w:val="12"/>
                      <w:lang w:val="ro-RO"/>
                    </w:rPr>
                  </w:pPr>
                  <w:r w:rsidRPr="007A7B66">
                    <w:rPr>
                      <w:sz w:val="12"/>
                      <w:szCs w:val="12"/>
                      <w:lang w:val="ro-RO"/>
                    </w:rPr>
                    <w:t>1,08</w:t>
                  </w:r>
                </w:p>
              </w:tc>
            </w:tr>
          </w:tbl>
          <w:p w14:paraId="469BA021" w14:textId="77777777" w:rsidR="007A7B66" w:rsidRPr="007A7B66" w:rsidRDefault="007A7B66" w:rsidP="007A7B66">
            <w:pPr>
              <w:jc w:val="both"/>
              <w:rPr>
                <w:lang w:val="ro-RO"/>
              </w:rPr>
            </w:pPr>
            <w:r w:rsidRPr="007A7B66">
              <w:rPr>
                <w:lang w:val="ro-RO"/>
              </w:rPr>
              <w:t>Tabelul 3 oferă îndrumări pentru selectarea valorilor adecvate din tabelele 2 și 4.</w:t>
            </w:r>
          </w:p>
          <w:p w14:paraId="5B5AEE86" w14:textId="77777777" w:rsidR="007A7B66" w:rsidRPr="007A7B66" w:rsidRDefault="007A7B66" w:rsidP="007A7B66">
            <w:pPr>
              <w:jc w:val="both"/>
              <w:rPr>
                <w:lang w:val="ro-RO"/>
              </w:rPr>
            </w:pPr>
            <w:r w:rsidRPr="007A7B66">
              <w:rPr>
                <w:i/>
                <w:iCs/>
                <w:lang w:val="ro-RO"/>
              </w:rPr>
              <w:t>Tabelul 3</w:t>
            </w:r>
          </w:p>
          <w:p w14:paraId="4A7D7108" w14:textId="77777777" w:rsidR="007A7B66" w:rsidRPr="007A7B66" w:rsidRDefault="007A7B66" w:rsidP="007A7B66">
            <w:pPr>
              <w:jc w:val="both"/>
              <w:rPr>
                <w:lang w:val="ro-RO"/>
              </w:rPr>
            </w:pPr>
            <w:r w:rsidRPr="007A7B66">
              <w:rPr>
                <w:b/>
                <w:bCs/>
                <w:lang w:val="ro-RO"/>
              </w:rPr>
              <w:t>Îndrumări privind administrarea și intrările în cazul terenurilor agricole și al culturilor perene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6"/>
              <w:gridCol w:w="5107"/>
            </w:tblGrid>
            <w:tr w:rsidR="007A7B66" w:rsidRPr="007A7B66" w14:paraId="7D8F6C0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661E64" w14:textId="77777777" w:rsidR="007A7B66" w:rsidRPr="007A7B66" w:rsidRDefault="007A7B66" w:rsidP="008E15E8">
                  <w:pPr>
                    <w:jc w:val="both"/>
                    <w:rPr>
                      <w:b/>
                      <w:bCs/>
                      <w:sz w:val="12"/>
                      <w:szCs w:val="12"/>
                      <w:lang w:val="ro-RO"/>
                    </w:rPr>
                  </w:pPr>
                  <w:r w:rsidRPr="007A7B66">
                    <w:rPr>
                      <w:b/>
                      <w:bCs/>
                      <w:sz w:val="12"/>
                      <w:szCs w:val="12"/>
                      <w:lang w:val="ro-RO"/>
                    </w:rPr>
                    <w:lastRenderedPageBreak/>
                    <w:t>Administrare/Intrare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A8BE0A" w14:textId="77777777" w:rsidR="007A7B66" w:rsidRPr="007A7B66" w:rsidRDefault="007A7B66" w:rsidP="008E15E8">
                  <w:pPr>
                    <w:jc w:val="both"/>
                    <w:rPr>
                      <w:b/>
                      <w:bCs/>
                      <w:sz w:val="12"/>
                      <w:szCs w:val="12"/>
                      <w:lang w:val="ro-RO"/>
                    </w:rPr>
                  </w:pPr>
                  <w:r w:rsidRPr="007A7B66">
                    <w:rPr>
                      <w:b/>
                      <w:bCs/>
                      <w:sz w:val="12"/>
                      <w:szCs w:val="12"/>
                      <w:lang w:val="ro-RO"/>
                    </w:rPr>
                    <w:t>Îndrumări</w:t>
                  </w:r>
                </w:p>
              </w:tc>
            </w:tr>
            <w:tr w:rsidR="007A7B66" w:rsidRPr="005E4E46" w14:paraId="41A98CC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3160FB"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623575" w14:textId="77777777" w:rsidR="007A7B66" w:rsidRPr="007A7B66" w:rsidRDefault="007A7B66" w:rsidP="008E15E8">
                  <w:pPr>
                    <w:jc w:val="both"/>
                    <w:rPr>
                      <w:sz w:val="12"/>
                      <w:szCs w:val="12"/>
                      <w:lang w:val="ro-RO"/>
                    </w:rPr>
                  </w:pPr>
                  <w:r w:rsidRPr="007A7B66">
                    <w:rPr>
                      <w:sz w:val="12"/>
                      <w:szCs w:val="12"/>
                      <w:lang w:val="ro-RO"/>
                    </w:rPr>
                    <w:t>Perturbare majoră a solului cu inversare completă și/sau operațiuni de arat frecvente (în cursul anului). În momentul plantării, o suprafață redusă (de exemplu &lt; 30 %) este acoperită de resturi.</w:t>
                  </w:r>
                </w:p>
              </w:tc>
            </w:tr>
            <w:tr w:rsidR="007A7B66" w:rsidRPr="005E4E46" w14:paraId="4558DBB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8B1693"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EDBC2E" w14:textId="77777777" w:rsidR="007A7B66" w:rsidRPr="007A7B66" w:rsidRDefault="007A7B66" w:rsidP="008E15E8">
                  <w:pPr>
                    <w:jc w:val="both"/>
                    <w:rPr>
                      <w:sz w:val="12"/>
                      <w:szCs w:val="12"/>
                      <w:lang w:val="ro-RO"/>
                    </w:rPr>
                  </w:pPr>
                  <w:r w:rsidRPr="007A7B66">
                    <w:rPr>
                      <w:sz w:val="12"/>
                      <w:szCs w:val="12"/>
                      <w:lang w:val="ro-RO"/>
                    </w:rPr>
                    <w:t>Arat primar și/sau secundar, dar cu o perturbare redusă a solului (de obicei superficială și fără o inversare completă a solului) și care, în mod obișnuit, lasă suprafața acoperită cu resturi în proporție &gt; 30 % în momentul plantării.</w:t>
                  </w:r>
                </w:p>
              </w:tc>
            </w:tr>
            <w:tr w:rsidR="007A7B66" w:rsidRPr="005E4E46" w14:paraId="020FC9A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F205B8"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D268EA" w14:textId="77777777" w:rsidR="007A7B66" w:rsidRPr="007A7B66" w:rsidRDefault="007A7B66" w:rsidP="008E15E8">
                  <w:pPr>
                    <w:jc w:val="both"/>
                    <w:rPr>
                      <w:sz w:val="12"/>
                      <w:szCs w:val="12"/>
                      <w:lang w:val="ro-RO"/>
                    </w:rPr>
                  </w:pPr>
                  <w:r w:rsidRPr="007A7B66">
                    <w:rPr>
                      <w:sz w:val="12"/>
                      <w:szCs w:val="12"/>
                      <w:lang w:val="ro-RO"/>
                    </w:rPr>
                    <w:t>Însămânțare directă fără arat primar, cu o perturbare minimă a solului în zona de însămânțare. În general se utilizează erbicide pentru a ține sub control buruienile.</w:t>
                  </w:r>
                </w:p>
              </w:tc>
            </w:tr>
            <w:tr w:rsidR="007A7B66" w:rsidRPr="005E4E46" w14:paraId="11F6006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B6D944"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B9CCE4" w14:textId="77777777" w:rsidR="007A7B66" w:rsidRPr="007A7B66" w:rsidRDefault="007A7B66" w:rsidP="008E15E8">
                  <w:pPr>
                    <w:jc w:val="both"/>
                    <w:rPr>
                      <w:sz w:val="12"/>
                      <w:szCs w:val="12"/>
                      <w:lang w:val="ro-RO"/>
                    </w:rPr>
                  </w:pPr>
                  <w:r w:rsidRPr="007A7B66">
                    <w:rPr>
                      <w:sz w:val="12"/>
                      <w:szCs w:val="12"/>
                      <w:lang w:val="ro-RO"/>
                    </w:rPr>
                    <w:t>Intrarea scăzută provenită din resturi se datorează îndepărtării acestora (prin colectare sau ardere), înțelenirii frecvente, producției de culturi care conduc la o cantitate redusă de resturi (de exemplu legume, tutun, bumbac), absenței fertilizării sau cultivării plantelor fixatoare de azot.</w:t>
                  </w:r>
                </w:p>
              </w:tc>
            </w:tr>
            <w:tr w:rsidR="007A7B66" w:rsidRPr="005E4E46" w14:paraId="5CF76F8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792989"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3B2B43" w14:textId="77777777" w:rsidR="007A7B66" w:rsidRPr="007A7B66" w:rsidRDefault="007A7B66" w:rsidP="008E15E8">
                  <w:pPr>
                    <w:jc w:val="both"/>
                    <w:rPr>
                      <w:sz w:val="12"/>
                      <w:szCs w:val="12"/>
                      <w:lang w:val="ro-RO"/>
                    </w:rPr>
                  </w:pPr>
                  <w:r w:rsidRPr="007A7B66">
                    <w:rPr>
                      <w:sz w:val="12"/>
                      <w:szCs w:val="12"/>
                      <w:lang w:val="ro-RO"/>
                    </w:rPr>
                    <w:t>Reprezentativă pentru cultivarea anuală a cerealelor, caz în care toate resturile rămân pe teren. Dacă resturile sunt îndepărtate, se adaugă materie organică suplimentară (de exemplu îngrășământ natural). De asemenea, este necesară fertilizarea minerală sau rotația cu culturi fixatoare de azot.</w:t>
                  </w:r>
                </w:p>
              </w:tc>
            </w:tr>
            <w:tr w:rsidR="007A7B66" w:rsidRPr="005E4E46" w14:paraId="6C4EA65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7F2F45"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4522A2" w14:textId="77777777" w:rsidR="007A7B66" w:rsidRPr="007A7B66" w:rsidRDefault="007A7B66" w:rsidP="008E15E8">
                  <w:pPr>
                    <w:jc w:val="both"/>
                    <w:rPr>
                      <w:sz w:val="12"/>
                      <w:szCs w:val="12"/>
                      <w:lang w:val="ro-RO"/>
                    </w:rPr>
                  </w:pPr>
                  <w:r w:rsidRPr="007A7B66">
                    <w:rPr>
                      <w:sz w:val="12"/>
                      <w:szCs w:val="12"/>
                      <w:lang w:val="ro-RO"/>
                    </w:rPr>
                    <w:t>Reprezintă o intrare de carbon semnificativ mai ridicată față de intrarea medie de carbon a sistemelor de administrare a culturilor, datorită unei practici suplimentare de adăugare regulată a îngrășământului de origine animală.</w:t>
                  </w:r>
                </w:p>
              </w:tc>
            </w:tr>
            <w:tr w:rsidR="007A7B66" w:rsidRPr="005E4E46" w14:paraId="0ECD42E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517EBA"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7774EB" w14:textId="77777777" w:rsidR="007A7B66" w:rsidRPr="007A7B66" w:rsidRDefault="007A7B66" w:rsidP="008E15E8">
                  <w:pPr>
                    <w:jc w:val="both"/>
                    <w:rPr>
                      <w:sz w:val="12"/>
                      <w:szCs w:val="12"/>
                      <w:lang w:val="ro-RO"/>
                    </w:rPr>
                  </w:pPr>
                  <w:r w:rsidRPr="007A7B66">
                    <w:rPr>
                      <w:sz w:val="12"/>
                      <w:szCs w:val="12"/>
                      <w:lang w:val="ro-RO"/>
                    </w:rPr>
                    <w:t>Reprezintă intrări de resturi de la cultura precedentă semnificativ mai mari față de intrarea medie de carbon a sistemelor de administrare a culturilor, datorită unor practici suplimentare, cum ar fi producția de culturi care conduc la cantități ridicate de resturi, utilizarea de îngrășăminte ecologice, culturi de acoperire, pârloage ameliorate cu vegetație, irigații, utilizarea frecventă a ierburilor perene în rotația anuală a culturilor, dar fără aplicarea de îngrășăminte (a se vedea rândul de mai sus).</w:t>
                  </w:r>
                </w:p>
              </w:tc>
            </w:tr>
          </w:tbl>
          <w:p w14:paraId="738D32C5" w14:textId="77777777" w:rsidR="007A7B66" w:rsidRPr="007A7B66" w:rsidRDefault="007A7B66" w:rsidP="007A7B66">
            <w:pPr>
              <w:jc w:val="both"/>
              <w:rPr>
                <w:b/>
                <w:bCs/>
                <w:lang w:val="ro-RO"/>
              </w:rPr>
            </w:pPr>
            <w:r w:rsidRPr="007A7B66">
              <w:rPr>
                <w:b/>
                <w:bCs/>
                <w:lang w:val="ro-RO"/>
              </w:rPr>
              <w:t>7.2.   Culturi perene</w:t>
            </w:r>
          </w:p>
          <w:p w14:paraId="0AE1A402" w14:textId="77777777" w:rsidR="007A7B66" w:rsidRPr="007A7B66" w:rsidRDefault="007A7B66" w:rsidP="007A7B66">
            <w:pPr>
              <w:jc w:val="both"/>
              <w:rPr>
                <w:lang w:val="ro-RO"/>
              </w:rPr>
            </w:pPr>
            <w:r w:rsidRPr="007A7B66">
              <w:rPr>
                <w:i/>
                <w:iCs/>
                <w:lang w:val="ro-RO"/>
              </w:rPr>
              <w:t>Tabelul 4</w:t>
            </w:r>
          </w:p>
          <w:p w14:paraId="0D5D9EB2" w14:textId="77777777" w:rsidR="007A7B66" w:rsidRPr="007A7B66" w:rsidRDefault="007A7B66" w:rsidP="007A7B66">
            <w:pPr>
              <w:jc w:val="both"/>
              <w:rPr>
                <w:lang w:val="ro-RO"/>
              </w:rPr>
            </w:pPr>
            <w:r w:rsidRPr="007A7B66">
              <w:rPr>
                <w:b/>
                <w:bCs/>
                <w:lang w:val="ro-RO"/>
              </w:rPr>
              <w:t>Factorii pentru culturi perene, și anume culturi multianuale ale căror tulpini nu sunt de obicei recoltate în fiecare an, de exemplu speciile forestiere cu ciclu de producție scurt și palmierul de ulei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92"/>
              <w:gridCol w:w="1103"/>
              <w:gridCol w:w="1167"/>
              <w:gridCol w:w="1384"/>
              <w:gridCol w:w="219"/>
              <w:gridCol w:w="244"/>
              <w:gridCol w:w="244"/>
            </w:tblGrid>
            <w:tr w:rsidR="003532A6" w:rsidRPr="005E4E46" w14:paraId="1AB50A8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9DCE75" w14:textId="77777777" w:rsidR="007A7B66" w:rsidRPr="007A7B66" w:rsidRDefault="007A7B66" w:rsidP="008E15E8">
                  <w:pPr>
                    <w:jc w:val="both"/>
                    <w:rPr>
                      <w:b/>
                      <w:bCs/>
                      <w:sz w:val="12"/>
                      <w:szCs w:val="12"/>
                      <w:lang w:val="ro-RO"/>
                    </w:rPr>
                  </w:pPr>
                  <w:r w:rsidRPr="007A7B66">
                    <w:rPr>
                      <w:b/>
                      <w:bCs/>
                      <w:sz w:val="12"/>
                      <w:szCs w:val="12"/>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063665" w14:textId="77777777" w:rsidR="007A7B66" w:rsidRPr="007A7B66" w:rsidRDefault="007A7B66" w:rsidP="008E15E8">
                  <w:pPr>
                    <w:jc w:val="both"/>
                    <w:rPr>
                      <w:b/>
                      <w:bCs/>
                      <w:sz w:val="12"/>
                      <w:szCs w:val="12"/>
                      <w:lang w:val="ro-RO"/>
                    </w:rPr>
                  </w:pPr>
                  <w:r w:rsidRPr="007A7B66">
                    <w:rPr>
                      <w:b/>
                      <w:bCs/>
                      <w:sz w:val="12"/>
                      <w:szCs w:val="12"/>
                      <w:lang w:val="ro-RO"/>
                    </w:rPr>
                    <w:t>Utilizarea terenului</w:t>
                  </w:r>
                </w:p>
                <w:p w14:paraId="19619D01"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LU</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D100CF" w14:textId="77777777" w:rsidR="007A7B66" w:rsidRPr="007A7B66" w:rsidRDefault="007A7B66" w:rsidP="008E15E8">
                  <w:pPr>
                    <w:jc w:val="both"/>
                    <w:rPr>
                      <w:b/>
                      <w:bCs/>
                      <w:sz w:val="12"/>
                      <w:szCs w:val="12"/>
                      <w:lang w:val="ro-RO"/>
                    </w:rPr>
                  </w:pPr>
                  <w:r w:rsidRPr="007A7B66">
                    <w:rPr>
                      <w:b/>
                      <w:bCs/>
                      <w:sz w:val="12"/>
                      <w:szCs w:val="12"/>
                      <w:lang w:val="ro-RO"/>
                    </w:rPr>
                    <w:t>Administrare</w:t>
                  </w:r>
                </w:p>
                <w:p w14:paraId="7D18F00B"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MG</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BDD6F3" w14:textId="77777777" w:rsidR="007A7B66" w:rsidRPr="007A7B66" w:rsidRDefault="007A7B66" w:rsidP="008E15E8">
                  <w:pPr>
                    <w:jc w:val="both"/>
                    <w:rPr>
                      <w:b/>
                      <w:bCs/>
                      <w:sz w:val="12"/>
                      <w:szCs w:val="12"/>
                      <w:lang w:val="ro-RO"/>
                    </w:rPr>
                  </w:pPr>
                  <w:r w:rsidRPr="007A7B66">
                    <w:rPr>
                      <w:b/>
                      <w:bCs/>
                      <w:sz w:val="12"/>
                      <w:szCs w:val="12"/>
                      <w:lang w:val="ro-RO"/>
                    </w:rPr>
                    <w:t>Intrare</w:t>
                  </w:r>
                </w:p>
                <w:p w14:paraId="4DEBF2FB"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I</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D564B1"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84CE83"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F36D4D"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I</w:t>
                  </w:r>
                </w:p>
              </w:tc>
            </w:tr>
            <w:tr w:rsidR="003532A6" w:rsidRPr="005E4E46" w14:paraId="51133364"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E619192" w14:textId="77777777" w:rsidR="007A7B66" w:rsidRPr="007A7B66" w:rsidRDefault="007A7B66" w:rsidP="008E15E8">
                  <w:pPr>
                    <w:jc w:val="both"/>
                    <w:rPr>
                      <w:sz w:val="12"/>
                      <w:szCs w:val="12"/>
                      <w:lang w:val="ro-RO"/>
                    </w:rPr>
                  </w:pPr>
                  <w:r w:rsidRPr="007A7B66">
                    <w:rPr>
                      <w:sz w:val="12"/>
                      <w:szCs w:val="12"/>
                      <w:lang w:val="ro-RO"/>
                    </w:rPr>
                    <w:t>Temperată/Boreală,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01A4E2D" w14:textId="77777777" w:rsidR="007A7B66" w:rsidRPr="007A7B66" w:rsidRDefault="007A7B66" w:rsidP="008E15E8">
                  <w:pPr>
                    <w:jc w:val="both"/>
                    <w:rPr>
                      <w:sz w:val="12"/>
                      <w:szCs w:val="12"/>
                      <w:lang w:val="ro-RO"/>
                    </w:rPr>
                  </w:pPr>
                  <w:r w:rsidRPr="007A7B66">
                    <w:rPr>
                      <w:sz w:val="12"/>
                      <w:szCs w:val="12"/>
                      <w:lang w:val="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C3600C5"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C8591C"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0F755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147EDD"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53C757"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5E4E46" w14:paraId="3FAEEB4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7548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37B2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8E135"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649E45"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18AC1D"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8F8F81"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811FD4"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743E583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858FF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FAF0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B366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03CFFC"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4EE5F8"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D91277"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A641FD"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5E4E46" w14:paraId="418AF6F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AC62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11C1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3F683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8EA389"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247B2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95BD2C"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86FC53"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5E4E46" w14:paraId="2E6F73F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10A0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B1731"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95B2C8"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F85F6C"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7197FC"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E0922A" w14:textId="77777777" w:rsidR="007A7B66" w:rsidRPr="007A7B66" w:rsidRDefault="007A7B66" w:rsidP="008E15E8">
                  <w:pPr>
                    <w:jc w:val="both"/>
                    <w:rPr>
                      <w:sz w:val="12"/>
                      <w:szCs w:val="12"/>
                      <w:lang w:val="ro-RO"/>
                    </w:rPr>
                  </w:pPr>
                  <w:r w:rsidRPr="007A7B66">
                    <w:rPr>
                      <w:sz w:val="12"/>
                      <w:szCs w:val="12"/>
                      <w:lang w:val="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541326"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5E4E46" w14:paraId="026701A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1BEC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F9FA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D4DBF"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7C5E11"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31AF89"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27C9E6" w14:textId="77777777" w:rsidR="007A7B66" w:rsidRPr="007A7B66" w:rsidRDefault="007A7B66" w:rsidP="008E15E8">
                  <w:pPr>
                    <w:jc w:val="both"/>
                    <w:rPr>
                      <w:sz w:val="12"/>
                      <w:szCs w:val="12"/>
                      <w:lang w:val="ro-RO"/>
                    </w:rPr>
                  </w:pPr>
                  <w:r w:rsidRPr="007A7B66">
                    <w:rPr>
                      <w:sz w:val="12"/>
                      <w:szCs w:val="12"/>
                      <w:lang w:val="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796010"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75C598F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84F12"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E3DB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317C2"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C34BD0"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403856"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BE29E9" w14:textId="77777777" w:rsidR="007A7B66" w:rsidRPr="007A7B66" w:rsidRDefault="007A7B66" w:rsidP="008E15E8">
                  <w:pPr>
                    <w:jc w:val="both"/>
                    <w:rPr>
                      <w:sz w:val="12"/>
                      <w:szCs w:val="12"/>
                      <w:lang w:val="ro-RO"/>
                    </w:rPr>
                  </w:pPr>
                  <w:r w:rsidRPr="007A7B66">
                    <w:rPr>
                      <w:sz w:val="12"/>
                      <w:szCs w:val="12"/>
                      <w:lang w:val="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5AB45A"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5E4E46" w14:paraId="49A9450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A256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8D89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94D2F"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82A605"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27CC2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D0102A" w14:textId="77777777" w:rsidR="007A7B66" w:rsidRPr="007A7B66" w:rsidRDefault="007A7B66" w:rsidP="008E15E8">
                  <w:pPr>
                    <w:jc w:val="both"/>
                    <w:rPr>
                      <w:sz w:val="12"/>
                      <w:szCs w:val="12"/>
                      <w:lang w:val="ro-RO"/>
                    </w:rPr>
                  </w:pPr>
                  <w:r w:rsidRPr="007A7B66">
                    <w:rPr>
                      <w:sz w:val="12"/>
                      <w:szCs w:val="12"/>
                      <w:lang w:val="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08C638"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5E4E46" w14:paraId="6201727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A75D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861F8"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1735A68"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603686"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189E59"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7FBD36" w14:textId="77777777" w:rsidR="007A7B66" w:rsidRPr="007A7B66" w:rsidRDefault="007A7B66" w:rsidP="008E15E8">
                  <w:pPr>
                    <w:jc w:val="both"/>
                    <w:rPr>
                      <w:sz w:val="12"/>
                      <w:szCs w:val="12"/>
                      <w:lang w:val="ro-RO"/>
                    </w:rPr>
                  </w:pPr>
                  <w:r w:rsidRPr="007A7B66">
                    <w:rPr>
                      <w:sz w:val="12"/>
                      <w:szCs w:val="12"/>
                      <w:lang w:val="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8A8447"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5E4E46" w14:paraId="7423CB1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0C41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BFEBD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875FF"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638304"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A5FFF4"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5902C4" w14:textId="77777777" w:rsidR="007A7B66" w:rsidRPr="007A7B66" w:rsidRDefault="007A7B66" w:rsidP="008E15E8">
                  <w:pPr>
                    <w:jc w:val="both"/>
                    <w:rPr>
                      <w:sz w:val="12"/>
                      <w:szCs w:val="12"/>
                      <w:lang w:val="ro-RO"/>
                    </w:rPr>
                  </w:pPr>
                  <w:r w:rsidRPr="007A7B66">
                    <w:rPr>
                      <w:sz w:val="12"/>
                      <w:szCs w:val="12"/>
                      <w:lang w:val="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CBEBD9"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69639B8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2CA02"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C7F6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14420"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0F5D10"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71F5B1"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EB810F" w14:textId="77777777" w:rsidR="007A7B66" w:rsidRPr="007A7B66" w:rsidRDefault="007A7B66" w:rsidP="008E15E8">
                  <w:pPr>
                    <w:jc w:val="both"/>
                    <w:rPr>
                      <w:sz w:val="12"/>
                      <w:szCs w:val="12"/>
                      <w:lang w:val="ro-RO"/>
                    </w:rPr>
                  </w:pPr>
                  <w:r w:rsidRPr="007A7B66">
                    <w:rPr>
                      <w:sz w:val="12"/>
                      <w:szCs w:val="12"/>
                      <w:lang w:val="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C2FCA9"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5E4E46" w14:paraId="30C23F0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3B7A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A7C4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EA97A"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F8868F"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4F029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23A217" w14:textId="77777777" w:rsidR="007A7B66" w:rsidRPr="007A7B66" w:rsidRDefault="007A7B66" w:rsidP="008E15E8">
                  <w:pPr>
                    <w:jc w:val="both"/>
                    <w:rPr>
                      <w:sz w:val="12"/>
                      <w:szCs w:val="12"/>
                      <w:lang w:val="ro-RO"/>
                    </w:rPr>
                  </w:pPr>
                  <w:r w:rsidRPr="007A7B66">
                    <w:rPr>
                      <w:sz w:val="12"/>
                      <w:szCs w:val="12"/>
                      <w:lang w:val="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0E2585"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5E4E46" w14:paraId="1BA07AD0"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F7BB1E" w14:textId="77777777" w:rsidR="007A7B66" w:rsidRPr="007A7B66" w:rsidRDefault="007A7B66" w:rsidP="008E15E8">
                  <w:pPr>
                    <w:jc w:val="both"/>
                    <w:rPr>
                      <w:sz w:val="12"/>
                      <w:szCs w:val="12"/>
                      <w:lang w:val="ro-RO"/>
                    </w:rPr>
                  </w:pPr>
                  <w:r w:rsidRPr="007A7B66">
                    <w:rPr>
                      <w:sz w:val="12"/>
                      <w:szCs w:val="12"/>
                      <w:lang w:val="ro-RO"/>
                    </w:rPr>
                    <w:t>Temperată/Boreală,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D238C1" w14:textId="77777777" w:rsidR="007A7B66" w:rsidRPr="007A7B66" w:rsidRDefault="007A7B66" w:rsidP="008E15E8">
                  <w:pPr>
                    <w:jc w:val="both"/>
                    <w:rPr>
                      <w:sz w:val="12"/>
                      <w:szCs w:val="12"/>
                      <w:lang w:val="ro-RO"/>
                    </w:rPr>
                  </w:pPr>
                  <w:r w:rsidRPr="007A7B66">
                    <w:rPr>
                      <w:sz w:val="12"/>
                      <w:szCs w:val="12"/>
                      <w:lang w:val="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3D80933"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E5AF24"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7CA1BD"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55A933"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48E5B1"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5E4E46" w14:paraId="06432F3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44A4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2D2B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AD4F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187500"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4D4B1B"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4716F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47BDA5"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397644C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74DB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E0FB2"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CF6CF"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F52031"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E0CC18"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029BD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209EBA"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5E4E46" w14:paraId="5FD2AE2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A307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0E28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E099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239FF4"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BC3E43"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AD7C76"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8C98E7"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18974B5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119D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FA167D"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E3DA621"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1B2F69"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F68685"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9358B5" w14:textId="77777777" w:rsidR="007A7B66" w:rsidRPr="007A7B66" w:rsidRDefault="007A7B66" w:rsidP="008E15E8">
                  <w:pPr>
                    <w:jc w:val="both"/>
                    <w:rPr>
                      <w:sz w:val="12"/>
                      <w:szCs w:val="12"/>
                      <w:lang w:val="ro-RO"/>
                    </w:rPr>
                  </w:pPr>
                  <w:r w:rsidRPr="007A7B66">
                    <w:rPr>
                      <w:sz w:val="12"/>
                      <w:szCs w:val="12"/>
                      <w:lang w:val="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BF0106"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5E4E46" w14:paraId="393848F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18AA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0871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BBBE5"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143D06"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75DA55"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45CFD6" w14:textId="77777777" w:rsidR="007A7B66" w:rsidRPr="007A7B66" w:rsidRDefault="007A7B66" w:rsidP="008E15E8">
                  <w:pPr>
                    <w:jc w:val="both"/>
                    <w:rPr>
                      <w:sz w:val="12"/>
                      <w:szCs w:val="12"/>
                      <w:lang w:val="ro-RO"/>
                    </w:rPr>
                  </w:pPr>
                  <w:r w:rsidRPr="007A7B66">
                    <w:rPr>
                      <w:sz w:val="12"/>
                      <w:szCs w:val="12"/>
                      <w:lang w:val="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43203A"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085DB7C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3AA7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F20F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0BB76"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0470E2"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6B983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BA8703" w14:textId="77777777" w:rsidR="007A7B66" w:rsidRPr="007A7B66" w:rsidRDefault="007A7B66" w:rsidP="008E15E8">
                  <w:pPr>
                    <w:jc w:val="both"/>
                    <w:rPr>
                      <w:sz w:val="12"/>
                      <w:szCs w:val="12"/>
                      <w:lang w:val="ro-RO"/>
                    </w:rPr>
                  </w:pPr>
                  <w:r w:rsidRPr="007A7B66">
                    <w:rPr>
                      <w:sz w:val="12"/>
                      <w:szCs w:val="12"/>
                      <w:lang w:val="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DA578E"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5E4E46" w14:paraId="165F958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03B4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F523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2A528"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D6D5D0"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D53DB8"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AD7551" w14:textId="77777777" w:rsidR="007A7B66" w:rsidRPr="007A7B66" w:rsidRDefault="007A7B66" w:rsidP="008E15E8">
                  <w:pPr>
                    <w:jc w:val="both"/>
                    <w:rPr>
                      <w:sz w:val="12"/>
                      <w:szCs w:val="12"/>
                      <w:lang w:val="ro-RO"/>
                    </w:rPr>
                  </w:pPr>
                  <w:r w:rsidRPr="007A7B66">
                    <w:rPr>
                      <w:sz w:val="12"/>
                      <w:szCs w:val="12"/>
                      <w:lang w:val="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7A641D"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753C46E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7887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C5C09"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A38E53"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97E3D1"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0B7E5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FB09BB"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B105E6"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5E4E46" w14:paraId="7FEBDF7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82F8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44FB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415F9"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3BC528"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073EE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045C84"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5DE375"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C3EBD4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98C1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0F5F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834B5"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6ADDE5"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CF615F"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D768C9"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DB9062"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5E4E46" w14:paraId="1A33C2F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FC65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92CB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54F6A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86D828"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1F43A3"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72742B"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DF790C"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33FD67FE"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ECC20AD" w14:textId="77777777" w:rsidR="007A7B66" w:rsidRPr="007A7B66" w:rsidRDefault="007A7B66" w:rsidP="008E15E8">
                  <w:pPr>
                    <w:jc w:val="both"/>
                    <w:rPr>
                      <w:sz w:val="12"/>
                      <w:szCs w:val="12"/>
                      <w:lang w:val="ro-RO"/>
                    </w:rPr>
                  </w:pPr>
                  <w:r w:rsidRPr="007A7B66">
                    <w:rPr>
                      <w:sz w:val="12"/>
                      <w:szCs w:val="12"/>
                      <w:lang w:val="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0E729B" w14:textId="77777777" w:rsidR="007A7B66" w:rsidRPr="007A7B66" w:rsidRDefault="007A7B66" w:rsidP="008E15E8">
                  <w:pPr>
                    <w:jc w:val="both"/>
                    <w:rPr>
                      <w:sz w:val="12"/>
                      <w:szCs w:val="12"/>
                      <w:lang w:val="ro-RO"/>
                    </w:rPr>
                  </w:pPr>
                  <w:r w:rsidRPr="007A7B66">
                    <w:rPr>
                      <w:sz w:val="12"/>
                      <w:szCs w:val="12"/>
                      <w:lang w:val="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D4F4B0C"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FEE1AD"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248D47"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4CB80E"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3DD411"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5E4E46" w14:paraId="25BBFE7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B509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092F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2F835"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68C0FF"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C0FC3D"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995E8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CCBEAF"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47FF08D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1CF7B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8DA7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1C1A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2FD767"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673DD1"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BB6BFE"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2ACCC9"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5E4E46" w14:paraId="1CC9335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4224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42B1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6637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F23F45"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7203B9"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0598E4"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C71DA6"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5E4E46" w14:paraId="324A7CB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32F6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E4EFE"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E2958AF"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3C3FDE"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6AD8BB"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09306F"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93FC7F"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5E4E46" w14:paraId="2DD83AA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0280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BF4A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4699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63293B"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31ADCC"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E5647F"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4D1981"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0DD89B1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E51B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18C6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5459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9B3501"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4D32F8"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A91222"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298B7B"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5E4E46" w14:paraId="341F01A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29E0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5D9E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608F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C33B49"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C6188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A848BC"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FB5600"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5E4E46" w14:paraId="190B767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F8B0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6900C"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F60EEC9"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B54101"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8B8EBF"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EFDE85"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3889CE" w14:textId="77777777" w:rsidR="007A7B66" w:rsidRPr="007A7B66" w:rsidRDefault="007A7B66" w:rsidP="008E15E8">
                  <w:pPr>
                    <w:jc w:val="both"/>
                    <w:rPr>
                      <w:sz w:val="12"/>
                      <w:szCs w:val="12"/>
                      <w:lang w:val="ro-RO"/>
                    </w:rPr>
                  </w:pPr>
                  <w:r w:rsidRPr="007A7B66">
                    <w:rPr>
                      <w:sz w:val="12"/>
                      <w:szCs w:val="12"/>
                      <w:lang w:val="ro-RO"/>
                    </w:rPr>
                    <w:t>0,95</w:t>
                  </w:r>
                </w:p>
              </w:tc>
            </w:tr>
            <w:tr w:rsidR="003532A6" w:rsidRPr="005E4E46" w14:paraId="3E2A6D9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CD33E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E3D3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EC483"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15C082"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874326"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27CF76"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4EC6B8"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3EE0EC7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A1CA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A2FB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5AC30"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1BA16E"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0CB354"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488A76"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F4AEC0" w14:textId="77777777" w:rsidR="007A7B66" w:rsidRPr="007A7B66" w:rsidRDefault="007A7B66" w:rsidP="008E15E8">
                  <w:pPr>
                    <w:jc w:val="both"/>
                    <w:rPr>
                      <w:sz w:val="12"/>
                      <w:szCs w:val="12"/>
                      <w:lang w:val="ro-RO"/>
                    </w:rPr>
                  </w:pPr>
                  <w:r w:rsidRPr="007A7B66">
                    <w:rPr>
                      <w:sz w:val="12"/>
                      <w:szCs w:val="12"/>
                      <w:lang w:val="ro-RO"/>
                    </w:rPr>
                    <w:t>1,37</w:t>
                  </w:r>
                </w:p>
              </w:tc>
            </w:tr>
            <w:tr w:rsidR="003532A6" w:rsidRPr="005E4E46" w14:paraId="2D1E929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B8C1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9E41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FED65"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D30784"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D44C4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7E832C"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7B3149" w14:textId="77777777" w:rsidR="007A7B66" w:rsidRPr="007A7B66" w:rsidRDefault="007A7B66" w:rsidP="008E15E8">
                  <w:pPr>
                    <w:jc w:val="both"/>
                    <w:rPr>
                      <w:sz w:val="12"/>
                      <w:szCs w:val="12"/>
                      <w:lang w:val="ro-RO"/>
                    </w:rPr>
                  </w:pPr>
                  <w:r w:rsidRPr="007A7B66">
                    <w:rPr>
                      <w:sz w:val="12"/>
                      <w:szCs w:val="12"/>
                      <w:lang w:val="ro-RO"/>
                    </w:rPr>
                    <w:t>1,04</w:t>
                  </w:r>
                </w:p>
              </w:tc>
            </w:tr>
            <w:tr w:rsidR="003532A6" w:rsidRPr="005E4E46" w14:paraId="425C113F"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E97E60" w14:textId="77777777" w:rsidR="007A7B66" w:rsidRPr="007A7B66" w:rsidRDefault="007A7B66" w:rsidP="008E15E8">
                  <w:pPr>
                    <w:jc w:val="both"/>
                    <w:rPr>
                      <w:sz w:val="12"/>
                      <w:szCs w:val="12"/>
                      <w:lang w:val="ro-RO"/>
                    </w:rPr>
                  </w:pPr>
                  <w:r w:rsidRPr="007A7B66">
                    <w:rPr>
                      <w:sz w:val="12"/>
                      <w:szCs w:val="12"/>
                      <w:lang w:val="ro-RO"/>
                    </w:rPr>
                    <w:t>Tropicală,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A1D71C" w14:textId="77777777" w:rsidR="007A7B66" w:rsidRPr="007A7B66" w:rsidRDefault="007A7B66" w:rsidP="008E15E8">
                  <w:pPr>
                    <w:jc w:val="both"/>
                    <w:rPr>
                      <w:sz w:val="12"/>
                      <w:szCs w:val="12"/>
                      <w:lang w:val="ro-RO"/>
                    </w:rPr>
                  </w:pPr>
                  <w:r w:rsidRPr="007A7B66">
                    <w:rPr>
                      <w:sz w:val="12"/>
                      <w:szCs w:val="12"/>
                      <w:lang w:val="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BC6036B"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7E0D31"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CCF6A1"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1E528F"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520A26"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5E4E46" w14:paraId="2CDFAA1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E75A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36FD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74AFA"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F41C90"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F86C39"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5C8B1F"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51D185"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4C8988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C245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B197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CA75F"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DDC9BE"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915CE3"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A5224B"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216912"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5E4E46" w14:paraId="372B258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F52D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A1B5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7772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93D762"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BAA2DF"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06F771"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4F66E5"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25C9DEE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C5B3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3B095"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6AA240A"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355A4A"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D5ADBC"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76F1DF"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29B321"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5E4E46" w14:paraId="34422B1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8ABD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631B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8E6A6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942C2E"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6FE735"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05B7E4"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6C8549"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35E41AF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C0EE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55D12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56EF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BF544D"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11BB88"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5414AA"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A9A9CF"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5E4E46" w14:paraId="22A0158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BCC2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4AEA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ACB0AE"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02DAA7"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8B1189"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2C7894" w14:textId="77777777" w:rsidR="007A7B66" w:rsidRPr="007A7B66" w:rsidRDefault="007A7B66" w:rsidP="008E15E8">
                  <w:pPr>
                    <w:jc w:val="both"/>
                    <w:rPr>
                      <w:sz w:val="12"/>
                      <w:szCs w:val="12"/>
                      <w:lang w:val="ro-RO"/>
                    </w:rPr>
                  </w:pPr>
                  <w:r w:rsidRPr="007A7B66">
                    <w:rPr>
                      <w:sz w:val="12"/>
                      <w:szCs w:val="12"/>
                      <w:lang w:val="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1AAE5E"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0555E7E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5C90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E2993"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EDB501"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45E7F1"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DFD6B3"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3C7C2D" w14:textId="77777777" w:rsidR="007A7B66" w:rsidRPr="007A7B66" w:rsidRDefault="007A7B66" w:rsidP="008E15E8">
                  <w:pPr>
                    <w:jc w:val="both"/>
                    <w:rPr>
                      <w:sz w:val="12"/>
                      <w:szCs w:val="12"/>
                      <w:lang w:val="ro-RO"/>
                    </w:rPr>
                  </w:pPr>
                  <w:r w:rsidRPr="007A7B66">
                    <w:rPr>
                      <w:sz w:val="12"/>
                      <w:szCs w:val="12"/>
                      <w:lang w:val="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749A73" w14:textId="77777777" w:rsidR="007A7B66" w:rsidRPr="007A7B66" w:rsidRDefault="007A7B66" w:rsidP="008E15E8">
                  <w:pPr>
                    <w:jc w:val="both"/>
                    <w:rPr>
                      <w:sz w:val="12"/>
                      <w:szCs w:val="12"/>
                      <w:lang w:val="ro-RO"/>
                    </w:rPr>
                  </w:pPr>
                  <w:r w:rsidRPr="007A7B66">
                    <w:rPr>
                      <w:sz w:val="12"/>
                      <w:szCs w:val="12"/>
                      <w:lang w:val="ro-RO"/>
                    </w:rPr>
                    <w:t>0,92</w:t>
                  </w:r>
                </w:p>
              </w:tc>
            </w:tr>
            <w:tr w:rsidR="003532A6" w:rsidRPr="005E4E46" w14:paraId="66012A4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F20C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9362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04BEA"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9D3B9B"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047CDB"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36A558" w14:textId="77777777" w:rsidR="007A7B66" w:rsidRPr="007A7B66" w:rsidRDefault="007A7B66" w:rsidP="008E15E8">
                  <w:pPr>
                    <w:jc w:val="both"/>
                    <w:rPr>
                      <w:sz w:val="12"/>
                      <w:szCs w:val="12"/>
                      <w:lang w:val="ro-RO"/>
                    </w:rPr>
                  </w:pPr>
                  <w:r w:rsidRPr="007A7B66">
                    <w:rPr>
                      <w:sz w:val="12"/>
                      <w:szCs w:val="12"/>
                      <w:lang w:val="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71D4E4"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67638B3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0FFB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F530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1A9FC"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A2EBFB"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43E84E"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33D64C" w14:textId="77777777" w:rsidR="007A7B66" w:rsidRPr="007A7B66" w:rsidRDefault="007A7B66" w:rsidP="008E15E8">
                  <w:pPr>
                    <w:jc w:val="both"/>
                    <w:rPr>
                      <w:sz w:val="12"/>
                      <w:szCs w:val="12"/>
                      <w:lang w:val="ro-RO"/>
                    </w:rPr>
                  </w:pPr>
                  <w:r w:rsidRPr="007A7B66">
                    <w:rPr>
                      <w:sz w:val="12"/>
                      <w:szCs w:val="12"/>
                      <w:lang w:val="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B0F2E8" w14:textId="77777777" w:rsidR="007A7B66" w:rsidRPr="007A7B66" w:rsidRDefault="007A7B66" w:rsidP="008E15E8">
                  <w:pPr>
                    <w:jc w:val="both"/>
                    <w:rPr>
                      <w:sz w:val="12"/>
                      <w:szCs w:val="12"/>
                      <w:lang w:val="ro-RO"/>
                    </w:rPr>
                  </w:pPr>
                  <w:r w:rsidRPr="007A7B66">
                    <w:rPr>
                      <w:sz w:val="12"/>
                      <w:szCs w:val="12"/>
                      <w:lang w:val="ro-RO"/>
                    </w:rPr>
                    <w:t>1,44</w:t>
                  </w:r>
                </w:p>
              </w:tc>
            </w:tr>
            <w:tr w:rsidR="003532A6" w:rsidRPr="005E4E46" w14:paraId="79F1DB7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FB9A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145B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CF4A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8326E1"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7748A7"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2AEA03" w14:textId="77777777" w:rsidR="007A7B66" w:rsidRPr="007A7B66" w:rsidRDefault="007A7B66" w:rsidP="008E15E8">
                  <w:pPr>
                    <w:jc w:val="both"/>
                    <w:rPr>
                      <w:sz w:val="12"/>
                      <w:szCs w:val="12"/>
                      <w:lang w:val="ro-RO"/>
                    </w:rPr>
                  </w:pPr>
                  <w:r w:rsidRPr="007A7B66">
                    <w:rPr>
                      <w:sz w:val="12"/>
                      <w:szCs w:val="12"/>
                      <w:lang w:val="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604989"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16FF6CD1"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E7C739D" w14:textId="77777777" w:rsidR="007A7B66" w:rsidRPr="007A7B66" w:rsidRDefault="007A7B66" w:rsidP="008E15E8">
                  <w:pPr>
                    <w:jc w:val="both"/>
                    <w:rPr>
                      <w:sz w:val="12"/>
                      <w:szCs w:val="12"/>
                      <w:lang w:val="ro-RO"/>
                    </w:rPr>
                  </w:pPr>
                  <w:r w:rsidRPr="007A7B66">
                    <w:rPr>
                      <w:sz w:val="12"/>
                      <w:szCs w:val="12"/>
                      <w:lang w:val="ro-RO"/>
                    </w:rPr>
                    <w:t>Tropicală, montană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76C27BA" w14:textId="77777777" w:rsidR="007A7B66" w:rsidRPr="007A7B66" w:rsidRDefault="007A7B66" w:rsidP="008E15E8">
                  <w:pPr>
                    <w:jc w:val="both"/>
                    <w:rPr>
                      <w:sz w:val="12"/>
                      <w:szCs w:val="12"/>
                      <w:lang w:val="ro-RO"/>
                    </w:rPr>
                  </w:pPr>
                  <w:r w:rsidRPr="007A7B66">
                    <w:rPr>
                      <w:sz w:val="12"/>
                      <w:szCs w:val="12"/>
                      <w:lang w:val="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B3CCE4F" w14:textId="77777777" w:rsidR="007A7B66" w:rsidRPr="007A7B66" w:rsidRDefault="007A7B66" w:rsidP="008E15E8">
                  <w:pPr>
                    <w:jc w:val="both"/>
                    <w:rPr>
                      <w:sz w:val="12"/>
                      <w:szCs w:val="12"/>
                      <w:lang w:val="ro-RO"/>
                    </w:rPr>
                  </w:pPr>
                  <w:r w:rsidRPr="007A7B66">
                    <w:rPr>
                      <w:sz w:val="12"/>
                      <w:szCs w:val="12"/>
                      <w:lang w:val="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C367F7"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78629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6A4DD6"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38D991" w14:textId="77777777" w:rsidR="007A7B66" w:rsidRPr="007A7B66" w:rsidRDefault="007A7B66" w:rsidP="008E15E8">
                  <w:pPr>
                    <w:jc w:val="both"/>
                    <w:rPr>
                      <w:sz w:val="12"/>
                      <w:szCs w:val="12"/>
                      <w:lang w:val="ro-RO"/>
                    </w:rPr>
                  </w:pPr>
                  <w:r w:rsidRPr="007A7B66">
                    <w:rPr>
                      <w:sz w:val="12"/>
                      <w:szCs w:val="12"/>
                      <w:lang w:val="ro-RO"/>
                    </w:rPr>
                    <w:t>0,94</w:t>
                  </w:r>
                </w:p>
              </w:tc>
            </w:tr>
            <w:tr w:rsidR="003532A6" w:rsidRPr="005E4E46" w14:paraId="408EFF8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E38E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B0CB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3341A"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7293B4"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991417"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A49CEF"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2549D9"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79CB006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E5F0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12A3E"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E996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CF5762"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58447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463D8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B235E9" w14:textId="77777777" w:rsidR="007A7B66" w:rsidRPr="007A7B66" w:rsidRDefault="007A7B66" w:rsidP="008E15E8">
                  <w:pPr>
                    <w:jc w:val="both"/>
                    <w:rPr>
                      <w:sz w:val="12"/>
                      <w:szCs w:val="12"/>
                      <w:lang w:val="ro-RO"/>
                    </w:rPr>
                  </w:pPr>
                  <w:r w:rsidRPr="007A7B66">
                    <w:rPr>
                      <w:sz w:val="12"/>
                      <w:szCs w:val="12"/>
                      <w:lang w:val="ro-RO"/>
                    </w:rPr>
                    <w:t>1,41</w:t>
                  </w:r>
                </w:p>
              </w:tc>
            </w:tr>
            <w:tr w:rsidR="003532A6" w:rsidRPr="005E4E46" w14:paraId="0558906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AC082"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846D2"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1A90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9F2B7E"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545D76"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9245CC"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8C52FD" w14:textId="77777777" w:rsidR="007A7B66" w:rsidRPr="007A7B66" w:rsidRDefault="007A7B66" w:rsidP="008E15E8">
                  <w:pPr>
                    <w:jc w:val="both"/>
                    <w:rPr>
                      <w:sz w:val="12"/>
                      <w:szCs w:val="12"/>
                      <w:lang w:val="ro-RO"/>
                    </w:rPr>
                  </w:pPr>
                  <w:r w:rsidRPr="007A7B66">
                    <w:rPr>
                      <w:sz w:val="12"/>
                      <w:szCs w:val="12"/>
                      <w:lang w:val="ro-RO"/>
                    </w:rPr>
                    <w:t>1,08</w:t>
                  </w:r>
                </w:p>
              </w:tc>
            </w:tr>
            <w:tr w:rsidR="003532A6" w:rsidRPr="005E4E46" w14:paraId="656A2C7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76BE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312CB"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854F772" w14:textId="77777777" w:rsidR="007A7B66" w:rsidRPr="007A7B66" w:rsidRDefault="007A7B66" w:rsidP="008E15E8">
                  <w:pPr>
                    <w:jc w:val="both"/>
                    <w:rPr>
                      <w:sz w:val="12"/>
                      <w:szCs w:val="12"/>
                      <w:lang w:val="ro-RO"/>
                    </w:rPr>
                  </w:pPr>
                  <w:r w:rsidRPr="007A7B66">
                    <w:rPr>
                      <w:sz w:val="12"/>
                      <w:szCs w:val="12"/>
                      <w:lang w:val="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A5BA71"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EE355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818F4C"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6302AC" w14:textId="77777777" w:rsidR="007A7B66" w:rsidRPr="007A7B66" w:rsidRDefault="007A7B66" w:rsidP="008E15E8">
                  <w:pPr>
                    <w:jc w:val="both"/>
                    <w:rPr>
                      <w:sz w:val="12"/>
                      <w:szCs w:val="12"/>
                      <w:lang w:val="ro-RO"/>
                    </w:rPr>
                  </w:pPr>
                  <w:r w:rsidRPr="007A7B66">
                    <w:rPr>
                      <w:sz w:val="12"/>
                      <w:szCs w:val="12"/>
                      <w:lang w:val="ro-RO"/>
                    </w:rPr>
                    <w:t>0,94</w:t>
                  </w:r>
                </w:p>
              </w:tc>
            </w:tr>
            <w:tr w:rsidR="003532A6" w:rsidRPr="005E4E46" w14:paraId="27E93E5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8C2F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9C99F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B1B20"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DC93A3"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18951A"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1CEBD3"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8FCE48"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01C077E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9E44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663A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8B05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82C550"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D86C9F"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BF271"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20BB5C" w14:textId="77777777" w:rsidR="007A7B66" w:rsidRPr="007A7B66" w:rsidRDefault="007A7B66" w:rsidP="008E15E8">
                  <w:pPr>
                    <w:jc w:val="both"/>
                    <w:rPr>
                      <w:sz w:val="12"/>
                      <w:szCs w:val="12"/>
                      <w:lang w:val="ro-RO"/>
                    </w:rPr>
                  </w:pPr>
                  <w:r w:rsidRPr="007A7B66">
                    <w:rPr>
                      <w:sz w:val="12"/>
                      <w:szCs w:val="12"/>
                      <w:lang w:val="ro-RO"/>
                    </w:rPr>
                    <w:t>1,41</w:t>
                  </w:r>
                </w:p>
              </w:tc>
            </w:tr>
            <w:tr w:rsidR="003532A6" w:rsidRPr="005E4E46" w14:paraId="53592C6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4138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2E40F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F3E89"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8F02CF"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6B8E8D"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487868" w14:textId="77777777" w:rsidR="007A7B66" w:rsidRPr="007A7B66" w:rsidRDefault="007A7B66" w:rsidP="008E15E8">
                  <w:pPr>
                    <w:jc w:val="both"/>
                    <w:rPr>
                      <w:sz w:val="12"/>
                      <w:szCs w:val="12"/>
                      <w:lang w:val="ro-RO"/>
                    </w:rPr>
                  </w:pPr>
                  <w:r w:rsidRPr="007A7B66">
                    <w:rPr>
                      <w:sz w:val="12"/>
                      <w:szCs w:val="12"/>
                      <w:lang w:val="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402F08" w14:textId="77777777" w:rsidR="007A7B66" w:rsidRPr="007A7B66" w:rsidRDefault="007A7B66" w:rsidP="008E15E8">
                  <w:pPr>
                    <w:jc w:val="both"/>
                    <w:rPr>
                      <w:sz w:val="12"/>
                      <w:szCs w:val="12"/>
                      <w:lang w:val="ro-RO"/>
                    </w:rPr>
                  </w:pPr>
                  <w:r w:rsidRPr="007A7B66">
                    <w:rPr>
                      <w:sz w:val="12"/>
                      <w:szCs w:val="12"/>
                      <w:lang w:val="ro-RO"/>
                    </w:rPr>
                    <w:t>1,08</w:t>
                  </w:r>
                </w:p>
              </w:tc>
            </w:tr>
            <w:tr w:rsidR="003532A6" w:rsidRPr="005E4E46" w14:paraId="4B9B976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97E3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B645C" w14:textId="77777777" w:rsidR="007A7B66" w:rsidRPr="007A7B66" w:rsidRDefault="007A7B66" w:rsidP="008E15E8">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860499" w14:textId="77777777" w:rsidR="007A7B66" w:rsidRPr="007A7B66" w:rsidRDefault="007A7B66" w:rsidP="008E15E8">
                  <w:pPr>
                    <w:jc w:val="both"/>
                    <w:rPr>
                      <w:sz w:val="12"/>
                      <w:szCs w:val="12"/>
                      <w:lang w:val="ro-RO"/>
                    </w:rPr>
                  </w:pPr>
                  <w:r w:rsidRPr="007A7B66">
                    <w:rPr>
                      <w:sz w:val="12"/>
                      <w:szCs w:val="12"/>
                      <w:lang w:val="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6B3FFE" w14:textId="77777777" w:rsidR="007A7B66" w:rsidRPr="007A7B66" w:rsidRDefault="007A7B66" w:rsidP="008E15E8">
                  <w:pPr>
                    <w:jc w:val="both"/>
                    <w:rPr>
                      <w:sz w:val="12"/>
                      <w:szCs w:val="12"/>
                      <w:lang w:val="ro-RO"/>
                    </w:rPr>
                  </w:pPr>
                  <w:r w:rsidRPr="007A7B66">
                    <w:rPr>
                      <w:sz w:val="12"/>
                      <w:szCs w:val="12"/>
                      <w:lang w:val="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82C804"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402C01"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E4E114" w14:textId="77777777" w:rsidR="007A7B66" w:rsidRPr="007A7B66" w:rsidRDefault="007A7B66" w:rsidP="008E15E8">
                  <w:pPr>
                    <w:jc w:val="both"/>
                    <w:rPr>
                      <w:sz w:val="12"/>
                      <w:szCs w:val="12"/>
                      <w:lang w:val="ro-RO"/>
                    </w:rPr>
                  </w:pPr>
                  <w:r w:rsidRPr="007A7B66">
                    <w:rPr>
                      <w:sz w:val="12"/>
                      <w:szCs w:val="12"/>
                      <w:lang w:val="ro-RO"/>
                    </w:rPr>
                    <w:t>0,94</w:t>
                  </w:r>
                </w:p>
              </w:tc>
            </w:tr>
            <w:tr w:rsidR="003532A6" w:rsidRPr="005E4E46" w14:paraId="541935F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B394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15F3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E959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4D0504"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C63169"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626383"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904E50"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8FA875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83BF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0660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67CA6"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58B3F0" w14:textId="77777777" w:rsidR="007A7B66" w:rsidRPr="007A7B66" w:rsidRDefault="007A7B66" w:rsidP="008E15E8">
                  <w:pPr>
                    <w:jc w:val="both"/>
                    <w:rPr>
                      <w:sz w:val="12"/>
                      <w:szCs w:val="12"/>
                      <w:lang w:val="ro-RO"/>
                    </w:rPr>
                  </w:pPr>
                  <w:r w:rsidRPr="007A7B66">
                    <w:rPr>
                      <w:sz w:val="12"/>
                      <w:szCs w:val="12"/>
                      <w:lang w:val="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FBCA8B"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95ED7E"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C4E10C" w14:textId="77777777" w:rsidR="007A7B66" w:rsidRPr="007A7B66" w:rsidRDefault="007A7B66" w:rsidP="008E15E8">
                  <w:pPr>
                    <w:jc w:val="both"/>
                    <w:rPr>
                      <w:sz w:val="12"/>
                      <w:szCs w:val="12"/>
                      <w:lang w:val="ro-RO"/>
                    </w:rPr>
                  </w:pPr>
                  <w:r w:rsidRPr="007A7B66">
                    <w:rPr>
                      <w:sz w:val="12"/>
                      <w:szCs w:val="12"/>
                      <w:lang w:val="ro-RO"/>
                    </w:rPr>
                    <w:t>1,41</w:t>
                  </w:r>
                </w:p>
              </w:tc>
            </w:tr>
            <w:tr w:rsidR="003532A6" w:rsidRPr="005E4E46" w14:paraId="0186610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5EEF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C5617"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F6F39"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AAA066" w14:textId="77777777" w:rsidR="007A7B66" w:rsidRPr="007A7B66" w:rsidRDefault="007A7B66" w:rsidP="008E15E8">
                  <w:pPr>
                    <w:jc w:val="both"/>
                    <w:rPr>
                      <w:sz w:val="12"/>
                      <w:szCs w:val="12"/>
                      <w:lang w:val="ro-RO"/>
                    </w:rPr>
                  </w:pPr>
                  <w:r w:rsidRPr="007A7B66">
                    <w:rPr>
                      <w:sz w:val="12"/>
                      <w:szCs w:val="12"/>
                      <w:lang w:val="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D81DDE"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FEC0C6"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365C79" w14:textId="77777777" w:rsidR="007A7B66" w:rsidRPr="007A7B66" w:rsidRDefault="007A7B66" w:rsidP="008E15E8">
                  <w:pPr>
                    <w:jc w:val="both"/>
                    <w:rPr>
                      <w:sz w:val="12"/>
                      <w:szCs w:val="12"/>
                      <w:lang w:val="ro-RO"/>
                    </w:rPr>
                  </w:pPr>
                  <w:r w:rsidRPr="007A7B66">
                    <w:rPr>
                      <w:sz w:val="12"/>
                      <w:szCs w:val="12"/>
                      <w:lang w:val="ro-RO"/>
                    </w:rPr>
                    <w:t>1,08</w:t>
                  </w:r>
                </w:p>
              </w:tc>
            </w:tr>
          </w:tbl>
          <w:p w14:paraId="1B461A6C" w14:textId="77777777" w:rsidR="007A7B66" w:rsidRPr="007A7B66" w:rsidRDefault="007A7B66" w:rsidP="007A7B66">
            <w:pPr>
              <w:jc w:val="both"/>
              <w:rPr>
                <w:lang w:val="ro-RO"/>
              </w:rPr>
            </w:pPr>
            <w:r w:rsidRPr="007A7B66">
              <w:rPr>
                <w:lang w:val="ro-RO"/>
              </w:rPr>
              <w:t>Tabelul 3 de la punctul 7.1 oferă îndrumări pentru selectarea valorilor adecvate din tabelul 4.</w:t>
            </w:r>
          </w:p>
          <w:p w14:paraId="6B706DE3" w14:textId="77777777" w:rsidR="007A7B66" w:rsidRPr="007A7B66" w:rsidRDefault="007A7B66" w:rsidP="007A7B66">
            <w:pPr>
              <w:jc w:val="both"/>
              <w:rPr>
                <w:b/>
                <w:bCs/>
                <w:lang w:val="ro-RO"/>
              </w:rPr>
            </w:pPr>
            <w:r w:rsidRPr="007A7B66">
              <w:rPr>
                <w:b/>
                <w:bCs/>
                <w:lang w:val="ro-RO"/>
              </w:rPr>
              <w:t>7.3.   Pășuni</w:t>
            </w:r>
          </w:p>
          <w:p w14:paraId="53347BD6" w14:textId="77777777" w:rsidR="007A7B66" w:rsidRPr="007A7B66" w:rsidRDefault="007A7B66" w:rsidP="007A7B66">
            <w:pPr>
              <w:jc w:val="both"/>
              <w:rPr>
                <w:lang w:val="ro-RO"/>
              </w:rPr>
            </w:pPr>
            <w:r w:rsidRPr="007A7B66">
              <w:rPr>
                <w:i/>
                <w:iCs/>
                <w:lang w:val="ro-RO"/>
              </w:rPr>
              <w:t>Tabelul 5</w:t>
            </w:r>
          </w:p>
          <w:p w14:paraId="1F7FA539" w14:textId="77777777" w:rsidR="007A7B66" w:rsidRPr="007A7B66" w:rsidRDefault="007A7B66" w:rsidP="007A7B66">
            <w:pPr>
              <w:jc w:val="both"/>
              <w:rPr>
                <w:lang w:val="ro-RO"/>
              </w:rPr>
            </w:pPr>
            <w:r w:rsidRPr="007A7B66">
              <w:rPr>
                <w:b/>
                <w:bCs/>
                <w:lang w:val="ro-RO"/>
              </w:rPr>
              <w:t>Factorii pentru pășuni, inclusiv savane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80"/>
              <w:gridCol w:w="1271"/>
              <w:gridCol w:w="1473"/>
              <w:gridCol w:w="517"/>
              <w:gridCol w:w="252"/>
              <w:gridCol w:w="280"/>
              <w:gridCol w:w="280"/>
            </w:tblGrid>
            <w:tr w:rsidR="003532A6" w:rsidRPr="005E4E46" w14:paraId="48FFADB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F2456F" w14:textId="77777777" w:rsidR="007A7B66" w:rsidRPr="007A7B66" w:rsidRDefault="007A7B66" w:rsidP="008E15E8">
                  <w:pPr>
                    <w:jc w:val="both"/>
                    <w:rPr>
                      <w:b/>
                      <w:bCs/>
                      <w:sz w:val="12"/>
                      <w:szCs w:val="12"/>
                      <w:lang w:val="ro-RO"/>
                    </w:rPr>
                  </w:pPr>
                  <w:r w:rsidRPr="007A7B66">
                    <w:rPr>
                      <w:b/>
                      <w:bCs/>
                      <w:sz w:val="12"/>
                      <w:szCs w:val="12"/>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5EA956" w14:textId="77777777" w:rsidR="007A7B66" w:rsidRPr="007A7B66" w:rsidRDefault="007A7B66" w:rsidP="008E15E8">
                  <w:pPr>
                    <w:jc w:val="both"/>
                    <w:rPr>
                      <w:b/>
                      <w:bCs/>
                      <w:sz w:val="12"/>
                      <w:szCs w:val="12"/>
                      <w:lang w:val="ro-RO"/>
                    </w:rPr>
                  </w:pPr>
                  <w:r w:rsidRPr="007A7B66">
                    <w:rPr>
                      <w:b/>
                      <w:bCs/>
                      <w:sz w:val="12"/>
                      <w:szCs w:val="12"/>
                      <w:lang w:val="ro-RO"/>
                    </w:rPr>
                    <w:t>Utilizarea terenului</w:t>
                  </w:r>
                </w:p>
                <w:p w14:paraId="5D932560"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LU</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0DCB9C" w14:textId="77777777" w:rsidR="007A7B66" w:rsidRPr="007A7B66" w:rsidRDefault="007A7B66" w:rsidP="008E15E8">
                  <w:pPr>
                    <w:jc w:val="both"/>
                    <w:rPr>
                      <w:b/>
                      <w:bCs/>
                      <w:sz w:val="12"/>
                      <w:szCs w:val="12"/>
                      <w:lang w:val="ro-RO"/>
                    </w:rPr>
                  </w:pPr>
                  <w:r w:rsidRPr="007A7B66">
                    <w:rPr>
                      <w:b/>
                      <w:bCs/>
                      <w:sz w:val="12"/>
                      <w:szCs w:val="12"/>
                      <w:lang w:val="ro-RO"/>
                    </w:rPr>
                    <w:t>Administrare</w:t>
                  </w:r>
                </w:p>
                <w:p w14:paraId="3949038D"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MG</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1A1702" w14:textId="77777777" w:rsidR="007A7B66" w:rsidRPr="007A7B66" w:rsidRDefault="007A7B66" w:rsidP="008E15E8">
                  <w:pPr>
                    <w:jc w:val="both"/>
                    <w:rPr>
                      <w:b/>
                      <w:bCs/>
                      <w:sz w:val="12"/>
                      <w:szCs w:val="12"/>
                      <w:lang w:val="ro-RO"/>
                    </w:rPr>
                  </w:pPr>
                  <w:r w:rsidRPr="007A7B66">
                    <w:rPr>
                      <w:b/>
                      <w:bCs/>
                      <w:sz w:val="12"/>
                      <w:szCs w:val="12"/>
                      <w:lang w:val="ro-RO"/>
                    </w:rPr>
                    <w:t>Intrare</w:t>
                  </w:r>
                </w:p>
                <w:p w14:paraId="20F178F3"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I</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B9D838"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A8C34B"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59041D"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I</w:t>
                  </w:r>
                </w:p>
              </w:tc>
            </w:tr>
            <w:tr w:rsidR="003532A6" w:rsidRPr="005E4E46" w14:paraId="56235EFC"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3B835E0" w14:textId="77777777" w:rsidR="007A7B66" w:rsidRPr="007A7B66" w:rsidRDefault="007A7B66" w:rsidP="008E15E8">
                  <w:pPr>
                    <w:jc w:val="both"/>
                    <w:rPr>
                      <w:sz w:val="12"/>
                      <w:szCs w:val="12"/>
                      <w:lang w:val="ro-RO"/>
                    </w:rPr>
                  </w:pPr>
                  <w:r w:rsidRPr="007A7B66">
                    <w:rPr>
                      <w:sz w:val="12"/>
                      <w:szCs w:val="12"/>
                      <w:lang w:val="ro-RO"/>
                    </w:rPr>
                    <w:t>Temperată/Boreală,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F79789" w14:textId="77777777" w:rsidR="007A7B66" w:rsidRPr="007A7B66" w:rsidRDefault="007A7B66" w:rsidP="008E15E8">
                  <w:pPr>
                    <w:jc w:val="both"/>
                    <w:rPr>
                      <w:sz w:val="12"/>
                      <w:szCs w:val="12"/>
                      <w:lang w:val="ro-RO"/>
                    </w:rPr>
                  </w:pPr>
                  <w:r w:rsidRPr="007A7B66">
                    <w:rPr>
                      <w:sz w:val="12"/>
                      <w:szCs w:val="12"/>
                      <w:lang w:val="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7D2F58" w14:textId="77777777" w:rsidR="007A7B66" w:rsidRPr="007A7B66" w:rsidRDefault="007A7B66" w:rsidP="008E15E8">
                  <w:pPr>
                    <w:jc w:val="both"/>
                    <w:rPr>
                      <w:sz w:val="12"/>
                      <w:szCs w:val="12"/>
                      <w:lang w:val="ro-RO"/>
                    </w:rPr>
                  </w:pPr>
                  <w:r w:rsidRPr="007A7B66">
                    <w:rPr>
                      <w:sz w:val="12"/>
                      <w:szCs w:val="12"/>
                      <w:lang w:val="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8E353D"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9D18B6"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C9D6C3" w14:textId="77777777" w:rsidR="007A7B66" w:rsidRPr="007A7B66" w:rsidRDefault="007A7B66" w:rsidP="008E15E8">
                  <w:pPr>
                    <w:jc w:val="both"/>
                    <w:rPr>
                      <w:sz w:val="12"/>
                      <w:szCs w:val="12"/>
                      <w:lang w:val="ro-RO"/>
                    </w:rPr>
                  </w:pPr>
                  <w:r w:rsidRPr="007A7B66">
                    <w:rPr>
                      <w:sz w:val="12"/>
                      <w:szCs w:val="12"/>
                      <w:lang w:val="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40A5C0"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9ACDD3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FD82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3BAD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2A052"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FD2CB4" w14:textId="77777777" w:rsidR="007A7B66" w:rsidRPr="007A7B66" w:rsidRDefault="007A7B66" w:rsidP="008E15E8">
                  <w:pPr>
                    <w:jc w:val="both"/>
                    <w:rPr>
                      <w:sz w:val="12"/>
                      <w:szCs w:val="12"/>
                      <w:lang w:val="ro-RO"/>
                    </w:rPr>
                  </w:pPr>
                  <w:r w:rsidRPr="007A7B66">
                    <w:rPr>
                      <w:sz w:val="12"/>
                      <w:szCs w:val="12"/>
                      <w:lang w:val="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A8B0BC"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90F0BE" w14:textId="77777777" w:rsidR="007A7B66" w:rsidRPr="007A7B66" w:rsidRDefault="007A7B66" w:rsidP="008E15E8">
                  <w:pPr>
                    <w:jc w:val="both"/>
                    <w:rPr>
                      <w:sz w:val="12"/>
                      <w:szCs w:val="12"/>
                      <w:lang w:val="ro-RO"/>
                    </w:rPr>
                  </w:pPr>
                  <w:r w:rsidRPr="007A7B66">
                    <w:rPr>
                      <w:sz w:val="12"/>
                      <w:szCs w:val="12"/>
                      <w:lang w:val="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7077B3"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055EBFF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FD3A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8C3B4"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58B624" w14:textId="77777777" w:rsidR="007A7B66" w:rsidRPr="007A7B66" w:rsidRDefault="007A7B66" w:rsidP="008E15E8">
                  <w:pPr>
                    <w:jc w:val="both"/>
                    <w:rPr>
                      <w:sz w:val="12"/>
                      <w:szCs w:val="12"/>
                      <w:lang w:val="ro-RO"/>
                    </w:rPr>
                  </w:pPr>
                  <w:r w:rsidRPr="007A7B66">
                    <w:rPr>
                      <w:sz w:val="12"/>
                      <w:szCs w:val="12"/>
                      <w:lang w:val="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50768B"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E088E4"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F056DD"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41336D"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EBDAC5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6C7F0"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102EC"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BA158A" w14:textId="77777777" w:rsidR="007A7B66" w:rsidRPr="007A7B66" w:rsidRDefault="007A7B66" w:rsidP="008E15E8">
                  <w:pPr>
                    <w:jc w:val="both"/>
                    <w:rPr>
                      <w:sz w:val="12"/>
                      <w:szCs w:val="12"/>
                      <w:lang w:val="ro-RO"/>
                    </w:rPr>
                  </w:pPr>
                  <w:r w:rsidRPr="007A7B66">
                    <w:rPr>
                      <w:sz w:val="12"/>
                      <w:szCs w:val="12"/>
                      <w:lang w:val="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D92812"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E32BAE"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0F96D7" w14:textId="77777777" w:rsidR="007A7B66" w:rsidRPr="007A7B66" w:rsidRDefault="007A7B66" w:rsidP="008E15E8">
                  <w:pPr>
                    <w:jc w:val="both"/>
                    <w:rPr>
                      <w:sz w:val="12"/>
                      <w:szCs w:val="12"/>
                      <w:lang w:val="ro-RO"/>
                    </w:rPr>
                  </w:pPr>
                  <w:r w:rsidRPr="007A7B66">
                    <w:rPr>
                      <w:sz w:val="12"/>
                      <w:szCs w:val="12"/>
                      <w:lang w:val="ro-RO"/>
                    </w:rPr>
                    <w:t>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1A8DC5"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69E43AD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893D2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FAE551"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3C3575" w14:textId="77777777" w:rsidR="007A7B66" w:rsidRPr="007A7B66" w:rsidRDefault="007A7B66" w:rsidP="008E15E8">
                  <w:pPr>
                    <w:jc w:val="both"/>
                    <w:rPr>
                      <w:sz w:val="12"/>
                      <w:szCs w:val="12"/>
                      <w:lang w:val="ro-RO"/>
                    </w:rPr>
                  </w:pPr>
                  <w:r w:rsidRPr="007A7B66">
                    <w:rPr>
                      <w:sz w:val="12"/>
                      <w:szCs w:val="12"/>
                      <w:lang w:val="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DBABF5"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60C9C5"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295679" w14:textId="77777777" w:rsidR="007A7B66" w:rsidRPr="007A7B66" w:rsidRDefault="007A7B66" w:rsidP="008E15E8">
                  <w:pPr>
                    <w:jc w:val="both"/>
                    <w:rPr>
                      <w:sz w:val="12"/>
                      <w:szCs w:val="12"/>
                      <w:lang w:val="ro-RO"/>
                    </w:rPr>
                  </w:pPr>
                  <w:r w:rsidRPr="007A7B66">
                    <w:rPr>
                      <w:sz w:val="12"/>
                      <w:szCs w:val="12"/>
                      <w:lang w:val="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E71383"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3FD7365A"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B342E8" w14:textId="77777777" w:rsidR="007A7B66" w:rsidRPr="007A7B66" w:rsidRDefault="007A7B66" w:rsidP="008E15E8">
                  <w:pPr>
                    <w:jc w:val="both"/>
                    <w:rPr>
                      <w:sz w:val="12"/>
                      <w:szCs w:val="12"/>
                      <w:lang w:val="ro-RO"/>
                    </w:rPr>
                  </w:pPr>
                  <w:r w:rsidRPr="007A7B66">
                    <w:rPr>
                      <w:sz w:val="12"/>
                      <w:szCs w:val="12"/>
                      <w:lang w:val="ro-RO"/>
                    </w:rPr>
                    <w:t>Temperată/Boreală,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F1AC142" w14:textId="77777777" w:rsidR="007A7B66" w:rsidRPr="007A7B66" w:rsidRDefault="007A7B66" w:rsidP="008E15E8">
                  <w:pPr>
                    <w:jc w:val="both"/>
                    <w:rPr>
                      <w:sz w:val="12"/>
                      <w:szCs w:val="12"/>
                      <w:lang w:val="ro-RO"/>
                    </w:rPr>
                  </w:pPr>
                  <w:r w:rsidRPr="007A7B66">
                    <w:rPr>
                      <w:sz w:val="12"/>
                      <w:szCs w:val="12"/>
                      <w:lang w:val="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74C7F0" w14:textId="77777777" w:rsidR="007A7B66" w:rsidRPr="007A7B66" w:rsidRDefault="007A7B66" w:rsidP="008E15E8">
                  <w:pPr>
                    <w:jc w:val="both"/>
                    <w:rPr>
                      <w:sz w:val="12"/>
                      <w:szCs w:val="12"/>
                      <w:lang w:val="ro-RO"/>
                    </w:rPr>
                  </w:pPr>
                  <w:r w:rsidRPr="007A7B66">
                    <w:rPr>
                      <w:sz w:val="12"/>
                      <w:szCs w:val="12"/>
                      <w:lang w:val="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26F631"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BF6B87"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8CE217" w14:textId="77777777" w:rsidR="007A7B66" w:rsidRPr="007A7B66" w:rsidRDefault="007A7B66" w:rsidP="008E15E8">
                  <w:pPr>
                    <w:jc w:val="both"/>
                    <w:rPr>
                      <w:sz w:val="12"/>
                      <w:szCs w:val="12"/>
                      <w:lang w:val="ro-RO"/>
                    </w:rPr>
                  </w:pPr>
                  <w:r w:rsidRPr="007A7B66">
                    <w:rPr>
                      <w:sz w:val="12"/>
                      <w:szCs w:val="12"/>
                      <w:lang w:val="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CA4573"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811DF5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CF1EA"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961F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03745"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35132E" w14:textId="77777777" w:rsidR="007A7B66" w:rsidRPr="007A7B66" w:rsidRDefault="007A7B66" w:rsidP="008E15E8">
                  <w:pPr>
                    <w:jc w:val="both"/>
                    <w:rPr>
                      <w:sz w:val="12"/>
                      <w:szCs w:val="12"/>
                      <w:lang w:val="ro-RO"/>
                    </w:rPr>
                  </w:pPr>
                  <w:r w:rsidRPr="007A7B66">
                    <w:rPr>
                      <w:sz w:val="12"/>
                      <w:szCs w:val="12"/>
                      <w:lang w:val="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2D9FA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51CE1D" w14:textId="77777777" w:rsidR="007A7B66" w:rsidRPr="007A7B66" w:rsidRDefault="007A7B66" w:rsidP="008E15E8">
                  <w:pPr>
                    <w:jc w:val="both"/>
                    <w:rPr>
                      <w:sz w:val="12"/>
                      <w:szCs w:val="12"/>
                      <w:lang w:val="ro-RO"/>
                    </w:rPr>
                  </w:pPr>
                  <w:r w:rsidRPr="007A7B66">
                    <w:rPr>
                      <w:sz w:val="12"/>
                      <w:szCs w:val="12"/>
                      <w:lang w:val="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5CF438"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6DAE8FA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1BBA9"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91EEE"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A476D0" w14:textId="77777777" w:rsidR="007A7B66" w:rsidRPr="007A7B66" w:rsidRDefault="007A7B66" w:rsidP="008E15E8">
                  <w:pPr>
                    <w:jc w:val="both"/>
                    <w:rPr>
                      <w:sz w:val="12"/>
                      <w:szCs w:val="12"/>
                      <w:lang w:val="ro-RO"/>
                    </w:rPr>
                  </w:pPr>
                  <w:r w:rsidRPr="007A7B66">
                    <w:rPr>
                      <w:sz w:val="12"/>
                      <w:szCs w:val="12"/>
                      <w:lang w:val="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6EE80C"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C8F013"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AEC8F7"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60912F"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69690AA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A538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476E1"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817F17" w14:textId="77777777" w:rsidR="007A7B66" w:rsidRPr="007A7B66" w:rsidRDefault="007A7B66" w:rsidP="008E15E8">
                  <w:pPr>
                    <w:jc w:val="both"/>
                    <w:rPr>
                      <w:sz w:val="12"/>
                      <w:szCs w:val="12"/>
                      <w:lang w:val="ro-RO"/>
                    </w:rPr>
                  </w:pPr>
                  <w:r w:rsidRPr="007A7B66">
                    <w:rPr>
                      <w:sz w:val="12"/>
                      <w:szCs w:val="12"/>
                      <w:lang w:val="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F557AB"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310B7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90E377" w14:textId="77777777" w:rsidR="007A7B66" w:rsidRPr="007A7B66" w:rsidRDefault="007A7B66" w:rsidP="008E15E8">
                  <w:pPr>
                    <w:jc w:val="both"/>
                    <w:rPr>
                      <w:sz w:val="12"/>
                      <w:szCs w:val="12"/>
                      <w:lang w:val="ro-RO"/>
                    </w:rPr>
                  </w:pPr>
                  <w:r w:rsidRPr="007A7B66">
                    <w:rPr>
                      <w:sz w:val="12"/>
                      <w:szCs w:val="12"/>
                      <w:lang w:val="ro-RO"/>
                    </w:rPr>
                    <w:t>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7317E8"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3558E88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A8DA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9D3A1"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28A0BB" w14:textId="77777777" w:rsidR="007A7B66" w:rsidRPr="007A7B66" w:rsidRDefault="007A7B66" w:rsidP="008E15E8">
                  <w:pPr>
                    <w:jc w:val="both"/>
                    <w:rPr>
                      <w:sz w:val="12"/>
                      <w:szCs w:val="12"/>
                      <w:lang w:val="ro-RO"/>
                    </w:rPr>
                  </w:pPr>
                  <w:r w:rsidRPr="007A7B66">
                    <w:rPr>
                      <w:sz w:val="12"/>
                      <w:szCs w:val="12"/>
                      <w:lang w:val="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AAE63A"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4EECB3"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DB809E" w14:textId="77777777" w:rsidR="007A7B66" w:rsidRPr="007A7B66" w:rsidRDefault="007A7B66" w:rsidP="008E15E8">
                  <w:pPr>
                    <w:jc w:val="both"/>
                    <w:rPr>
                      <w:sz w:val="12"/>
                      <w:szCs w:val="12"/>
                      <w:lang w:val="ro-RO"/>
                    </w:rPr>
                  </w:pPr>
                  <w:r w:rsidRPr="007A7B66">
                    <w:rPr>
                      <w:sz w:val="12"/>
                      <w:szCs w:val="12"/>
                      <w:lang w:val="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E21554"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16A312A5"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EDD0837" w14:textId="77777777" w:rsidR="007A7B66" w:rsidRPr="007A7B66" w:rsidRDefault="007A7B66" w:rsidP="008E15E8">
                  <w:pPr>
                    <w:jc w:val="both"/>
                    <w:rPr>
                      <w:sz w:val="12"/>
                      <w:szCs w:val="12"/>
                      <w:lang w:val="ro-RO"/>
                    </w:rPr>
                  </w:pPr>
                  <w:r w:rsidRPr="007A7B66">
                    <w:rPr>
                      <w:sz w:val="12"/>
                      <w:szCs w:val="12"/>
                      <w:lang w:val="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090EDE9" w14:textId="77777777" w:rsidR="007A7B66" w:rsidRPr="007A7B66" w:rsidRDefault="007A7B66" w:rsidP="008E15E8">
                  <w:pPr>
                    <w:jc w:val="both"/>
                    <w:rPr>
                      <w:sz w:val="12"/>
                      <w:szCs w:val="12"/>
                      <w:lang w:val="ro-RO"/>
                    </w:rPr>
                  </w:pPr>
                  <w:r w:rsidRPr="007A7B66">
                    <w:rPr>
                      <w:sz w:val="12"/>
                      <w:szCs w:val="12"/>
                      <w:lang w:val="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303EBE0" w14:textId="77777777" w:rsidR="007A7B66" w:rsidRPr="007A7B66" w:rsidRDefault="007A7B66" w:rsidP="008E15E8">
                  <w:pPr>
                    <w:jc w:val="both"/>
                    <w:rPr>
                      <w:sz w:val="12"/>
                      <w:szCs w:val="12"/>
                      <w:lang w:val="ro-RO"/>
                    </w:rPr>
                  </w:pPr>
                  <w:r w:rsidRPr="007A7B66">
                    <w:rPr>
                      <w:sz w:val="12"/>
                      <w:szCs w:val="12"/>
                      <w:lang w:val="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7C96F6"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B84A1C"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0016D9"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795448"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043F9F9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EF82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35441"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D3F1CA"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EFCAB8" w14:textId="77777777" w:rsidR="007A7B66" w:rsidRPr="007A7B66" w:rsidRDefault="007A7B66" w:rsidP="008E15E8">
                  <w:pPr>
                    <w:jc w:val="both"/>
                    <w:rPr>
                      <w:sz w:val="12"/>
                      <w:szCs w:val="12"/>
                      <w:lang w:val="ro-RO"/>
                    </w:rPr>
                  </w:pPr>
                  <w:r w:rsidRPr="007A7B66">
                    <w:rPr>
                      <w:sz w:val="12"/>
                      <w:szCs w:val="12"/>
                      <w:lang w:val="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40C3E4"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A7F3DE"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43772C"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058B2BB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92338"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8CEE6"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95FFD5" w14:textId="77777777" w:rsidR="007A7B66" w:rsidRPr="007A7B66" w:rsidRDefault="007A7B66" w:rsidP="008E15E8">
                  <w:pPr>
                    <w:jc w:val="both"/>
                    <w:rPr>
                      <w:sz w:val="12"/>
                      <w:szCs w:val="12"/>
                      <w:lang w:val="ro-RO"/>
                    </w:rPr>
                  </w:pPr>
                  <w:r w:rsidRPr="007A7B66">
                    <w:rPr>
                      <w:sz w:val="12"/>
                      <w:szCs w:val="12"/>
                      <w:lang w:val="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8463A5"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EFB44B"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E464C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FA3334"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3738D58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9769B"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7F1B3"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302E40" w14:textId="77777777" w:rsidR="007A7B66" w:rsidRPr="007A7B66" w:rsidRDefault="007A7B66" w:rsidP="008E15E8">
                  <w:pPr>
                    <w:jc w:val="both"/>
                    <w:rPr>
                      <w:sz w:val="12"/>
                      <w:szCs w:val="12"/>
                      <w:lang w:val="ro-RO"/>
                    </w:rPr>
                  </w:pPr>
                  <w:r w:rsidRPr="007A7B66">
                    <w:rPr>
                      <w:sz w:val="12"/>
                      <w:szCs w:val="12"/>
                      <w:lang w:val="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6B3F5F"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6AC533"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1C1D62" w14:textId="77777777" w:rsidR="007A7B66" w:rsidRPr="007A7B66" w:rsidRDefault="007A7B66" w:rsidP="008E15E8">
                  <w:pPr>
                    <w:jc w:val="both"/>
                    <w:rPr>
                      <w:sz w:val="12"/>
                      <w:szCs w:val="12"/>
                      <w:lang w:val="ro-RO"/>
                    </w:rPr>
                  </w:pPr>
                  <w:r w:rsidRPr="007A7B66">
                    <w:rPr>
                      <w:sz w:val="12"/>
                      <w:szCs w:val="12"/>
                      <w:lang w:val="ro-RO"/>
                    </w:rPr>
                    <w:t>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9FF9A3"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40B3B96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48AD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00C91"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5EC6B5" w14:textId="77777777" w:rsidR="007A7B66" w:rsidRPr="007A7B66" w:rsidRDefault="007A7B66" w:rsidP="008E15E8">
                  <w:pPr>
                    <w:jc w:val="both"/>
                    <w:rPr>
                      <w:sz w:val="12"/>
                      <w:szCs w:val="12"/>
                      <w:lang w:val="ro-RO"/>
                    </w:rPr>
                  </w:pPr>
                  <w:r w:rsidRPr="007A7B66">
                    <w:rPr>
                      <w:sz w:val="12"/>
                      <w:szCs w:val="12"/>
                      <w:lang w:val="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F9D1CA"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F20987"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643D09" w14:textId="77777777" w:rsidR="007A7B66" w:rsidRPr="007A7B66" w:rsidRDefault="007A7B66" w:rsidP="008E15E8">
                  <w:pPr>
                    <w:jc w:val="both"/>
                    <w:rPr>
                      <w:sz w:val="12"/>
                      <w:szCs w:val="12"/>
                      <w:lang w:val="ro-RO"/>
                    </w:rPr>
                  </w:pPr>
                  <w:r w:rsidRPr="007A7B66">
                    <w:rPr>
                      <w:sz w:val="12"/>
                      <w:szCs w:val="12"/>
                      <w:lang w:val="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865690"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2314D32B"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DCEEF3" w14:textId="77777777" w:rsidR="007A7B66" w:rsidRPr="007A7B66" w:rsidRDefault="007A7B66" w:rsidP="008E15E8">
                  <w:pPr>
                    <w:jc w:val="both"/>
                    <w:rPr>
                      <w:sz w:val="12"/>
                      <w:szCs w:val="12"/>
                      <w:lang w:val="ro-RO"/>
                    </w:rPr>
                  </w:pPr>
                  <w:r w:rsidRPr="007A7B66">
                    <w:rPr>
                      <w:sz w:val="12"/>
                      <w:szCs w:val="12"/>
                      <w:lang w:val="ro-RO"/>
                    </w:rPr>
                    <w:t>Tropicală,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BC7B925" w14:textId="77777777" w:rsidR="007A7B66" w:rsidRPr="007A7B66" w:rsidRDefault="007A7B66" w:rsidP="008E15E8">
                  <w:pPr>
                    <w:jc w:val="both"/>
                    <w:rPr>
                      <w:sz w:val="12"/>
                      <w:szCs w:val="12"/>
                      <w:lang w:val="ro-RO"/>
                    </w:rPr>
                  </w:pPr>
                  <w:r w:rsidRPr="007A7B66">
                    <w:rPr>
                      <w:sz w:val="12"/>
                      <w:szCs w:val="12"/>
                      <w:lang w:val="ro-RO"/>
                    </w:rPr>
                    <w:t>Savană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168440" w14:textId="77777777" w:rsidR="007A7B66" w:rsidRPr="007A7B66" w:rsidRDefault="007A7B66" w:rsidP="008E15E8">
                  <w:pPr>
                    <w:jc w:val="both"/>
                    <w:rPr>
                      <w:sz w:val="12"/>
                      <w:szCs w:val="12"/>
                      <w:lang w:val="ro-RO"/>
                    </w:rPr>
                  </w:pPr>
                  <w:r w:rsidRPr="007A7B66">
                    <w:rPr>
                      <w:sz w:val="12"/>
                      <w:szCs w:val="12"/>
                      <w:lang w:val="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DC73DA"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553B8D"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DA6365"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23E4FE"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56A1D98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5EBD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675EC"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6A34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7355CD" w14:textId="77777777" w:rsidR="007A7B66" w:rsidRPr="007A7B66" w:rsidRDefault="007A7B66" w:rsidP="008E15E8">
                  <w:pPr>
                    <w:jc w:val="both"/>
                    <w:rPr>
                      <w:sz w:val="12"/>
                      <w:szCs w:val="12"/>
                      <w:lang w:val="ro-RO"/>
                    </w:rPr>
                  </w:pPr>
                  <w:r w:rsidRPr="007A7B66">
                    <w:rPr>
                      <w:sz w:val="12"/>
                      <w:szCs w:val="12"/>
                      <w:lang w:val="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AF8657"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C1B4F5" w14:textId="77777777" w:rsidR="007A7B66" w:rsidRPr="007A7B66" w:rsidRDefault="007A7B66" w:rsidP="008E15E8">
                  <w:pPr>
                    <w:jc w:val="both"/>
                    <w:rPr>
                      <w:sz w:val="12"/>
                      <w:szCs w:val="12"/>
                      <w:lang w:val="ro-RO"/>
                    </w:rPr>
                  </w:pPr>
                  <w:r w:rsidRPr="007A7B66">
                    <w:rPr>
                      <w:sz w:val="12"/>
                      <w:szCs w:val="12"/>
                      <w:lang w:val="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4816DC"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5CE212E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1ECB4"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269C5"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205CC6" w14:textId="77777777" w:rsidR="007A7B66" w:rsidRPr="007A7B66" w:rsidRDefault="007A7B66" w:rsidP="008E15E8">
                  <w:pPr>
                    <w:jc w:val="both"/>
                    <w:rPr>
                      <w:sz w:val="12"/>
                      <w:szCs w:val="12"/>
                      <w:lang w:val="ro-RO"/>
                    </w:rPr>
                  </w:pPr>
                  <w:r w:rsidRPr="007A7B66">
                    <w:rPr>
                      <w:sz w:val="12"/>
                      <w:szCs w:val="12"/>
                      <w:lang w:val="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93BFDD"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347A5E"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4764C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F11C94"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481074D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D4B5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1283E"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B1BD3A" w14:textId="77777777" w:rsidR="007A7B66" w:rsidRPr="007A7B66" w:rsidRDefault="007A7B66" w:rsidP="008E15E8">
                  <w:pPr>
                    <w:jc w:val="both"/>
                    <w:rPr>
                      <w:sz w:val="12"/>
                      <w:szCs w:val="12"/>
                      <w:lang w:val="ro-RO"/>
                    </w:rPr>
                  </w:pPr>
                  <w:r w:rsidRPr="007A7B66">
                    <w:rPr>
                      <w:sz w:val="12"/>
                      <w:szCs w:val="12"/>
                      <w:lang w:val="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B5005B"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DB9C4C"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07BF30" w14:textId="77777777" w:rsidR="007A7B66" w:rsidRPr="007A7B66" w:rsidRDefault="007A7B66" w:rsidP="008E15E8">
                  <w:pPr>
                    <w:jc w:val="both"/>
                    <w:rPr>
                      <w:sz w:val="12"/>
                      <w:szCs w:val="12"/>
                      <w:lang w:val="ro-RO"/>
                    </w:rPr>
                  </w:pPr>
                  <w:r w:rsidRPr="007A7B66">
                    <w:rPr>
                      <w:sz w:val="12"/>
                      <w:szCs w:val="12"/>
                      <w:lang w:val="ro-RO"/>
                    </w:rPr>
                    <w:t>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3E7B64"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72A4FC6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EF07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CAE78"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FE213D" w14:textId="77777777" w:rsidR="007A7B66" w:rsidRPr="007A7B66" w:rsidRDefault="007A7B66" w:rsidP="008E15E8">
                  <w:pPr>
                    <w:jc w:val="both"/>
                    <w:rPr>
                      <w:sz w:val="12"/>
                      <w:szCs w:val="12"/>
                      <w:lang w:val="ro-RO"/>
                    </w:rPr>
                  </w:pPr>
                  <w:r w:rsidRPr="007A7B66">
                    <w:rPr>
                      <w:sz w:val="12"/>
                      <w:szCs w:val="12"/>
                      <w:lang w:val="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4DED5D"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97D835"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4E57C6" w14:textId="77777777" w:rsidR="007A7B66" w:rsidRPr="007A7B66" w:rsidRDefault="007A7B66" w:rsidP="008E15E8">
                  <w:pPr>
                    <w:jc w:val="both"/>
                    <w:rPr>
                      <w:sz w:val="12"/>
                      <w:szCs w:val="12"/>
                      <w:lang w:val="ro-RO"/>
                    </w:rPr>
                  </w:pPr>
                  <w:r w:rsidRPr="007A7B66">
                    <w:rPr>
                      <w:sz w:val="12"/>
                      <w:szCs w:val="12"/>
                      <w:lang w:val="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8A1DC5"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5088CDA8"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742CEC" w14:textId="77777777" w:rsidR="007A7B66" w:rsidRPr="007A7B66" w:rsidRDefault="007A7B66" w:rsidP="008E15E8">
                  <w:pPr>
                    <w:jc w:val="both"/>
                    <w:rPr>
                      <w:sz w:val="12"/>
                      <w:szCs w:val="12"/>
                      <w:lang w:val="ro-RO"/>
                    </w:rPr>
                  </w:pPr>
                  <w:r w:rsidRPr="007A7B66">
                    <w:rPr>
                      <w:sz w:val="12"/>
                      <w:szCs w:val="12"/>
                      <w:lang w:val="ro-RO"/>
                    </w:rPr>
                    <w:t>Tropicală, montană,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9EC3F6A" w14:textId="77777777" w:rsidR="007A7B66" w:rsidRPr="007A7B66" w:rsidRDefault="007A7B66" w:rsidP="008E15E8">
                  <w:pPr>
                    <w:jc w:val="both"/>
                    <w:rPr>
                      <w:sz w:val="12"/>
                      <w:szCs w:val="12"/>
                      <w:lang w:val="ro-RO"/>
                    </w:rPr>
                  </w:pPr>
                  <w:r w:rsidRPr="007A7B66">
                    <w:rPr>
                      <w:sz w:val="12"/>
                      <w:szCs w:val="12"/>
                      <w:lang w:val="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498BA4" w14:textId="77777777" w:rsidR="007A7B66" w:rsidRPr="007A7B66" w:rsidRDefault="007A7B66" w:rsidP="008E15E8">
                  <w:pPr>
                    <w:jc w:val="both"/>
                    <w:rPr>
                      <w:sz w:val="12"/>
                      <w:szCs w:val="12"/>
                      <w:lang w:val="ro-RO"/>
                    </w:rPr>
                  </w:pPr>
                  <w:r w:rsidRPr="007A7B66">
                    <w:rPr>
                      <w:sz w:val="12"/>
                      <w:szCs w:val="12"/>
                      <w:lang w:val="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7EED04"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579581"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0F7B29"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F4B322"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6CA44BB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6899D"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A0EDF"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95BC1"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01AD51" w14:textId="77777777" w:rsidR="007A7B66" w:rsidRPr="007A7B66" w:rsidRDefault="007A7B66" w:rsidP="008E15E8">
                  <w:pPr>
                    <w:jc w:val="both"/>
                    <w:rPr>
                      <w:sz w:val="12"/>
                      <w:szCs w:val="12"/>
                      <w:lang w:val="ro-RO"/>
                    </w:rPr>
                  </w:pPr>
                  <w:r w:rsidRPr="007A7B66">
                    <w:rPr>
                      <w:sz w:val="12"/>
                      <w:szCs w:val="12"/>
                      <w:lang w:val="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62CABB"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08144C" w14:textId="77777777" w:rsidR="007A7B66" w:rsidRPr="007A7B66" w:rsidRDefault="007A7B66" w:rsidP="008E15E8">
                  <w:pPr>
                    <w:jc w:val="both"/>
                    <w:rPr>
                      <w:sz w:val="12"/>
                      <w:szCs w:val="12"/>
                      <w:lang w:val="ro-RO"/>
                    </w:rPr>
                  </w:pPr>
                  <w:r w:rsidRPr="007A7B66">
                    <w:rPr>
                      <w:sz w:val="12"/>
                      <w:szCs w:val="12"/>
                      <w:lang w:val="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FF491A" w14:textId="77777777" w:rsidR="007A7B66" w:rsidRPr="007A7B66" w:rsidRDefault="007A7B66" w:rsidP="008E15E8">
                  <w:pPr>
                    <w:jc w:val="both"/>
                    <w:rPr>
                      <w:sz w:val="12"/>
                      <w:szCs w:val="12"/>
                      <w:lang w:val="ro-RO"/>
                    </w:rPr>
                  </w:pPr>
                  <w:r w:rsidRPr="007A7B66">
                    <w:rPr>
                      <w:sz w:val="12"/>
                      <w:szCs w:val="12"/>
                      <w:lang w:val="ro-RO"/>
                    </w:rPr>
                    <w:t>1,11</w:t>
                  </w:r>
                </w:p>
              </w:tc>
            </w:tr>
            <w:tr w:rsidR="003532A6" w:rsidRPr="005E4E46" w14:paraId="0285F6C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91706"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52AE7"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7BC526" w14:textId="77777777" w:rsidR="007A7B66" w:rsidRPr="007A7B66" w:rsidRDefault="007A7B66" w:rsidP="008E15E8">
                  <w:pPr>
                    <w:jc w:val="both"/>
                    <w:rPr>
                      <w:sz w:val="12"/>
                      <w:szCs w:val="12"/>
                      <w:lang w:val="ro-RO"/>
                    </w:rPr>
                  </w:pPr>
                  <w:r w:rsidRPr="007A7B66">
                    <w:rPr>
                      <w:sz w:val="12"/>
                      <w:szCs w:val="12"/>
                      <w:lang w:val="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470591"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AD5F72"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337519"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20345F"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74D9B81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82693"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CB4C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407CA2" w14:textId="77777777" w:rsidR="007A7B66" w:rsidRPr="007A7B66" w:rsidRDefault="007A7B66" w:rsidP="008E15E8">
                  <w:pPr>
                    <w:jc w:val="both"/>
                    <w:rPr>
                      <w:sz w:val="12"/>
                      <w:szCs w:val="12"/>
                      <w:lang w:val="ro-RO"/>
                    </w:rPr>
                  </w:pPr>
                  <w:r w:rsidRPr="007A7B66">
                    <w:rPr>
                      <w:sz w:val="12"/>
                      <w:szCs w:val="12"/>
                      <w:lang w:val="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F9FEC2"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AF434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B3D041" w14:textId="77777777" w:rsidR="007A7B66" w:rsidRPr="007A7B66" w:rsidRDefault="007A7B66" w:rsidP="008E15E8">
                  <w:pPr>
                    <w:jc w:val="both"/>
                    <w:rPr>
                      <w:sz w:val="12"/>
                      <w:szCs w:val="12"/>
                      <w:lang w:val="ro-RO"/>
                    </w:rPr>
                  </w:pPr>
                  <w:r w:rsidRPr="007A7B66">
                    <w:rPr>
                      <w:sz w:val="12"/>
                      <w:szCs w:val="12"/>
                      <w:lang w:val="ro-RO"/>
                    </w:rPr>
                    <w:t>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493DEE" w14:textId="77777777" w:rsidR="007A7B66" w:rsidRPr="007A7B66" w:rsidRDefault="007A7B66" w:rsidP="008E15E8">
                  <w:pPr>
                    <w:jc w:val="both"/>
                    <w:rPr>
                      <w:sz w:val="12"/>
                      <w:szCs w:val="12"/>
                      <w:lang w:val="ro-RO"/>
                    </w:rPr>
                  </w:pPr>
                  <w:r w:rsidRPr="007A7B66">
                    <w:rPr>
                      <w:sz w:val="12"/>
                      <w:szCs w:val="12"/>
                      <w:lang w:val="ro-RO"/>
                    </w:rPr>
                    <w:t>1</w:t>
                  </w:r>
                </w:p>
              </w:tc>
            </w:tr>
            <w:tr w:rsidR="003532A6" w:rsidRPr="005E4E46" w14:paraId="55A5CD4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782205" w14:textId="77777777" w:rsidR="007A7B66" w:rsidRPr="007A7B66" w:rsidRDefault="007A7B66" w:rsidP="008E15E8">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E07BD"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3BA30A" w14:textId="77777777" w:rsidR="007A7B66" w:rsidRPr="007A7B66" w:rsidRDefault="007A7B66" w:rsidP="008E15E8">
                  <w:pPr>
                    <w:jc w:val="both"/>
                    <w:rPr>
                      <w:sz w:val="12"/>
                      <w:szCs w:val="12"/>
                      <w:lang w:val="ro-RO"/>
                    </w:rPr>
                  </w:pPr>
                  <w:r w:rsidRPr="007A7B66">
                    <w:rPr>
                      <w:sz w:val="12"/>
                      <w:szCs w:val="12"/>
                      <w:lang w:val="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EABE7A"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9A344B"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D5299E" w14:textId="77777777" w:rsidR="007A7B66" w:rsidRPr="007A7B66" w:rsidRDefault="007A7B66" w:rsidP="008E15E8">
                  <w:pPr>
                    <w:jc w:val="both"/>
                    <w:rPr>
                      <w:sz w:val="12"/>
                      <w:szCs w:val="12"/>
                      <w:lang w:val="ro-RO"/>
                    </w:rPr>
                  </w:pPr>
                  <w:r w:rsidRPr="007A7B66">
                    <w:rPr>
                      <w:sz w:val="12"/>
                      <w:szCs w:val="12"/>
                      <w:lang w:val="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AA5C5A" w14:textId="77777777" w:rsidR="007A7B66" w:rsidRPr="007A7B66" w:rsidRDefault="007A7B66" w:rsidP="008E15E8">
                  <w:pPr>
                    <w:jc w:val="both"/>
                    <w:rPr>
                      <w:sz w:val="12"/>
                      <w:szCs w:val="12"/>
                      <w:lang w:val="ro-RO"/>
                    </w:rPr>
                  </w:pPr>
                  <w:r w:rsidRPr="007A7B66">
                    <w:rPr>
                      <w:sz w:val="12"/>
                      <w:szCs w:val="12"/>
                      <w:lang w:val="ro-RO"/>
                    </w:rPr>
                    <w:t>1</w:t>
                  </w:r>
                </w:p>
              </w:tc>
            </w:tr>
          </w:tbl>
          <w:p w14:paraId="54BFE0F2" w14:textId="77777777" w:rsidR="007A7B66" w:rsidRPr="007A7B66" w:rsidRDefault="007A7B66" w:rsidP="007A7B66">
            <w:pPr>
              <w:jc w:val="both"/>
              <w:rPr>
                <w:lang w:val="ro-RO"/>
              </w:rPr>
            </w:pPr>
            <w:r w:rsidRPr="007A7B66">
              <w:rPr>
                <w:lang w:val="ro-RO"/>
              </w:rPr>
              <w:t>Tabelul 6 oferă îndrumări pentru selectarea valorilor adecvate din tabelul 5.</w:t>
            </w:r>
          </w:p>
          <w:p w14:paraId="602595CE" w14:textId="77777777" w:rsidR="007A7B66" w:rsidRPr="007A7B66" w:rsidRDefault="007A7B66" w:rsidP="007A7B66">
            <w:pPr>
              <w:jc w:val="both"/>
              <w:rPr>
                <w:lang w:val="ro-RO"/>
              </w:rPr>
            </w:pPr>
            <w:r w:rsidRPr="007A7B66">
              <w:rPr>
                <w:i/>
                <w:iCs/>
                <w:lang w:val="ro-RO"/>
              </w:rPr>
              <w:lastRenderedPageBreak/>
              <w:t>Tabelul 6</w:t>
            </w:r>
          </w:p>
          <w:p w14:paraId="1CF0DD46" w14:textId="77777777" w:rsidR="007A7B66" w:rsidRPr="007A7B66" w:rsidRDefault="007A7B66" w:rsidP="007A7B66">
            <w:pPr>
              <w:jc w:val="both"/>
              <w:rPr>
                <w:lang w:val="ro-RO"/>
              </w:rPr>
            </w:pPr>
            <w:r w:rsidRPr="007A7B66">
              <w:rPr>
                <w:b/>
                <w:bCs/>
                <w:lang w:val="ro-RO"/>
              </w:rPr>
              <w:t>Îndrumări privind administrarea și intrările în cazul pășunilor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4"/>
              <w:gridCol w:w="5109"/>
            </w:tblGrid>
            <w:tr w:rsidR="007A7B66" w:rsidRPr="007A7B66" w14:paraId="34D6ADB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658D4F" w14:textId="77777777" w:rsidR="007A7B66" w:rsidRPr="007A7B66" w:rsidRDefault="007A7B66" w:rsidP="008E15E8">
                  <w:pPr>
                    <w:jc w:val="both"/>
                    <w:rPr>
                      <w:b/>
                      <w:bCs/>
                      <w:sz w:val="12"/>
                      <w:szCs w:val="12"/>
                      <w:lang w:val="ro-RO"/>
                    </w:rPr>
                  </w:pPr>
                  <w:r w:rsidRPr="007A7B66">
                    <w:rPr>
                      <w:b/>
                      <w:bCs/>
                      <w:sz w:val="12"/>
                      <w:szCs w:val="12"/>
                      <w:lang w:val="ro-RO"/>
                    </w:rPr>
                    <w:t>Administrare/Intrare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EB0975" w14:textId="77777777" w:rsidR="007A7B66" w:rsidRPr="007A7B66" w:rsidRDefault="007A7B66" w:rsidP="008E15E8">
                  <w:pPr>
                    <w:jc w:val="both"/>
                    <w:rPr>
                      <w:b/>
                      <w:bCs/>
                      <w:sz w:val="12"/>
                      <w:szCs w:val="12"/>
                      <w:lang w:val="ro-RO"/>
                    </w:rPr>
                  </w:pPr>
                  <w:r w:rsidRPr="007A7B66">
                    <w:rPr>
                      <w:b/>
                      <w:bCs/>
                      <w:sz w:val="12"/>
                      <w:szCs w:val="12"/>
                      <w:lang w:val="ro-RO"/>
                    </w:rPr>
                    <w:t>Îndrumări</w:t>
                  </w:r>
                </w:p>
              </w:tc>
            </w:tr>
            <w:tr w:rsidR="007A7B66" w:rsidRPr="005E4E46" w14:paraId="36F9E18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D301A6" w14:textId="77777777" w:rsidR="007A7B66" w:rsidRPr="007A7B66" w:rsidRDefault="007A7B66" w:rsidP="008E15E8">
                  <w:pPr>
                    <w:jc w:val="both"/>
                    <w:rPr>
                      <w:sz w:val="12"/>
                      <w:szCs w:val="12"/>
                      <w:lang w:val="ro-RO"/>
                    </w:rPr>
                  </w:pPr>
                  <w:r w:rsidRPr="007A7B66">
                    <w:rPr>
                      <w:sz w:val="12"/>
                      <w:szCs w:val="12"/>
                      <w:lang w:val="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F311AC" w14:textId="77777777" w:rsidR="007A7B66" w:rsidRPr="007A7B66" w:rsidRDefault="007A7B66" w:rsidP="008E15E8">
                  <w:pPr>
                    <w:jc w:val="both"/>
                    <w:rPr>
                      <w:sz w:val="12"/>
                      <w:szCs w:val="12"/>
                      <w:lang w:val="ro-RO"/>
                    </w:rPr>
                  </w:pPr>
                  <w:r w:rsidRPr="007A7B66">
                    <w:rPr>
                      <w:sz w:val="12"/>
                      <w:szCs w:val="12"/>
                      <w:lang w:val="ro-RO"/>
                    </w:rPr>
                    <w:t>Reprezintă o pășune care este administrată în mod durabil, cu o presiune pastorală moderată, și care admite cel puțin o lucrare de ameliorare (de exemplu fertilizare, ameliorarea speciilor, irigație).</w:t>
                  </w:r>
                </w:p>
              </w:tc>
            </w:tr>
            <w:tr w:rsidR="007A7B66" w:rsidRPr="005E4E46" w14:paraId="19A316D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4ED7FC" w14:textId="77777777" w:rsidR="007A7B66" w:rsidRPr="007A7B66" w:rsidRDefault="007A7B66" w:rsidP="008E15E8">
                  <w:pPr>
                    <w:jc w:val="both"/>
                    <w:rPr>
                      <w:sz w:val="12"/>
                      <w:szCs w:val="12"/>
                      <w:lang w:val="ro-RO"/>
                    </w:rPr>
                  </w:pPr>
                  <w:r w:rsidRPr="007A7B66">
                    <w:rPr>
                      <w:sz w:val="12"/>
                      <w:szCs w:val="12"/>
                      <w:lang w:val="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C09865" w14:textId="77777777" w:rsidR="007A7B66" w:rsidRPr="007A7B66" w:rsidRDefault="007A7B66" w:rsidP="008E15E8">
                  <w:pPr>
                    <w:jc w:val="both"/>
                    <w:rPr>
                      <w:sz w:val="12"/>
                      <w:szCs w:val="12"/>
                      <w:lang w:val="ro-RO"/>
                    </w:rPr>
                  </w:pPr>
                  <w:r w:rsidRPr="007A7B66">
                    <w:rPr>
                      <w:sz w:val="12"/>
                      <w:szCs w:val="12"/>
                      <w:lang w:val="ro-RO"/>
                    </w:rPr>
                    <w:t>Reprezintă o pășune nedegradată și administrată în mod durabil, dar fără ameliorări semnificative de administrare.</w:t>
                  </w:r>
                </w:p>
              </w:tc>
            </w:tr>
            <w:tr w:rsidR="007A7B66" w:rsidRPr="005E4E46" w14:paraId="697371F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B0CA4B" w14:textId="77777777" w:rsidR="007A7B66" w:rsidRPr="007A7B66" w:rsidRDefault="007A7B66" w:rsidP="008E15E8">
                  <w:pPr>
                    <w:jc w:val="both"/>
                    <w:rPr>
                      <w:sz w:val="12"/>
                      <w:szCs w:val="12"/>
                      <w:lang w:val="ro-RO"/>
                    </w:rPr>
                  </w:pPr>
                  <w:r w:rsidRPr="007A7B66">
                    <w:rPr>
                      <w:sz w:val="12"/>
                      <w:szCs w:val="12"/>
                      <w:lang w:val="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4D66F4" w14:textId="77777777" w:rsidR="007A7B66" w:rsidRPr="007A7B66" w:rsidRDefault="007A7B66" w:rsidP="008E15E8">
                  <w:pPr>
                    <w:jc w:val="both"/>
                    <w:rPr>
                      <w:sz w:val="12"/>
                      <w:szCs w:val="12"/>
                      <w:lang w:val="ro-RO"/>
                    </w:rPr>
                  </w:pPr>
                  <w:r w:rsidRPr="007A7B66">
                    <w:rPr>
                      <w:sz w:val="12"/>
                      <w:szCs w:val="12"/>
                      <w:lang w:val="ro-RO"/>
                    </w:rPr>
                    <w:t>Reprezintă o pășune afectată de pășunatul excesiv sau moderat degradată, cu o productivitate întrucâtva redusă (comparativ cu pășunile naturale sau cu cele cu administrare minimă) și care nu primește intrări administrative.</w:t>
                  </w:r>
                </w:p>
              </w:tc>
            </w:tr>
            <w:tr w:rsidR="007A7B66" w:rsidRPr="005E4E46" w14:paraId="0E006C5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E7C39C" w14:textId="77777777" w:rsidR="007A7B66" w:rsidRPr="007A7B66" w:rsidRDefault="007A7B66" w:rsidP="008E15E8">
                  <w:pPr>
                    <w:jc w:val="both"/>
                    <w:rPr>
                      <w:sz w:val="12"/>
                      <w:szCs w:val="12"/>
                      <w:lang w:val="ro-RO"/>
                    </w:rPr>
                  </w:pPr>
                  <w:r w:rsidRPr="007A7B66">
                    <w:rPr>
                      <w:sz w:val="12"/>
                      <w:szCs w:val="12"/>
                      <w:lang w:val="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47F7F6" w14:textId="77777777" w:rsidR="007A7B66" w:rsidRPr="007A7B66" w:rsidRDefault="007A7B66" w:rsidP="008E15E8">
                  <w:pPr>
                    <w:jc w:val="both"/>
                    <w:rPr>
                      <w:sz w:val="12"/>
                      <w:szCs w:val="12"/>
                      <w:lang w:val="ro-RO"/>
                    </w:rPr>
                  </w:pPr>
                  <w:r w:rsidRPr="007A7B66">
                    <w:rPr>
                      <w:sz w:val="12"/>
                      <w:szCs w:val="12"/>
                      <w:lang w:val="ro-RO"/>
                    </w:rPr>
                    <w:t>Implică o scădere majoră a productivității și a acoperirii vegetale pe termen lung, din cauza unei degradări mecanice grave a vegetației și/sau a eroziunii severe a solului.</w:t>
                  </w:r>
                </w:p>
              </w:tc>
            </w:tr>
            <w:tr w:rsidR="007A7B66" w:rsidRPr="007A7B66" w14:paraId="11D76ED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49F703" w14:textId="77777777" w:rsidR="007A7B66" w:rsidRPr="007A7B66" w:rsidRDefault="007A7B66" w:rsidP="008E15E8">
                  <w:pPr>
                    <w:jc w:val="both"/>
                    <w:rPr>
                      <w:sz w:val="12"/>
                      <w:szCs w:val="12"/>
                      <w:lang w:val="ro-RO"/>
                    </w:rPr>
                  </w:pPr>
                  <w:r w:rsidRPr="007A7B66">
                    <w:rPr>
                      <w:sz w:val="12"/>
                      <w:szCs w:val="12"/>
                      <w:lang w:val="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961604" w14:textId="77777777" w:rsidR="007A7B66" w:rsidRPr="007A7B66" w:rsidRDefault="007A7B66" w:rsidP="008E15E8">
                  <w:pPr>
                    <w:jc w:val="both"/>
                    <w:rPr>
                      <w:sz w:val="12"/>
                      <w:szCs w:val="12"/>
                      <w:lang w:val="ro-RO"/>
                    </w:rPr>
                  </w:pPr>
                  <w:r w:rsidRPr="007A7B66">
                    <w:rPr>
                      <w:sz w:val="12"/>
                      <w:szCs w:val="12"/>
                      <w:lang w:val="ro-RO"/>
                    </w:rPr>
                    <w:t>Se aplică atunci când nu au fost utilizate alte intrări administrative.</w:t>
                  </w:r>
                </w:p>
              </w:tc>
            </w:tr>
            <w:tr w:rsidR="007A7B66" w:rsidRPr="005E4E46" w14:paraId="77DFB35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C34030" w14:textId="77777777" w:rsidR="007A7B66" w:rsidRPr="007A7B66" w:rsidRDefault="007A7B66" w:rsidP="008E15E8">
                  <w:pPr>
                    <w:jc w:val="both"/>
                    <w:rPr>
                      <w:sz w:val="12"/>
                      <w:szCs w:val="12"/>
                      <w:lang w:val="ro-RO"/>
                    </w:rPr>
                  </w:pPr>
                  <w:r w:rsidRPr="007A7B66">
                    <w:rPr>
                      <w:sz w:val="12"/>
                      <w:szCs w:val="12"/>
                      <w:lang w:val="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82395F" w14:textId="77777777" w:rsidR="007A7B66" w:rsidRPr="007A7B66" w:rsidRDefault="007A7B66" w:rsidP="008E15E8">
                  <w:pPr>
                    <w:jc w:val="both"/>
                    <w:rPr>
                      <w:sz w:val="12"/>
                      <w:szCs w:val="12"/>
                      <w:lang w:val="ro-RO"/>
                    </w:rPr>
                  </w:pPr>
                  <w:r w:rsidRPr="007A7B66">
                    <w:rPr>
                      <w:sz w:val="12"/>
                      <w:szCs w:val="12"/>
                      <w:lang w:val="ro-RO"/>
                    </w:rPr>
                    <w:t>Se aplică pășunii ameliorate pentru care s-au utilizat una sau mai multe intrări/ameliorări administrative suplimentare (ceea ce depășește acest nivel trebuie clasificat drept pășune ameliorată).</w:t>
                  </w:r>
                </w:p>
              </w:tc>
            </w:tr>
          </w:tbl>
          <w:p w14:paraId="5BF136C0" w14:textId="77777777" w:rsidR="007A7B66" w:rsidRPr="007A7B66" w:rsidRDefault="007A7B66" w:rsidP="007A7B66">
            <w:pPr>
              <w:jc w:val="both"/>
              <w:rPr>
                <w:b/>
                <w:bCs/>
                <w:lang w:val="ro-RO"/>
              </w:rPr>
            </w:pPr>
            <w:r w:rsidRPr="007A7B66">
              <w:rPr>
                <w:b/>
                <w:bCs/>
                <w:lang w:val="ro-RO"/>
              </w:rPr>
              <w:t>7.4.   Suprafețe împădurite</w:t>
            </w:r>
          </w:p>
          <w:p w14:paraId="4FCE4BAD" w14:textId="77777777" w:rsidR="007A7B66" w:rsidRPr="007A7B66" w:rsidRDefault="007A7B66" w:rsidP="007A7B66">
            <w:pPr>
              <w:jc w:val="both"/>
              <w:rPr>
                <w:lang w:val="ro-RO"/>
              </w:rPr>
            </w:pPr>
            <w:r w:rsidRPr="007A7B66">
              <w:rPr>
                <w:i/>
                <w:iCs/>
                <w:lang w:val="ro-RO"/>
              </w:rPr>
              <w:t>Tabelul 7</w:t>
            </w:r>
          </w:p>
          <w:p w14:paraId="383A0337" w14:textId="77777777" w:rsidR="007A7B66" w:rsidRPr="007A7B66" w:rsidRDefault="007A7B66" w:rsidP="007A7B66">
            <w:pPr>
              <w:jc w:val="both"/>
              <w:rPr>
                <w:lang w:val="ro-RO"/>
              </w:rPr>
            </w:pPr>
            <w:r w:rsidRPr="007A7B66">
              <w:rPr>
                <w:b/>
                <w:bCs/>
                <w:lang w:val="ro-RO"/>
              </w:rPr>
              <w:t>Factorii pentru suprafețele împădurite al căror coronament este de cel puțin 10 %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34"/>
              <w:gridCol w:w="2354"/>
              <w:gridCol w:w="832"/>
              <w:gridCol w:w="457"/>
              <w:gridCol w:w="264"/>
              <w:gridCol w:w="263"/>
              <w:gridCol w:w="149"/>
            </w:tblGrid>
            <w:tr w:rsidR="00282D19" w:rsidRPr="005E4E46" w14:paraId="69BEFA5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9A26E1" w14:textId="77777777" w:rsidR="007A7B66" w:rsidRPr="007A7B66" w:rsidRDefault="007A7B66" w:rsidP="008E15E8">
                  <w:pPr>
                    <w:jc w:val="both"/>
                    <w:rPr>
                      <w:b/>
                      <w:bCs/>
                      <w:sz w:val="12"/>
                      <w:szCs w:val="12"/>
                      <w:lang w:val="ro-RO"/>
                    </w:rPr>
                  </w:pPr>
                  <w:r w:rsidRPr="007A7B66">
                    <w:rPr>
                      <w:b/>
                      <w:bCs/>
                      <w:sz w:val="12"/>
                      <w:szCs w:val="12"/>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D24DAB" w14:textId="77777777" w:rsidR="007A7B66" w:rsidRPr="007A7B66" w:rsidRDefault="007A7B66" w:rsidP="008E15E8">
                  <w:pPr>
                    <w:jc w:val="both"/>
                    <w:rPr>
                      <w:b/>
                      <w:bCs/>
                      <w:sz w:val="12"/>
                      <w:szCs w:val="12"/>
                      <w:lang w:val="ro-RO"/>
                    </w:rPr>
                  </w:pPr>
                  <w:r w:rsidRPr="007A7B66">
                    <w:rPr>
                      <w:b/>
                      <w:bCs/>
                      <w:sz w:val="12"/>
                      <w:szCs w:val="12"/>
                      <w:lang w:val="ro-RO"/>
                    </w:rPr>
                    <w:t>Utilizarea terenului</w:t>
                  </w:r>
                </w:p>
                <w:p w14:paraId="46FA8159"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LU</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410036" w14:textId="77777777" w:rsidR="007A7B66" w:rsidRPr="007A7B66" w:rsidRDefault="007A7B66" w:rsidP="008E15E8">
                  <w:pPr>
                    <w:jc w:val="both"/>
                    <w:rPr>
                      <w:b/>
                      <w:bCs/>
                      <w:sz w:val="12"/>
                      <w:szCs w:val="12"/>
                      <w:lang w:val="ro-RO"/>
                    </w:rPr>
                  </w:pPr>
                  <w:r w:rsidRPr="007A7B66">
                    <w:rPr>
                      <w:b/>
                      <w:bCs/>
                      <w:sz w:val="12"/>
                      <w:szCs w:val="12"/>
                      <w:lang w:val="ro-RO"/>
                    </w:rPr>
                    <w:t>Administrare</w:t>
                  </w:r>
                </w:p>
                <w:p w14:paraId="3FB1D908"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MG</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DFD157" w14:textId="77777777" w:rsidR="007A7B66" w:rsidRPr="007A7B66" w:rsidRDefault="007A7B66" w:rsidP="008E15E8">
                  <w:pPr>
                    <w:jc w:val="both"/>
                    <w:rPr>
                      <w:b/>
                      <w:bCs/>
                      <w:sz w:val="12"/>
                      <w:szCs w:val="12"/>
                      <w:lang w:val="ro-RO"/>
                    </w:rPr>
                  </w:pPr>
                  <w:r w:rsidRPr="007A7B66">
                    <w:rPr>
                      <w:b/>
                      <w:bCs/>
                      <w:sz w:val="12"/>
                      <w:szCs w:val="12"/>
                      <w:lang w:val="ro-RO"/>
                    </w:rPr>
                    <w:t>Intrare</w:t>
                  </w:r>
                </w:p>
                <w:p w14:paraId="396EAA62" w14:textId="77777777" w:rsidR="007A7B66" w:rsidRPr="007A7B66" w:rsidRDefault="007A7B66" w:rsidP="008E15E8">
                  <w:pPr>
                    <w:jc w:val="both"/>
                    <w:rPr>
                      <w:b/>
                      <w:bCs/>
                      <w:sz w:val="12"/>
                      <w:szCs w:val="12"/>
                      <w:lang w:val="ro-RO"/>
                    </w:rPr>
                  </w:pPr>
                  <w:r w:rsidRPr="007A7B66">
                    <w:rPr>
                      <w:b/>
                      <w:bCs/>
                      <w:sz w:val="12"/>
                      <w:szCs w:val="12"/>
                      <w:lang w:val="ro-RO"/>
                    </w:rPr>
                    <w:t>(</w:t>
                  </w:r>
                  <w:r w:rsidRPr="007A7B66">
                    <w:rPr>
                      <w:b/>
                      <w:bCs/>
                      <w:i/>
                      <w:iCs/>
                      <w:sz w:val="12"/>
                      <w:szCs w:val="12"/>
                      <w:lang w:val="ro-RO"/>
                    </w:rPr>
                    <w:t>F</w:t>
                  </w:r>
                  <w:r w:rsidRPr="007A7B66">
                    <w:rPr>
                      <w:b/>
                      <w:bCs/>
                      <w:i/>
                      <w:iCs/>
                      <w:sz w:val="12"/>
                      <w:szCs w:val="12"/>
                      <w:vertAlign w:val="subscript"/>
                      <w:lang w:val="ro-RO"/>
                    </w:rPr>
                    <w:t>I</w:t>
                  </w:r>
                  <w:r w:rsidRPr="007A7B66">
                    <w:rPr>
                      <w:b/>
                      <w:bCs/>
                      <w:i/>
                      <w:iCs/>
                      <w:sz w:val="12"/>
                      <w:szCs w:val="12"/>
                      <w:lang w:val="ro-RO"/>
                    </w:rPr>
                    <w:t> </w:t>
                  </w:r>
                  <w:r w:rsidRPr="007A7B66">
                    <w:rPr>
                      <w:b/>
                      <w:bCs/>
                      <w:sz w:val="12"/>
                      <w:szCs w:val="12"/>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8B38C8"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0E3FED"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B736D3" w14:textId="77777777" w:rsidR="007A7B66" w:rsidRPr="007A7B66" w:rsidRDefault="007A7B66" w:rsidP="008E15E8">
                  <w:pPr>
                    <w:jc w:val="both"/>
                    <w:rPr>
                      <w:b/>
                      <w:bCs/>
                      <w:sz w:val="12"/>
                      <w:szCs w:val="12"/>
                      <w:lang w:val="ro-RO"/>
                    </w:rPr>
                  </w:pPr>
                  <w:r w:rsidRPr="007A7B66">
                    <w:rPr>
                      <w:b/>
                      <w:bCs/>
                      <w:i/>
                      <w:iCs/>
                      <w:sz w:val="12"/>
                      <w:szCs w:val="12"/>
                      <w:lang w:val="ro-RO"/>
                    </w:rPr>
                    <w:t>F</w:t>
                  </w:r>
                  <w:r w:rsidRPr="007A7B66">
                    <w:rPr>
                      <w:b/>
                      <w:bCs/>
                      <w:i/>
                      <w:iCs/>
                      <w:sz w:val="12"/>
                      <w:szCs w:val="12"/>
                      <w:vertAlign w:val="subscript"/>
                      <w:lang w:val="ro-RO"/>
                    </w:rPr>
                    <w:t>I</w:t>
                  </w:r>
                </w:p>
              </w:tc>
            </w:tr>
            <w:tr w:rsidR="00282D19" w:rsidRPr="005E4E46" w14:paraId="521B897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95E212" w14:textId="77777777" w:rsidR="007A7B66" w:rsidRPr="007A7B66" w:rsidRDefault="007A7B66" w:rsidP="008E15E8">
                  <w:pPr>
                    <w:jc w:val="both"/>
                    <w:rPr>
                      <w:sz w:val="12"/>
                      <w:szCs w:val="12"/>
                      <w:lang w:val="ro-RO"/>
                    </w:rPr>
                  </w:pPr>
                  <w:r w:rsidRPr="007A7B66">
                    <w:rPr>
                      <w:sz w:val="12"/>
                      <w:szCs w:val="12"/>
                      <w:lang w:val="ro-RO"/>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0EB4EA" w14:textId="77777777" w:rsidR="007A7B66" w:rsidRPr="007A7B66" w:rsidRDefault="007A7B66" w:rsidP="008E15E8">
                  <w:pPr>
                    <w:jc w:val="both"/>
                    <w:rPr>
                      <w:sz w:val="12"/>
                      <w:szCs w:val="12"/>
                      <w:lang w:val="ro-RO"/>
                    </w:rPr>
                  </w:pPr>
                  <w:r w:rsidRPr="007A7B66">
                    <w:rPr>
                      <w:sz w:val="12"/>
                      <w:szCs w:val="12"/>
                      <w:lang w:val="ro-RO"/>
                    </w:rPr>
                    <w:t>Pădure autohtonă (nedegradată)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3F4FD2" w14:textId="77777777" w:rsidR="007A7B66" w:rsidRPr="007A7B66" w:rsidRDefault="007A7B66" w:rsidP="008E15E8">
                  <w:pPr>
                    <w:jc w:val="both"/>
                    <w:rPr>
                      <w:sz w:val="12"/>
                      <w:szCs w:val="12"/>
                      <w:lang w:val="ro-RO"/>
                    </w:rPr>
                  </w:pPr>
                  <w:r w:rsidRPr="007A7B66">
                    <w:rPr>
                      <w:sz w:val="12"/>
                      <w:szCs w:val="12"/>
                      <w:lang w:val="ro-RO"/>
                    </w:rPr>
                    <w:t>n/a</w:t>
                  </w:r>
                  <w:hyperlink r:id="rId14" w:anchor="ntr*1-L_2010151RO.01002101-E0001" w:history="1">
                    <w:r w:rsidRPr="007A7B66">
                      <w:rPr>
                        <w:rStyle w:val="Hyperlink"/>
                        <w:sz w:val="12"/>
                        <w:szCs w:val="12"/>
                        <w:lang w:val="ro-RO"/>
                      </w:rPr>
                      <w:t> (</w:t>
                    </w:r>
                    <w:r w:rsidRPr="007A7B66">
                      <w:rPr>
                        <w:rStyle w:val="Hyperlink"/>
                        <w:sz w:val="12"/>
                        <w:szCs w:val="12"/>
                        <w:vertAlign w:val="superscript"/>
                        <w:lang w:val="ro-RO"/>
                      </w:rPr>
                      <w:t>*1</w:t>
                    </w:r>
                    <w:r w:rsidRPr="007A7B66">
                      <w:rPr>
                        <w:rStyle w:val="Hyperlink"/>
                        <w:sz w:val="12"/>
                        <w:szCs w:val="12"/>
                        <w:lang w:val="ro-RO"/>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E60AD2" w14:textId="77777777" w:rsidR="007A7B66" w:rsidRPr="007A7B66" w:rsidRDefault="007A7B66" w:rsidP="008E15E8">
                  <w:pPr>
                    <w:jc w:val="both"/>
                    <w:rPr>
                      <w:sz w:val="12"/>
                      <w:szCs w:val="12"/>
                      <w:lang w:val="ro-RO"/>
                    </w:rPr>
                  </w:pPr>
                  <w:r w:rsidRPr="007A7B66">
                    <w:rPr>
                      <w:sz w:val="12"/>
                      <w:szCs w:val="12"/>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3A0AD6"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BE60A1" w14:textId="77777777" w:rsidR="007A7B66" w:rsidRPr="007A7B66" w:rsidRDefault="007A7B66" w:rsidP="008E15E8">
                  <w:pPr>
                    <w:jc w:val="both"/>
                    <w:rPr>
                      <w:sz w:val="12"/>
                      <w:szCs w:val="12"/>
                      <w:lang w:val="ro-RO"/>
                    </w:rPr>
                  </w:pPr>
                  <w:r w:rsidRPr="007A7B66">
                    <w:rPr>
                      <w:sz w:val="12"/>
                      <w:szCs w:val="12"/>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8DAC66" w14:textId="77777777" w:rsidR="007A7B66" w:rsidRPr="007A7B66" w:rsidRDefault="007A7B66" w:rsidP="008E15E8">
                  <w:pPr>
                    <w:jc w:val="both"/>
                    <w:rPr>
                      <w:sz w:val="12"/>
                      <w:szCs w:val="12"/>
                      <w:lang w:val="ro-RO"/>
                    </w:rPr>
                  </w:pPr>
                  <w:r w:rsidRPr="007A7B66">
                    <w:rPr>
                      <w:sz w:val="12"/>
                      <w:szCs w:val="12"/>
                      <w:lang w:val="ro-RO"/>
                    </w:rPr>
                    <w:t> </w:t>
                  </w:r>
                </w:p>
              </w:tc>
            </w:tr>
            <w:tr w:rsidR="00282D19" w:rsidRPr="005E4E46" w14:paraId="2052102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756DDB" w14:textId="77777777" w:rsidR="007A7B66" w:rsidRPr="007A7B66" w:rsidRDefault="007A7B66" w:rsidP="008E15E8">
                  <w:pPr>
                    <w:jc w:val="both"/>
                    <w:rPr>
                      <w:sz w:val="12"/>
                      <w:szCs w:val="12"/>
                      <w:lang w:val="ro-RO"/>
                    </w:rPr>
                  </w:pPr>
                  <w:r w:rsidRPr="007A7B66">
                    <w:rPr>
                      <w:sz w:val="12"/>
                      <w:szCs w:val="12"/>
                      <w:lang w:val="ro-RO"/>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0412F3" w14:textId="77777777" w:rsidR="007A7B66" w:rsidRPr="007A7B66" w:rsidRDefault="007A7B66" w:rsidP="008E15E8">
                  <w:pPr>
                    <w:jc w:val="both"/>
                    <w:rPr>
                      <w:sz w:val="12"/>
                      <w:szCs w:val="12"/>
                      <w:lang w:val="ro-RO"/>
                    </w:rPr>
                  </w:pPr>
                  <w:r w:rsidRPr="007A7B66">
                    <w:rPr>
                      <w:sz w:val="12"/>
                      <w:szCs w:val="12"/>
                      <w:lang w:val="ro-RO"/>
                    </w:rPr>
                    <w:t>Pădure administrată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57A416" w14:textId="77777777" w:rsidR="007A7B66" w:rsidRPr="007A7B66" w:rsidRDefault="007A7B66" w:rsidP="008E15E8">
                  <w:pPr>
                    <w:jc w:val="both"/>
                    <w:rPr>
                      <w:sz w:val="12"/>
                      <w:szCs w:val="12"/>
                      <w:lang w:val="ro-RO"/>
                    </w:rPr>
                  </w:pPr>
                  <w:r w:rsidRPr="007A7B66">
                    <w:rPr>
                      <w:sz w:val="12"/>
                      <w:szCs w:val="12"/>
                      <w:lang w:val="ro-RO"/>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3E8F20" w14:textId="77777777" w:rsidR="007A7B66" w:rsidRPr="007A7B66" w:rsidRDefault="007A7B66" w:rsidP="008E15E8">
                  <w:pPr>
                    <w:jc w:val="both"/>
                    <w:rPr>
                      <w:sz w:val="12"/>
                      <w:szCs w:val="12"/>
                      <w:lang w:val="ro-RO"/>
                    </w:rPr>
                  </w:pPr>
                  <w:r w:rsidRPr="007A7B66">
                    <w:rPr>
                      <w:sz w:val="12"/>
                      <w:szCs w:val="12"/>
                      <w:lang w:val="ro-RO"/>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057BC4"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69F070"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39B142" w14:textId="77777777" w:rsidR="007A7B66" w:rsidRPr="007A7B66" w:rsidRDefault="007A7B66" w:rsidP="008E15E8">
                  <w:pPr>
                    <w:jc w:val="both"/>
                    <w:rPr>
                      <w:sz w:val="12"/>
                      <w:szCs w:val="12"/>
                      <w:lang w:val="ro-RO"/>
                    </w:rPr>
                  </w:pPr>
                  <w:r w:rsidRPr="007A7B66">
                    <w:rPr>
                      <w:sz w:val="12"/>
                      <w:szCs w:val="12"/>
                      <w:lang w:val="ro-RO"/>
                    </w:rPr>
                    <w:t>1</w:t>
                  </w:r>
                </w:p>
              </w:tc>
            </w:tr>
            <w:tr w:rsidR="00282D19" w:rsidRPr="005E4E46" w14:paraId="4E30A583"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41DC6B" w14:textId="77777777" w:rsidR="007A7B66" w:rsidRPr="007A7B66" w:rsidRDefault="007A7B66" w:rsidP="008E15E8">
                  <w:pPr>
                    <w:jc w:val="both"/>
                    <w:rPr>
                      <w:sz w:val="12"/>
                      <w:szCs w:val="12"/>
                      <w:lang w:val="ro-RO"/>
                    </w:rPr>
                  </w:pPr>
                  <w:r w:rsidRPr="007A7B66">
                    <w:rPr>
                      <w:sz w:val="12"/>
                      <w:szCs w:val="12"/>
                      <w:lang w:val="ro-RO"/>
                    </w:rPr>
                    <w:t>Tropicală, umedă/uscată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B1B636" w14:textId="77777777" w:rsidR="007A7B66" w:rsidRPr="007A7B66" w:rsidRDefault="007A7B66" w:rsidP="008E15E8">
                  <w:pPr>
                    <w:jc w:val="both"/>
                    <w:rPr>
                      <w:sz w:val="12"/>
                      <w:szCs w:val="12"/>
                      <w:lang w:val="ro-RO"/>
                    </w:rPr>
                  </w:pPr>
                  <w:r w:rsidRPr="007A7B66">
                    <w:rPr>
                      <w:sz w:val="12"/>
                      <w:szCs w:val="12"/>
                      <w:lang w:val="ro-RO"/>
                    </w:rPr>
                    <w:t>Culturi itinerante – pârloagă scurtată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A7F814" w14:textId="77777777" w:rsidR="007A7B66" w:rsidRPr="007A7B66" w:rsidRDefault="007A7B66" w:rsidP="008E15E8">
                  <w:pPr>
                    <w:jc w:val="both"/>
                    <w:rPr>
                      <w:sz w:val="12"/>
                      <w:szCs w:val="12"/>
                      <w:lang w:val="ro-RO"/>
                    </w:rPr>
                  </w:pPr>
                  <w:r w:rsidRPr="007A7B66">
                    <w:rPr>
                      <w:sz w:val="12"/>
                      <w:szCs w:val="12"/>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E4F587" w14:textId="77777777" w:rsidR="007A7B66" w:rsidRPr="007A7B66" w:rsidRDefault="007A7B66" w:rsidP="008E15E8">
                  <w:pPr>
                    <w:jc w:val="both"/>
                    <w:rPr>
                      <w:sz w:val="12"/>
                      <w:szCs w:val="12"/>
                      <w:lang w:val="ro-RO"/>
                    </w:rPr>
                  </w:pPr>
                  <w:r w:rsidRPr="007A7B66">
                    <w:rPr>
                      <w:sz w:val="12"/>
                      <w:szCs w:val="12"/>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AC02DB" w14:textId="77777777" w:rsidR="007A7B66" w:rsidRPr="007A7B66" w:rsidRDefault="007A7B66" w:rsidP="008E15E8">
                  <w:pPr>
                    <w:jc w:val="both"/>
                    <w:rPr>
                      <w:sz w:val="12"/>
                      <w:szCs w:val="12"/>
                      <w:lang w:val="ro-RO"/>
                    </w:rPr>
                  </w:pPr>
                  <w:r w:rsidRPr="007A7B66">
                    <w:rPr>
                      <w:sz w:val="12"/>
                      <w:szCs w:val="12"/>
                      <w:lang w:val="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F6319F" w14:textId="77777777" w:rsidR="007A7B66" w:rsidRPr="007A7B66" w:rsidRDefault="007A7B66" w:rsidP="008E15E8">
                  <w:pPr>
                    <w:jc w:val="both"/>
                    <w:rPr>
                      <w:sz w:val="12"/>
                      <w:szCs w:val="12"/>
                      <w:lang w:val="ro-RO"/>
                    </w:rPr>
                  </w:pPr>
                  <w:r w:rsidRPr="007A7B66">
                    <w:rPr>
                      <w:sz w:val="12"/>
                      <w:szCs w:val="12"/>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DA8518" w14:textId="77777777" w:rsidR="007A7B66" w:rsidRPr="007A7B66" w:rsidRDefault="007A7B66" w:rsidP="008E15E8">
                  <w:pPr>
                    <w:jc w:val="both"/>
                    <w:rPr>
                      <w:sz w:val="12"/>
                      <w:szCs w:val="12"/>
                      <w:lang w:val="ro-RO"/>
                    </w:rPr>
                  </w:pPr>
                  <w:r w:rsidRPr="007A7B66">
                    <w:rPr>
                      <w:sz w:val="12"/>
                      <w:szCs w:val="12"/>
                      <w:lang w:val="ro-RO"/>
                    </w:rPr>
                    <w:t> </w:t>
                  </w:r>
                </w:p>
              </w:tc>
            </w:tr>
            <w:tr w:rsidR="00282D19" w:rsidRPr="005E4E46" w14:paraId="63E9746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A6A7B"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E3CCFF" w14:textId="77777777" w:rsidR="007A7B66" w:rsidRPr="007A7B66" w:rsidRDefault="007A7B66" w:rsidP="008E15E8">
                  <w:pPr>
                    <w:jc w:val="both"/>
                    <w:rPr>
                      <w:sz w:val="12"/>
                      <w:szCs w:val="12"/>
                      <w:lang w:val="ro-RO"/>
                    </w:rPr>
                  </w:pPr>
                  <w:r w:rsidRPr="007A7B66">
                    <w:rPr>
                      <w:sz w:val="12"/>
                      <w:szCs w:val="12"/>
                      <w:lang w:val="ro-RO"/>
                    </w:rPr>
                    <w:t>Culturi itinerante – pârloagă la maturitate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3C2416" w14:textId="77777777" w:rsidR="007A7B66" w:rsidRPr="007A7B66" w:rsidRDefault="007A7B66" w:rsidP="008E15E8">
                  <w:pPr>
                    <w:jc w:val="both"/>
                    <w:rPr>
                      <w:sz w:val="12"/>
                      <w:szCs w:val="12"/>
                      <w:lang w:val="ro-RO"/>
                    </w:rPr>
                  </w:pPr>
                  <w:r w:rsidRPr="007A7B66">
                    <w:rPr>
                      <w:sz w:val="12"/>
                      <w:szCs w:val="12"/>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41247A" w14:textId="77777777" w:rsidR="007A7B66" w:rsidRPr="007A7B66" w:rsidRDefault="007A7B66" w:rsidP="008E15E8">
                  <w:pPr>
                    <w:jc w:val="both"/>
                    <w:rPr>
                      <w:sz w:val="12"/>
                      <w:szCs w:val="12"/>
                      <w:lang w:val="ro-RO"/>
                    </w:rPr>
                  </w:pPr>
                  <w:r w:rsidRPr="007A7B66">
                    <w:rPr>
                      <w:sz w:val="12"/>
                      <w:szCs w:val="12"/>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2136E8" w14:textId="77777777" w:rsidR="007A7B66" w:rsidRPr="007A7B66" w:rsidRDefault="007A7B66" w:rsidP="008E15E8">
                  <w:pPr>
                    <w:jc w:val="both"/>
                    <w:rPr>
                      <w:sz w:val="12"/>
                      <w:szCs w:val="12"/>
                      <w:lang w:val="ro-RO"/>
                    </w:rPr>
                  </w:pPr>
                  <w:r w:rsidRPr="007A7B66">
                    <w:rPr>
                      <w:sz w:val="12"/>
                      <w:szCs w:val="12"/>
                      <w:lang w:val="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445346" w14:textId="77777777" w:rsidR="007A7B66" w:rsidRPr="007A7B66" w:rsidRDefault="007A7B66" w:rsidP="008E15E8">
                  <w:pPr>
                    <w:jc w:val="both"/>
                    <w:rPr>
                      <w:sz w:val="12"/>
                      <w:szCs w:val="12"/>
                      <w:lang w:val="ro-RO"/>
                    </w:rPr>
                  </w:pPr>
                  <w:r w:rsidRPr="007A7B66">
                    <w:rPr>
                      <w:sz w:val="12"/>
                      <w:szCs w:val="12"/>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3B7AF8" w14:textId="77777777" w:rsidR="007A7B66" w:rsidRPr="007A7B66" w:rsidRDefault="007A7B66" w:rsidP="008E15E8">
                  <w:pPr>
                    <w:jc w:val="both"/>
                    <w:rPr>
                      <w:sz w:val="12"/>
                      <w:szCs w:val="12"/>
                      <w:lang w:val="ro-RO"/>
                    </w:rPr>
                  </w:pPr>
                  <w:r w:rsidRPr="007A7B66">
                    <w:rPr>
                      <w:sz w:val="12"/>
                      <w:szCs w:val="12"/>
                      <w:lang w:val="ro-RO"/>
                    </w:rPr>
                    <w:t> </w:t>
                  </w:r>
                </w:p>
              </w:tc>
            </w:tr>
            <w:tr w:rsidR="00282D19" w:rsidRPr="005E4E46" w14:paraId="4738E909"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E246F03" w14:textId="77777777" w:rsidR="007A7B66" w:rsidRPr="007A7B66" w:rsidRDefault="007A7B66" w:rsidP="008E15E8">
                  <w:pPr>
                    <w:jc w:val="both"/>
                    <w:rPr>
                      <w:sz w:val="12"/>
                      <w:szCs w:val="12"/>
                      <w:lang w:val="ro-RO"/>
                    </w:rPr>
                  </w:pPr>
                  <w:r w:rsidRPr="007A7B66">
                    <w:rPr>
                      <w:sz w:val="12"/>
                      <w:szCs w:val="12"/>
                      <w:lang w:val="ro-RO"/>
                    </w:rPr>
                    <w:t>Temperată/Boreală, umedă/uscată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C391C5" w14:textId="77777777" w:rsidR="007A7B66" w:rsidRPr="007A7B66" w:rsidRDefault="007A7B66" w:rsidP="008E15E8">
                  <w:pPr>
                    <w:jc w:val="both"/>
                    <w:rPr>
                      <w:sz w:val="12"/>
                      <w:szCs w:val="12"/>
                      <w:lang w:val="ro-RO"/>
                    </w:rPr>
                  </w:pPr>
                  <w:r w:rsidRPr="007A7B66">
                    <w:rPr>
                      <w:sz w:val="12"/>
                      <w:szCs w:val="12"/>
                      <w:lang w:val="ro-RO"/>
                    </w:rPr>
                    <w:t>Culturi itinerante – pârloagă scurtată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BBF794" w14:textId="77777777" w:rsidR="007A7B66" w:rsidRPr="007A7B66" w:rsidRDefault="007A7B66" w:rsidP="008E15E8">
                  <w:pPr>
                    <w:jc w:val="both"/>
                    <w:rPr>
                      <w:sz w:val="12"/>
                      <w:szCs w:val="12"/>
                      <w:lang w:val="ro-RO"/>
                    </w:rPr>
                  </w:pPr>
                  <w:r w:rsidRPr="007A7B66">
                    <w:rPr>
                      <w:sz w:val="12"/>
                      <w:szCs w:val="12"/>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15A768" w14:textId="77777777" w:rsidR="007A7B66" w:rsidRPr="007A7B66" w:rsidRDefault="007A7B66" w:rsidP="008E15E8">
                  <w:pPr>
                    <w:jc w:val="both"/>
                    <w:rPr>
                      <w:sz w:val="12"/>
                      <w:szCs w:val="12"/>
                      <w:lang w:val="ro-RO"/>
                    </w:rPr>
                  </w:pPr>
                  <w:r w:rsidRPr="007A7B66">
                    <w:rPr>
                      <w:sz w:val="12"/>
                      <w:szCs w:val="12"/>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C414EC"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63A143" w14:textId="77777777" w:rsidR="007A7B66" w:rsidRPr="007A7B66" w:rsidRDefault="007A7B66" w:rsidP="008E15E8">
                  <w:pPr>
                    <w:jc w:val="both"/>
                    <w:rPr>
                      <w:sz w:val="12"/>
                      <w:szCs w:val="12"/>
                      <w:lang w:val="ro-RO"/>
                    </w:rPr>
                  </w:pPr>
                  <w:r w:rsidRPr="007A7B66">
                    <w:rPr>
                      <w:sz w:val="12"/>
                      <w:szCs w:val="12"/>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2E672D" w14:textId="77777777" w:rsidR="007A7B66" w:rsidRPr="007A7B66" w:rsidRDefault="007A7B66" w:rsidP="008E15E8">
                  <w:pPr>
                    <w:jc w:val="both"/>
                    <w:rPr>
                      <w:sz w:val="12"/>
                      <w:szCs w:val="12"/>
                      <w:lang w:val="ro-RO"/>
                    </w:rPr>
                  </w:pPr>
                  <w:r w:rsidRPr="007A7B66">
                    <w:rPr>
                      <w:sz w:val="12"/>
                      <w:szCs w:val="12"/>
                      <w:lang w:val="ro-RO"/>
                    </w:rPr>
                    <w:t> </w:t>
                  </w:r>
                </w:p>
              </w:tc>
            </w:tr>
            <w:tr w:rsidR="00282D19" w:rsidRPr="005E4E46" w14:paraId="08A0FE2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0E73E" w14:textId="77777777" w:rsidR="007A7B66" w:rsidRPr="007A7B66" w:rsidRDefault="007A7B66" w:rsidP="008E15E8">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C421B8" w14:textId="77777777" w:rsidR="007A7B66" w:rsidRPr="007A7B66" w:rsidRDefault="007A7B66" w:rsidP="008E15E8">
                  <w:pPr>
                    <w:jc w:val="both"/>
                    <w:rPr>
                      <w:sz w:val="12"/>
                      <w:szCs w:val="12"/>
                      <w:lang w:val="ro-RO"/>
                    </w:rPr>
                  </w:pPr>
                  <w:r w:rsidRPr="007A7B66">
                    <w:rPr>
                      <w:sz w:val="12"/>
                      <w:szCs w:val="12"/>
                      <w:lang w:val="ro-RO"/>
                    </w:rPr>
                    <w:t>Culturi itinerante – pârloagă la maturitate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4E74C6" w14:textId="77777777" w:rsidR="007A7B66" w:rsidRPr="007A7B66" w:rsidRDefault="007A7B66" w:rsidP="008E15E8">
                  <w:pPr>
                    <w:jc w:val="both"/>
                    <w:rPr>
                      <w:sz w:val="12"/>
                      <w:szCs w:val="12"/>
                      <w:lang w:val="ro-RO"/>
                    </w:rPr>
                  </w:pPr>
                  <w:r w:rsidRPr="007A7B66">
                    <w:rPr>
                      <w:sz w:val="12"/>
                      <w:szCs w:val="12"/>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E29D1C" w14:textId="77777777" w:rsidR="007A7B66" w:rsidRPr="007A7B66" w:rsidRDefault="007A7B66" w:rsidP="008E15E8">
                  <w:pPr>
                    <w:jc w:val="both"/>
                    <w:rPr>
                      <w:sz w:val="12"/>
                      <w:szCs w:val="12"/>
                      <w:lang w:val="ro-RO"/>
                    </w:rPr>
                  </w:pPr>
                  <w:r w:rsidRPr="007A7B66">
                    <w:rPr>
                      <w:sz w:val="12"/>
                      <w:szCs w:val="12"/>
                      <w:lang w:val="ro-RO"/>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B1F218" w14:textId="77777777" w:rsidR="007A7B66" w:rsidRPr="007A7B66" w:rsidRDefault="007A7B66" w:rsidP="008E15E8">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A16208" w14:textId="77777777" w:rsidR="007A7B66" w:rsidRPr="007A7B66" w:rsidRDefault="007A7B66" w:rsidP="008E15E8">
                  <w:pPr>
                    <w:jc w:val="both"/>
                    <w:rPr>
                      <w:sz w:val="12"/>
                      <w:szCs w:val="12"/>
                      <w:lang w:val="ro-RO"/>
                    </w:rPr>
                  </w:pPr>
                  <w:r w:rsidRPr="007A7B66">
                    <w:rPr>
                      <w:sz w:val="12"/>
                      <w:szCs w:val="12"/>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3A822E" w14:textId="77777777" w:rsidR="007A7B66" w:rsidRPr="007A7B66" w:rsidRDefault="007A7B66" w:rsidP="008E15E8">
                  <w:pPr>
                    <w:jc w:val="both"/>
                    <w:rPr>
                      <w:sz w:val="12"/>
                      <w:szCs w:val="12"/>
                      <w:lang w:val="ro-RO"/>
                    </w:rPr>
                  </w:pPr>
                  <w:r w:rsidRPr="007A7B66">
                    <w:rPr>
                      <w:sz w:val="12"/>
                      <w:szCs w:val="12"/>
                      <w:lang w:val="ro-RO"/>
                    </w:rPr>
                    <w:t> </w:t>
                  </w:r>
                </w:p>
              </w:tc>
            </w:tr>
          </w:tbl>
          <w:p w14:paraId="2343A132" w14:textId="77777777" w:rsidR="007A7B66" w:rsidRPr="007A7B66" w:rsidRDefault="007A7B66" w:rsidP="007A7B66">
            <w:pPr>
              <w:jc w:val="both"/>
              <w:rPr>
                <w:lang w:val="ro-RO"/>
              </w:rPr>
            </w:pPr>
            <w:r w:rsidRPr="007A7B66">
              <w:rPr>
                <w:lang w:val="ro-RO"/>
              </w:rPr>
              <w:t>Tabelul 8 oferă îndrumări pentru selectarea valorilor adecvate din tabelul 7.</w:t>
            </w:r>
          </w:p>
          <w:p w14:paraId="748BD261" w14:textId="77777777" w:rsidR="007A7B66" w:rsidRPr="007A7B66" w:rsidRDefault="007A7B66" w:rsidP="007A7B66">
            <w:pPr>
              <w:jc w:val="both"/>
              <w:rPr>
                <w:lang w:val="ro-RO"/>
              </w:rPr>
            </w:pPr>
            <w:r w:rsidRPr="007A7B66">
              <w:rPr>
                <w:i/>
                <w:iCs/>
                <w:lang w:val="ro-RO"/>
              </w:rPr>
              <w:t>Tabelul 8</w:t>
            </w:r>
          </w:p>
          <w:p w14:paraId="3312BD90" w14:textId="77777777" w:rsidR="007A7B66" w:rsidRPr="007A7B66" w:rsidRDefault="007A7B66" w:rsidP="007A7B66">
            <w:pPr>
              <w:jc w:val="both"/>
              <w:rPr>
                <w:lang w:val="ro-RO"/>
              </w:rPr>
            </w:pPr>
            <w:r w:rsidRPr="007A7B66">
              <w:rPr>
                <w:b/>
                <w:bCs/>
                <w:lang w:val="ro-RO"/>
              </w:rPr>
              <w:t>Îndrumări privind utilizarea terenului în cazul suprafețelor împădurite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36"/>
              <w:gridCol w:w="5417"/>
            </w:tblGrid>
            <w:tr w:rsidR="007A7B66" w:rsidRPr="007A7B66" w14:paraId="481993A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FF0D8F" w14:textId="77777777" w:rsidR="007A7B66" w:rsidRPr="007A7B66" w:rsidRDefault="007A7B66" w:rsidP="008E15E8">
                  <w:pPr>
                    <w:jc w:val="both"/>
                    <w:rPr>
                      <w:b/>
                      <w:bCs/>
                      <w:sz w:val="12"/>
                      <w:szCs w:val="12"/>
                      <w:lang w:val="ro-RO"/>
                    </w:rPr>
                  </w:pPr>
                  <w:r w:rsidRPr="007A7B66">
                    <w:rPr>
                      <w:b/>
                      <w:bCs/>
                      <w:sz w:val="12"/>
                      <w:szCs w:val="12"/>
                      <w:lang w:val="ro-RO"/>
                    </w:rPr>
                    <w:t>Utilizarea terenului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B81566" w14:textId="77777777" w:rsidR="007A7B66" w:rsidRPr="007A7B66" w:rsidRDefault="007A7B66" w:rsidP="008E15E8">
                  <w:pPr>
                    <w:jc w:val="both"/>
                    <w:rPr>
                      <w:b/>
                      <w:bCs/>
                      <w:sz w:val="12"/>
                      <w:szCs w:val="12"/>
                      <w:lang w:val="ro-RO"/>
                    </w:rPr>
                  </w:pPr>
                  <w:r w:rsidRPr="007A7B66">
                    <w:rPr>
                      <w:b/>
                      <w:bCs/>
                      <w:sz w:val="12"/>
                      <w:szCs w:val="12"/>
                      <w:lang w:val="ro-RO"/>
                    </w:rPr>
                    <w:t>Îndrumări</w:t>
                  </w:r>
                </w:p>
              </w:tc>
            </w:tr>
            <w:tr w:rsidR="007A7B66" w:rsidRPr="005E4E46" w14:paraId="15B0960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41CD27" w14:textId="77777777" w:rsidR="007A7B66" w:rsidRPr="007A7B66" w:rsidRDefault="007A7B66" w:rsidP="008E15E8">
                  <w:pPr>
                    <w:jc w:val="both"/>
                    <w:rPr>
                      <w:sz w:val="12"/>
                      <w:szCs w:val="12"/>
                      <w:lang w:val="ro-RO"/>
                    </w:rPr>
                  </w:pPr>
                  <w:r w:rsidRPr="007A7B66">
                    <w:rPr>
                      <w:sz w:val="12"/>
                      <w:szCs w:val="12"/>
                      <w:lang w:val="ro-RO"/>
                    </w:rPr>
                    <w:t>Pădure autohtonă</w:t>
                  </w:r>
                </w:p>
                <w:p w14:paraId="2F680B17" w14:textId="77777777" w:rsidR="007A7B66" w:rsidRPr="007A7B66" w:rsidRDefault="007A7B66" w:rsidP="008E15E8">
                  <w:pPr>
                    <w:jc w:val="both"/>
                    <w:rPr>
                      <w:sz w:val="12"/>
                      <w:szCs w:val="12"/>
                      <w:lang w:val="ro-RO"/>
                    </w:rPr>
                  </w:pPr>
                  <w:r w:rsidRPr="007A7B66">
                    <w:rPr>
                      <w:sz w:val="12"/>
                      <w:szCs w:val="12"/>
                      <w:lang w:val="ro-RO"/>
                    </w:rPr>
                    <w:t>(nedegradată)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7E347E" w14:textId="77777777" w:rsidR="007A7B66" w:rsidRPr="007A7B66" w:rsidRDefault="007A7B66" w:rsidP="008E15E8">
                  <w:pPr>
                    <w:jc w:val="both"/>
                    <w:rPr>
                      <w:sz w:val="12"/>
                      <w:szCs w:val="12"/>
                      <w:lang w:val="ro-RO"/>
                    </w:rPr>
                  </w:pPr>
                  <w:r w:rsidRPr="007A7B66">
                    <w:rPr>
                      <w:sz w:val="12"/>
                      <w:szCs w:val="12"/>
                      <w:lang w:val="ro-RO"/>
                    </w:rPr>
                    <w:t>Reprezintă o pădure autohtonă sau o pădure nedegradată, administrată în mod durabil, pe termen lung.</w:t>
                  </w:r>
                </w:p>
              </w:tc>
            </w:tr>
            <w:tr w:rsidR="007A7B66" w:rsidRPr="005E4E46" w14:paraId="0391E7B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782C43" w14:textId="77777777" w:rsidR="007A7B66" w:rsidRPr="007A7B66" w:rsidRDefault="007A7B66" w:rsidP="008E15E8">
                  <w:pPr>
                    <w:jc w:val="both"/>
                    <w:rPr>
                      <w:sz w:val="12"/>
                      <w:szCs w:val="12"/>
                      <w:lang w:val="ro-RO"/>
                    </w:rPr>
                  </w:pPr>
                  <w:r w:rsidRPr="007A7B66">
                    <w:rPr>
                      <w:sz w:val="12"/>
                      <w:szCs w:val="12"/>
                      <w:lang w:val="ro-RO"/>
                    </w:rPr>
                    <w:t>Culturi itinerante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46D623" w14:textId="77777777" w:rsidR="007A7B66" w:rsidRPr="007A7B66" w:rsidRDefault="007A7B66" w:rsidP="008E15E8">
                  <w:pPr>
                    <w:jc w:val="both"/>
                    <w:rPr>
                      <w:sz w:val="12"/>
                      <w:szCs w:val="12"/>
                      <w:lang w:val="ro-RO"/>
                    </w:rPr>
                  </w:pPr>
                  <w:r w:rsidRPr="007A7B66">
                    <w:rPr>
                      <w:sz w:val="12"/>
                      <w:szCs w:val="12"/>
                      <w:lang w:val="ro-RO"/>
                    </w:rPr>
                    <w:t>Culturi itinerante permanente, în cazul în care pădurea tropicală sau terenul împădurit este defrișat(ă) pentru a planta culturi anuale pentru o perioadă scurtă de timp (de exemplu 3-5 ani), iar apoi culturile sunt abandonate pentru ca pădurile să se regenereze.</w:t>
                  </w:r>
                </w:p>
              </w:tc>
            </w:tr>
            <w:tr w:rsidR="007A7B66" w:rsidRPr="005E4E46" w14:paraId="49F31AC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7319A5" w14:textId="77777777" w:rsidR="007A7B66" w:rsidRPr="007A7B66" w:rsidRDefault="007A7B66" w:rsidP="008E15E8">
                  <w:pPr>
                    <w:jc w:val="both"/>
                    <w:rPr>
                      <w:sz w:val="12"/>
                      <w:szCs w:val="12"/>
                      <w:lang w:val="ro-RO"/>
                    </w:rPr>
                  </w:pPr>
                  <w:r w:rsidRPr="007A7B66">
                    <w:rPr>
                      <w:sz w:val="12"/>
                      <w:szCs w:val="12"/>
                      <w:lang w:val="ro-RO"/>
                    </w:rPr>
                    <w:t>Pârloagă la maturitate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AB9154" w14:textId="77777777" w:rsidR="007A7B66" w:rsidRPr="007A7B66" w:rsidRDefault="007A7B66" w:rsidP="008E15E8">
                  <w:pPr>
                    <w:jc w:val="both"/>
                    <w:rPr>
                      <w:sz w:val="12"/>
                      <w:szCs w:val="12"/>
                      <w:lang w:val="ro-RO"/>
                    </w:rPr>
                  </w:pPr>
                  <w:r w:rsidRPr="007A7B66">
                    <w:rPr>
                      <w:sz w:val="12"/>
                      <w:szCs w:val="12"/>
                      <w:lang w:val="ro-RO"/>
                    </w:rPr>
                    <w:t>Reprezintă situații în care vegetația forestieră revine la un stadiu de maturitate sau aproape de maturitate înainte de a fi din nou defrișată în scopul utilizării ca teren agricol.</w:t>
                  </w:r>
                </w:p>
              </w:tc>
            </w:tr>
            <w:tr w:rsidR="007A7B66" w:rsidRPr="005E4E46" w14:paraId="3CBA3F7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584222" w14:textId="77777777" w:rsidR="007A7B66" w:rsidRPr="007A7B66" w:rsidRDefault="007A7B66" w:rsidP="008E15E8">
                  <w:pPr>
                    <w:jc w:val="both"/>
                    <w:rPr>
                      <w:sz w:val="12"/>
                      <w:szCs w:val="12"/>
                      <w:lang w:val="ro-RO"/>
                    </w:rPr>
                  </w:pPr>
                  <w:r w:rsidRPr="007A7B66">
                    <w:rPr>
                      <w:sz w:val="12"/>
                      <w:szCs w:val="12"/>
                      <w:lang w:val="ro-RO"/>
                    </w:rPr>
                    <w:t>Pârloagă scurtată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EDB80A" w14:textId="77777777" w:rsidR="007A7B66" w:rsidRPr="007A7B66" w:rsidRDefault="007A7B66" w:rsidP="008E15E8">
                  <w:pPr>
                    <w:jc w:val="both"/>
                    <w:rPr>
                      <w:sz w:val="12"/>
                      <w:szCs w:val="12"/>
                      <w:lang w:val="ro-RO"/>
                    </w:rPr>
                  </w:pPr>
                  <w:r w:rsidRPr="007A7B66">
                    <w:rPr>
                      <w:sz w:val="12"/>
                      <w:szCs w:val="12"/>
                      <w:lang w:val="ro-RO"/>
                    </w:rPr>
                    <w:t>Reprezintă situații în care nu se ajunge la refacerea vegetației forestiere înainte ca aceasta să fie defrișată din nou.</w:t>
                  </w:r>
                </w:p>
              </w:tc>
            </w:tr>
          </w:tbl>
          <w:p w14:paraId="50224898" w14:textId="77777777" w:rsidR="007A7B66" w:rsidRPr="007A7B66" w:rsidRDefault="007A7B66" w:rsidP="007A7B66">
            <w:pPr>
              <w:jc w:val="both"/>
              <w:rPr>
                <w:b/>
                <w:bCs/>
                <w:lang w:val="ro-RO"/>
              </w:rPr>
            </w:pPr>
            <w:r w:rsidRPr="007A7B66">
              <w:rPr>
                <w:b/>
                <w:bCs/>
                <w:lang w:val="ro-RO"/>
              </w:rPr>
              <w:t>8.   VALORILE STOCULUI DE CARBON DIN VEGETAȚIA AFLATĂ ÎN SOL ȘI DEASUPRA SOLULUI</w:t>
            </w:r>
          </w:p>
          <w:p w14:paraId="4E47D32C" w14:textId="77777777" w:rsidR="007A7B66" w:rsidRPr="007A7B66" w:rsidRDefault="007A7B66" w:rsidP="007A7B66">
            <w:pPr>
              <w:jc w:val="both"/>
              <w:rPr>
                <w:lang w:val="ro-RO"/>
              </w:rPr>
            </w:pPr>
            <w:r w:rsidRPr="007A7B66">
              <w:rPr>
                <w:lang w:val="ro-RO"/>
              </w:rPr>
              <w:t>Pentru </w:t>
            </w:r>
            <w:r w:rsidRPr="007A7B66">
              <w:rPr>
                <w:i/>
                <w:iCs/>
                <w:lang w:val="ro-RO"/>
              </w:rPr>
              <w:t>C</w:t>
            </w:r>
            <w:r w:rsidRPr="007A7B66">
              <w:rPr>
                <w:i/>
                <w:iCs/>
                <w:vertAlign w:val="subscript"/>
                <w:lang w:val="ro-RO"/>
              </w:rPr>
              <w:t>VEG</w:t>
            </w:r>
            <w:r w:rsidRPr="007A7B66">
              <w:rPr>
                <w:i/>
                <w:iCs/>
                <w:lang w:val="ro-RO"/>
              </w:rPr>
              <w:t> </w:t>
            </w:r>
            <w:r w:rsidRPr="007A7B66">
              <w:rPr>
                <w:lang w:val="ro-RO"/>
              </w:rPr>
              <w:t>sau </w:t>
            </w:r>
            <w:r w:rsidRPr="007A7B66">
              <w:rPr>
                <w:i/>
                <w:iCs/>
                <w:lang w:val="ro-RO"/>
              </w:rPr>
              <w:t>R</w:t>
            </w:r>
            <w:r w:rsidRPr="007A7B66">
              <w:rPr>
                <w:lang w:val="ro-RO"/>
              </w:rPr>
              <w:t> pot fi utilizate valorile adecvate stabilite la acest punct.</w:t>
            </w:r>
          </w:p>
          <w:p w14:paraId="347D24AA" w14:textId="77777777" w:rsidR="007A7B66" w:rsidRPr="007A7B66" w:rsidRDefault="007A7B66" w:rsidP="007A7B66">
            <w:pPr>
              <w:jc w:val="both"/>
              <w:rPr>
                <w:b/>
                <w:bCs/>
                <w:lang w:val="ro-RO"/>
              </w:rPr>
            </w:pPr>
            <w:r w:rsidRPr="007A7B66">
              <w:rPr>
                <w:b/>
                <w:bCs/>
                <w:lang w:val="ro-RO"/>
              </w:rPr>
              <w:t>8.1.   Terenuri agricole</w:t>
            </w:r>
          </w:p>
          <w:p w14:paraId="3FF453E4" w14:textId="77777777" w:rsidR="007A7B66" w:rsidRPr="007A7B66" w:rsidRDefault="007A7B66" w:rsidP="007A7B66">
            <w:pPr>
              <w:jc w:val="both"/>
              <w:rPr>
                <w:lang w:val="ro-RO"/>
              </w:rPr>
            </w:pPr>
            <w:r w:rsidRPr="007A7B66">
              <w:rPr>
                <w:i/>
                <w:iCs/>
                <w:lang w:val="ro-RO"/>
              </w:rPr>
              <w:t>Tabelul 9</w:t>
            </w:r>
          </w:p>
          <w:p w14:paraId="1B432C45" w14:textId="77777777" w:rsidR="007A7B66" w:rsidRPr="007A7B66" w:rsidRDefault="007A7B66" w:rsidP="007A7B66">
            <w:pPr>
              <w:jc w:val="both"/>
              <w:rPr>
                <w:lang w:val="ro-RO"/>
              </w:rPr>
            </w:pPr>
            <w:r w:rsidRPr="007A7B66">
              <w:rPr>
                <w:b/>
                <w:bCs/>
                <w:lang w:val="ro-RO"/>
              </w:rPr>
              <w:t>Valorile de vegetație pentru terenuri agricole (în general)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17"/>
              <w:gridCol w:w="3336"/>
            </w:tblGrid>
            <w:tr w:rsidR="007A7B66" w:rsidRPr="005E4E46" w14:paraId="70A65D2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60FC1" w14:textId="77777777" w:rsidR="007A7B66" w:rsidRPr="007A7B66" w:rsidRDefault="007A7B66" w:rsidP="007A7B66">
                  <w:pPr>
                    <w:jc w:val="both"/>
                    <w:rPr>
                      <w:b/>
                      <w:bCs/>
                      <w:lang w:val="ro-RO"/>
                    </w:rPr>
                  </w:pPr>
                  <w:r w:rsidRPr="007A7B66">
                    <w:rPr>
                      <w:b/>
                      <w:bCs/>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976443" w14:textId="77777777" w:rsidR="007A7B66" w:rsidRPr="007A7B66" w:rsidRDefault="007A7B66" w:rsidP="007A7B66">
                  <w:pPr>
                    <w:jc w:val="both"/>
                    <w:rPr>
                      <w:b/>
                      <w:bCs/>
                      <w:lang w:val="ro-RO"/>
                    </w:rPr>
                  </w:pPr>
                  <w:r w:rsidRPr="007A7B66">
                    <w:rPr>
                      <w:b/>
                      <w:bCs/>
                      <w:i/>
                      <w:iCs/>
                      <w:lang w:val="ro-RO"/>
                    </w:rPr>
                    <w:t>C</w:t>
                  </w:r>
                  <w:r w:rsidRPr="007A7B66">
                    <w:rPr>
                      <w:b/>
                      <w:bCs/>
                      <w:i/>
                      <w:iCs/>
                      <w:vertAlign w:val="subscript"/>
                      <w:lang w:val="ro-RO"/>
                    </w:rPr>
                    <w:t>VEG</w:t>
                  </w:r>
                </w:p>
                <w:p w14:paraId="74EE2FA2" w14:textId="77777777" w:rsidR="007A7B66" w:rsidRPr="007A7B66" w:rsidRDefault="007A7B66" w:rsidP="007A7B66">
                  <w:pPr>
                    <w:jc w:val="both"/>
                    <w:rPr>
                      <w:b/>
                      <w:bCs/>
                      <w:lang w:val="ro-RO"/>
                    </w:rPr>
                  </w:pPr>
                  <w:r w:rsidRPr="007A7B66">
                    <w:rPr>
                      <w:b/>
                      <w:bCs/>
                      <w:lang w:val="ro-RO"/>
                    </w:rPr>
                    <w:t>(tone carbon/hectar)</w:t>
                  </w:r>
                </w:p>
              </w:tc>
            </w:tr>
            <w:tr w:rsidR="007A7B66" w:rsidRPr="005E4E46" w14:paraId="688DA60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4F7775" w14:textId="77777777" w:rsidR="007A7B66" w:rsidRPr="007A7B66" w:rsidRDefault="007A7B66" w:rsidP="007A7B66">
                  <w:pPr>
                    <w:jc w:val="both"/>
                    <w:rPr>
                      <w:lang w:val="ro-RO"/>
                    </w:rPr>
                  </w:pPr>
                  <w:r w:rsidRPr="007A7B66">
                    <w:rPr>
                      <w:lang w:val="ro-RO"/>
                    </w:rPr>
                    <w:lastRenderedPageBreak/>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A68D75" w14:textId="77777777" w:rsidR="007A7B66" w:rsidRPr="007A7B66" w:rsidRDefault="007A7B66" w:rsidP="007A7B66">
                  <w:pPr>
                    <w:jc w:val="both"/>
                    <w:rPr>
                      <w:lang w:val="ro-RO"/>
                    </w:rPr>
                  </w:pPr>
                  <w:r w:rsidRPr="007A7B66">
                    <w:rPr>
                      <w:lang w:val="ro-RO"/>
                    </w:rPr>
                    <w:t>0</w:t>
                  </w:r>
                </w:p>
              </w:tc>
            </w:tr>
          </w:tbl>
          <w:p w14:paraId="1D285E26" w14:textId="77777777" w:rsidR="007A7B66" w:rsidRPr="007A7B66" w:rsidRDefault="007A7B66" w:rsidP="007A7B66">
            <w:pPr>
              <w:jc w:val="both"/>
              <w:rPr>
                <w:lang w:val="ro-RO"/>
              </w:rPr>
            </w:pPr>
          </w:p>
          <w:p w14:paraId="30B0A355" w14:textId="77777777" w:rsidR="007A7B66" w:rsidRPr="007A7B66" w:rsidRDefault="007A7B66" w:rsidP="007A7B66">
            <w:pPr>
              <w:jc w:val="both"/>
              <w:rPr>
                <w:lang w:val="ro-RO"/>
              </w:rPr>
            </w:pPr>
            <w:r w:rsidRPr="007A7B66">
              <w:rPr>
                <w:i/>
                <w:iCs/>
                <w:lang w:val="ro-RO"/>
              </w:rPr>
              <w:t>Tabelul 10</w:t>
            </w:r>
          </w:p>
          <w:p w14:paraId="0376D152" w14:textId="77777777" w:rsidR="007A7B66" w:rsidRPr="007A7B66" w:rsidRDefault="007A7B66" w:rsidP="007A7B66">
            <w:pPr>
              <w:jc w:val="both"/>
              <w:rPr>
                <w:lang w:val="ro-RO"/>
              </w:rPr>
            </w:pPr>
            <w:r w:rsidRPr="007A7B66">
              <w:rPr>
                <w:b/>
                <w:bCs/>
                <w:lang w:val="ro-RO"/>
              </w:rPr>
              <w:t>Valorile de vegetație pentru trestia de zahăr (specific)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86"/>
              <w:gridCol w:w="1228"/>
              <w:gridCol w:w="1720"/>
              <w:gridCol w:w="1415"/>
              <w:gridCol w:w="1304"/>
            </w:tblGrid>
            <w:tr w:rsidR="003532A6" w:rsidRPr="00B5499F" w14:paraId="73B833D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48D750" w14:textId="77777777" w:rsidR="007A7B66" w:rsidRPr="007A7B66" w:rsidRDefault="007A7B66" w:rsidP="00B5499F">
                  <w:pPr>
                    <w:jc w:val="both"/>
                    <w:rPr>
                      <w:b/>
                      <w:bCs/>
                      <w:sz w:val="12"/>
                      <w:szCs w:val="12"/>
                      <w:lang w:val="ro-RO"/>
                    </w:rPr>
                  </w:pPr>
                  <w:r w:rsidRPr="007A7B66">
                    <w:rPr>
                      <w:b/>
                      <w:bCs/>
                      <w:sz w:val="12"/>
                      <w:szCs w:val="12"/>
                      <w:lang w:val="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78C519" w14:textId="77777777" w:rsidR="007A7B66" w:rsidRPr="007A7B66" w:rsidRDefault="007A7B66" w:rsidP="00B5499F">
                  <w:pPr>
                    <w:jc w:val="both"/>
                    <w:rPr>
                      <w:b/>
                      <w:bCs/>
                      <w:sz w:val="12"/>
                      <w:szCs w:val="12"/>
                      <w:lang w:val="ro-RO"/>
                    </w:rPr>
                  </w:pPr>
                  <w:r w:rsidRPr="007A7B66">
                    <w:rPr>
                      <w:b/>
                      <w:bCs/>
                      <w:sz w:val="12"/>
                      <w:szCs w:val="12"/>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2E09EF" w14:textId="77777777" w:rsidR="007A7B66" w:rsidRPr="007A7B66" w:rsidRDefault="007A7B66" w:rsidP="00B5499F">
                  <w:pPr>
                    <w:jc w:val="both"/>
                    <w:rPr>
                      <w:b/>
                      <w:bCs/>
                      <w:sz w:val="12"/>
                      <w:szCs w:val="12"/>
                      <w:lang w:val="ro-RO"/>
                    </w:rPr>
                  </w:pPr>
                  <w:r w:rsidRPr="007A7B66">
                    <w:rPr>
                      <w:b/>
                      <w:bCs/>
                      <w:sz w:val="12"/>
                      <w:szCs w:val="12"/>
                      <w:lang w:val="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3FBA00" w14:textId="77777777" w:rsidR="007A7B66" w:rsidRPr="007A7B66" w:rsidRDefault="007A7B66" w:rsidP="00B5499F">
                  <w:pPr>
                    <w:jc w:val="both"/>
                    <w:rPr>
                      <w:b/>
                      <w:bCs/>
                      <w:sz w:val="12"/>
                      <w:szCs w:val="12"/>
                      <w:lang w:val="ro-RO"/>
                    </w:rPr>
                  </w:pPr>
                  <w:r w:rsidRPr="007A7B66">
                    <w:rPr>
                      <w:b/>
                      <w:bCs/>
                      <w:sz w:val="12"/>
                      <w:szCs w:val="12"/>
                      <w:lang w:val="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CF710C" w14:textId="77777777" w:rsidR="007A7B66" w:rsidRPr="007A7B66" w:rsidRDefault="007A7B66" w:rsidP="00B5499F">
                  <w:pPr>
                    <w:jc w:val="both"/>
                    <w:rPr>
                      <w:b/>
                      <w:bCs/>
                      <w:sz w:val="12"/>
                      <w:szCs w:val="12"/>
                      <w:lang w:val="ro-RO"/>
                    </w:rPr>
                  </w:pPr>
                  <w:r w:rsidRPr="007A7B66">
                    <w:rPr>
                      <w:b/>
                      <w:bCs/>
                      <w:i/>
                      <w:iCs/>
                      <w:sz w:val="12"/>
                      <w:szCs w:val="12"/>
                      <w:lang w:val="ro-RO"/>
                    </w:rPr>
                    <w:t>C</w:t>
                  </w:r>
                  <w:r w:rsidRPr="007A7B66">
                    <w:rPr>
                      <w:b/>
                      <w:bCs/>
                      <w:i/>
                      <w:iCs/>
                      <w:sz w:val="12"/>
                      <w:szCs w:val="12"/>
                      <w:vertAlign w:val="subscript"/>
                      <w:lang w:val="ro-RO"/>
                    </w:rPr>
                    <w:t>VEG</w:t>
                  </w:r>
                </w:p>
                <w:p w14:paraId="3E30DDC2" w14:textId="77777777" w:rsidR="007A7B66" w:rsidRPr="007A7B66" w:rsidRDefault="007A7B66" w:rsidP="00B5499F">
                  <w:pPr>
                    <w:jc w:val="both"/>
                    <w:rPr>
                      <w:b/>
                      <w:bCs/>
                      <w:sz w:val="12"/>
                      <w:szCs w:val="12"/>
                      <w:lang w:val="ro-RO"/>
                    </w:rPr>
                  </w:pPr>
                  <w:r w:rsidRPr="007A7B66">
                    <w:rPr>
                      <w:b/>
                      <w:bCs/>
                      <w:sz w:val="12"/>
                      <w:szCs w:val="12"/>
                      <w:lang w:val="ro-RO"/>
                    </w:rPr>
                    <w:t>(tone carbon per hectar)</w:t>
                  </w:r>
                </w:p>
              </w:tc>
            </w:tr>
            <w:tr w:rsidR="003532A6" w:rsidRPr="00B5499F" w14:paraId="446F52D8"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CA8B8AE" w14:textId="77777777" w:rsidR="007A7B66" w:rsidRPr="007A7B66" w:rsidRDefault="007A7B66" w:rsidP="00B5499F">
                  <w:pPr>
                    <w:jc w:val="both"/>
                    <w:rPr>
                      <w:sz w:val="12"/>
                      <w:szCs w:val="12"/>
                      <w:lang w:val="ro-RO"/>
                    </w:rPr>
                  </w:pPr>
                  <w:r w:rsidRPr="007A7B66">
                    <w:rPr>
                      <w:sz w:val="12"/>
                      <w:szCs w:val="12"/>
                      <w:lang w:val="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C1F0CE" w14:textId="77777777" w:rsidR="007A7B66" w:rsidRPr="007A7B66" w:rsidRDefault="007A7B66" w:rsidP="00B5499F">
                  <w:pPr>
                    <w:jc w:val="both"/>
                    <w:rPr>
                      <w:sz w:val="12"/>
                      <w:szCs w:val="12"/>
                      <w:lang w:val="ro-RO"/>
                    </w:rPr>
                  </w:pPr>
                  <w:r w:rsidRPr="007A7B66">
                    <w:rPr>
                      <w:sz w:val="12"/>
                      <w:szCs w:val="12"/>
                      <w:lang w:val="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E4009F1" w14:textId="77777777" w:rsidR="007A7B66" w:rsidRPr="007A7B66" w:rsidRDefault="007A7B66" w:rsidP="00B5499F">
                  <w:pPr>
                    <w:jc w:val="both"/>
                    <w:rPr>
                      <w:sz w:val="12"/>
                      <w:szCs w:val="12"/>
                      <w:lang w:val="ro-RO"/>
                    </w:rPr>
                  </w:pPr>
                  <w:r w:rsidRPr="007A7B66">
                    <w:rPr>
                      <w:sz w:val="12"/>
                      <w:szCs w:val="12"/>
                      <w:lang w:val="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CA4D2C"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FF7D1B" w14:textId="77777777" w:rsidR="007A7B66" w:rsidRPr="007A7B66" w:rsidRDefault="007A7B66" w:rsidP="00B5499F">
                  <w:pPr>
                    <w:jc w:val="both"/>
                    <w:rPr>
                      <w:sz w:val="12"/>
                      <w:szCs w:val="12"/>
                      <w:lang w:val="ro-RO"/>
                    </w:rPr>
                  </w:pPr>
                  <w:r w:rsidRPr="007A7B66">
                    <w:rPr>
                      <w:sz w:val="12"/>
                      <w:szCs w:val="12"/>
                      <w:lang w:val="ro-RO"/>
                    </w:rPr>
                    <w:t>4,2</w:t>
                  </w:r>
                </w:p>
              </w:tc>
            </w:tr>
            <w:tr w:rsidR="003532A6" w:rsidRPr="00B5499F" w14:paraId="5EACEF6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A00BB"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B051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F004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CA4AC1" w14:textId="77777777" w:rsidR="007A7B66" w:rsidRPr="007A7B66" w:rsidRDefault="007A7B66" w:rsidP="00B5499F">
                  <w:pPr>
                    <w:jc w:val="both"/>
                    <w:rPr>
                      <w:sz w:val="12"/>
                      <w:szCs w:val="12"/>
                      <w:lang w:val="ro-RO"/>
                    </w:rPr>
                  </w:pPr>
                  <w:r w:rsidRPr="007A7B66">
                    <w:rPr>
                      <w:sz w:val="12"/>
                      <w:szCs w:val="12"/>
                      <w:lang w:val="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A2B956" w14:textId="77777777" w:rsidR="007A7B66" w:rsidRPr="007A7B66" w:rsidRDefault="007A7B66" w:rsidP="00B5499F">
                  <w:pPr>
                    <w:jc w:val="both"/>
                    <w:rPr>
                      <w:sz w:val="12"/>
                      <w:szCs w:val="12"/>
                      <w:lang w:val="ro-RO"/>
                    </w:rPr>
                  </w:pPr>
                  <w:r w:rsidRPr="007A7B66">
                    <w:rPr>
                      <w:sz w:val="12"/>
                      <w:szCs w:val="12"/>
                      <w:lang w:val="ro-RO"/>
                    </w:rPr>
                    <w:t>4</w:t>
                  </w:r>
                </w:p>
              </w:tc>
            </w:tr>
            <w:tr w:rsidR="003532A6" w:rsidRPr="00B5499F" w14:paraId="2165B6B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865F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C3C4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4216B6" w14:textId="77777777" w:rsidR="007A7B66" w:rsidRPr="007A7B66" w:rsidRDefault="007A7B66" w:rsidP="00B5499F">
                  <w:pPr>
                    <w:jc w:val="both"/>
                    <w:rPr>
                      <w:sz w:val="12"/>
                      <w:szCs w:val="12"/>
                      <w:lang w:val="ro-RO"/>
                    </w:rPr>
                  </w:pPr>
                  <w:r w:rsidRPr="007A7B66">
                    <w:rPr>
                      <w:sz w:val="12"/>
                      <w:szCs w:val="12"/>
                      <w:lang w:val="ro-RO"/>
                    </w:rPr>
                    <w:t>Zonă tropicală de tufăriș</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6E1B8F" w14:textId="77777777" w:rsidR="007A7B66" w:rsidRPr="007A7B66" w:rsidRDefault="007A7B66" w:rsidP="00B5499F">
                  <w:pPr>
                    <w:jc w:val="both"/>
                    <w:rPr>
                      <w:sz w:val="12"/>
                      <w:szCs w:val="12"/>
                      <w:lang w:val="ro-RO"/>
                    </w:rPr>
                  </w:pPr>
                  <w:r w:rsidRPr="007A7B66">
                    <w:rPr>
                      <w:sz w:val="12"/>
                      <w:szCs w:val="12"/>
                      <w:lang w:val="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2415D1" w14:textId="77777777" w:rsidR="007A7B66" w:rsidRPr="007A7B66" w:rsidRDefault="007A7B66" w:rsidP="00B5499F">
                  <w:pPr>
                    <w:jc w:val="both"/>
                    <w:rPr>
                      <w:sz w:val="12"/>
                      <w:szCs w:val="12"/>
                      <w:lang w:val="ro-RO"/>
                    </w:rPr>
                  </w:pPr>
                  <w:r w:rsidRPr="007A7B66">
                    <w:rPr>
                      <w:sz w:val="12"/>
                      <w:szCs w:val="12"/>
                      <w:lang w:val="ro-RO"/>
                    </w:rPr>
                    <w:t>4</w:t>
                  </w:r>
                </w:p>
              </w:tc>
            </w:tr>
            <w:tr w:rsidR="003532A6" w:rsidRPr="005E4E46" w14:paraId="5D2299F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032E5"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4D6AE9" w14:textId="77777777" w:rsidR="007A7B66" w:rsidRPr="007A7B66" w:rsidRDefault="007A7B66" w:rsidP="00B5499F">
                  <w:pPr>
                    <w:jc w:val="both"/>
                    <w:rPr>
                      <w:sz w:val="12"/>
                      <w:szCs w:val="12"/>
                      <w:lang w:val="ro-RO"/>
                    </w:rPr>
                  </w:pPr>
                  <w:r w:rsidRPr="007A7B66">
                    <w:rPr>
                      <w:sz w:val="12"/>
                      <w:szCs w:val="12"/>
                      <w:lang w:val="ro-RO"/>
                    </w:rPr>
                    <w:t>Tropicală, umedă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10B3FD1" w14:textId="77777777" w:rsidR="007A7B66" w:rsidRPr="007A7B66" w:rsidRDefault="007A7B66" w:rsidP="00B5499F">
                  <w:pPr>
                    <w:jc w:val="both"/>
                    <w:rPr>
                      <w:sz w:val="12"/>
                      <w:szCs w:val="12"/>
                      <w:lang w:val="ro-RO"/>
                    </w:rPr>
                  </w:pPr>
                  <w:r w:rsidRPr="007A7B66">
                    <w:rPr>
                      <w:sz w:val="12"/>
                      <w:szCs w:val="12"/>
                      <w:lang w:val="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9C003B"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C19FF7" w14:textId="77777777" w:rsidR="007A7B66" w:rsidRPr="007A7B66" w:rsidRDefault="007A7B66" w:rsidP="00B5499F">
                  <w:pPr>
                    <w:jc w:val="both"/>
                    <w:rPr>
                      <w:sz w:val="12"/>
                      <w:szCs w:val="12"/>
                      <w:lang w:val="ro-RO"/>
                    </w:rPr>
                  </w:pPr>
                  <w:r w:rsidRPr="007A7B66">
                    <w:rPr>
                      <w:sz w:val="12"/>
                      <w:szCs w:val="12"/>
                      <w:lang w:val="ro-RO"/>
                    </w:rPr>
                    <w:t>4,2</w:t>
                  </w:r>
                </w:p>
              </w:tc>
            </w:tr>
            <w:tr w:rsidR="003532A6" w:rsidRPr="005E4E46" w14:paraId="5B6348E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9DE1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A0321"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6DC9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2A1B6C" w14:textId="77777777" w:rsidR="007A7B66" w:rsidRPr="007A7B66" w:rsidRDefault="007A7B66" w:rsidP="00B5499F">
                  <w:pPr>
                    <w:jc w:val="both"/>
                    <w:rPr>
                      <w:sz w:val="12"/>
                      <w:szCs w:val="12"/>
                      <w:lang w:val="ro-RO"/>
                    </w:rPr>
                  </w:pPr>
                  <w:r w:rsidRPr="007A7B66">
                    <w:rPr>
                      <w:sz w:val="12"/>
                      <w:szCs w:val="12"/>
                      <w:lang w:val="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6AD467" w14:textId="77777777" w:rsidR="007A7B66" w:rsidRPr="007A7B66" w:rsidRDefault="007A7B66" w:rsidP="00B5499F">
                  <w:pPr>
                    <w:jc w:val="both"/>
                    <w:rPr>
                      <w:sz w:val="12"/>
                      <w:szCs w:val="12"/>
                      <w:lang w:val="ro-RO"/>
                    </w:rPr>
                  </w:pPr>
                  <w:r w:rsidRPr="007A7B66">
                    <w:rPr>
                      <w:sz w:val="12"/>
                      <w:szCs w:val="12"/>
                      <w:lang w:val="ro-RO"/>
                    </w:rPr>
                    <w:t>5</w:t>
                  </w:r>
                </w:p>
              </w:tc>
            </w:tr>
            <w:tr w:rsidR="003532A6" w:rsidRPr="005E4E46" w14:paraId="1FE1AAB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0F627"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91FF209" w14:textId="77777777" w:rsidR="007A7B66" w:rsidRPr="007A7B66" w:rsidRDefault="007A7B66" w:rsidP="00B5499F">
                  <w:pPr>
                    <w:jc w:val="both"/>
                    <w:rPr>
                      <w:sz w:val="12"/>
                      <w:szCs w:val="12"/>
                      <w:lang w:val="ro-RO"/>
                    </w:rPr>
                  </w:pPr>
                  <w:r w:rsidRPr="007A7B66">
                    <w:rPr>
                      <w:sz w:val="12"/>
                      <w:szCs w:val="12"/>
                      <w:lang w:val="ro-RO"/>
                    </w:rPr>
                    <w:t>Tropicală, 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9952221" w14:textId="77777777" w:rsidR="007A7B66" w:rsidRPr="007A7B66" w:rsidRDefault="007A7B66" w:rsidP="00B5499F">
                  <w:pPr>
                    <w:jc w:val="both"/>
                    <w:rPr>
                      <w:sz w:val="12"/>
                      <w:szCs w:val="12"/>
                      <w:lang w:val="ro-RO"/>
                    </w:rPr>
                  </w:pPr>
                  <w:r w:rsidRPr="007A7B66">
                    <w:rPr>
                      <w:sz w:val="12"/>
                      <w:szCs w:val="12"/>
                      <w:lang w:val="ro-RO"/>
                    </w:rPr>
                    <w:t>Pădure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4B242E" w14:textId="77777777" w:rsidR="007A7B66" w:rsidRPr="007A7B66" w:rsidRDefault="007A7B66" w:rsidP="00B5499F">
                  <w:pPr>
                    <w:jc w:val="both"/>
                    <w:rPr>
                      <w:sz w:val="12"/>
                      <w:szCs w:val="12"/>
                      <w:lang w:val="ro-RO"/>
                    </w:rPr>
                  </w:pPr>
                  <w:r w:rsidRPr="007A7B66">
                    <w:rPr>
                      <w:sz w:val="12"/>
                      <w:szCs w:val="12"/>
                      <w:lang w:val="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B7CA88" w14:textId="77777777" w:rsidR="007A7B66" w:rsidRPr="007A7B66" w:rsidRDefault="007A7B66" w:rsidP="00B5499F">
                  <w:pPr>
                    <w:jc w:val="both"/>
                    <w:rPr>
                      <w:sz w:val="12"/>
                      <w:szCs w:val="12"/>
                      <w:lang w:val="ro-RO"/>
                    </w:rPr>
                  </w:pPr>
                  <w:r w:rsidRPr="007A7B66">
                    <w:rPr>
                      <w:sz w:val="12"/>
                      <w:szCs w:val="12"/>
                      <w:lang w:val="ro-RO"/>
                    </w:rPr>
                    <w:t>4</w:t>
                  </w:r>
                </w:p>
              </w:tc>
            </w:tr>
            <w:tr w:rsidR="003532A6" w:rsidRPr="005E4E46" w14:paraId="08F0AF3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FB44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3FAA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3EA5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41768D" w14:textId="77777777" w:rsidR="007A7B66" w:rsidRPr="007A7B66" w:rsidRDefault="007A7B66" w:rsidP="00B5499F">
                  <w:pPr>
                    <w:jc w:val="both"/>
                    <w:rPr>
                      <w:sz w:val="12"/>
                      <w:szCs w:val="12"/>
                      <w:lang w:val="ro-RO"/>
                    </w:rPr>
                  </w:pPr>
                  <w:r w:rsidRPr="007A7B66">
                    <w:rPr>
                      <w:sz w:val="12"/>
                      <w:szCs w:val="12"/>
                      <w:lang w:val="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6DD77D" w14:textId="77777777" w:rsidR="007A7B66" w:rsidRPr="007A7B66" w:rsidRDefault="007A7B66" w:rsidP="00B5499F">
                  <w:pPr>
                    <w:jc w:val="both"/>
                    <w:rPr>
                      <w:sz w:val="12"/>
                      <w:szCs w:val="12"/>
                      <w:lang w:val="ro-RO"/>
                    </w:rPr>
                  </w:pPr>
                  <w:r w:rsidRPr="007A7B66">
                    <w:rPr>
                      <w:sz w:val="12"/>
                      <w:szCs w:val="12"/>
                      <w:lang w:val="ro-RO"/>
                    </w:rPr>
                    <w:t>5</w:t>
                  </w:r>
                </w:p>
              </w:tc>
            </w:tr>
            <w:tr w:rsidR="003532A6" w:rsidRPr="005E4E46" w14:paraId="70A5BC55"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7E1ABC" w14:textId="77777777" w:rsidR="007A7B66" w:rsidRPr="007A7B66" w:rsidRDefault="007A7B66" w:rsidP="00B5499F">
                  <w:pPr>
                    <w:jc w:val="both"/>
                    <w:rPr>
                      <w:sz w:val="12"/>
                      <w:szCs w:val="12"/>
                      <w:lang w:val="ro-RO"/>
                    </w:rPr>
                  </w:pPr>
                  <w:r w:rsidRPr="007A7B66">
                    <w:rPr>
                      <w:sz w:val="12"/>
                      <w:szCs w:val="12"/>
                      <w:lang w:val="ro-RO"/>
                    </w:rPr>
                    <w:t>Subtropical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D464A8" w14:textId="77777777" w:rsidR="007A7B66" w:rsidRPr="007A7B66" w:rsidRDefault="007A7B66" w:rsidP="00B5499F">
                  <w:pPr>
                    <w:jc w:val="both"/>
                    <w:rPr>
                      <w:sz w:val="12"/>
                      <w:szCs w:val="12"/>
                      <w:lang w:val="ro-RO"/>
                    </w:rPr>
                  </w:pPr>
                  <w:r w:rsidRPr="007A7B66">
                    <w:rPr>
                      <w:sz w:val="12"/>
                      <w:szCs w:val="12"/>
                      <w:lang w:val="ro-RO"/>
                    </w:rPr>
                    <w:t>Temperată caldă,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264A03" w14:textId="77777777" w:rsidR="007A7B66" w:rsidRPr="007A7B66" w:rsidRDefault="007A7B66" w:rsidP="00B5499F">
                  <w:pPr>
                    <w:jc w:val="both"/>
                    <w:rPr>
                      <w:sz w:val="12"/>
                      <w:szCs w:val="12"/>
                      <w:lang w:val="ro-RO"/>
                    </w:rPr>
                  </w:pPr>
                  <w:r w:rsidRPr="007A7B66">
                    <w:rPr>
                      <w:sz w:val="12"/>
                      <w:szCs w:val="12"/>
                      <w:lang w:val="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F22BC9"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867790" w14:textId="77777777" w:rsidR="007A7B66" w:rsidRPr="007A7B66" w:rsidRDefault="007A7B66" w:rsidP="00B5499F">
                  <w:pPr>
                    <w:jc w:val="both"/>
                    <w:rPr>
                      <w:sz w:val="12"/>
                      <w:szCs w:val="12"/>
                      <w:lang w:val="ro-RO"/>
                    </w:rPr>
                  </w:pPr>
                  <w:r w:rsidRPr="007A7B66">
                    <w:rPr>
                      <w:sz w:val="12"/>
                      <w:szCs w:val="12"/>
                      <w:lang w:val="ro-RO"/>
                    </w:rPr>
                    <w:t>4,8</w:t>
                  </w:r>
                </w:p>
              </w:tc>
            </w:tr>
            <w:tr w:rsidR="003532A6" w:rsidRPr="005E4E46" w14:paraId="1E7D5EB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6EDCF"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4DEB73" w14:textId="77777777" w:rsidR="007A7B66" w:rsidRPr="007A7B66" w:rsidRDefault="007A7B66" w:rsidP="00B5499F">
                  <w:pPr>
                    <w:jc w:val="both"/>
                    <w:rPr>
                      <w:sz w:val="12"/>
                      <w:szCs w:val="12"/>
                      <w:lang w:val="ro-RO"/>
                    </w:rPr>
                  </w:pPr>
                  <w:r w:rsidRPr="007A7B66">
                    <w:rPr>
                      <w:sz w:val="12"/>
                      <w:szCs w:val="12"/>
                      <w:lang w:val="ro-RO"/>
                    </w:rPr>
                    <w:t>Temperată caldă, umedă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4E7F07" w14:textId="77777777" w:rsidR="007A7B66" w:rsidRPr="007A7B66" w:rsidRDefault="007A7B66" w:rsidP="00B5499F">
                  <w:pPr>
                    <w:jc w:val="both"/>
                    <w:rPr>
                      <w:sz w:val="12"/>
                      <w:szCs w:val="12"/>
                      <w:lang w:val="ro-RO"/>
                    </w:rPr>
                  </w:pPr>
                  <w:r w:rsidRPr="007A7B66">
                    <w:rPr>
                      <w:sz w:val="12"/>
                      <w:szCs w:val="12"/>
                      <w:lang w:val="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6C3118" w14:textId="77777777" w:rsidR="007A7B66" w:rsidRPr="007A7B66" w:rsidRDefault="007A7B66" w:rsidP="00B5499F">
                  <w:pPr>
                    <w:jc w:val="both"/>
                    <w:rPr>
                      <w:sz w:val="12"/>
                      <w:szCs w:val="12"/>
                      <w:lang w:val="ro-RO"/>
                    </w:rPr>
                  </w:pPr>
                  <w:r w:rsidRPr="007A7B66">
                    <w:rPr>
                      <w:sz w:val="12"/>
                      <w:szCs w:val="12"/>
                      <w:lang w:val="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A441CF" w14:textId="77777777" w:rsidR="007A7B66" w:rsidRPr="007A7B66" w:rsidRDefault="007A7B66" w:rsidP="00B5499F">
                  <w:pPr>
                    <w:jc w:val="both"/>
                    <w:rPr>
                      <w:sz w:val="12"/>
                      <w:szCs w:val="12"/>
                      <w:lang w:val="ro-RO"/>
                    </w:rPr>
                  </w:pPr>
                  <w:r w:rsidRPr="007A7B66">
                    <w:rPr>
                      <w:sz w:val="12"/>
                      <w:szCs w:val="12"/>
                      <w:lang w:val="ro-RO"/>
                    </w:rPr>
                    <w:t>5</w:t>
                  </w:r>
                </w:p>
              </w:tc>
            </w:tr>
            <w:tr w:rsidR="003532A6" w:rsidRPr="005E4E46" w14:paraId="075CC8D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86FD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8977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7F88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45A795"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3AF1D9" w14:textId="77777777" w:rsidR="007A7B66" w:rsidRPr="007A7B66" w:rsidRDefault="007A7B66" w:rsidP="00B5499F">
                  <w:pPr>
                    <w:jc w:val="both"/>
                    <w:rPr>
                      <w:sz w:val="12"/>
                      <w:szCs w:val="12"/>
                      <w:lang w:val="ro-RO"/>
                    </w:rPr>
                  </w:pPr>
                  <w:r w:rsidRPr="007A7B66">
                    <w:rPr>
                      <w:sz w:val="12"/>
                      <w:szCs w:val="12"/>
                      <w:lang w:val="ro-RO"/>
                    </w:rPr>
                    <w:t>4,8</w:t>
                  </w:r>
                </w:p>
              </w:tc>
            </w:tr>
          </w:tbl>
          <w:p w14:paraId="0D91534C" w14:textId="77777777" w:rsidR="007A7B66" w:rsidRPr="007A7B66" w:rsidRDefault="007A7B66" w:rsidP="007A7B66">
            <w:pPr>
              <w:jc w:val="both"/>
              <w:rPr>
                <w:b/>
                <w:bCs/>
                <w:lang w:val="ro-RO"/>
              </w:rPr>
            </w:pPr>
            <w:r w:rsidRPr="007A7B66">
              <w:rPr>
                <w:b/>
                <w:bCs/>
                <w:lang w:val="ro-RO"/>
              </w:rPr>
              <w:t>8.2.   Culturi perene, și anume culturi multianuale ale căror tulpini nu sunt de obicei recoltate în fiecare an, de exemplu speciile forestiere cu ciclu de producție scurt și palmierul de ulei</w:t>
            </w:r>
          </w:p>
          <w:p w14:paraId="1B3552C2" w14:textId="77777777" w:rsidR="007A7B66" w:rsidRPr="007A7B66" w:rsidRDefault="007A7B66" w:rsidP="007A7B66">
            <w:pPr>
              <w:jc w:val="both"/>
              <w:rPr>
                <w:lang w:val="ro-RO"/>
              </w:rPr>
            </w:pPr>
            <w:r w:rsidRPr="007A7B66">
              <w:rPr>
                <w:i/>
                <w:iCs/>
                <w:lang w:val="ro-RO"/>
              </w:rPr>
              <w:t>Tabelul 11</w:t>
            </w:r>
          </w:p>
          <w:p w14:paraId="67B4A3FE" w14:textId="77777777" w:rsidR="007A7B66" w:rsidRPr="007A7B66" w:rsidRDefault="007A7B66" w:rsidP="007A7B66">
            <w:pPr>
              <w:jc w:val="both"/>
              <w:rPr>
                <w:lang w:val="ro-RO"/>
              </w:rPr>
            </w:pPr>
            <w:r w:rsidRPr="007A7B66">
              <w:rPr>
                <w:b/>
                <w:bCs/>
                <w:lang w:val="ro-RO"/>
              </w:rPr>
              <w:t>Valorile de vegetație pentru culturi perene (în general)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51"/>
              <w:gridCol w:w="2402"/>
            </w:tblGrid>
            <w:tr w:rsidR="007A7B66" w:rsidRPr="007A7B66" w14:paraId="7F16D73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0442B8" w14:textId="77777777" w:rsidR="007A7B66" w:rsidRPr="007A7B66" w:rsidRDefault="007A7B66" w:rsidP="00B5499F">
                  <w:pPr>
                    <w:jc w:val="both"/>
                    <w:rPr>
                      <w:b/>
                      <w:bCs/>
                      <w:sz w:val="12"/>
                      <w:szCs w:val="12"/>
                      <w:lang w:val="ro-RO"/>
                    </w:rPr>
                  </w:pPr>
                  <w:r w:rsidRPr="007A7B66">
                    <w:rPr>
                      <w:b/>
                      <w:bCs/>
                      <w:sz w:val="12"/>
                      <w:szCs w:val="12"/>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805D2A" w14:textId="77777777" w:rsidR="007A7B66" w:rsidRPr="007A7B66" w:rsidRDefault="007A7B66" w:rsidP="00B5499F">
                  <w:pPr>
                    <w:jc w:val="both"/>
                    <w:rPr>
                      <w:b/>
                      <w:bCs/>
                      <w:sz w:val="12"/>
                      <w:szCs w:val="12"/>
                      <w:lang w:val="ro-RO"/>
                    </w:rPr>
                  </w:pPr>
                  <w:r w:rsidRPr="007A7B66">
                    <w:rPr>
                      <w:b/>
                      <w:bCs/>
                      <w:i/>
                      <w:iCs/>
                      <w:sz w:val="12"/>
                      <w:szCs w:val="12"/>
                      <w:lang w:val="ro-RO"/>
                    </w:rPr>
                    <w:t>C</w:t>
                  </w:r>
                  <w:r w:rsidRPr="007A7B66">
                    <w:rPr>
                      <w:b/>
                      <w:bCs/>
                      <w:i/>
                      <w:iCs/>
                      <w:sz w:val="12"/>
                      <w:szCs w:val="12"/>
                      <w:vertAlign w:val="subscript"/>
                      <w:lang w:val="ro-RO"/>
                    </w:rPr>
                    <w:t>VEG</w:t>
                  </w:r>
                </w:p>
                <w:p w14:paraId="358309AC" w14:textId="77777777" w:rsidR="007A7B66" w:rsidRPr="007A7B66" w:rsidRDefault="007A7B66" w:rsidP="00B5499F">
                  <w:pPr>
                    <w:jc w:val="both"/>
                    <w:rPr>
                      <w:b/>
                      <w:bCs/>
                      <w:sz w:val="12"/>
                      <w:szCs w:val="12"/>
                      <w:lang w:val="ro-RO"/>
                    </w:rPr>
                  </w:pPr>
                  <w:r w:rsidRPr="007A7B66">
                    <w:rPr>
                      <w:b/>
                      <w:bCs/>
                      <w:sz w:val="12"/>
                      <w:szCs w:val="12"/>
                      <w:lang w:val="ro-RO"/>
                    </w:rPr>
                    <w:t>(tone carbon per hectar)</w:t>
                  </w:r>
                </w:p>
              </w:tc>
            </w:tr>
            <w:tr w:rsidR="007A7B66" w:rsidRPr="005E4E46" w14:paraId="302C67D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4C0B24" w14:textId="77777777" w:rsidR="007A7B66" w:rsidRPr="007A7B66" w:rsidRDefault="007A7B66" w:rsidP="00B5499F">
                  <w:pPr>
                    <w:jc w:val="both"/>
                    <w:rPr>
                      <w:sz w:val="12"/>
                      <w:szCs w:val="12"/>
                      <w:lang w:val="ro-RO"/>
                    </w:rPr>
                  </w:pPr>
                  <w:r w:rsidRPr="007A7B66">
                    <w:rPr>
                      <w:sz w:val="12"/>
                      <w:szCs w:val="12"/>
                      <w:lang w:val="ro-RO"/>
                    </w:rPr>
                    <w:t>Temperată (toate regimurile de umiditate)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541EBF" w14:textId="77777777" w:rsidR="007A7B66" w:rsidRPr="007A7B66" w:rsidRDefault="007A7B66" w:rsidP="00B5499F">
                  <w:pPr>
                    <w:jc w:val="both"/>
                    <w:rPr>
                      <w:sz w:val="12"/>
                      <w:szCs w:val="12"/>
                      <w:lang w:val="ro-RO"/>
                    </w:rPr>
                  </w:pPr>
                  <w:r w:rsidRPr="007A7B66">
                    <w:rPr>
                      <w:sz w:val="12"/>
                      <w:szCs w:val="12"/>
                      <w:lang w:val="ro-RO"/>
                    </w:rPr>
                    <w:t>43,2</w:t>
                  </w:r>
                </w:p>
              </w:tc>
            </w:tr>
            <w:tr w:rsidR="007A7B66" w:rsidRPr="005E4E46" w14:paraId="21866F0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9896DF" w14:textId="77777777" w:rsidR="007A7B66" w:rsidRPr="007A7B66" w:rsidRDefault="007A7B66" w:rsidP="00B5499F">
                  <w:pPr>
                    <w:jc w:val="both"/>
                    <w:rPr>
                      <w:sz w:val="12"/>
                      <w:szCs w:val="12"/>
                      <w:lang w:val="ro-RO"/>
                    </w:rPr>
                  </w:pPr>
                  <w:r w:rsidRPr="007A7B66">
                    <w:rPr>
                      <w:sz w:val="12"/>
                      <w:szCs w:val="12"/>
                      <w:lang w:val="ro-RO"/>
                    </w:rPr>
                    <w:t>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E0B4D7" w14:textId="77777777" w:rsidR="007A7B66" w:rsidRPr="007A7B66" w:rsidRDefault="007A7B66" w:rsidP="00B5499F">
                  <w:pPr>
                    <w:jc w:val="both"/>
                    <w:rPr>
                      <w:sz w:val="12"/>
                      <w:szCs w:val="12"/>
                      <w:lang w:val="ro-RO"/>
                    </w:rPr>
                  </w:pPr>
                  <w:r w:rsidRPr="007A7B66">
                    <w:rPr>
                      <w:sz w:val="12"/>
                      <w:szCs w:val="12"/>
                      <w:lang w:val="ro-RO"/>
                    </w:rPr>
                    <w:t>6,2</w:t>
                  </w:r>
                </w:p>
              </w:tc>
            </w:tr>
            <w:tr w:rsidR="007A7B66" w:rsidRPr="005E4E46" w14:paraId="68FBC6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5F227C" w14:textId="77777777" w:rsidR="007A7B66" w:rsidRPr="007A7B66" w:rsidRDefault="007A7B66" w:rsidP="00B5499F">
                  <w:pPr>
                    <w:jc w:val="both"/>
                    <w:rPr>
                      <w:sz w:val="12"/>
                      <w:szCs w:val="12"/>
                      <w:lang w:val="ro-RO"/>
                    </w:rPr>
                  </w:pPr>
                  <w:r w:rsidRPr="007A7B66">
                    <w:rPr>
                      <w:sz w:val="12"/>
                      <w:szCs w:val="12"/>
                      <w:lang w:val="ro-RO"/>
                    </w:rPr>
                    <w:t>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BAC3F2" w14:textId="77777777" w:rsidR="007A7B66" w:rsidRPr="007A7B66" w:rsidRDefault="007A7B66" w:rsidP="00B5499F">
                  <w:pPr>
                    <w:jc w:val="both"/>
                    <w:rPr>
                      <w:sz w:val="12"/>
                      <w:szCs w:val="12"/>
                      <w:lang w:val="ro-RO"/>
                    </w:rPr>
                  </w:pPr>
                  <w:r w:rsidRPr="007A7B66">
                    <w:rPr>
                      <w:sz w:val="12"/>
                      <w:szCs w:val="12"/>
                      <w:lang w:val="ro-RO"/>
                    </w:rPr>
                    <w:t>14,4</w:t>
                  </w:r>
                </w:p>
              </w:tc>
            </w:tr>
            <w:tr w:rsidR="007A7B66" w:rsidRPr="005E4E46" w14:paraId="150E1E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019153" w14:textId="77777777" w:rsidR="007A7B66" w:rsidRPr="007A7B66" w:rsidRDefault="007A7B66" w:rsidP="00B5499F">
                  <w:pPr>
                    <w:jc w:val="both"/>
                    <w:rPr>
                      <w:sz w:val="12"/>
                      <w:szCs w:val="12"/>
                      <w:lang w:val="ro-RO"/>
                    </w:rPr>
                  </w:pPr>
                  <w:r w:rsidRPr="007A7B66">
                    <w:rPr>
                      <w:sz w:val="12"/>
                      <w:szCs w:val="12"/>
                      <w:lang w:val="ro-RO"/>
                    </w:rPr>
                    <w:t>Tropicală, ploioasă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30D2A7" w14:textId="77777777" w:rsidR="007A7B66" w:rsidRPr="007A7B66" w:rsidRDefault="007A7B66" w:rsidP="00B5499F">
                  <w:pPr>
                    <w:jc w:val="both"/>
                    <w:rPr>
                      <w:sz w:val="12"/>
                      <w:szCs w:val="12"/>
                      <w:lang w:val="ro-RO"/>
                    </w:rPr>
                  </w:pPr>
                  <w:r w:rsidRPr="007A7B66">
                    <w:rPr>
                      <w:sz w:val="12"/>
                      <w:szCs w:val="12"/>
                      <w:lang w:val="ro-RO"/>
                    </w:rPr>
                    <w:t>34,3</w:t>
                  </w:r>
                </w:p>
              </w:tc>
            </w:tr>
          </w:tbl>
          <w:p w14:paraId="59BB6355" w14:textId="77777777" w:rsidR="007A7B66" w:rsidRPr="007A7B66" w:rsidRDefault="007A7B66" w:rsidP="007A7B66">
            <w:pPr>
              <w:jc w:val="both"/>
              <w:rPr>
                <w:lang w:val="ro-RO"/>
              </w:rPr>
            </w:pPr>
          </w:p>
          <w:p w14:paraId="04DE8C39" w14:textId="77777777" w:rsidR="007A7B66" w:rsidRPr="007A7B66" w:rsidRDefault="007A7B66" w:rsidP="007A7B66">
            <w:pPr>
              <w:jc w:val="both"/>
              <w:rPr>
                <w:lang w:val="ro-RO"/>
              </w:rPr>
            </w:pPr>
            <w:r w:rsidRPr="007A7B66">
              <w:rPr>
                <w:i/>
                <w:iCs/>
                <w:lang w:val="ro-RO"/>
              </w:rPr>
              <w:t>Tabelul 12</w:t>
            </w:r>
          </w:p>
          <w:p w14:paraId="68B6201A" w14:textId="77777777" w:rsidR="007A7B66" w:rsidRPr="007A7B66" w:rsidRDefault="007A7B66" w:rsidP="007A7B66">
            <w:pPr>
              <w:jc w:val="both"/>
              <w:rPr>
                <w:lang w:val="ro-RO"/>
              </w:rPr>
            </w:pPr>
            <w:r w:rsidRPr="007A7B66">
              <w:rPr>
                <w:b/>
                <w:bCs/>
                <w:lang w:val="ro-RO"/>
              </w:rPr>
              <w:t>Valorile de vegetație pentru culturi perene specifice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83"/>
              <w:gridCol w:w="1579"/>
              <w:gridCol w:w="2691"/>
            </w:tblGrid>
            <w:tr w:rsidR="00282D19" w:rsidRPr="00B5499F" w14:paraId="1BB03C1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FA6488" w14:textId="77777777" w:rsidR="007A7B66" w:rsidRPr="007A7B66" w:rsidRDefault="007A7B66" w:rsidP="00B5499F">
                  <w:pPr>
                    <w:jc w:val="both"/>
                    <w:rPr>
                      <w:b/>
                      <w:bCs/>
                      <w:sz w:val="12"/>
                      <w:szCs w:val="12"/>
                      <w:lang w:val="ro-RO"/>
                    </w:rPr>
                  </w:pPr>
                  <w:r w:rsidRPr="007A7B66">
                    <w:rPr>
                      <w:b/>
                      <w:bCs/>
                      <w:sz w:val="12"/>
                      <w:szCs w:val="12"/>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EF7C23" w14:textId="77777777" w:rsidR="007A7B66" w:rsidRPr="007A7B66" w:rsidRDefault="007A7B66" w:rsidP="00B5499F">
                  <w:pPr>
                    <w:jc w:val="both"/>
                    <w:rPr>
                      <w:b/>
                      <w:bCs/>
                      <w:sz w:val="12"/>
                      <w:szCs w:val="12"/>
                      <w:lang w:val="ro-RO"/>
                    </w:rPr>
                  </w:pPr>
                  <w:r w:rsidRPr="007A7B66">
                    <w:rPr>
                      <w:b/>
                      <w:bCs/>
                      <w:sz w:val="12"/>
                      <w:szCs w:val="12"/>
                      <w:lang w:val="ro-RO"/>
                    </w:rPr>
                    <w:t>Tipul culturii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7A3689" w14:textId="77777777" w:rsidR="007A7B66" w:rsidRPr="007A7B66" w:rsidRDefault="007A7B66" w:rsidP="00B5499F">
                  <w:pPr>
                    <w:jc w:val="both"/>
                    <w:rPr>
                      <w:b/>
                      <w:bCs/>
                      <w:sz w:val="12"/>
                      <w:szCs w:val="12"/>
                      <w:lang w:val="ro-RO"/>
                    </w:rPr>
                  </w:pPr>
                  <w:r w:rsidRPr="007A7B66">
                    <w:rPr>
                      <w:b/>
                      <w:bCs/>
                      <w:i/>
                      <w:iCs/>
                      <w:sz w:val="12"/>
                      <w:szCs w:val="12"/>
                      <w:lang w:val="ro-RO"/>
                    </w:rPr>
                    <w:t>C</w:t>
                  </w:r>
                  <w:r w:rsidRPr="007A7B66">
                    <w:rPr>
                      <w:b/>
                      <w:bCs/>
                      <w:i/>
                      <w:iCs/>
                      <w:sz w:val="12"/>
                      <w:szCs w:val="12"/>
                      <w:vertAlign w:val="subscript"/>
                      <w:lang w:val="ro-RO"/>
                    </w:rPr>
                    <w:t>VEG</w:t>
                  </w:r>
                </w:p>
                <w:p w14:paraId="328B0E4C" w14:textId="77777777" w:rsidR="007A7B66" w:rsidRPr="007A7B66" w:rsidRDefault="007A7B66" w:rsidP="00B5499F">
                  <w:pPr>
                    <w:jc w:val="both"/>
                    <w:rPr>
                      <w:b/>
                      <w:bCs/>
                      <w:sz w:val="12"/>
                      <w:szCs w:val="12"/>
                      <w:lang w:val="ro-RO"/>
                    </w:rPr>
                  </w:pPr>
                  <w:r w:rsidRPr="007A7B66">
                    <w:rPr>
                      <w:b/>
                      <w:bCs/>
                      <w:sz w:val="12"/>
                      <w:szCs w:val="12"/>
                      <w:lang w:val="ro-RO"/>
                    </w:rPr>
                    <w:t>(tone carbon per hectar)</w:t>
                  </w:r>
                </w:p>
              </w:tc>
            </w:tr>
            <w:tr w:rsidR="00282D19" w:rsidRPr="005E4E46" w14:paraId="08B53976"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2FD5CCC" w14:textId="77777777" w:rsidR="007A7B66" w:rsidRPr="007A7B66" w:rsidRDefault="007A7B66" w:rsidP="00B5499F">
                  <w:pPr>
                    <w:jc w:val="both"/>
                    <w:rPr>
                      <w:sz w:val="12"/>
                      <w:szCs w:val="12"/>
                      <w:lang w:val="ro-RO"/>
                    </w:rPr>
                  </w:pPr>
                  <w:r w:rsidRPr="007A7B66">
                    <w:rPr>
                      <w:sz w:val="12"/>
                      <w:szCs w:val="12"/>
                      <w:lang w:val="ro-RO"/>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DDEB47" w14:textId="77777777" w:rsidR="007A7B66" w:rsidRPr="007A7B66" w:rsidRDefault="007A7B66" w:rsidP="00B5499F">
                  <w:pPr>
                    <w:jc w:val="both"/>
                    <w:rPr>
                      <w:sz w:val="12"/>
                      <w:szCs w:val="12"/>
                      <w:lang w:val="ro-RO"/>
                    </w:rPr>
                  </w:pPr>
                  <w:r w:rsidRPr="007A7B66">
                    <w:rPr>
                      <w:sz w:val="12"/>
                      <w:szCs w:val="12"/>
                      <w:lang w:val="ro-RO"/>
                    </w:rPr>
                    <w:t>Nuci de cocos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97F595" w14:textId="77777777" w:rsidR="007A7B66" w:rsidRPr="007A7B66" w:rsidRDefault="007A7B66" w:rsidP="00B5499F">
                  <w:pPr>
                    <w:jc w:val="both"/>
                    <w:rPr>
                      <w:sz w:val="12"/>
                      <w:szCs w:val="12"/>
                      <w:lang w:val="ro-RO"/>
                    </w:rPr>
                  </w:pPr>
                  <w:r w:rsidRPr="007A7B66">
                    <w:rPr>
                      <w:sz w:val="12"/>
                      <w:szCs w:val="12"/>
                      <w:lang w:val="ro-RO"/>
                    </w:rPr>
                    <w:t>75</w:t>
                  </w:r>
                </w:p>
              </w:tc>
            </w:tr>
            <w:tr w:rsidR="00282D19" w:rsidRPr="005E4E46" w14:paraId="5D1B36D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A1FA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4D6E4A" w14:textId="77777777" w:rsidR="007A7B66" w:rsidRPr="007A7B66" w:rsidRDefault="007A7B66" w:rsidP="00B5499F">
                  <w:pPr>
                    <w:jc w:val="both"/>
                    <w:rPr>
                      <w:sz w:val="12"/>
                      <w:szCs w:val="12"/>
                      <w:lang w:val="ro-RO"/>
                    </w:rPr>
                  </w:pPr>
                  <w:r w:rsidRPr="007A7B66">
                    <w:rPr>
                      <w:sz w:val="12"/>
                      <w:szCs w:val="12"/>
                      <w:lang w:val="ro-RO"/>
                    </w:rPr>
                    <w:t>Jatropha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8CC2D5" w14:textId="77777777" w:rsidR="007A7B66" w:rsidRPr="007A7B66" w:rsidRDefault="007A7B66" w:rsidP="00B5499F">
                  <w:pPr>
                    <w:jc w:val="both"/>
                    <w:rPr>
                      <w:sz w:val="12"/>
                      <w:szCs w:val="12"/>
                      <w:lang w:val="ro-RO"/>
                    </w:rPr>
                  </w:pPr>
                  <w:r w:rsidRPr="007A7B66">
                    <w:rPr>
                      <w:sz w:val="12"/>
                      <w:szCs w:val="12"/>
                      <w:lang w:val="ro-RO"/>
                    </w:rPr>
                    <w:t>17,5</w:t>
                  </w:r>
                </w:p>
              </w:tc>
            </w:tr>
            <w:tr w:rsidR="00282D19" w:rsidRPr="005E4E46" w14:paraId="76A719F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3277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DF3417" w14:textId="77777777" w:rsidR="007A7B66" w:rsidRPr="007A7B66" w:rsidRDefault="007A7B66" w:rsidP="00B5499F">
                  <w:pPr>
                    <w:jc w:val="both"/>
                    <w:rPr>
                      <w:sz w:val="12"/>
                      <w:szCs w:val="12"/>
                      <w:lang w:val="ro-RO"/>
                    </w:rPr>
                  </w:pPr>
                  <w:r w:rsidRPr="007A7B66">
                    <w:rPr>
                      <w:sz w:val="12"/>
                      <w:szCs w:val="12"/>
                      <w:lang w:val="ro-RO"/>
                    </w:rPr>
                    <w:t>Jojoba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DE210F" w14:textId="77777777" w:rsidR="007A7B66" w:rsidRPr="007A7B66" w:rsidRDefault="007A7B66" w:rsidP="00B5499F">
                  <w:pPr>
                    <w:jc w:val="both"/>
                    <w:rPr>
                      <w:sz w:val="12"/>
                      <w:szCs w:val="12"/>
                      <w:lang w:val="ro-RO"/>
                    </w:rPr>
                  </w:pPr>
                  <w:r w:rsidRPr="007A7B66">
                    <w:rPr>
                      <w:sz w:val="12"/>
                      <w:szCs w:val="12"/>
                      <w:lang w:val="ro-RO"/>
                    </w:rPr>
                    <w:t>2,4</w:t>
                  </w:r>
                </w:p>
              </w:tc>
            </w:tr>
            <w:tr w:rsidR="00282D19" w:rsidRPr="005E4E46" w14:paraId="4A04EA1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BC03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29F3B2" w14:textId="77777777" w:rsidR="007A7B66" w:rsidRPr="007A7B66" w:rsidRDefault="007A7B66" w:rsidP="00B5499F">
                  <w:pPr>
                    <w:jc w:val="both"/>
                    <w:rPr>
                      <w:sz w:val="12"/>
                      <w:szCs w:val="12"/>
                      <w:lang w:val="ro-RO"/>
                    </w:rPr>
                  </w:pPr>
                  <w:r w:rsidRPr="007A7B66">
                    <w:rPr>
                      <w:sz w:val="12"/>
                      <w:szCs w:val="12"/>
                      <w:lang w:val="ro-RO"/>
                    </w:rPr>
                    <w:t>Palmier de ulei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76B4DA" w14:textId="77777777" w:rsidR="007A7B66" w:rsidRPr="007A7B66" w:rsidRDefault="007A7B66" w:rsidP="00B5499F">
                  <w:pPr>
                    <w:jc w:val="both"/>
                    <w:rPr>
                      <w:sz w:val="12"/>
                      <w:szCs w:val="12"/>
                      <w:lang w:val="ro-RO"/>
                    </w:rPr>
                  </w:pPr>
                  <w:r w:rsidRPr="007A7B66">
                    <w:rPr>
                      <w:sz w:val="12"/>
                      <w:szCs w:val="12"/>
                      <w:lang w:val="ro-RO"/>
                    </w:rPr>
                    <w:t>60</w:t>
                  </w:r>
                </w:p>
              </w:tc>
            </w:tr>
          </w:tbl>
          <w:p w14:paraId="39950E22" w14:textId="77777777" w:rsidR="007A7B66" w:rsidRPr="007A7B66" w:rsidRDefault="007A7B66" w:rsidP="007A7B66">
            <w:pPr>
              <w:jc w:val="both"/>
              <w:rPr>
                <w:b/>
                <w:bCs/>
                <w:lang w:val="ro-RO"/>
              </w:rPr>
            </w:pPr>
            <w:r w:rsidRPr="007A7B66">
              <w:rPr>
                <w:b/>
                <w:bCs/>
                <w:lang w:val="ro-RO"/>
              </w:rPr>
              <w:t>8.3.   Pășuni</w:t>
            </w:r>
          </w:p>
          <w:p w14:paraId="264BF469" w14:textId="77777777" w:rsidR="007A7B66" w:rsidRPr="007A7B66" w:rsidRDefault="007A7B66" w:rsidP="007A7B66">
            <w:pPr>
              <w:jc w:val="both"/>
              <w:rPr>
                <w:lang w:val="ro-RO"/>
              </w:rPr>
            </w:pPr>
            <w:r w:rsidRPr="007A7B66">
              <w:rPr>
                <w:i/>
                <w:iCs/>
                <w:lang w:val="ro-RO"/>
              </w:rPr>
              <w:t>Tabelul 13</w:t>
            </w:r>
          </w:p>
          <w:p w14:paraId="4AEC339D" w14:textId="77777777" w:rsidR="007A7B66" w:rsidRPr="007A7B66" w:rsidRDefault="007A7B66" w:rsidP="007A7B66">
            <w:pPr>
              <w:jc w:val="both"/>
              <w:rPr>
                <w:lang w:val="ro-RO"/>
              </w:rPr>
            </w:pPr>
            <w:r w:rsidRPr="007A7B66">
              <w:rPr>
                <w:b/>
                <w:bCs/>
                <w:lang w:val="ro-RO"/>
              </w:rPr>
              <w:t>Valorile de vegetație pentru pășuni – cu excepția zonei de tufăriș (în general)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45"/>
              <w:gridCol w:w="2908"/>
            </w:tblGrid>
            <w:tr w:rsidR="007A7B66" w:rsidRPr="007A7B66" w14:paraId="009C871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84F536" w14:textId="77777777" w:rsidR="007A7B66" w:rsidRPr="007A7B66" w:rsidRDefault="007A7B66" w:rsidP="00B5499F">
                  <w:pPr>
                    <w:jc w:val="both"/>
                    <w:rPr>
                      <w:b/>
                      <w:bCs/>
                      <w:sz w:val="12"/>
                      <w:szCs w:val="12"/>
                      <w:lang w:val="ro-RO"/>
                    </w:rPr>
                  </w:pPr>
                  <w:r w:rsidRPr="007A7B66">
                    <w:rPr>
                      <w:b/>
                      <w:bCs/>
                      <w:sz w:val="12"/>
                      <w:szCs w:val="12"/>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BFF707" w14:textId="77777777" w:rsidR="007A7B66" w:rsidRPr="007A7B66" w:rsidRDefault="007A7B66" w:rsidP="00B5499F">
                  <w:pPr>
                    <w:jc w:val="both"/>
                    <w:rPr>
                      <w:b/>
                      <w:bCs/>
                      <w:sz w:val="12"/>
                      <w:szCs w:val="12"/>
                      <w:lang w:val="ro-RO"/>
                    </w:rPr>
                  </w:pPr>
                  <w:r w:rsidRPr="007A7B66">
                    <w:rPr>
                      <w:b/>
                      <w:bCs/>
                      <w:i/>
                      <w:iCs/>
                      <w:sz w:val="12"/>
                      <w:szCs w:val="12"/>
                      <w:lang w:val="ro-RO"/>
                    </w:rPr>
                    <w:t>C</w:t>
                  </w:r>
                  <w:r w:rsidRPr="007A7B66">
                    <w:rPr>
                      <w:b/>
                      <w:bCs/>
                      <w:i/>
                      <w:iCs/>
                      <w:sz w:val="12"/>
                      <w:szCs w:val="12"/>
                      <w:vertAlign w:val="subscript"/>
                      <w:lang w:val="ro-RO"/>
                    </w:rPr>
                    <w:t>VEG</w:t>
                  </w:r>
                </w:p>
                <w:p w14:paraId="5C749C49" w14:textId="77777777" w:rsidR="007A7B66" w:rsidRPr="007A7B66" w:rsidRDefault="007A7B66" w:rsidP="00B5499F">
                  <w:pPr>
                    <w:jc w:val="both"/>
                    <w:rPr>
                      <w:b/>
                      <w:bCs/>
                      <w:sz w:val="12"/>
                      <w:szCs w:val="12"/>
                      <w:lang w:val="ro-RO"/>
                    </w:rPr>
                  </w:pPr>
                  <w:r w:rsidRPr="007A7B66">
                    <w:rPr>
                      <w:b/>
                      <w:bCs/>
                      <w:sz w:val="12"/>
                      <w:szCs w:val="12"/>
                      <w:lang w:val="ro-RO"/>
                    </w:rPr>
                    <w:t>(tone carbon per hectar)</w:t>
                  </w:r>
                </w:p>
              </w:tc>
            </w:tr>
            <w:tr w:rsidR="007A7B66" w:rsidRPr="007A7B66" w14:paraId="5301541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F67C42" w14:textId="77777777" w:rsidR="007A7B66" w:rsidRPr="007A7B66" w:rsidRDefault="007A7B66" w:rsidP="00B5499F">
                  <w:pPr>
                    <w:jc w:val="both"/>
                    <w:rPr>
                      <w:sz w:val="12"/>
                      <w:szCs w:val="12"/>
                      <w:lang w:val="ro-RO"/>
                    </w:rPr>
                  </w:pPr>
                  <w:r w:rsidRPr="007A7B66">
                    <w:rPr>
                      <w:sz w:val="12"/>
                      <w:szCs w:val="12"/>
                      <w:lang w:val="ro-RO"/>
                    </w:rPr>
                    <w:t>Boreală – uscată și ploioasă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09A4B9" w14:textId="77777777" w:rsidR="007A7B66" w:rsidRPr="007A7B66" w:rsidRDefault="007A7B66" w:rsidP="00B5499F">
                  <w:pPr>
                    <w:jc w:val="both"/>
                    <w:rPr>
                      <w:sz w:val="12"/>
                      <w:szCs w:val="12"/>
                      <w:lang w:val="ro-RO"/>
                    </w:rPr>
                  </w:pPr>
                  <w:r w:rsidRPr="007A7B66">
                    <w:rPr>
                      <w:sz w:val="12"/>
                      <w:szCs w:val="12"/>
                      <w:lang w:val="ro-RO"/>
                    </w:rPr>
                    <w:t>4,3</w:t>
                  </w:r>
                </w:p>
              </w:tc>
            </w:tr>
            <w:tr w:rsidR="007A7B66" w:rsidRPr="007A7B66" w14:paraId="3FD06FC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04CB5A" w14:textId="77777777" w:rsidR="007A7B66" w:rsidRPr="007A7B66" w:rsidRDefault="007A7B66" w:rsidP="00B5499F">
                  <w:pPr>
                    <w:jc w:val="both"/>
                    <w:rPr>
                      <w:sz w:val="12"/>
                      <w:szCs w:val="12"/>
                      <w:lang w:val="ro-RO"/>
                    </w:rPr>
                  </w:pPr>
                  <w:r w:rsidRPr="007A7B66">
                    <w:rPr>
                      <w:sz w:val="12"/>
                      <w:szCs w:val="12"/>
                      <w:lang w:val="ro-RO"/>
                    </w:rPr>
                    <w:t>Temperată rece –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FA2E56" w14:textId="77777777" w:rsidR="007A7B66" w:rsidRPr="007A7B66" w:rsidRDefault="007A7B66" w:rsidP="00B5499F">
                  <w:pPr>
                    <w:jc w:val="both"/>
                    <w:rPr>
                      <w:sz w:val="12"/>
                      <w:szCs w:val="12"/>
                      <w:lang w:val="ro-RO"/>
                    </w:rPr>
                  </w:pPr>
                  <w:r w:rsidRPr="007A7B66">
                    <w:rPr>
                      <w:sz w:val="12"/>
                      <w:szCs w:val="12"/>
                      <w:lang w:val="ro-RO"/>
                    </w:rPr>
                    <w:t>3,3</w:t>
                  </w:r>
                </w:p>
              </w:tc>
            </w:tr>
            <w:tr w:rsidR="007A7B66" w:rsidRPr="007A7B66" w14:paraId="34591A1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5D43FE" w14:textId="77777777" w:rsidR="007A7B66" w:rsidRPr="007A7B66" w:rsidRDefault="007A7B66" w:rsidP="00B5499F">
                  <w:pPr>
                    <w:jc w:val="both"/>
                    <w:rPr>
                      <w:sz w:val="12"/>
                      <w:szCs w:val="12"/>
                      <w:lang w:val="ro-RO"/>
                    </w:rPr>
                  </w:pPr>
                  <w:r w:rsidRPr="007A7B66">
                    <w:rPr>
                      <w:sz w:val="12"/>
                      <w:szCs w:val="12"/>
                      <w:lang w:val="ro-RO"/>
                    </w:rPr>
                    <w:t>Temperată rece – ploioasă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06362D" w14:textId="77777777" w:rsidR="007A7B66" w:rsidRPr="007A7B66" w:rsidRDefault="007A7B66" w:rsidP="00B5499F">
                  <w:pPr>
                    <w:jc w:val="both"/>
                    <w:rPr>
                      <w:sz w:val="12"/>
                      <w:szCs w:val="12"/>
                      <w:lang w:val="ro-RO"/>
                    </w:rPr>
                  </w:pPr>
                  <w:r w:rsidRPr="007A7B66">
                    <w:rPr>
                      <w:sz w:val="12"/>
                      <w:szCs w:val="12"/>
                      <w:lang w:val="ro-RO"/>
                    </w:rPr>
                    <w:t>6,8</w:t>
                  </w:r>
                </w:p>
              </w:tc>
            </w:tr>
            <w:tr w:rsidR="007A7B66" w:rsidRPr="007A7B66" w14:paraId="23074E8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4AB19B" w14:textId="77777777" w:rsidR="007A7B66" w:rsidRPr="007A7B66" w:rsidRDefault="007A7B66" w:rsidP="00B5499F">
                  <w:pPr>
                    <w:jc w:val="both"/>
                    <w:rPr>
                      <w:sz w:val="12"/>
                      <w:szCs w:val="12"/>
                      <w:lang w:val="ro-RO"/>
                    </w:rPr>
                  </w:pPr>
                  <w:r w:rsidRPr="007A7B66">
                    <w:rPr>
                      <w:sz w:val="12"/>
                      <w:szCs w:val="12"/>
                      <w:lang w:val="ro-RO"/>
                    </w:rPr>
                    <w:t>Temperată caldă –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8C6B91" w14:textId="77777777" w:rsidR="007A7B66" w:rsidRPr="007A7B66" w:rsidRDefault="007A7B66" w:rsidP="00B5499F">
                  <w:pPr>
                    <w:jc w:val="both"/>
                    <w:rPr>
                      <w:sz w:val="12"/>
                      <w:szCs w:val="12"/>
                      <w:lang w:val="ro-RO"/>
                    </w:rPr>
                  </w:pPr>
                  <w:r w:rsidRPr="007A7B66">
                    <w:rPr>
                      <w:sz w:val="12"/>
                      <w:szCs w:val="12"/>
                      <w:lang w:val="ro-RO"/>
                    </w:rPr>
                    <w:t>3,1</w:t>
                  </w:r>
                </w:p>
              </w:tc>
            </w:tr>
            <w:tr w:rsidR="007A7B66" w:rsidRPr="007A7B66" w14:paraId="601AD90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5B6082" w14:textId="77777777" w:rsidR="007A7B66" w:rsidRPr="007A7B66" w:rsidRDefault="007A7B66" w:rsidP="00B5499F">
                  <w:pPr>
                    <w:jc w:val="both"/>
                    <w:rPr>
                      <w:sz w:val="12"/>
                      <w:szCs w:val="12"/>
                      <w:lang w:val="ro-RO"/>
                    </w:rPr>
                  </w:pPr>
                  <w:r w:rsidRPr="007A7B66">
                    <w:rPr>
                      <w:sz w:val="12"/>
                      <w:szCs w:val="12"/>
                      <w:lang w:val="ro-RO"/>
                    </w:rPr>
                    <w:t>Temperată caldă – ploioasă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925D87" w14:textId="77777777" w:rsidR="007A7B66" w:rsidRPr="007A7B66" w:rsidRDefault="007A7B66" w:rsidP="00B5499F">
                  <w:pPr>
                    <w:jc w:val="both"/>
                    <w:rPr>
                      <w:sz w:val="12"/>
                      <w:szCs w:val="12"/>
                      <w:lang w:val="ro-RO"/>
                    </w:rPr>
                  </w:pPr>
                  <w:r w:rsidRPr="007A7B66">
                    <w:rPr>
                      <w:sz w:val="12"/>
                      <w:szCs w:val="12"/>
                      <w:lang w:val="ro-RO"/>
                    </w:rPr>
                    <w:t>6,8</w:t>
                  </w:r>
                </w:p>
              </w:tc>
            </w:tr>
            <w:tr w:rsidR="007A7B66" w:rsidRPr="007A7B66" w14:paraId="56F1C3D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04212F" w14:textId="77777777" w:rsidR="007A7B66" w:rsidRPr="007A7B66" w:rsidRDefault="007A7B66" w:rsidP="00B5499F">
                  <w:pPr>
                    <w:jc w:val="both"/>
                    <w:rPr>
                      <w:sz w:val="12"/>
                      <w:szCs w:val="12"/>
                      <w:lang w:val="ro-RO"/>
                    </w:rPr>
                  </w:pPr>
                  <w:r w:rsidRPr="007A7B66">
                    <w:rPr>
                      <w:sz w:val="12"/>
                      <w:szCs w:val="12"/>
                      <w:lang w:val="ro-RO"/>
                    </w:rPr>
                    <w:t>Tropicală –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79BA6E" w14:textId="77777777" w:rsidR="007A7B66" w:rsidRPr="007A7B66" w:rsidRDefault="007A7B66" w:rsidP="00B5499F">
                  <w:pPr>
                    <w:jc w:val="both"/>
                    <w:rPr>
                      <w:sz w:val="12"/>
                      <w:szCs w:val="12"/>
                      <w:lang w:val="ro-RO"/>
                    </w:rPr>
                  </w:pPr>
                  <w:r w:rsidRPr="007A7B66">
                    <w:rPr>
                      <w:sz w:val="12"/>
                      <w:szCs w:val="12"/>
                      <w:lang w:val="ro-RO"/>
                    </w:rPr>
                    <w:t>4,4</w:t>
                  </w:r>
                </w:p>
              </w:tc>
            </w:tr>
            <w:tr w:rsidR="007A7B66" w:rsidRPr="007A7B66" w14:paraId="2016978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F2BEBA" w14:textId="77777777" w:rsidR="007A7B66" w:rsidRPr="007A7B66" w:rsidRDefault="007A7B66" w:rsidP="00B5499F">
                  <w:pPr>
                    <w:jc w:val="both"/>
                    <w:rPr>
                      <w:sz w:val="12"/>
                      <w:szCs w:val="12"/>
                      <w:lang w:val="ro-RO"/>
                    </w:rPr>
                  </w:pPr>
                  <w:r w:rsidRPr="007A7B66">
                    <w:rPr>
                      <w:sz w:val="12"/>
                      <w:szCs w:val="12"/>
                      <w:lang w:val="ro-RO"/>
                    </w:rPr>
                    <w:t>Tropicală – umedă și ploioasă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8B966C" w14:textId="77777777" w:rsidR="007A7B66" w:rsidRPr="007A7B66" w:rsidRDefault="007A7B66" w:rsidP="00B5499F">
                  <w:pPr>
                    <w:jc w:val="both"/>
                    <w:rPr>
                      <w:sz w:val="12"/>
                      <w:szCs w:val="12"/>
                      <w:lang w:val="ro-RO"/>
                    </w:rPr>
                  </w:pPr>
                  <w:r w:rsidRPr="007A7B66">
                    <w:rPr>
                      <w:sz w:val="12"/>
                      <w:szCs w:val="12"/>
                      <w:lang w:val="ro-RO"/>
                    </w:rPr>
                    <w:t>8,1</w:t>
                  </w:r>
                </w:p>
              </w:tc>
            </w:tr>
          </w:tbl>
          <w:p w14:paraId="1DC11920" w14:textId="77777777" w:rsidR="007A7B66" w:rsidRPr="007A7B66" w:rsidRDefault="007A7B66" w:rsidP="007A7B66">
            <w:pPr>
              <w:jc w:val="both"/>
              <w:rPr>
                <w:lang w:val="ro-RO"/>
              </w:rPr>
            </w:pPr>
          </w:p>
          <w:p w14:paraId="13EDA1BE" w14:textId="77777777" w:rsidR="007A7B66" w:rsidRPr="007A7B66" w:rsidRDefault="007A7B66" w:rsidP="007A7B66">
            <w:pPr>
              <w:jc w:val="both"/>
              <w:rPr>
                <w:lang w:val="ro-RO"/>
              </w:rPr>
            </w:pPr>
            <w:r w:rsidRPr="007A7B66">
              <w:rPr>
                <w:i/>
                <w:iCs/>
                <w:lang w:val="ro-RO"/>
              </w:rPr>
              <w:t>Tabelul 14</w:t>
            </w:r>
          </w:p>
          <w:p w14:paraId="1E62A395" w14:textId="77777777" w:rsidR="007A7B66" w:rsidRPr="007A7B66" w:rsidRDefault="007A7B66" w:rsidP="007A7B66">
            <w:pPr>
              <w:jc w:val="both"/>
              <w:rPr>
                <w:lang w:val="ro-RO"/>
              </w:rPr>
            </w:pPr>
            <w:r w:rsidRPr="007A7B66">
              <w:rPr>
                <w:b/>
                <w:bCs/>
                <w:lang w:val="ro-RO"/>
              </w:rPr>
              <w:t>Valorile de vegetație pentru Miscanthus (specific)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91"/>
              <w:gridCol w:w="1422"/>
              <w:gridCol w:w="1573"/>
              <w:gridCol w:w="1030"/>
              <w:gridCol w:w="1537"/>
            </w:tblGrid>
            <w:tr w:rsidR="003532A6" w:rsidRPr="00B5499F" w14:paraId="63CC882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2A4F63" w14:textId="77777777" w:rsidR="007A7B66" w:rsidRPr="007A7B66" w:rsidRDefault="007A7B66" w:rsidP="00B5499F">
                  <w:pPr>
                    <w:jc w:val="both"/>
                    <w:rPr>
                      <w:b/>
                      <w:bCs/>
                      <w:sz w:val="12"/>
                      <w:szCs w:val="12"/>
                      <w:lang w:val="ro-RO"/>
                    </w:rPr>
                  </w:pPr>
                  <w:r w:rsidRPr="007A7B66">
                    <w:rPr>
                      <w:b/>
                      <w:bCs/>
                      <w:sz w:val="12"/>
                      <w:szCs w:val="12"/>
                      <w:lang w:val="ro-RO"/>
                    </w:rPr>
                    <w:lastRenderedPageBreak/>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347502" w14:textId="77777777" w:rsidR="007A7B66" w:rsidRPr="007A7B66" w:rsidRDefault="007A7B66" w:rsidP="00B5499F">
                  <w:pPr>
                    <w:jc w:val="both"/>
                    <w:rPr>
                      <w:b/>
                      <w:bCs/>
                      <w:sz w:val="12"/>
                      <w:szCs w:val="12"/>
                      <w:lang w:val="ro-RO"/>
                    </w:rPr>
                  </w:pPr>
                  <w:r w:rsidRPr="007A7B66">
                    <w:rPr>
                      <w:b/>
                      <w:bCs/>
                      <w:sz w:val="12"/>
                      <w:szCs w:val="12"/>
                      <w:lang w:val="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79CB15" w14:textId="77777777" w:rsidR="007A7B66" w:rsidRPr="007A7B66" w:rsidRDefault="007A7B66" w:rsidP="00B5499F">
                  <w:pPr>
                    <w:jc w:val="both"/>
                    <w:rPr>
                      <w:b/>
                      <w:bCs/>
                      <w:sz w:val="12"/>
                      <w:szCs w:val="12"/>
                      <w:lang w:val="ro-RO"/>
                    </w:rPr>
                  </w:pPr>
                  <w:r w:rsidRPr="007A7B66">
                    <w:rPr>
                      <w:b/>
                      <w:bCs/>
                      <w:sz w:val="12"/>
                      <w:szCs w:val="12"/>
                      <w:lang w:val="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70BA20" w14:textId="77777777" w:rsidR="007A7B66" w:rsidRPr="007A7B66" w:rsidRDefault="007A7B66" w:rsidP="00B5499F">
                  <w:pPr>
                    <w:jc w:val="both"/>
                    <w:rPr>
                      <w:b/>
                      <w:bCs/>
                      <w:sz w:val="12"/>
                      <w:szCs w:val="12"/>
                      <w:lang w:val="ro-RO"/>
                    </w:rPr>
                  </w:pPr>
                  <w:r w:rsidRPr="007A7B66">
                    <w:rPr>
                      <w:b/>
                      <w:bCs/>
                      <w:sz w:val="12"/>
                      <w:szCs w:val="12"/>
                      <w:lang w:val="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A11AC4" w14:textId="77777777" w:rsidR="007A7B66" w:rsidRPr="007A7B66" w:rsidRDefault="007A7B66" w:rsidP="00B5499F">
                  <w:pPr>
                    <w:jc w:val="both"/>
                    <w:rPr>
                      <w:b/>
                      <w:bCs/>
                      <w:sz w:val="12"/>
                      <w:szCs w:val="12"/>
                      <w:lang w:val="ro-RO"/>
                    </w:rPr>
                  </w:pPr>
                  <w:r w:rsidRPr="007A7B66">
                    <w:rPr>
                      <w:b/>
                      <w:bCs/>
                      <w:i/>
                      <w:iCs/>
                      <w:sz w:val="12"/>
                      <w:szCs w:val="12"/>
                      <w:lang w:val="ro-RO"/>
                    </w:rPr>
                    <w:t>C</w:t>
                  </w:r>
                  <w:r w:rsidRPr="007A7B66">
                    <w:rPr>
                      <w:b/>
                      <w:bCs/>
                      <w:i/>
                      <w:iCs/>
                      <w:sz w:val="12"/>
                      <w:szCs w:val="12"/>
                      <w:vertAlign w:val="subscript"/>
                      <w:lang w:val="ro-RO"/>
                    </w:rPr>
                    <w:t>VEG</w:t>
                  </w:r>
                </w:p>
                <w:p w14:paraId="4F8CB36F" w14:textId="77777777" w:rsidR="007A7B66" w:rsidRPr="007A7B66" w:rsidRDefault="007A7B66" w:rsidP="00B5499F">
                  <w:pPr>
                    <w:jc w:val="both"/>
                    <w:rPr>
                      <w:b/>
                      <w:bCs/>
                      <w:sz w:val="12"/>
                      <w:szCs w:val="12"/>
                      <w:lang w:val="ro-RO"/>
                    </w:rPr>
                  </w:pPr>
                  <w:r w:rsidRPr="007A7B66">
                    <w:rPr>
                      <w:b/>
                      <w:bCs/>
                      <w:sz w:val="12"/>
                      <w:szCs w:val="12"/>
                      <w:lang w:val="ro-RO"/>
                    </w:rPr>
                    <w:t>(tone carbon per hectar)</w:t>
                  </w:r>
                </w:p>
              </w:tc>
            </w:tr>
            <w:tr w:rsidR="003532A6" w:rsidRPr="005E4E46" w14:paraId="689E5012"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8914B44" w14:textId="77777777" w:rsidR="007A7B66" w:rsidRPr="007A7B66" w:rsidRDefault="007A7B66" w:rsidP="00B5499F">
                  <w:pPr>
                    <w:jc w:val="both"/>
                    <w:rPr>
                      <w:sz w:val="12"/>
                      <w:szCs w:val="12"/>
                      <w:lang w:val="ro-RO"/>
                    </w:rPr>
                  </w:pPr>
                  <w:r w:rsidRPr="007A7B66">
                    <w:rPr>
                      <w:sz w:val="12"/>
                      <w:szCs w:val="12"/>
                      <w:lang w:val="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9014187" w14:textId="77777777" w:rsidR="007A7B66" w:rsidRPr="007A7B66" w:rsidRDefault="007A7B66" w:rsidP="00B5499F">
                  <w:pPr>
                    <w:jc w:val="both"/>
                    <w:rPr>
                      <w:sz w:val="12"/>
                      <w:szCs w:val="12"/>
                      <w:lang w:val="ro-RO"/>
                    </w:rPr>
                  </w:pPr>
                  <w:r w:rsidRPr="007A7B66">
                    <w:rPr>
                      <w:sz w:val="12"/>
                      <w:szCs w:val="12"/>
                      <w:lang w:val="ro-RO"/>
                    </w:rPr>
                    <w:t>Temperată caldă,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3B9903" w14:textId="77777777" w:rsidR="007A7B66" w:rsidRPr="007A7B66" w:rsidRDefault="007A7B66" w:rsidP="00B5499F">
                  <w:pPr>
                    <w:jc w:val="both"/>
                    <w:rPr>
                      <w:sz w:val="12"/>
                      <w:szCs w:val="12"/>
                      <w:lang w:val="ro-RO"/>
                    </w:rPr>
                  </w:pPr>
                  <w:r w:rsidRPr="007A7B66">
                    <w:rPr>
                      <w:sz w:val="12"/>
                      <w:szCs w:val="12"/>
                      <w:lang w:val="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69A7B7" w14:textId="77777777" w:rsidR="007A7B66" w:rsidRPr="007A7B66" w:rsidRDefault="007A7B66" w:rsidP="00B5499F">
                  <w:pPr>
                    <w:jc w:val="both"/>
                    <w:rPr>
                      <w:sz w:val="12"/>
                      <w:szCs w:val="12"/>
                      <w:lang w:val="ro-RO"/>
                    </w:rPr>
                  </w:pPr>
                  <w:r w:rsidRPr="007A7B66">
                    <w:rPr>
                      <w:sz w:val="12"/>
                      <w:szCs w:val="12"/>
                      <w:lang w:val="ro-RO"/>
                    </w:rPr>
                    <w:t>Europa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53BD9F" w14:textId="77777777" w:rsidR="007A7B66" w:rsidRPr="007A7B66" w:rsidRDefault="007A7B66" w:rsidP="00B5499F">
                  <w:pPr>
                    <w:jc w:val="both"/>
                    <w:rPr>
                      <w:sz w:val="12"/>
                      <w:szCs w:val="12"/>
                      <w:lang w:val="ro-RO"/>
                    </w:rPr>
                  </w:pPr>
                  <w:r w:rsidRPr="007A7B66">
                    <w:rPr>
                      <w:sz w:val="12"/>
                      <w:szCs w:val="12"/>
                      <w:lang w:val="ro-RO"/>
                    </w:rPr>
                    <w:t>10</w:t>
                  </w:r>
                </w:p>
              </w:tc>
            </w:tr>
            <w:tr w:rsidR="003532A6" w:rsidRPr="005E4E46" w14:paraId="303B7E6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2B2E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5D002"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9CE3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7A018E"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9A870A" w14:textId="77777777" w:rsidR="007A7B66" w:rsidRPr="007A7B66" w:rsidRDefault="007A7B66" w:rsidP="00B5499F">
                  <w:pPr>
                    <w:jc w:val="both"/>
                    <w:rPr>
                      <w:sz w:val="12"/>
                      <w:szCs w:val="12"/>
                      <w:lang w:val="ro-RO"/>
                    </w:rPr>
                  </w:pPr>
                  <w:r w:rsidRPr="007A7B66">
                    <w:rPr>
                      <w:sz w:val="12"/>
                      <w:szCs w:val="12"/>
                      <w:lang w:val="ro-RO"/>
                    </w:rPr>
                    <w:t>14,9</w:t>
                  </w:r>
                </w:p>
              </w:tc>
            </w:tr>
            <w:tr w:rsidR="003532A6" w:rsidRPr="005E4E46" w14:paraId="0DBD97C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CDAE1"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5E30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B42033" w14:textId="77777777" w:rsidR="007A7B66" w:rsidRPr="007A7B66" w:rsidRDefault="007A7B66" w:rsidP="00B5499F">
                  <w:pPr>
                    <w:jc w:val="both"/>
                    <w:rPr>
                      <w:sz w:val="12"/>
                      <w:szCs w:val="12"/>
                      <w:lang w:val="ro-RO"/>
                    </w:rPr>
                  </w:pPr>
                  <w:r w:rsidRPr="007A7B66">
                    <w:rPr>
                      <w:sz w:val="12"/>
                      <w:szCs w:val="12"/>
                      <w:lang w:val="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43FA19"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DE8C69" w14:textId="77777777" w:rsidR="007A7B66" w:rsidRPr="007A7B66" w:rsidRDefault="007A7B66" w:rsidP="00B5499F">
                  <w:pPr>
                    <w:jc w:val="both"/>
                    <w:rPr>
                      <w:sz w:val="12"/>
                      <w:szCs w:val="12"/>
                      <w:lang w:val="ro-RO"/>
                    </w:rPr>
                  </w:pPr>
                  <w:r w:rsidRPr="007A7B66">
                    <w:rPr>
                      <w:sz w:val="12"/>
                      <w:szCs w:val="12"/>
                      <w:lang w:val="ro-RO"/>
                    </w:rPr>
                    <w:t>14,9</w:t>
                  </w:r>
                </w:p>
              </w:tc>
            </w:tr>
          </w:tbl>
          <w:p w14:paraId="3D73611D" w14:textId="77777777" w:rsidR="007A7B66" w:rsidRPr="007A7B66" w:rsidRDefault="007A7B66" w:rsidP="007A7B66">
            <w:pPr>
              <w:jc w:val="both"/>
              <w:rPr>
                <w:lang w:val="ro-RO"/>
              </w:rPr>
            </w:pPr>
          </w:p>
          <w:p w14:paraId="0E617080" w14:textId="77777777" w:rsidR="007A7B66" w:rsidRPr="007A7B66" w:rsidRDefault="007A7B66" w:rsidP="007A7B66">
            <w:pPr>
              <w:jc w:val="both"/>
              <w:rPr>
                <w:lang w:val="ro-RO"/>
              </w:rPr>
            </w:pPr>
            <w:r w:rsidRPr="007A7B66">
              <w:rPr>
                <w:i/>
                <w:iCs/>
                <w:lang w:val="ro-RO"/>
              </w:rPr>
              <w:t>Tabelul 15</w:t>
            </w:r>
          </w:p>
          <w:p w14:paraId="4B25A59B" w14:textId="77777777" w:rsidR="007A7B66" w:rsidRPr="007A7B66" w:rsidRDefault="007A7B66" w:rsidP="007A7B66">
            <w:pPr>
              <w:jc w:val="both"/>
              <w:rPr>
                <w:lang w:val="ro-RO"/>
              </w:rPr>
            </w:pPr>
            <w:r w:rsidRPr="007A7B66">
              <w:rPr>
                <w:b/>
                <w:bCs/>
                <w:lang w:val="ro-RO"/>
              </w:rPr>
              <w:t>Valorile de vegetație pentru zonele de tufăriș, și anume terenuri cu vegetație alcătuită în cea mai mare măsură din plante lemnoase cu înălțimi mai mici de 5 metri și care nu au trăsături caracteristice arborilor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28"/>
              <w:gridCol w:w="2616"/>
              <w:gridCol w:w="2509"/>
            </w:tblGrid>
            <w:tr w:rsidR="00282D19" w:rsidRPr="00B5499F" w14:paraId="3F3294D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4F139B" w14:textId="77777777" w:rsidR="007A7B66" w:rsidRPr="007A7B66" w:rsidRDefault="007A7B66" w:rsidP="00B5499F">
                  <w:pPr>
                    <w:jc w:val="both"/>
                    <w:rPr>
                      <w:b/>
                      <w:bCs/>
                      <w:sz w:val="12"/>
                      <w:szCs w:val="12"/>
                      <w:lang w:val="ro-RO"/>
                    </w:rPr>
                  </w:pPr>
                  <w:r w:rsidRPr="007A7B66">
                    <w:rPr>
                      <w:b/>
                      <w:bCs/>
                      <w:sz w:val="12"/>
                      <w:szCs w:val="12"/>
                      <w:lang w:val="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B01B84" w14:textId="77777777" w:rsidR="007A7B66" w:rsidRPr="007A7B66" w:rsidRDefault="007A7B66" w:rsidP="00B5499F">
                  <w:pPr>
                    <w:jc w:val="both"/>
                    <w:rPr>
                      <w:b/>
                      <w:bCs/>
                      <w:sz w:val="12"/>
                      <w:szCs w:val="12"/>
                      <w:lang w:val="ro-RO"/>
                    </w:rPr>
                  </w:pPr>
                  <w:r w:rsidRPr="007A7B66">
                    <w:rPr>
                      <w:b/>
                      <w:bCs/>
                      <w:sz w:val="12"/>
                      <w:szCs w:val="12"/>
                      <w:lang w:val="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1C7AB0" w14:textId="77777777" w:rsidR="007A7B66" w:rsidRPr="007A7B66" w:rsidRDefault="007A7B66" w:rsidP="00B5499F">
                  <w:pPr>
                    <w:jc w:val="both"/>
                    <w:rPr>
                      <w:b/>
                      <w:bCs/>
                      <w:sz w:val="12"/>
                      <w:szCs w:val="12"/>
                      <w:lang w:val="ro-RO"/>
                    </w:rPr>
                  </w:pPr>
                  <w:r w:rsidRPr="007A7B66">
                    <w:rPr>
                      <w:b/>
                      <w:bCs/>
                      <w:i/>
                      <w:iCs/>
                      <w:sz w:val="12"/>
                      <w:szCs w:val="12"/>
                      <w:lang w:val="ro-RO"/>
                    </w:rPr>
                    <w:t>C</w:t>
                  </w:r>
                  <w:r w:rsidRPr="007A7B66">
                    <w:rPr>
                      <w:b/>
                      <w:bCs/>
                      <w:i/>
                      <w:iCs/>
                      <w:sz w:val="12"/>
                      <w:szCs w:val="12"/>
                      <w:vertAlign w:val="subscript"/>
                      <w:lang w:val="ro-RO"/>
                    </w:rPr>
                    <w:t>VEG</w:t>
                  </w:r>
                </w:p>
                <w:p w14:paraId="0C9B5C5A" w14:textId="77777777" w:rsidR="007A7B66" w:rsidRPr="007A7B66" w:rsidRDefault="007A7B66" w:rsidP="00B5499F">
                  <w:pPr>
                    <w:jc w:val="both"/>
                    <w:rPr>
                      <w:b/>
                      <w:bCs/>
                      <w:sz w:val="12"/>
                      <w:szCs w:val="12"/>
                      <w:lang w:val="ro-RO"/>
                    </w:rPr>
                  </w:pPr>
                  <w:r w:rsidRPr="007A7B66">
                    <w:rPr>
                      <w:b/>
                      <w:bCs/>
                      <w:sz w:val="12"/>
                      <w:szCs w:val="12"/>
                      <w:lang w:val="ro-RO"/>
                    </w:rPr>
                    <w:t>(tone carbon per hectar)</w:t>
                  </w:r>
                </w:p>
              </w:tc>
            </w:tr>
            <w:tr w:rsidR="00282D19" w:rsidRPr="005E4E46" w14:paraId="4769109C"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2846255" w14:textId="77777777" w:rsidR="007A7B66" w:rsidRPr="007A7B66" w:rsidRDefault="007A7B66" w:rsidP="00B5499F">
                  <w:pPr>
                    <w:jc w:val="both"/>
                    <w:rPr>
                      <w:sz w:val="12"/>
                      <w:szCs w:val="12"/>
                      <w:lang w:val="ro-RO"/>
                    </w:rPr>
                  </w:pPr>
                  <w:r w:rsidRPr="007A7B66">
                    <w:rPr>
                      <w:sz w:val="12"/>
                      <w:szCs w:val="12"/>
                      <w:lang w:val="ro-RO"/>
                    </w:rPr>
                    <w:t>Tropical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BD1E22"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39F497" w14:textId="77777777" w:rsidR="007A7B66" w:rsidRPr="007A7B66" w:rsidRDefault="007A7B66" w:rsidP="00B5499F">
                  <w:pPr>
                    <w:jc w:val="both"/>
                    <w:rPr>
                      <w:sz w:val="12"/>
                      <w:szCs w:val="12"/>
                      <w:lang w:val="ro-RO"/>
                    </w:rPr>
                  </w:pPr>
                  <w:r w:rsidRPr="007A7B66">
                    <w:rPr>
                      <w:sz w:val="12"/>
                      <w:szCs w:val="12"/>
                      <w:lang w:val="ro-RO"/>
                    </w:rPr>
                    <w:t>46</w:t>
                  </w:r>
                </w:p>
              </w:tc>
            </w:tr>
            <w:tr w:rsidR="00282D19" w:rsidRPr="005E4E46" w14:paraId="39A1D2A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EFCA7"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1F4D2F"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E0FEF6" w14:textId="77777777" w:rsidR="007A7B66" w:rsidRPr="007A7B66" w:rsidRDefault="007A7B66" w:rsidP="00B5499F">
                  <w:pPr>
                    <w:jc w:val="both"/>
                    <w:rPr>
                      <w:sz w:val="12"/>
                      <w:szCs w:val="12"/>
                      <w:lang w:val="ro-RO"/>
                    </w:rPr>
                  </w:pPr>
                  <w:r w:rsidRPr="007A7B66">
                    <w:rPr>
                      <w:sz w:val="12"/>
                      <w:szCs w:val="12"/>
                      <w:lang w:val="ro-RO"/>
                    </w:rPr>
                    <w:t>53</w:t>
                  </w:r>
                </w:p>
              </w:tc>
            </w:tr>
            <w:tr w:rsidR="00282D19" w:rsidRPr="005E4E46" w14:paraId="5EB6806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AF56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448A96"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85A276" w14:textId="77777777" w:rsidR="007A7B66" w:rsidRPr="007A7B66" w:rsidRDefault="007A7B66" w:rsidP="00B5499F">
                  <w:pPr>
                    <w:jc w:val="both"/>
                    <w:rPr>
                      <w:sz w:val="12"/>
                      <w:szCs w:val="12"/>
                      <w:lang w:val="ro-RO"/>
                    </w:rPr>
                  </w:pPr>
                  <w:r w:rsidRPr="007A7B66">
                    <w:rPr>
                      <w:sz w:val="12"/>
                      <w:szCs w:val="12"/>
                      <w:lang w:val="ro-RO"/>
                    </w:rPr>
                    <w:t>39</w:t>
                  </w:r>
                </w:p>
              </w:tc>
            </w:tr>
            <w:tr w:rsidR="00282D19" w:rsidRPr="005E4E46" w14:paraId="3EDEDD9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7D837"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DE7AB1"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15A16F" w14:textId="77777777" w:rsidR="007A7B66" w:rsidRPr="007A7B66" w:rsidRDefault="007A7B66" w:rsidP="00B5499F">
                  <w:pPr>
                    <w:jc w:val="both"/>
                    <w:rPr>
                      <w:sz w:val="12"/>
                      <w:szCs w:val="12"/>
                      <w:lang w:val="ro-RO"/>
                    </w:rPr>
                  </w:pPr>
                  <w:r w:rsidRPr="007A7B66">
                    <w:rPr>
                      <w:sz w:val="12"/>
                      <w:szCs w:val="12"/>
                      <w:lang w:val="ro-RO"/>
                    </w:rPr>
                    <w:t>46</w:t>
                  </w:r>
                </w:p>
              </w:tc>
            </w:tr>
            <w:tr w:rsidR="00282D19" w:rsidRPr="005E4E46" w14:paraId="4DA8083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7C18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F7F917" w14:textId="77777777" w:rsidR="007A7B66" w:rsidRPr="007A7B66" w:rsidRDefault="007A7B66" w:rsidP="00B5499F">
                  <w:pPr>
                    <w:jc w:val="both"/>
                    <w:rPr>
                      <w:sz w:val="12"/>
                      <w:szCs w:val="12"/>
                      <w:lang w:val="ro-RO"/>
                    </w:rPr>
                  </w:pPr>
                  <w:r w:rsidRPr="007A7B66">
                    <w:rPr>
                      <w:sz w:val="12"/>
                      <w:szCs w:val="12"/>
                      <w:lang w:val="ro-RO"/>
                    </w:rPr>
                    <w:t>Australia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1B9ECD" w14:textId="77777777" w:rsidR="007A7B66" w:rsidRPr="007A7B66" w:rsidRDefault="007A7B66" w:rsidP="00B5499F">
                  <w:pPr>
                    <w:jc w:val="both"/>
                    <w:rPr>
                      <w:sz w:val="12"/>
                      <w:szCs w:val="12"/>
                      <w:lang w:val="ro-RO"/>
                    </w:rPr>
                  </w:pPr>
                  <w:r w:rsidRPr="007A7B66">
                    <w:rPr>
                      <w:sz w:val="12"/>
                      <w:szCs w:val="12"/>
                      <w:lang w:val="ro-RO"/>
                    </w:rPr>
                    <w:t>46</w:t>
                  </w:r>
                </w:p>
              </w:tc>
            </w:tr>
            <w:tr w:rsidR="00282D19" w:rsidRPr="005E4E46" w14:paraId="4A90923D"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4F4B51" w14:textId="77777777" w:rsidR="007A7B66" w:rsidRPr="007A7B66" w:rsidRDefault="007A7B66" w:rsidP="00B5499F">
                  <w:pPr>
                    <w:jc w:val="both"/>
                    <w:rPr>
                      <w:sz w:val="12"/>
                      <w:szCs w:val="12"/>
                      <w:lang w:val="ro-RO"/>
                    </w:rPr>
                  </w:pPr>
                  <w:r w:rsidRPr="007A7B66">
                    <w:rPr>
                      <w:sz w:val="12"/>
                      <w:szCs w:val="12"/>
                      <w:lang w:val="ro-RO"/>
                    </w:rPr>
                    <w:t>Subtropical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094481"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960026" w14:textId="77777777" w:rsidR="007A7B66" w:rsidRPr="007A7B66" w:rsidRDefault="007A7B66" w:rsidP="00B5499F">
                  <w:pPr>
                    <w:jc w:val="both"/>
                    <w:rPr>
                      <w:sz w:val="12"/>
                      <w:szCs w:val="12"/>
                      <w:lang w:val="ro-RO"/>
                    </w:rPr>
                  </w:pPr>
                  <w:r w:rsidRPr="007A7B66">
                    <w:rPr>
                      <w:sz w:val="12"/>
                      <w:szCs w:val="12"/>
                      <w:lang w:val="ro-RO"/>
                    </w:rPr>
                    <w:t>43</w:t>
                  </w:r>
                </w:p>
              </w:tc>
            </w:tr>
            <w:tr w:rsidR="00282D19" w:rsidRPr="005E4E46" w14:paraId="2EEFBBE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46FF3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BA68CD"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536FAB" w14:textId="77777777" w:rsidR="007A7B66" w:rsidRPr="007A7B66" w:rsidRDefault="007A7B66" w:rsidP="00B5499F">
                  <w:pPr>
                    <w:jc w:val="both"/>
                    <w:rPr>
                      <w:sz w:val="12"/>
                      <w:szCs w:val="12"/>
                      <w:lang w:val="ro-RO"/>
                    </w:rPr>
                  </w:pPr>
                  <w:r w:rsidRPr="007A7B66">
                    <w:rPr>
                      <w:sz w:val="12"/>
                      <w:szCs w:val="12"/>
                      <w:lang w:val="ro-RO"/>
                    </w:rPr>
                    <w:t>50</w:t>
                  </w:r>
                </w:p>
              </w:tc>
            </w:tr>
            <w:tr w:rsidR="00282D19" w:rsidRPr="005E4E46" w14:paraId="3011CD6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76887"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41C8F4"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C6FE2D" w14:textId="77777777" w:rsidR="007A7B66" w:rsidRPr="007A7B66" w:rsidRDefault="007A7B66" w:rsidP="00B5499F">
                  <w:pPr>
                    <w:jc w:val="both"/>
                    <w:rPr>
                      <w:sz w:val="12"/>
                      <w:szCs w:val="12"/>
                      <w:lang w:val="ro-RO"/>
                    </w:rPr>
                  </w:pPr>
                  <w:r w:rsidRPr="007A7B66">
                    <w:rPr>
                      <w:sz w:val="12"/>
                      <w:szCs w:val="12"/>
                      <w:lang w:val="ro-RO"/>
                    </w:rPr>
                    <w:t>37</w:t>
                  </w:r>
                </w:p>
              </w:tc>
            </w:tr>
            <w:tr w:rsidR="00282D19" w:rsidRPr="005E4E46" w14:paraId="2093913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01C61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18C90D" w14:textId="77777777" w:rsidR="007A7B66" w:rsidRPr="007A7B66" w:rsidRDefault="007A7B66" w:rsidP="00B5499F">
                  <w:pPr>
                    <w:jc w:val="both"/>
                    <w:rPr>
                      <w:sz w:val="12"/>
                      <w:szCs w:val="12"/>
                      <w:lang w:val="ro-RO"/>
                    </w:rPr>
                  </w:pPr>
                  <w:r w:rsidRPr="007A7B66">
                    <w:rPr>
                      <w:sz w:val="12"/>
                      <w:szCs w:val="12"/>
                      <w:lang w:val="ro-RO"/>
                    </w:rPr>
                    <w:t>Europa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E5E51E" w14:textId="77777777" w:rsidR="007A7B66" w:rsidRPr="007A7B66" w:rsidRDefault="007A7B66" w:rsidP="00B5499F">
                  <w:pPr>
                    <w:jc w:val="both"/>
                    <w:rPr>
                      <w:sz w:val="12"/>
                      <w:szCs w:val="12"/>
                      <w:lang w:val="ro-RO"/>
                    </w:rPr>
                  </w:pPr>
                  <w:r w:rsidRPr="007A7B66">
                    <w:rPr>
                      <w:sz w:val="12"/>
                      <w:szCs w:val="12"/>
                      <w:lang w:val="ro-RO"/>
                    </w:rPr>
                    <w:t>37</w:t>
                  </w:r>
                </w:p>
              </w:tc>
            </w:tr>
            <w:tr w:rsidR="00282D19" w:rsidRPr="005E4E46" w14:paraId="7A26EDE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75C6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E09855"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40E891" w14:textId="77777777" w:rsidR="007A7B66" w:rsidRPr="007A7B66" w:rsidRDefault="007A7B66" w:rsidP="00B5499F">
                  <w:pPr>
                    <w:jc w:val="both"/>
                    <w:rPr>
                      <w:sz w:val="12"/>
                      <w:szCs w:val="12"/>
                      <w:lang w:val="ro-RO"/>
                    </w:rPr>
                  </w:pPr>
                  <w:r w:rsidRPr="007A7B66">
                    <w:rPr>
                      <w:sz w:val="12"/>
                      <w:szCs w:val="12"/>
                      <w:lang w:val="ro-RO"/>
                    </w:rPr>
                    <w:t>43</w:t>
                  </w:r>
                </w:p>
              </w:tc>
            </w:tr>
            <w:tr w:rsidR="00282D19" w:rsidRPr="005E4E46" w14:paraId="0D97740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81679F" w14:textId="77777777" w:rsidR="007A7B66" w:rsidRPr="007A7B66" w:rsidRDefault="007A7B66" w:rsidP="00B5499F">
                  <w:pPr>
                    <w:jc w:val="both"/>
                    <w:rPr>
                      <w:sz w:val="12"/>
                      <w:szCs w:val="12"/>
                      <w:lang w:val="ro-RO"/>
                    </w:rPr>
                  </w:pPr>
                  <w:r w:rsidRPr="007A7B66">
                    <w:rPr>
                      <w:sz w:val="12"/>
                      <w:szCs w:val="12"/>
                      <w:lang w:val="ro-RO"/>
                    </w:rPr>
                    <w:t>Temperat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711B4C" w14:textId="77777777" w:rsidR="007A7B66" w:rsidRPr="007A7B66" w:rsidRDefault="007A7B66" w:rsidP="00B5499F">
                  <w:pPr>
                    <w:jc w:val="both"/>
                    <w:rPr>
                      <w:sz w:val="12"/>
                      <w:szCs w:val="12"/>
                      <w:lang w:val="ro-RO"/>
                    </w:rPr>
                  </w:pPr>
                  <w:r w:rsidRPr="007A7B66">
                    <w:rPr>
                      <w:sz w:val="12"/>
                      <w:szCs w:val="12"/>
                      <w:lang w:val="ro-RO"/>
                    </w:rPr>
                    <w:t>Global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3118F7" w14:textId="77777777" w:rsidR="007A7B66" w:rsidRPr="007A7B66" w:rsidRDefault="007A7B66" w:rsidP="00B5499F">
                  <w:pPr>
                    <w:jc w:val="both"/>
                    <w:rPr>
                      <w:sz w:val="12"/>
                      <w:szCs w:val="12"/>
                      <w:lang w:val="ro-RO"/>
                    </w:rPr>
                  </w:pPr>
                  <w:r w:rsidRPr="007A7B66">
                    <w:rPr>
                      <w:sz w:val="12"/>
                      <w:szCs w:val="12"/>
                      <w:lang w:val="ro-RO"/>
                    </w:rPr>
                    <w:t>7,4</w:t>
                  </w:r>
                </w:p>
              </w:tc>
            </w:tr>
          </w:tbl>
          <w:p w14:paraId="064A0DA8" w14:textId="77777777" w:rsidR="007A7B66" w:rsidRPr="007A7B66" w:rsidRDefault="007A7B66" w:rsidP="007A7B66">
            <w:pPr>
              <w:jc w:val="both"/>
              <w:rPr>
                <w:b/>
                <w:bCs/>
                <w:lang w:val="ro-RO"/>
              </w:rPr>
            </w:pPr>
            <w:r w:rsidRPr="007A7B66">
              <w:rPr>
                <w:b/>
                <w:bCs/>
                <w:lang w:val="ro-RO"/>
              </w:rPr>
              <w:t>8.4.   Suprafețe împădurite</w:t>
            </w:r>
          </w:p>
          <w:p w14:paraId="61FA8E7E" w14:textId="77777777" w:rsidR="007A7B66" w:rsidRPr="007A7B66" w:rsidRDefault="007A7B66" w:rsidP="007A7B66">
            <w:pPr>
              <w:jc w:val="both"/>
              <w:rPr>
                <w:lang w:val="ro-RO"/>
              </w:rPr>
            </w:pPr>
            <w:r w:rsidRPr="007A7B66">
              <w:rPr>
                <w:i/>
                <w:iCs/>
                <w:lang w:val="ro-RO"/>
              </w:rPr>
              <w:t>Tabelul 16</w:t>
            </w:r>
          </w:p>
          <w:p w14:paraId="643954E8" w14:textId="77777777" w:rsidR="007A7B66" w:rsidRPr="007A7B66" w:rsidRDefault="007A7B66" w:rsidP="007A7B66">
            <w:pPr>
              <w:jc w:val="both"/>
              <w:rPr>
                <w:lang w:val="ro-RO"/>
              </w:rPr>
            </w:pPr>
            <w:r w:rsidRPr="007A7B66">
              <w:rPr>
                <w:b/>
                <w:bCs/>
                <w:lang w:val="ro-RO"/>
              </w:rPr>
              <w:t>Valorile de vegetație pentru suprafețele împădurite având un coronament cuprins între 10 % și 30 % – excluzând plantațiile forestiere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98"/>
              <w:gridCol w:w="1948"/>
              <w:gridCol w:w="2142"/>
              <w:gridCol w:w="1329"/>
              <w:gridCol w:w="236"/>
            </w:tblGrid>
            <w:tr w:rsidR="003532A6" w:rsidRPr="00B5499F" w14:paraId="1D050AE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7B4005" w14:textId="77777777" w:rsidR="007A7B66" w:rsidRPr="007A7B66" w:rsidRDefault="007A7B66" w:rsidP="00B5499F">
                  <w:pPr>
                    <w:jc w:val="both"/>
                    <w:rPr>
                      <w:b/>
                      <w:bCs/>
                      <w:sz w:val="12"/>
                      <w:szCs w:val="12"/>
                      <w:lang w:val="ro-RO"/>
                    </w:rPr>
                  </w:pPr>
                  <w:r w:rsidRPr="007A7B66">
                    <w:rPr>
                      <w:b/>
                      <w:bCs/>
                      <w:sz w:val="12"/>
                      <w:szCs w:val="12"/>
                      <w:lang w:val="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53BD55" w14:textId="77777777" w:rsidR="007A7B66" w:rsidRPr="007A7B66" w:rsidRDefault="007A7B66" w:rsidP="00B5499F">
                  <w:pPr>
                    <w:jc w:val="both"/>
                    <w:rPr>
                      <w:b/>
                      <w:bCs/>
                      <w:sz w:val="12"/>
                      <w:szCs w:val="12"/>
                      <w:lang w:val="ro-RO"/>
                    </w:rPr>
                  </w:pPr>
                  <w:r w:rsidRPr="007A7B66">
                    <w:rPr>
                      <w:b/>
                      <w:bCs/>
                      <w:sz w:val="12"/>
                      <w:szCs w:val="12"/>
                      <w:lang w:val="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934497" w14:textId="77777777" w:rsidR="007A7B66" w:rsidRPr="007A7B66" w:rsidRDefault="007A7B66" w:rsidP="00B5499F">
                  <w:pPr>
                    <w:jc w:val="both"/>
                    <w:rPr>
                      <w:b/>
                      <w:bCs/>
                      <w:sz w:val="12"/>
                      <w:szCs w:val="12"/>
                      <w:lang w:val="ro-RO"/>
                    </w:rPr>
                  </w:pPr>
                  <w:r w:rsidRPr="007A7B66">
                    <w:rPr>
                      <w:b/>
                      <w:bCs/>
                      <w:sz w:val="12"/>
                      <w:szCs w:val="12"/>
                      <w:lang w:val="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BB1F1C" w14:textId="77777777" w:rsidR="007A7B66" w:rsidRPr="007A7B66" w:rsidRDefault="007A7B66" w:rsidP="00B5499F">
                  <w:pPr>
                    <w:jc w:val="both"/>
                    <w:rPr>
                      <w:b/>
                      <w:bCs/>
                      <w:sz w:val="12"/>
                      <w:szCs w:val="12"/>
                      <w:lang w:val="ro-RO"/>
                    </w:rPr>
                  </w:pPr>
                  <w:r w:rsidRPr="007A7B66">
                    <w:rPr>
                      <w:b/>
                      <w:bCs/>
                      <w:i/>
                      <w:iCs/>
                      <w:sz w:val="12"/>
                      <w:szCs w:val="12"/>
                      <w:lang w:val="ro-RO"/>
                    </w:rPr>
                    <w:t>C</w:t>
                  </w:r>
                  <w:r w:rsidRPr="007A7B66">
                    <w:rPr>
                      <w:b/>
                      <w:bCs/>
                      <w:i/>
                      <w:iCs/>
                      <w:sz w:val="12"/>
                      <w:szCs w:val="12"/>
                      <w:vertAlign w:val="subscript"/>
                      <w:lang w:val="ro-RO"/>
                    </w:rPr>
                    <w:t>VEG</w:t>
                  </w:r>
                </w:p>
                <w:p w14:paraId="05A54F3D" w14:textId="77777777" w:rsidR="007A7B66" w:rsidRPr="007A7B66" w:rsidRDefault="007A7B66" w:rsidP="00B5499F">
                  <w:pPr>
                    <w:jc w:val="both"/>
                    <w:rPr>
                      <w:b/>
                      <w:bCs/>
                      <w:sz w:val="12"/>
                      <w:szCs w:val="12"/>
                      <w:lang w:val="ro-RO"/>
                    </w:rPr>
                  </w:pPr>
                  <w:r w:rsidRPr="007A7B66">
                    <w:rPr>
                      <w:b/>
                      <w:bCs/>
                      <w:sz w:val="12"/>
                      <w:szCs w:val="12"/>
                      <w:lang w:val="ro-RO"/>
                    </w:rPr>
                    <w:t>(tone carbon per hectar)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DD9760" w14:textId="77777777" w:rsidR="007A7B66" w:rsidRPr="007A7B66" w:rsidRDefault="007A7B66" w:rsidP="00B5499F">
                  <w:pPr>
                    <w:jc w:val="both"/>
                    <w:rPr>
                      <w:b/>
                      <w:bCs/>
                      <w:sz w:val="12"/>
                      <w:szCs w:val="12"/>
                      <w:lang w:val="ro-RO"/>
                    </w:rPr>
                  </w:pPr>
                  <w:r w:rsidRPr="007A7B66">
                    <w:rPr>
                      <w:b/>
                      <w:bCs/>
                      <w:i/>
                      <w:iCs/>
                      <w:sz w:val="12"/>
                      <w:szCs w:val="12"/>
                      <w:lang w:val="ro-RO"/>
                    </w:rPr>
                    <w:t>R</w:t>
                  </w:r>
                </w:p>
              </w:tc>
            </w:tr>
            <w:tr w:rsidR="003532A6" w:rsidRPr="00B5499F" w14:paraId="02141899"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5800F44" w14:textId="77777777" w:rsidR="007A7B66" w:rsidRPr="007A7B66" w:rsidRDefault="007A7B66" w:rsidP="00B5499F">
                  <w:pPr>
                    <w:jc w:val="both"/>
                    <w:rPr>
                      <w:sz w:val="12"/>
                      <w:szCs w:val="12"/>
                      <w:lang w:val="ro-RO"/>
                    </w:rPr>
                  </w:pPr>
                  <w:r w:rsidRPr="007A7B66">
                    <w:rPr>
                      <w:sz w:val="12"/>
                      <w:szCs w:val="12"/>
                      <w:lang w:val="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CD68B40" w14:textId="77777777" w:rsidR="007A7B66" w:rsidRPr="007A7B66" w:rsidRDefault="007A7B66" w:rsidP="00B5499F">
                  <w:pPr>
                    <w:jc w:val="both"/>
                    <w:rPr>
                      <w:sz w:val="12"/>
                      <w:szCs w:val="12"/>
                      <w:lang w:val="ro-RO"/>
                    </w:rPr>
                  </w:pPr>
                  <w:r w:rsidRPr="007A7B66">
                    <w:rPr>
                      <w:sz w:val="12"/>
                      <w:szCs w:val="12"/>
                      <w:lang w:val="ro-RO"/>
                    </w:rPr>
                    <w:t>Pădure tropicală pluvială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A91780"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F77013" w14:textId="77777777" w:rsidR="007A7B66" w:rsidRPr="007A7B66" w:rsidRDefault="007A7B66" w:rsidP="00B5499F">
                  <w:pPr>
                    <w:jc w:val="both"/>
                    <w:rPr>
                      <w:sz w:val="12"/>
                      <w:szCs w:val="12"/>
                      <w:lang w:val="ro-RO"/>
                    </w:rPr>
                  </w:pPr>
                  <w:r w:rsidRPr="007A7B66">
                    <w:rPr>
                      <w:sz w:val="12"/>
                      <w:szCs w:val="12"/>
                      <w:lang w:val="ro-RO"/>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937C4B" w14:textId="77777777" w:rsidR="007A7B66" w:rsidRPr="007A7B66" w:rsidRDefault="007A7B66" w:rsidP="00B5499F">
                  <w:pPr>
                    <w:jc w:val="both"/>
                    <w:rPr>
                      <w:sz w:val="12"/>
                      <w:szCs w:val="12"/>
                      <w:lang w:val="ro-RO"/>
                    </w:rPr>
                  </w:pPr>
                  <w:r w:rsidRPr="007A7B66">
                    <w:rPr>
                      <w:sz w:val="12"/>
                      <w:szCs w:val="12"/>
                      <w:lang w:val="ro-RO"/>
                    </w:rPr>
                    <w:t>0,37</w:t>
                  </w:r>
                </w:p>
              </w:tc>
            </w:tr>
            <w:tr w:rsidR="003532A6" w:rsidRPr="00B5499F" w14:paraId="23E56E0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066C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36E7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6155A5"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1F7E4C" w14:textId="77777777" w:rsidR="007A7B66" w:rsidRPr="007A7B66" w:rsidRDefault="007A7B66" w:rsidP="00B5499F">
                  <w:pPr>
                    <w:jc w:val="both"/>
                    <w:rPr>
                      <w:sz w:val="12"/>
                      <w:szCs w:val="12"/>
                      <w:lang w:val="ro-RO"/>
                    </w:rPr>
                  </w:pPr>
                  <w:r w:rsidRPr="007A7B66">
                    <w:rPr>
                      <w:sz w:val="12"/>
                      <w:szCs w:val="12"/>
                      <w:lang w:val="ro-RO"/>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3CFDE8" w14:textId="77777777" w:rsidR="007A7B66" w:rsidRPr="007A7B66" w:rsidRDefault="007A7B66" w:rsidP="00B5499F">
                  <w:pPr>
                    <w:jc w:val="both"/>
                    <w:rPr>
                      <w:sz w:val="12"/>
                      <w:szCs w:val="12"/>
                      <w:lang w:val="ro-RO"/>
                    </w:rPr>
                  </w:pPr>
                  <w:r w:rsidRPr="007A7B66">
                    <w:rPr>
                      <w:sz w:val="12"/>
                      <w:szCs w:val="12"/>
                      <w:lang w:val="ro-RO"/>
                    </w:rPr>
                    <w:t>0,37</w:t>
                  </w:r>
                </w:p>
              </w:tc>
            </w:tr>
            <w:tr w:rsidR="003532A6" w:rsidRPr="00B5499F" w14:paraId="01F9F69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A8D42"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9F5D8"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E92347"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FB4364" w14:textId="77777777" w:rsidR="007A7B66" w:rsidRPr="007A7B66" w:rsidRDefault="007A7B66" w:rsidP="00B5499F">
                  <w:pPr>
                    <w:jc w:val="both"/>
                    <w:rPr>
                      <w:sz w:val="12"/>
                      <w:szCs w:val="12"/>
                      <w:lang w:val="ro-RO"/>
                    </w:rPr>
                  </w:pPr>
                  <w:r w:rsidRPr="007A7B66">
                    <w:rPr>
                      <w:sz w:val="12"/>
                      <w:szCs w:val="12"/>
                      <w:lang w:val="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55430C" w14:textId="77777777" w:rsidR="007A7B66" w:rsidRPr="007A7B66" w:rsidRDefault="007A7B66" w:rsidP="00B5499F">
                  <w:pPr>
                    <w:jc w:val="both"/>
                    <w:rPr>
                      <w:sz w:val="12"/>
                      <w:szCs w:val="12"/>
                      <w:lang w:val="ro-RO"/>
                    </w:rPr>
                  </w:pPr>
                  <w:r w:rsidRPr="007A7B66">
                    <w:rPr>
                      <w:sz w:val="12"/>
                      <w:szCs w:val="12"/>
                      <w:lang w:val="ro-RO"/>
                    </w:rPr>
                    <w:t>0,37</w:t>
                  </w:r>
                </w:p>
              </w:tc>
            </w:tr>
            <w:tr w:rsidR="003532A6" w:rsidRPr="00B5499F" w14:paraId="3E1DBCC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66A94"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39A8A"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AC8AC2"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53FA3D" w14:textId="77777777" w:rsidR="007A7B66" w:rsidRPr="007A7B66" w:rsidRDefault="007A7B66" w:rsidP="00B5499F">
                  <w:pPr>
                    <w:jc w:val="both"/>
                    <w:rPr>
                      <w:sz w:val="12"/>
                      <w:szCs w:val="12"/>
                      <w:lang w:val="ro-RO"/>
                    </w:rPr>
                  </w:pPr>
                  <w:r w:rsidRPr="007A7B66">
                    <w:rPr>
                      <w:sz w:val="12"/>
                      <w:szCs w:val="12"/>
                      <w:lang w:val="ro-RO"/>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B3ADC2" w14:textId="77777777" w:rsidR="007A7B66" w:rsidRPr="007A7B66" w:rsidRDefault="007A7B66" w:rsidP="00B5499F">
                  <w:pPr>
                    <w:jc w:val="both"/>
                    <w:rPr>
                      <w:sz w:val="12"/>
                      <w:szCs w:val="12"/>
                      <w:lang w:val="ro-RO"/>
                    </w:rPr>
                  </w:pPr>
                  <w:r w:rsidRPr="007A7B66">
                    <w:rPr>
                      <w:sz w:val="12"/>
                      <w:szCs w:val="12"/>
                      <w:lang w:val="ro-RO"/>
                    </w:rPr>
                    <w:t>0,37</w:t>
                  </w:r>
                </w:p>
              </w:tc>
            </w:tr>
            <w:tr w:rsidR="003532A6" w:rsidRPr="00B5499F" w14:paraId="2CE48B8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FD4D8"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F51EF0" w14:textId="77777777" w:rsidR="007A7B66" w:rsidRPr="007A7B66" w:rsidRDefault="007A7B66" w:rsidP="00B5499F">
                  <w:pPr>
                    <w:jc w:val="both"/>
                    <w:rPr>
                      <w:sz w:val="12"/>
                      <w:szCs w:val="12"/>
                      <w:lang w:val="ro-RO"/>
                    </w:rPr>
                  </w:pPr>
                  <w:r w:rsidRPr="007A7B66">
                    <w:rPr>
                      <w:sz w:val="12"/>
                      <w:szCs w:val="12"/>
                      <w:lang w:val="ro-RO"/>
                    </w:rPr>
                    <w:t>Pădure 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B0A711"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0614C3" w14:textId="77777777" w:rsidR="007A7B66" w:rsidRPr="007A7B66" w:rsidRDefault="007A7B66" w:rsidP="00B5499F">
                  <w:pPr>
                    <w:jc w:val="both"/>
                    <w:rPr>
                      <w:sz w:val="12"/>
                      <w:szCs w:val="12"/>
                      <w:lang w:val="ro-RO"/>
                    </w:rPr>
                  </w:pPr>
                  <w:r w:rsidRPr="007A7B66">
                    <w:rPr>
                      <w:sz w:val="12"/>
                      <w:szCs w:val="12"/>
                      <w:lang w:val="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5751A9"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0BFB9D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A5AD1"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ADF6A"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29B708"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5F795C" w14:textId="77777777" w:rsidR="007A7B66" w:rsidRPr="007A7B66" w:rsidRDefault="007A7B66" w:rsidP="00B5499F">
                  <w:pPr>
                    <w:jc w:val="both"/>
                    <w:rPr>
                      <w:sz w:val="12"/>
                      <w:szCs w:val="12"/>
                      <w:lang w:val="ro-RO"/>
                    </w:rPr>
                  </w:pPr>
                  <w:r w:rsidRPr="007A7B66">
                    <w:rPr>
                      <w:sz w:val="12"/>
                      <w:szCs w:val="12"/>
                      <w:lang w:val="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BF94E3"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2568042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8F37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153A8"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E32C25"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2178A9" w14:textId="77777777" w:rsidR="007A7B66" w:rsidRPr="007A7B66" w:rsidRDefault="007A7B66" w:rsidP="00B5499F">
                  <w:pPr>
                    <w:jc w:val="both"/>
                    <w:rPr>
                      <w:sz w:val="12"/>
                      <w:szCs w:val="12"/>
                      <w:lang w:val="ro-RO"/>
                    </w:rPr>
                  </w:pPr>
                  <w:r w:rsidRPr="007A7B66">
                    <w:rPr>
                      <w:sz w:val="12"/>
                      <w:szCs w:val="12"/>
                      <w:lang w:val="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1EB08E"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1FB3DA7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48B2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B7DC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E646D8"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387B74" w14:textId="77777777" w:rsidR="007A7B66" w:rsidRPr="007A7B66" w:rsidRDefault="007A7B66" w:rsidP="00B5499F">
                  <w:pPr>
                    <w:jc w:val="both"/>
                    <w:rPr>
                      <w:sz w:val="12"/>
                      <w:szCs w:val="12"/>
                      <w:lang w:val="ro-RO"/>
                    </w:rPr>
                  </w:pPr>
                  <w:r w:rsidRPr="007A7B66">
                    <w:rPr>
                      <w:sz w:val="12"/>
                      <w:szCs w:val="12"/>
                      <w:lang w:val="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E4C058"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60E38FC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FFF29"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37CA721" w14:textId="77777777" w:rsidR="007A7B66" w:rsidRPr="007A7B66" w:rsidRDefault="007A7B66" w:rsidP="00B5499F">
                  <w:pPr>
                    <w:jc w:val="both"/>
                    <w:rPr>
                      <w:sz w:val="12"/>
                      <w:szCs w:val="12"/>
                      <w:lang w:val="ro-RO"/>
                    </w:rPr>
                  </w:pPr>
                  <w:r w:rsidRPr="007A7B66">
                    <w:rPr>
                      <w:sz w:val="12"/>
                      <w:szCs w:val="12"/>
                      <w:lang w:val="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2471A8"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291D9D" w14:textId="77777777" w:rsidR="007A7B66" w:rsidRPr="007A7B66" w:rsidRDefault="007A7B66" w:rsidP="00B5499F">
                  <w:pPr>
                    <w:jc w:val="both"/>
                    <w:rPr>
                      <w:sz w:val="12"/>
                      <w:szCs w:val="12"/>
                      <w:lang w:val="ro-RO"/>
                    </w:rPr>
                  </w:pPr>
                  <w:r w:rsidRPr="007A7B66">
                    <w:rPr>
                      <w:sz w:val="12"/>
                      <w:szCs w:val="12"/>
                      <w:lang w:val="ro-RO"/>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61D2DF"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3A581D6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E9151"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E99EB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7B184B"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5FBD1A" w14:textId="77777777" w:rsidR="007A7B66" w:rsidRPr="007A7B66" w:rsidRDefault="007A7B66" w:rsidP="00B5499F">
                  <w:pPr>
                    <w:jc w:val="both"/>
                    <w:rPr>
                      <w:sz w:val="12"/>
                      <w:szCs w:val="12"/>
                      <w:lang w:val="ro-RO"/>
                    </w:rPr>
                  </w:pPr>
                  <w:r w:rsidRPr="007A7B66">
                    <w:rPr>
                      <w:sz w:val="12"/>
                      <w:szCs w:val="12"/>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E66FB5"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229521C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C465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4511A"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381AD4"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69FC54" w14:textId="77777777" w:rsidR="007A7B66" w:rsidRPr="007A7B66" w:rsidRDefault="007A7B66" w:rsidP="00B5499F">
                  <w:pPr>
                    <w:jc w:val="both"/>
                    <w:rPr>
                      <w:sz w:val="12"/>
                      <w:szCs w:val="12"/>
                      <w:lang w:val="ro-RO"/>
                    </w:rPr>
                  </w:pPr>
                  <w:r w:rsidRPr="007A7B66">
                    <w:rPr>
                      <w:sz w:val="12"/>
                      <w:szCs w:val="12"/>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01D6AB"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14B0116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DD052"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DAB6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54C762"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71F350" w14:textId="77777777" w:rsidR="007A7B66" w:rsidRPr="007A7B66" w:rsidRDefault="007A7B66" w:rsidP="00B5499F">
                  <w:pPr>
                    <w:jc w:val="both"/>
                    <w:rPr>
                      <w:sz w:val="12"/>
                      <w:szCs w:val="12"/>
                      <w:lang w:val="ro-RO"/>
                    </w:rPr>
                  </w:pPr>
                  <w:r w:rsidRPr="007A7B66">
                    <w:rPr>
                      <w:sz w:val="12"/>
                      <w:szCs w:val="12"/>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900F84"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30BB391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9273D"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B83222F" w14:textId="77777777" w:rsidR="007A7B66" w:rsidRPr="007A7B66" w:rsidRDefault="007A7B66" w:rsidP="00B5499F">
                  <w:pPr>
                    <w:jc w:val="both"/>
                    <w:rPr>
                      <w:sz w:val="12"/>
                      <w:szCs w:val="12"/>
                      <w:lang w:val="ro-RO"/>
                    </w:rPr>
                  </w:pPr>
                  <w:r w:rsidRPr="007A7B66">
                    <w:rPr>
                      <w:sz w:val="12"/>
                      <w:szCs w:val="12"/>
                      <w:lang w:val="ro-RO"/>
                    </w:rPr>
                    <w:t>Masive muntoase din zona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32270"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0D19D3" w14:textId="77777777" w:rsidR="007A7B66" w:rsidRPr="007A7B66" w:rsidRDefault="007A7B66" w:rsidP="00B5499F">
                  <w:pPr>
                    <w:jc w:val="both"/>
                    <w:rPr>
                      <w:sz w:val="12"/>
                      <w:szCs w:val="12"/>
                      <w:lang w:val="ro-RO"/>
                    </w:rPr>
                  </w:pPr>
                  <w:r w:rsidRPr="007A7B66">
                    <w:rPr>
                      <w:sz w:val="12"/>
                      <w:szCs w:val="12"/>
                      <w:lang w:val="ro-RO"/>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A48626"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1E19784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B218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1BB32"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C71268"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19DDD3" w14:textId="77777777" w:rsidR="007A7B66" w:rsidRPr="007A7B66" w:rsidRDefault="007A7B66" w:rsidP="00B5499F">
                  <w:pPr>
                    <w:jc w:val="both"/>
                    <w:rPr>
                      <w:sz w:val="12"/>
                      <w:szCs w:val="12"/>
                      <w:lang w:val="ro-RO"/>
                    </w:rPr>
                  </w:pPr>
                  <w:r w:rsidRPr="007A7B66">
                    <w:rPr>
                      <w:sz w:val="12"/>
                      <w:szCs w:val="12"/>
                      <w:lang w:val="ro-RO"/>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5FAA6B"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71A4E26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8187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FF49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97DAEB"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B61F79" w14:textId="77777777" w:rsidR="007A7B66" w:rsidRPr="007A7B66" w:rsidRDefault="007A7B66" w:rsidP="00B5499F">
                  <w:pPr>
                    <w:jc w:val="both"/>
                    <w:rPr>
                      <w:sz w:val="12"/>
                      <w:szCs w:val="12"/>
                      <w:lang w:val="ro-RO"/>
                    </w:rPr>
                  </w:pPr>
                  <w:r w:rsidRPr="007A7B66">
                    <w:rPr>
                      <w:sz w:val="12"/>
                      <w:szCs w:val="12"/>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E21DFB"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3DAF433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F4AE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A9CD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A00B7F"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E5D8BD" w14:textId="77777777" w:rsidR="007A7B66" w:rsidRPr="007A7B66" w:rsidRDefault="007A7B66" w:rsidP="00B5499F">
                  <w:pPr>
                    <w:jc w:val="both"/>
                    <w:rPr>
                      <w:sz w:val="12"/>
                      <w:szCs w:val="12"/>
                      <w:lang w:val="ro-RO"/>
                    </w:rPr>
                  </w:pPr>
                  <w:r w:rsidRPr="007A7B66">
                    <w:rPr>
                      <w:sz w:val="12"/>
                      <w:szCs w:val="12"/>
                      <w:lang w:val="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B876B9"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4B7253C3"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B17A2F" w14:textId="77777777" w:rsidR="007A7B66" w:rsidRPr="007A7B66" w:rsidRDefault="007A7B66" w:rsidP="00B5499F">
                  <w:pPr>
                    <w:jc w:val="both"/>
                    <w:rPr>
                      <w:sz w:val="12"/>
                      <w:szCs w:val="12"/>
                      <w:lang w:val="ro-RO"/>
                    </w:rPr>
                  </w:pPr>
                  <w:r w:rsidRPr="007A7B66">
                    <w:rPr>
                      <w:sz w:val="12"/>
                      <w:szCs w:val="12"/>
                      <w:lang w:val="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A90636" w14:textId="77777777" w:rsidR="007A7B66" w:rsidRPr="007A7B66" w:rsidRDefault="007A7B66" w:rsidP="00B5499F">
                  <w:pPr>
                    <w:jc w:val="both"/>
                    <w:rPr>
                      <w:sz w:val="12"/>
                      <w:szCs w:val="12"/>
                      <w:lang w:val="ro-RO"/>
                    </w:rPr>
                  </w:pPr>
                  <w:r w:rsidRPr="007A7B66">
                    <w:rPr>
                      <w:sz w:val="12"/>
                      <w:szCs w:val="12"/>
                      <w:lang w:val="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6014BD"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088FAC" w14:textId="77777777" w:rsidR="007A7B66" w:rsidRPr="007A7B66" w:rsidRDefault="007A7B66" w:rsidP="00B5499F">
                  <w:pPr>
                    <w:jc w:val="both"/>
                    <w:rPr>
                      <w:sz w:val="12"/>
                      <w:szCs w:val="12"/>
                      <w:lang w:val="ro-RO"/>
                    </w:rPr>
                  </w:pPr>
                  <w:r w:rsidRPr="007A7B66">
                    <w:rPr>
                      <w:sz w:val="12"/>
                      <w:szCs w:val="12"/>
                      <w:lang w:val="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7C7A73"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28B92A4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44357"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8693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08A876"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339606" w14:textId="77777777" w:rsidR="007A7B66" w:rsidRPr="007A7B66" w:rsidRDefault="007A7B66" w:rsidP="00B5499F">
                  <w:pPr>
                    <w:jc w:val="both"/>
                    <w:rPr>
                      <w:sz w:val="12"/>
                      <w:szCs w:val="12"/>
                      <w:lang w:val="ro-RO"/>
                    </w:rPr>
                  </w:pPr>
                  <w:r w:rsidRPr="007A7B66">
                    <w:rPr>
                      <w:sz w:val="12"/>
                      <w:szCs w:val="12"/>
                      <w:lang w:val="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0F583F"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5256FA0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89567"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86A8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0CB721"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DA5C42" w14:textId="77777777" w:rsidR="007A7B66" w:rsidRPr="007A7B66" w:rsidRDefault="007A7B66" w:rsidP="00B5499F">
                  <w:pPr>
                    <w:jc w:val="both"/>
                    <w:rPr>
                      <w:sz w:val="12"/>
                      <w:szCs w:val="12"/>
                      <w:lang w:val="ro-RO"/>
                    </w:rPr>
                  </w:pPr>
                  <w:r w:rsidRPr="007A7B66">
                    <w:rPr>
                      <w:sz w:val="12"/>
                      <w:szCs w:val="12"/>
                      <w:lang w:val="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121FB4"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7C36575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3D7BB"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D3816F3" w14:textId="77777777" w:rsidR="007A7B66" w:rsidRPr="007A7B66" w:rsidRDefault="007A7B66" w:rsidP="00B5499F">
                  <w:pPr>
                    <w:jc w:val="both"/>
                    <w:rPr>
                      <w:sz w:val="12"/>
                      <w:szCs w:val="12"/>
                      <w:lang w:val="ro-RO"/>
                    </w:rPr>
                  </w:pPr>
                  <w:r w:rsidRPr="007A7B66">
                    <w:rPr>
                      <w:sz w:val="12"/>
                      <w:szCs w:val="12"/>
                      <w:lang w:val="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D51F0D"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150717" w14:textId="77777777" w:rsidR="007A7B66" w:rsidRPr="007A7B66" w:rsidRDefault="007A7B66" w:rsidP="00B5499F">
                  <w:pPr>
                    <w:jc w:val="both"/>
                    <w:rPr>
                      <w:sz w:val="12"/>
                      <w:szCs w:val="12"/>
                      <w:lang w:val="ro-RO"/>
                    </w:rPr>
                  </w:pPr>
                  <w:r w:rsidRPr="007A7B66">
                    <w:rPr>
                      <w:sz w:val="12"/>
                      <w:szCs w:val="12"/>
                      <w:lang w:val="ro-RO"/>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BE079A"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0F9A3F6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2825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04C7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51E518"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CE933A" w14:textId="77777777" w:rsidR="007A7B66" w:rsidRPr="007A7B66" w:rsidRDefault="007A7B66" w:rsidP="00B5499F">
                  <w:pPr>
                    <w:jc w:val="both"/>
                    <w:rPr>
                      <w:sz w:val="12"/>
                      <w:szCs w:val="12"/>
                      <w:lang w:val="ro-RO"/>
                    </w:rPr>
                  </w:pPr>
                  <w:r w:rsidRPr="007A7B66">
                    <w:rPr>
                      <w:sz w:val="12"/>
                      <w:szCs w:val="12"/>
                      <w:lang w:val="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F2E078"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25BF44A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7F03C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1777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11A9BD"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A97B66" w14:textId="77777777" w:rsidR="007A7B66" w:rsidRPr="007A7B66" w:rsidRDefault="007A7B66" w:rsidP="00B5499F">
                  <w:pPr>
                    <w:jc w:val="both"/>
                    <w:rPr>
                      <w:sz w:val="12"/>
                      <w:szCs w:val="12"/>
                      <w:lang w:val="ro-RO"/>
                    </w:rPr>
                  </w:pPr>
                  <w:r w:rsidRPr="007A7B66">
                    <w:rPr>
                      <w:sz w:val="12"/>
                      <w:szCs w:val="12"/>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EFB353"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74E6779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8A74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66A5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5A8F1C"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30D02F" w14:textId="77777777" w:rsidR="007A7B66" w:rsidRPr="007A7B66" w:rsidRDefault="007A7B66" w:rsidP="00B5499F">
                  <w:pPr>
                    <w:jc w:val="both"/>
                    <w:rPr>
                      <w:sz w:val="12"/>
                      <w:szCs w:val="12"/>
                      <w:lang w:val="ro-RO"/>
                    </w:rPr>
                  </w:pPr>
                  <w:r w:rsidRPr="007A7B66">
                    <w:rPr>
                      <w:sz w:val="12"/>
                      <w:szCs w:val="12"/>
                      <w:lang w:val="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AF5897"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08E47D0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5BFEE"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E20E799" w14:textId="77777777" w:rsidR="007A7B66" w:rsidRPr="007A7B66" w:rsidRDefault="007A7B66" w:rsidP="00B5499F">
                  <w:pPr>
                    <w:jc w:val="both"/>
                    <w:rPr>
                      <w:sz w:val="12"/>
                      <w:szCs w:val="12"/>
                      <w:lang w:val="ro-RO"/>
                    </w:rPr>
                  </w:pPr>
                  <w:r w:rsidRPr="007A7B66">
                    <w:rPr>
                      <w:sz w:val="12"/>
                      <w:szCs w:val="12"/>
                      <w:lang w:val="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61C620"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FAA8E5" w14:textId="77777777" w:rsidR="007A7B66" w:rsidRPr="007A7B66" w:rsidRDefault="007A7B66" w:rsidP="00B5499F">
                  <w:pPr>
                    <w:jc w:val="both"/>
                    <w:rPr>
                      <w:sz w:val="12"/>
                      <w:szCs w:val="12"/>
                      <w:lang w:val="ro-RO"/>
                    </w:rPr>
                  </w:pPr>
                  <w:r w:rsidRPr="007A7B66">
                    <w:rPr>
                      <w:sz w:val="12"/>
                      <w:szCs w:val="12"/>
                      <w:lang w:val="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2E28EA"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2135A49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DAEE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C2F6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C29D6B"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1DCB0A" w14:textId="77777777" w:rsidR="007A7B66" w:rsidRPr="007A7B66" w:rsidRDefault="007A7B66" w:rsidP="00B5499F">
                  <w:pPr>
                    <w:jc w:val="both"/>
                    <w:rPr>
                      <w:sz w:val="12"/>
                      <w:szCs w:val="12"/>
                      <w:lang w:val="ro-RO"/>
                    </w:rPr>
                  </w:pPr>
                  <w:r w:rsidRPr="007A7B66">
                    <w:rPr>
                      <w:sz w:val="12"/>
                      <w:szCs w:val="12"/>
                      <w:lang w:val="ro-RO"/>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032F2C"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2E5BF54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82D91"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8DF0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91EB97"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07A89F" w14:textId="77777777" w:rsidR="007A7B66" w:rsidRPr="007A7B66" w:rsidRDefault="007A7B66" w:rsidP="00B5499F">
                  <w:pPr>
                    <w:jc w:val="both"/>
                    <w:rPr>
                      <w:sz w:val="12"/>
                      <w:szCs w:val="12"/>
                      <w:lang w:val="ro-RO"/>
                    </w:rPr>
                  </w:pPr>
                  <w:r w:rsidRPr="007A7B66">
                    <w:rPr>
                      <w:sz w:val="12"/>
                      <w:szCs w:val="12"/>
                      <w:lang w:val="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DC880C"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68E0A78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C5744"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C9C5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D60712"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DA4576" w14:textId="77777777" w:rsidR="007A7B66" w:rsidRPr="007A7B66" w:rsidRDefault="007A7B66" w:rsidP="00B5499F">
                  <w:pPr>
                    <w:jc w:val="both"/>
                    <w:rPr>
                      <w:sz w:val="12"/>
                      <w:szCs w:val="12"/>
                      <w:lang w:val="ro-RO"/>
                    </w:rPr>
                  </w:pPr>
                  <w:r w:rsidRPr="007A7B66">
                    <w:rPr>
                      <w:sz w:val="12"/>
                      <w:szCs w:val="12"/>
                      <w:lang w:val="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A78686"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62F777AE"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D87F8FB" w14:textId="77777777" w:rsidR="007A7B66" w:rsidRPr="007A7B66" w:rsidRDefault="007A7B66" w:rsidP="00B5499F">
                  <w:pPr>
                    <w:jc w:val="both"/>
                    <w:rPr>
                      <w:sz w:val="12"/>
                      <w:szCs w:val="12"/>
                      <w:lang w:val="ro-RO"/>
                    </w:rPr>
                  </w:pPr>
                  <w:r w:rsidRPr="007A7B66">
                    <w:rPr>
                      <w:sz w:val="12"/>
                      <w:szCs w:val="12"/>
                      <w:lang w:val="ro-RO"/>
                    </w:rPr>
                    <w:t>Temperat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467703A" w14:textId="77777777" w:rsidR="007A7B66" w:rsidRPr="007A7B66" w:rsidRDefault="007A7B66" w:rsidP="00B5499F">
                  <w:pPr>
                    <w:jc w:val="both"/>
                    <w:rPr>
                      <w:sz w:val="12"/>
                      <w:szCs w:val="12"/>
                      <w:lang w:val="ro-RO"/>
                    </w:rPr>
                  </w:pPr>
                  <w:r w:rsidRPr="007A7B66">
                    <w:rPr>
                      <w:sz w:val="12"/>
                      <w:szCs w:val="12"/>
                      <w:lang w:val="ro-RO"/>
                    </w:rPr>
                    <w:t>Pădure din zona temperat oceanică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494000" w14:textId="77777777" w:rsidR="007A7B66" w:rsidRPr="007A7B66" w:rsidRDefault="007A7B66" w:rsidP="00B5499F">
                  <w:pPr>
                    <w:jc w:val="both"/>
                    <w:rPr>
                      <w:sz w:val="12"/>
                      <w:szCs w:val="12"/>
                      <w:lang w:val="ro-RO"/>
                    </w:rPr>
                  </w:pPr>
                  <w:r w:rsidRPr="007A7B66">
                    <w:rPr>
                      <w:sz w:val="12"/>
                      <w:szCs w:val="12"/>
                      <w:lang w:val="ro-RO"/>
                    </w:rPr>
                    <w:t>Europa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294586" w14:textId="77777777" w:rsidR="007A7B66" w:rsidRPr="007A7B66" w:rsidRDefault="007A7B66" w:rsidP="00B5499F">
                  <w:pPr>
                    <w:jc w:val="both"/>
                    <w:rPr>
                      <w:sz w:val="12"/>
                      <w:szCs w:val="12"/>
                      <w:lang w:val="ro-RO"/>
                    </w:rPr>
                  </w:pPr>
                  <w:r w:rsidRPr="007A7B66">
                    <w:rPr>
                      <w:sz w:val="12"/>
                      <w:szCs w:val="12"/>
                      <w:lang w:val="ro-RO"/>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5CF388"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7265848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72ECB"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B00C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A8D23E"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965E2E" w14:textId="77777777" w:rsidR="007A7B66" w:rsidRPr="007A7B66" w:rsidRDefault="007A7B66" w:rsidP="00B5499F">
                  <w:pPr>
                    <w:jc w:val="both"/>
                    <w:rPr>
                      <w:sz w:val="12"/>
                      <w:szCs w:val="12"/>
                      <w:lang w:val="ro-RO"/>
                    </w:rPr>
                  </w:pPr>
                  <w:r w:rsidRPr="007A7B66">
                    <w:rPr>
                      <w:sz w:val="12"/>
                      <w:szCs w:val="12"/>
                      <w:lang w:val="ro-RO"/>
                    </w:rPr>
                    <w:t>79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A7D364"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36B7C09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95F9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61BE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99F950" w14:textId="77777777" w:rsidR="007A7B66" w:rsidRPr="007A7B66" w:rsidRDefault="007A7B66" w:rsidP="00B5499F">
                  <w:pPr>
                    <w:jc w:val="both"/>
                    <w:rPr>
                      <w:sz w:val="12"/>
                      <w:szCs w:val="12"/>
                      <w:lang w:val="ro-RO"/>
                    </w:rPr>
                  </w:pPr>
                  <w:r w:rsidRPr="007A7B66">
                    <w:rPr>
                      <w:sz w:val="12"/>
                      <w:szCs w:val="12"/>
                      <w:lang w:val="ro-RO"/>
                    </w:rPr>
                    <w:t>Noua Zeelandă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FE3DF7" w14:textId="77777777" w:rsidR="007A7B66" w:rsidRPr="007A7B66" w:rsidRDefault="007A7B66" w:rsidP="00B5499F">
                  <w:pPr>
                    <w:jc w:val="both"/>
                    <w:rPr>
                      <w:sz w:val="12"/>
                      <w:szCs w:val="12"/>
                      <w:lang w:val="ro-RO"/>
                    </w:rPr>
                  </w:pPr>
                  <w:r w:rsidRPr="007A7B66">
                    <w:rPr>
                      <w:sz w:val="12"/>
                      <w:szCs w:val="12"/>
                      <w:lang w:val="ro-RO"/>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9C06A6"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1FB5B8A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3E96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DD3A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ADB98F" w14:textId="77777777" w:rsidR="007A7B66" w:rsidRPr="007A7B66" w:rsidRDefault="007A7B66" w:rsidP="00B5499F">
                  <w:pPr>
                    <w:jc w:val="both"/>
                    <w:rPr>
                      <w:sz w:val="12"/>
                      <w:szCs w:val="12"/>
                      <w:lang w:val="ro-RO"/>
                    </w:rPr>
                  </w:pPr>
                  <w:r w:rsidRPr="007A7B66">
                    <w:rPr>
                      <w:sz w:val="12"/>
                      <w:szCs w:val="12"/>
                      <w:lang w:val="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B48182" w14:textId="77777777" w:rsidR="007A7B66" w:rsidRPr="007A7B66" w:rsidRDefault="007A7B66" w:rsidP="00B5499F">
                  <w:pPr>
                    <w:jc w:val="both"/>
                    <w:rPr>
                      <w:sz w:val="12"/>
                      <w:szCs w:val="12"/>
                      <w:lang w:val="ro-RO"/>
                    </w:rPr>
                  </w:pPr>
                  <w:r w:rsidRPr="007A7B66">
                    <w:rPr>
                      <w:sz w:val="12"/>
                      <w:szCs w:val="12"/>
                      <w:lang w:val="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D93AE8"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4392B08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A1831"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FEDFBF" w14:textId="77777777" w:rsidR="007A7B66" w:rsidRPr="007A7B66" w:rsidRDefault="007A7B66" w:rsidP="00B5499F">
                  <w:pPr>
                    <w:jc w:val="both"/>
                    <w:rPr>
                      <w:sz w:val="12"/>
                      <w:szCs w:val="12"/>
                      <w:lang w:val="ro-RO"/>
                    </w:rPr>
                  </w:pPr>
                  <w:r w:rsidRPr="007A7B66">
                    <w:rPr>
                      <w:sz w:val="12"/>
                      <w:szCs w:val="12"/>
                      <w:lang w:val="ro-RO"/>
                    </w:rPr>
                    <w:t>Pădure din zona temperat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DA9B51" w14:textId="77777777" w:rsidR="007A7B66" w:rsidRPr="007A7B66" w:rsidRDefault="007A7B66" w:rsidP="00B5499F">
                  <w:pPr>
                    <w:jc w:val="both"/>
                    <w:rPr>
                      <w:sz w:val="12"/>
                      <w:szCs w:val="12"/>
                      <w:lang w:val="ro-RO"/>
                    </w:rPr>
                  </w:pPr>
                  <w:r w:rsidRPr="007A7B66">
                    <w:rPr>
                      <w:sz w:val="12"/>
                      <w:szCs w:val="12"/>
                      <w:lang w:val="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85793A" w14:textId="77777777" w:rsidR="007A7B66" w:rsidRPr="007A7B66" w:rsidRDefault="007A7B66" w:rsidP="00B5499F">
                  <w:pPr>
                    <w:jc w:val="both"/>
                    <w:rPr>
                      <w:sz w:val="12"/>
                      <w:szCs w:val="12"/>
                      <w:lang w:val="ro-RO"/>
                    </w:rPr>
                  </w:pPr>
                  <w:r w:rsidRPr="007A7B66">
                    <w:rPr>
                      <w:sz w:val="12"/>
                      <w:szCs w:val="12"/>
                      <w:lang w:val="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8850DA"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020C850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B3CA0"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1C38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D7FB20" w14:textId="77777777" w:rsidR="007A7B66" w:rsidRPr="007A7B66" w:rsidRDefault="007A7B66" w:rsidP="00B5499F">
                  <w:pPr>
                    <w:jc w:val="both"/>
                    <w:rPr>
                      <w:sz w:val="12"/>
                      <w:szCs w:val="12"/>
                      <w:lang w:val="ro-RO"/>
                    </w:rPr>
                  </w:pPr>
                  <w:r w:rsidRPr="007A7B66">
                    <w:rPr>
                      <w:sz w:val="12"/>
                      <w:szCs w:val="12"/>
                      <w:lang w:val="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C9BA9D" w14:textId="77777777" w:rsidR="007A7B66" w:rsidRPr="007A7B66" w:rsidRDefault="007A7B66" w:rsidP="00B5499F">
                  <w:pPr>
                    <w:jc w:val="both"/>
                    <w:rPr>
                      <w:sz w:val="12"/>
                      <w:szCs w:val="12"/>
                      <w:lang w:val="ro-RO"/>
                    </w:rPr>
                  </w:pPr>
                  <w:r w:rsidRPr="007A7B66">
                    <w:rPr>
                      <w:sz w:val="12"/>
                      <w:szCs w:val="12"/>
                      <w:lang w:val="ro-RO"/>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08F785"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06F2292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843F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4668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4EF773" w14:textId="77777777" w:rsidR="007A7B66" w:rsidRPr="007A7B66" w:rsidRDefault="007A7B66" w:rsidP="00B5499F">
                  <w:pPr>
                    <w:jc w:val="both"/>
                    <w:rPr>
                      <w:sz w:val="12"/>
                      <w:szCs w:val="12"/>
                      <w:lang w:val="ro-RO"/>
                    </w:rPr>
                  </w:pPr>
                  <w:r w:rsidRPr="007A7B66">
                    <w:rPr>
                      <w:sz w:val="12"/>
                      <w:szCs w:val="12"/>
                      <w:lang w:val="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77FAE0" w14:textId="77777777" w:rsidR="007A7B66" w:rsidRPr="007A7B66" w:rsidRDefault="007A7B66" w:rsidP="00B5499F">
                  <w:pPr>
                    <w:jc w:val="both"/>
                    <w:rPr>
                      <w:sz w:val="12"/>
                      <w:szCs w:val="12"/>
                      <w:lang w:val="ro-RO"/>
                    </w:rPr>
                  </w:pPr>
                  <w:r w:rsidRPr="007A7B66">
                    <w:rPr>
                      <w:sz w:val="12"/>
                      <w:szCs w:val="12"/>
                      <w:lang w:val="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E04635"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7758A49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0DAF1"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BFE0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CC5DE2" w14:textId="77777777" w:rsidR="007A7B66" w:rsidRPr="007A7B66" w:rsidRDefault="007A7B66" w:rsidP="00B5499F">
                  <w:pPr>
                    <w:jc w:val="both"/>
                    <w:rPr>
                      <w:sz w:val="12"/>
                      <w:szCs w:val="12"/>
                      <w:lang w:val="ro-RO"/>
                    </w:rPr>
                  </w:pPr>
                  <w:r w:rsidRPr="007A7B66">
                    <w:rPr>
                      <w:sz w:val="12"/>
                      <w:szCs w:val="12"/>
                      <w:lang w:val="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3A61C6" w14:textId="77777777" w:rsidR="007A7B66" w:rsidRPr="007A7B66" w:rsidRDefault="007A7B66" w:rsidP="00B5499F">
                  <w:pPr>
                    <w:jc w:val="both"/>
                    <w:rPr>
                      <w:sz w:val="12"/>
                      <w:szCs w:val="12"/>
                      <w:lang w:val="ro-RO"/>
                    </w:rPr>
                  </w:pPr>
                  <w:r w:rsidRPr="007A7B66">
                    <w:rPr>
                      <w:sz w:val="12"/>
                      <w:szCs w:val="12"/>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C5A505"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0777A7F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EB3F5"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3A90F3" w14:textId="77777777" w:rsidR="007A7B66" w:rsidRPr="007A7B66" w:rsidRDefault="007A7B66" w:rsidP="00B5499F">
                  <w:pPr>
                    <w:jc w:val="both"/>
                    <w:rPr>
                      <w:sz w:val="12"/>
                      <w:szCs w:val="12"/>
                      <w:lang w:val="ro-RO"/>
                    </w:rPr>
                  </w:pPr>
                  <w:r w:rsidRPr="007A7B66">
                    <w:rPr>
                      <w:sz w:val="12"/>
                      <w:szCs w:val="12"/>
                      <w:lang w:val="ro-RO"/>
                    </w:rPr>
                    <w:t>Masive muntoase din zona temperată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D79709" w14:textId="77777777" w:rsidR="007A7B66" w:rsidRPr="007A7B66" w:rsidRDefault="007A7B66" w:rsidP="00B5499F">
                  <w:pPr>
                    <w:jc w:val="both"/>
                    <w:rPr>
                      <w:sz w:val="12"/>
                      <w:szCs w:val="12"/>
                      <w:lang w:val="ro-RO"/>
                    </w:rPr>
                  </w:pPr>
                  <w:r w:rsidRPr="007A7B66">
                    <w:rPr>
                      <w:sz w:val="12"/>
                      <w:szCs w:val="12"/>
                      <w:lang w:val="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CA2F88" w14:textId="77777777" w:rsidR="007A7B66" w:rsidRPr="007A7B66" w:rsidRDefault="007A7B66" w:rsidP="00B5499F">
                  <w:pPr>
                    <w:jc w:val="both"/>
                    <w:rPr>
                      <w:sz w:val="12"/>
                      <w:szCs w:val="12"/>
                      <w:lang w:val="ro-RO"/>
                    </w:rPr>
                  </w:pPr>
                  <w:r w:rsidRPr="007A7B66">
                    <w:rPr>
                      <w:sz w:val="12"/>
                      <w:szCs w:val="12"/>
                      <w:lang w:val="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8E203E"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1EA94AC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3867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A9E5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98FC91" w14:textId="77777777" w:rsidR="007A7B66" w:rsidRPr="007A7B66" w:rsidRDefault="007A7B66" w:rsidP="00B5499F">
                  <w:pPr>
                    <w:jc w:val="both"/>
                    <w:rPr>
                      <w:sz w:val="12"/>
                      <w:szCs w:val="12"/>
                      <w:lang w:val="ro-RO"/>
                    </w:rPr>
                  </w:pPr>
                  <w:r w:rsidRPr="007A7B66">
                    <w:rPr>
                      <w:sz w:val="12"/>
                      <w:szCs w:val="12"/>
                      <w:lang w:val="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1E30C7" w14:textId="77777777" w:rsidR="007A7B66" w:rsidRPr="007A7B66" w:rsidRDefault="007A7B66" w:rsidP="00B5499F">
                  <w:pPr>
                    <w:jc w:val="both"/>
                    <w:rPr>
                      <w:sz w:val="12"/>
                      <w:szCs w:val="12"/>
                      <w:lang w:val="ro-RO"/>
                    </w:rPr>
                  </w:pPr>
                  <w:r w:rsidRPr="007A7B66">
                    <w:rPr>
                      <w:sz w:val="12"/>
                      <w:szCs w:val="12"/>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41FD90"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480F619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6FA2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8858A"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87B5E8" w14:textId="77777777" w:rsidR="007A7B66" w:rsidRPr="007A7B66" w:rsidRDefault="007A7B66" w:rsidP="00B5499F">
                  <w:pPr>
                    <w:jc w:val="both"/>
                    <w:rPr>
                      <w:sz w:val="12"/>
                      <w:szCs w:val="12"/>
                      <w:lang w:val="ro-RO"/>
                    </w:rPr>
                  </w:pPr>
                  <w:r w:rsidRPr="007A7B66">
                    <w:rPr>
                      <w:sz w:val="12"/>
                      <w:szCs w:val="12"/>
                      <w:lang w:val="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5A56A8"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BB288D"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3DE84FC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EE84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25F4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F4046" w14:textId="77777777" w:rsidR="007A7B66" w:rsidRPr="007A7B66" w:rsidRDefault="007A7B66" w:rsidP="00B5499F">
                  <w:pPr>
                    <w:jc w:val="both"/>
                    <w:rPr>
                      <w:sz w:val="12"/>
                      <w:szCs w:val="12"/>
                      <w:lang w:val="ro-RO"/>
                    </w:rPr>
                  </w:pPr>
                  <w:r w:rsidRPr="007A7B66">
                    <w:rPr>
                      <w:sz w:val="12"/>
                      <w:szCs w:val="12"/>
                      <w:lang w:val="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E1B0D3"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4937A4"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624DF7B1"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48ED18" w14:textId="77777777" w:rsidR="007A7B66" w:rsidRPr="007A7B66" w:rsidRDefault="007A7B66" w:rsidP="00B5499F">
                  <w:pPr>
                    <w:jc w:val="both"/>
                    <w:rPr>
                      <w:sz w:val="12"/>
                      <w:szCs w:val="12"/>
                      <w:lang w:val="ro-RO"/>
                    </w:rPr>
                  </w:pPr>
                  <w:r w:rsidRPr="007A7B66">
                    <w:rPr>
                      <w:sz w:val="12"/>
                      <w:szCs w:val="12"/>
                      <w:lang w:val="ro-RO"/>
                    </w:rPr>
                    <w:t>Boreal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BC71DB" w14:textId="77777777" w:rsidR="007A7B66" w:rsidRPr="007A7B66" w:rsidRDefault="007A7B66" w:rsidP="00B5499F">
                  <w:pPr>
                    <w:jc w:val="both"/>
                    <w:rPr>
                      <w:sz w:val="12"/>
                      <w:szCs w:val="12"/>
                      <w:lang w:val="ro-RO"/>
                    </w:rPr>
                  </w:pPr>
                  <w:r w:rsidRPr="007A7B66">
                    <w:rPr>
                      <w:sz w:val="12"/>
                      <w:szCs w:val="12"/>
                      <w:lang w:val="ro-RO"/>
                    </w:rPr>
                    <w:t>Pădure boreală de conifere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68CAFA" w14:textId="77777777" w:rsidR="007A7B66" w:rsidRPr="007A7B66" w:rsidRDefault="007A7B66" w:rsidP="00B5499F">
                  <w:pPr>
                    <w:jc w:val="both"/>
                    <w:rPr>
                      <w:sz w:val="12"/>
                      <w:szCs w:val="12"/>
                      <w:lang w:val="ro-RO"/>
                    </w:rPr>
                  </w:pPr>
                  <w:r w:rsidRPr="007A7B66">
                    <w:rPr>
                      <w:sz w:val="12"/>
                      <w:szCs w:val="12"/>
                      <w:lang w:val="ro-RO"/>
                    </w:rPr>
                    <w:t>Asia, Europa, 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3FD2A7" w14:textId="77777777" w:rsidR="007A7B66" w:rsidRPr="007A7B66" w:rsidRDefault="007A7B66" w:rsidP="00B5499F">
                  <w:pPr>
                    <w:jc w:val="both"/>
                    <w:rPr>
                      <w:sz w:val="12"/>
                      <w:szCs w:val="12"/>
                      <w:lang w:val="ro-RO"/>
                    </w:rPr>
                  </w:pPr>
                  <w:r w:rsidRPr="007A7B66">
                    <w:rPr>
                      <w:sz w:val="12"/>
                      <w:szCs w:val="12"/>
                      <w:lang w:val="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8137FE"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3827614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43B35"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004E66" w14:textId="77777777" w:rsidR="007A7B66" w:rsidRPr="007A7B66" w:rsidRDefault="007A7B66" w:rsidP="00B5499F">
                  <w:pPr>
                    <w:jc w:val="both"/>
                    <w:rPr>
                      <w:sz w:val="12"/>
                      <w:szCs w:val="12"/>
                      <w:lang w:val="ro-RO"/>
                    </w:rPr>
                  </w:pPr>
                  <w:r w:rsidRPr="007A7B66">
                    <w:rPr>
                      <w:sz w:val="12"/>
                      <w:szCs w:val="12"/>
                      <w:lang w:val="ro-RO"/>
                    </w:rPr>
                    <w:t>Pădure boreală de tundră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CC7957" w14:textId="77777777" w:rsidR="007A7B66" w:rsidRPr="007A7B66" w:rsidRDefault="007A7B66" w:rsidP="00B5499F">
                  <w:pPr>
                    <w:jc w:val="both"/>
                    <w:rPr>
                      <w:sz w:val="12"/>
                      <w:szCs w:val="12"/>
                      <w:lang w:val="ro-RO"/>
                    </w:rPr>
                  </w:pPr>
                  <w:r w:rsidRPr="007A7B66">
                    <w:rPr>
                      <w:sz w:val="12"/>
                      <w:szCs w:val="12"/>
                      <w:lang w:val="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57FA17" w14:textId="77777777" w:rsidR="007A7B66" w:rsidRPr="007A7B66" w:rsidRDefault="007A7B66" w:rsidP="00B5499F">
                  <w:pPr>
                    <w:jc w:val="both"/>
                    <w:rPr>
                      <w:sz w:val="12"/>
                      <w:szCs w:val="12"/>
                      <w:lang w:val="ro-RO"/>
                    </w:rPr>
                  </w:pPr>
                  <w:r w:rsidRPr="007A7B66">
                    <w:rPr>
                      <w:sz w:val="12"/>
                      <w:szCs w:val="12"/>
                      <w:lang w:val="ro-RO"/>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220505"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E7B1F5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CC30D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B9E7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7A6789" w14:textId="77777777" w:rsidR="007A7B66" w:rsidRPr="007A7B66" w:rsidRDefault="007A7B66" w:rsidP="00B5499F">
                  <w:pPr>
                    <w:jc w:val="both"/>
                    <w:rPr>
                      <w:sz w:val="12"/>
                      <w:szCs w:val="12"/>
                      <w:lang w:val="ro-RO"/>
                    </w:rPr>
                  </w:pPr>
                  <w:r w:rsidRPr="007A7B66">
                    <w:rPr>
                      <w:sz w:val="12"/>
                      <w:szCs w:val="12"/>
                      <w:lang w:val="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E2D0BC" w14:textId="77777777" w:rsidR="007A7B66" w:rsidRPr="007A7B66" w:rsidRDefault="007A7B66" w:rsidP="00B5499F">
                  <w:pPr>
                    <w:jc w:val="both"/>
                    <w:rPr>
                      <w:sz w:val="12"/>
                      <w:szCs w:val="12"/>
                      <w:lang w:val="ro-RO"/>
                    </w:rPr>
                  </w:pPr>
                  <w:r w:rsidRPr="007A7B66">
                    <w:rPr>
                      <w:sz w:val="12"/>
                      <w:szCs w:val="12"/>
                      <w:lang w:val="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6E673C"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823FB3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E614D"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9979F8B" w14:textId="77777777" w:rsidR="007A7B66" w:rsidRPr="007A7B66" w:rsidRDefault="007A7B66" w:rsidP="00B5499F">
                  <w:pPr>
                    <w:jc w:val="both"/>
                    <w:rPr>
                      <w:sz w:val="12"/>
                      <w:szCs w:val="12"/>
                      <w:lang w:val="ro-RO"/>
                    </w:rPr>
                  </w:pPr>
                  <w:r w:rsidRPr="007A7B66">
                    <w:rPr>
                      <w:sz w:val="12"/>
                      <w:szCs w:val="12"/>
                      <w:lang w:val="ro-RO"/>
                    </w:rPr>
                    <w:t>Masive muntoase din zona 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D03F70" w14:textId="77777777" w:rsidR="007A7B66" w:rsidRPr="007A7B66" w:rsidRDefault="007A7B66" w:rsidP="00B5499F">
                  <w:pPr>
                    <w:jc w:val="both"/>
                    <w:rPr>
                      <w:sz w:val="12"/>
                      <w:szCs w:val="12"/>
                      <w:lang w:val="ro-RO"/>
                    </w:rPr>
                  </w:pPr>
                  <w:r w:rsidRPr="007A7B66">
                    <w:rPr>
                      <w:sz w:val="12"/>
                      <w:szCs w:val="12"/>
                      <w:lang w:val="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1E580C" w14:textId="77777777" w:rsidR="007A7B66" w:rsidRPr="007A7B66" w:rsidRDefault="007A7B66" w:rsidP="00B5499F">
                  <w:pPr>
                    <w:jc w:val="both"/>
                    <w:rPr>
                      <w:sz w:val="12"/>
                      <w:szCs w:val="12"/>
                      <w:lang w:val="ro-RO"/>
                    </w:rPr>
                  </w:pPr>
                  <w:r w:rsidRPr="007A7B66">
                    <w:rPr>
                      <w:sz w:val="12"/>
                      <w:szCs w:val="12"/>
                      <w:lang w:val="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248C38"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38D730F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A242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9F9E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F612C7" w14:textId="77777777" w:rsidR="007A7B66" w:rsidRPr="007A7B66" w:rsidRDefault="007A7B66" w:rsidP="00B5499F">
                  <w:pPr>
                    <w:jc w:val="both"/>
                    <w:rPr>
                      <w:sz w:val="12"/>
                      <w:szCs w:val="12"/>
                      <w:lang w:val="ro-RO"/>
                    </w:rPr>
                  </w:pPr>
                  <w:r w:rsidRPr="007A7B66">
                    <w:rPr>
                      <w:sz w:val="12"/>
                      <w:szCs w:val="12"/>
                      <w:lang w:val="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3B24BF"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FDA607" w14:textId="77777777" w:rsidR="007A7B66" w:rsidRPr="007A7B66" w:rsidRDefault="007A7B66" w:rsidP="00B5499F">
                  <w:pPr>
                    <w:jc w:val="both"/>
                    <w:rPr>
                      <w:sz w:val="12"/>
                      <w:szCs w:val="12"/>
                      <w:lang w:val="ro-RO"/>
                    </w:rPr>
                  </w:pPr>
                  <w:r w:rsidRPr="007A7B66">
                    <w:rPr>
                      <w:sz w:val="12"/>
                      <w:szCs w:val="12"/>
                      <w:lang w:val="ro-RO"/>
                    </w:rPr>
                    <w:t>0,24</w:t>
                  </w:r>
                </w:p>
              </w:tc>
            </w:tr>
          </w:tbl>
          <w:p w14:paraId="327D2B39" w14:textId="77777777" w:rsidR="007A7B66" w:rsidRPr="007A7B66" w:rsidRDefault="007A7B66" w:rsidP="007A7B66">
            <w:pPr>
              <w:jc w:val="both"/>
              <w:rPr>
                <w:lang w:val="ro-RO"/>
              </w:rPr>
            </w:pPr>
          </w:p>
          <w:p w14:paraId="06F000DA" w14:textId="77777777" w:rsidR="007A7B66" w:rsidRPr="007A7B66" w:rsidRDefault="007A7B66" w:rsidP="007A7B66">
            <w:pPr>
              <w:jc w:val="both"/>
              <w:rPr>
                <w:lang w:val="ro-RO"/>
              </w:rPr>
            </w:pPr>
            <w:r w:rsidRPr="007A7B66">
              <w:rPr>
                <w:i/>
                <w:iCs/>
                <w:lang w:val="ro-RO"/>
              </w:rPr>
              <w:t>Tabelul 17</w:t>
            </w:r>
          </w:p>
          <w:p w14:paraId="405D6830" w14:textId="77777777" w:rsidR="007A7B66" w:rsidRPr="007A7B66" w:rsidRDefault="007A7B66" w:rsidP="007A7B66">
            <w:pPr>
              <w:jc w:val="both"/>
              <w:rPr>
                <w:lang w:val="ro-RO"/>
              </w:rPr>
            </w:pPr>
            <w:r w:rsidRPr="007A7B66">
              <w:rPr>
                <w:b/>
                <w:bCs/>
                <w:lang w:val="ro-RO"/>
              </w:rPr>
              <w:t>Valorile de vegetație pentru suprafețele împădurite având un coronament mai mare de 30 % – excluzând plantațiile forestiere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93"/>
              <w:gridCol w:w="1932"/>
              <w:gridCol w:w="2124"/>
              <w:gridCol w:w="1604"/>
            </w:tblGrid>
            <w:tr w:rsidR="003532A6" w:rsidRPr="00B5499F" w14:paraId="74F626D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72CDBB" w14:textId="77777777" w:rsidR="007A7B66" w:rsidRPr="007A7B66" w:rsidRDefault="007A7B66" w:rsidP="00B5499F">
                  <w:pPr>
                    <w:jc w:val="both"/>
                    <w:rPr>
                      <w:b/>
                      <w:bCs/>
                      <w:sz w:val="12"/>
                      <w:szCs w:val="12"/>
                      <w:lang w:val="ro-RO"/>
                    </w:rPr>
                  </w:pPr>
                  <w:r w:rsidRPr="007A7B66">
                    <w:rPr>
                      <w:b/>
                      <w:bCs/>
                      <w:sz w:val="12"/>
                      <w:szCs w:val="12"/>
                      <w:lang w:val="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4B660A" w14:textId="77777777" w:rsidR="007A7B66" w:rsidRPr="007A7B66" w:rsidRDefault="007A7B66" w:rsidP="00B5499F">
                  <w:pPr>
                    <w:jc w:val="both"/>
                    <w:rPr>
                      <w:b/>
                      <w:bCs/>
                      <w:sz w:val="12"/>
                      <w:szCs w:val="12"/>
                      <w:lang w:val="ro-RO"/>
                    </w:rPr>
                  </w:pPr>
                  <w:r w:rsidRPr="007A7B66">
                    <w:rPr>
                      <w:b/>
                      <w:bCs/>
                      <w:sz w:val="12"/>
                      <w:szCs w:val="12"/>
                      <w:lang w:val="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963EB6" w14:textId="77777777" w:rsidR="007A7B66" w:rsidRPr="007A7B66" w:rsidRDefault="007A7B66" w:rsidP="00B5499F">
                  <w:pPr>
                    <w:jc w:val="both"/>
                    <w:rPr>
                      <w:b/>
                      <w:bCs/>
                      <w:sz w:val="12"/>
                      <w:szCs w:val="12"/>
                      <w:lang w:val="ro-RO"/>
                    </w:rPr>
                  </w:pPr>
                  <w:r w:rsidRPr="007A7B66">
                    <w:rPr>
                      <w:b/>
                      <w:bCs/>
                      <w:sz w:val="12"/>
                      <w:szCs w:val="12"/>
                      <w:lang w:val="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F0A4FC" w14:textId="77777777" w:rsidR="007A7B66" w:rsidRPr="007A7B66" w:rsidRDefault="007A7B66" w:rsidP="00B5499F">
                  <w:pPr>
                    <w:jc w:val="both"/>
                    <w:rPr>
                      <w:b/>
                      <w:bCs/>
                      <w:sz w:val="12"/>
                      <w:szCs w:val="12"/>
                      <w:lang w:val="ro-RO"/>
                    </w:rPr>
                  </w:pPr>
                  <w:r w:rsidRPr="007A7B66">
                    <w:rPr>
                      <w:b/>
                      <w:bCs/>
                      <w:i/>
                      <w:iCs/>
                      <w:sz w:val="12"/>
                      <w:szCs w:val="12"/>
                      <w:lang w:val="ro-RO"/>
                    </w:rPr>
                    <w:t>C</w:t>
                  </w:r>
                  <w:r w:rsidRPr="007A7B66">
                    <w:rPr>
                      <w:b/>
                      <w:bCs/>
                      <w:i/>
                      <w:iCs/>
                      <w:sz w:val="12"/>
                      <w:szCs w:val="12"/>
                      <w:vertAlign w:val="subscript"/>
                      <w:lang w:val="ro-RO"/>
                    </w:rPr>
                    <w:t>VEG</w:t>
                  </w:r>
                  <w:r w:rsidRPr="007A7B66">
                    <w:rPr>
                      <w:b/>
                      <w:bCs/>
                      <w:i/>
                      <w:iCs/>
                      <w:sz w:val="12"/>
                      <w:szCs w:val="12"/>
                      <w:lang w:val="ro-RO"/>
                    </w:rPr>
                    <w:t> </w:t>
                  </w:r>
                  <w:r w:rsidRPr="007A7B66">
                    <w:rPr>
                      <w:b/>
                      <w:bCs/>
                      <w:sz w:val="12"/>
                      <w:szCs w:val="12"/>
                      <w:lang w:val="ro-RO"/>
                    </w:rPr>
                    <w:t>(tone carbon per hectar)</w:t>
                  </w:r>
                </w:p>
              </w:tc>
            </w:tr>
            <w:tr w:rsidR="003532A6" w:rsidRPr="00B5499F" w14:paraId="48CFD820"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3C26E0" w14:textId="77777777" w:rsidR="007A7B66" w:rsidRPr="007A7B66" w:rsidRDefault="007A7B66" w:rsidP="00B5499F">
                  <w:pPr>
                    <w:jc w:val="both"/>
                    <w:rPr>
                      <w:sz w:val="12"/>
                      <w:szCs w:val="12"/>
                      <w:lang w:val="ro-RO"/>
                    </w:rPr>
                  </w:pPr>
                  <w:r w:rsidRPr="007A7B66">
                    <w:rPr>
                      <w:sz w:val="12"/>
                      <w:szCs w:val="12"/>
                      <w:lang w:val="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AC1818" w14:textId="77777777" w:rsidR="007A7B66" w:rsidRPr="007A7B66" w:rsidRDefault="007A7B66" w:rsidP="00B5499F">
                  <w:pPr>
                    <w:jc w:val="both"/>
                    <w:rPr>
                      <w:sz w:val="12"/>
                      <w:szCs w:val="12"/>
                      <w:lang w:val="ro-RO"/>
                    </w:rPr>
                  </w:pPr>
                  <w:r w:rsidRPr="007A7B66">
                    <w:rPr>
                      <w:sz w:val="12"/>
                      <w:szCs w:val="12"/>
                      <w:lang w:val="ro-RO"/>
                    </w:rPr>
                    <w:t>Pădure tropicală pluvială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253DD0"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C14063" w14:textId="77777777" w:rsidR="007A7B66" w:rsidRPr="007A7B66" w:rsidRDefault="007A7B66" w:rsidP="00B5499F">
                  <w:pPr>
                    <w:jc w:val="both"/>
                    <w:rPr>
                      <w:sz w:val="12"/>
                      <w:szCs w:val="12"/>
                      <w:lang w:val="ro-RO"/>
                    </w:rPr>
                  </w:pPr>
                  <w:r w:rsidRPr="007A7B66">
                    <w:rPr>
                      <w:sz w:val="12"/>
                      <w:szCs w:val="12"/>
                      <w:lang w:val="ro-RO"/>
                    </w:rPr>
                    <w:t>204</w:t>
                  </w:r>
                </w:p>
              </w:tc>
            </w:tr>
            <w:tr w:rsidR="003532A6" w:rsidRPr="00B5499F" w14:paraId="67C1A85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32C5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A362A"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2CDA8C"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C91F46" w14:textId="77777777" w:rsidR="007A7B66" w:rsidRPr="007A7B66" w:rsidRDefault="007A7B66" w:rsidP="00B5499F">
                  <w:pPr>
                    <w:jc w:val="both"/>
                    <w:rPr>
                      <w:sz w:val="12"/>
                      <w:szCs w:val="12"/>
                      <w:lang w:val="ro-RO"/>
                    </w:rPr>
                  </w:pPr>
                  <w:r w:rsidRPr="007A7B66">
                    <w:rPr>
                      <w:sz w:val="12"/>
                      <w:szCs w:val="12"/>
                      <w:lang w:val="ro-RO"/>
                    </w:rPr>
                    <w:t>198</w:t>
                  </w:r>
                </w:p>
              </w:tc>
            </w:tr>
            <w:tr w:rsidR="003532A6" w:rsidRPr="00B5499F" w14:paraId="23E1955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4826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C617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650D11"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B32D66" w14:textId="77777777" w:rsidR="007A7B66" w:rsidRPr="007A7B66" w:rsidRDefault="007A7B66" w:rsidP="00B5499F">
                  <w:pPr>
                    <w:jc w:val="both"/>
                    <w:rPr>
                      <w:sz w:val="12"/>
                      <w:szCs w:val="12"/>
                      <w:lang w:val="ro-RO"/>
                    </w:rPr>
                  </w:pPr>
                  <w:r w:rsidRPr="007A7B66">
                    <w:rPr>
                      <w:sz w:val="12"/>
                      <w:szCs w:val="12"/>
                      <w:lang w:val="ro-RO"/>
                    </w:rPr>
                    <w:t>185</w:t>
                  </w:r>
                </w:p>
              </w:tc>
            </w:tr>
            <w:tr w:rsidR="003532A6" w:rsidRPr="00B5499F" w14:paraId="352F879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C25F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9675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BF7DE7"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4DF151" w14:textId="77777777" w:rsidR="007A7B66" w:rsidRPr="007A7B66" w:rsidRDefault="007A7B66" w:rsidP="00B5499F">
                  <w:pPr>
                    <w:jc w:val="both"/>
                    <w:rPr>
                      <w:sz w:val="12"/>
                      <w:szCs w:val="12"/>
                      <w:lang w:val="ro-RO"/>
                    </w:rPr>
                  </w:pPr>
                  <w:r w:rsidRPr="007A7B66">
                    <w:rPr>
                      <w:sz w:val="12"/>
                      <w:szCs w:val="12"/>
                      <w:lang w:val="ro-RO"/>
                    </w:rPr>
                    <w:t>230</w:t>
                  </w:r>
                </w:p>
              </w:tc>
            </w:tr>
            <w:tr w:rsidR="003532A6" w:rsidRPr="00B5499F" w14:paraId="0205E73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0A907"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116C34" w14:textId="77777777" w:rsidR="007A7B66" w:rsidRPr="007A7B66" w:rsidRDefault="007A7B66" w:rsidP="00B5499F">
                  <w:pPr>
                    <w:jc w:val="both"/>
                    <w:rPr>
                      <w:sz w:val="12"/>
                      <w:szCs w:val="12"/>
                      <w:lang w:val="ro-RO"/>
                    </w:rPr>
                  </w:pPr>
                  <w:r w:rsidRPr="007A7B66">
                    <w:rPr>
                      <w:sz w:val="12"/>
                      <w:szCs w:val="12"/>
                      <w:lang w:val="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70C7B4"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AA22CE" w14:textId="77777777" w:rsidR="007A7B66" w:rsidRPr="007A7B66" w:rsidRDefault="007A7B66" w:rsidP="00B5499F">
                  <w:pPr>
                    <w:jc w:val="both"/>
                    <w:rPr>
                      <w:sz w:val="12"/>
                      <w:szCs w:val="12"/>
                      <w:lang w:val="ro-RO"/>
                    </w:rPr>
                  </w:pPr>
                  <w:r w:rsidRPr="007A7B66">
                    <w:rPr>
                      <w:sz w:val="12"/>
                      <w:szCs w:val="12"/>
                      <w:lang w:val="ro-RO"/>
                    </w:rPr>
                    <w:t>156</w:t>
                  </w:r>
                </w:p>
              </w:tc>
            </w:tr>
            <w:tr w:rsidR="003532A6" w:rsidRPr="00B5499F" w14:paraId="0809B1D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4138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E071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942261"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F7AF38" w14:textId="77777777" w:rsidR="007A7B66" w:rsidRPr="007A7B66" w:rsidRDefault="007A7B66" w:rsidP="00B5499F">
                  <w:pPr>
                    <w:jc w:val="both"/>
                    <w:rPr>
                      <w:sz w:val="12"/>
                      <w:szCs w:val="12"/>
                      <w:lang w:val="ro-RO"/>
                    </w:rPr>
                  </w:pPr>
                  <w:r w:rsidRPr="007A7B66">
                    <w:rPr>
                      <w:sz w:val="12"/>
                      <w:szCs w:val="12"/>
                      <w:lang w:val="ro-RO"/>
                    </w:rPr>
                    <w:t>133</w:t>
                  </w:r>
                </w:p>
              </w:tc>
            </w:tr>
            <w:tr w:rsidR="003532A6" w:rsidRPr="00B5499F" w14:paraId="58504C8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93FC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1977A"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ED14D6"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4536B2" w14:textId="77777777" w:rsidR="007A7B66" w:rsidRPr="007A7B66" w:rsidRDefault="007A7B66" w:rsidP="00B5499F">
                  <w:pPr>
                    <w:jc w:val="both"/>
                    <w:rPr>
                      <w:sz w:val="12"/>
                      <w:szCs w:val="12"/>
                      <w:lang w:val="ro-RO"/>
                    </w:rPr>
                  </w:pPr>
                  <w:r w:rsidRPr="007A7B66">
                    <w:rPr>
                      <w:sz w:val="12"/>
                      <w:szCs w:val="12"/>
                      <w:lang w:val="ro-RO"/>
                    </w:rPr>
                    <w:t>110</w:t>
                  </w:r>
                </w:p>
              </w:tc>
            </w:tr>
            <w:tr w:rsidR="003532A6" w:rsidRPr="00B5499F" w14:paraId="16FAE3D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4358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734A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0B704A"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DF9243" w14:textId="77777777" w:rsidR="007A7B66" w:rsidRPr="007A7B66" w:rsidRDefault="007A7B66" w:rsidP="00B5499F">
                  <w:pPr>
                    <w:jc w:val="both"/>
                    <w:rPr>
                      <w:sz w:val="12"/>
                      <w:szCs w:val="12"/>
                      <w:lang w:val="ro-RO"/>
                    </w:rPr>
                  </w:pPr>
                  <w:r w:rsidRPr="007A7B66">
                    <w:rPr>
                      <w:sz w:val="12"/>
                      <w:szCs w:val="12"/>
                      <w:lang w:val="ro-RO"/>
                    </w:rPr>
                    <w:t>174</w:t>
                  </w:r>
                </w:p>
              </w:tc>
            </w:tr>
            <w:tr w:rsidR="003532A6" w:rsidRPr="00B5499F" w14:paraId="74B82C8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37E3B"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B0E7014" w14:textId="77777777" w:rsidR="007A7B66" w:rsidRPr="007A7B66" w:rsidRDefault="007A7B66" w:rsidP="00B5499F">
                  <w:pPr>
                    <w:jc w:val="both"/>
                    <w:rPr>
                      <w:sz w:val="12"/>
                      <w:szCs w:val="12"/>
                      <w:lang w:val="ro-RO"/>
                    </w:rPr>
                  </w:pPr>
                  <w:r w:rsidRPr="007A7B66">
                    <w:rPr>
                      <w:sz w:val="12"/>
                      <w:szCs w:val="12"/>
                      <w:lang w:val="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EE9685"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112B54" w14:textId="77777777" w:rsidR="007A7B66" w:rsidRPr="007A7B66" w:rsidRDefault="007A7B66" w:rsidP="00B5499F">
                  <w:pPr>
                    <w:jc w:val="both"/>
                    <w:rPr>
                      <w:sz w:val="12"/>
                      <w:szCs w:val="12"/>
                      <w:lang w:val="ro-RO"/>
                    </w:rPr>
                  </w:pPr>
                  <w:r w:rsidRPr="007A7B66">
                    <w:rPr>
                      <w:sz w:val="12"/>
                      <w:szCs w:val="12"/>
                      <w:lang w:val="ro-RO"/>
                    </w:rPr>
                    <w:t>77</w:t>
                  </w:r>
                </w:p>
              </w:tc>
            </w:tr>
            <w:tr w:rsidR="003532A6" w:rsidRPr="00B5499F" w14:paraId="2892FB1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0156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92B1D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BE5F20"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54216C" w14:textId="77777777" w:rsidR="007A7B66" w:rsidRPr="007A7B66" w:rsidRDefault="007A7B66" w:rsidP="00B5499F">
                  <w:pPr>
                    <w:jc w:val="both"/>
                    <w:rPr>
                      <w:sz w:val="12"/>
                      <w:szCs w:val="12"/>
                      <w:lang w:val="ro-RO"/>
                    </w:rPr>
                  </w:pPr>
                  <w:r w:rsidRPr="007A7B66">
                    <w:rPr>
                      <w:sz w:val="12"/>
                      <w:szCs w:val="12"/>
                      <w:lang w:val="ro-RO"/>
                    </w:rPr>
                    <w:t>131</w:t>
                  </w:r>
                </w:p>
              </w:tc>
            </w:tr>
            <w:tr w:rsidR="003532A6" w:rsidRPr="00B5499F" w14:paraId="47201D5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64B9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E8AD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A22429"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523DF8" w14:textId="77777777" w:rsidR="007A7B66" w:rsidRPr="007A7B66" w:rsidRDefault="007A7B66" w:rsidP="00B5499F">
                  <w:pPr>
                    <w:jc w:val="both"/>
                    <w:rPr>
                      <w:sz w:val="12"/>
                      <w:szCs w:val="12"/>
                      <w:lang w:val="ro-RO"/>
                    </w:rPr>
                  </w:pPr>
                  <w:r w:rsidRPr="007A7B66">
                    <w:rPr>
                      <w:sz w:val="12"/>
                      <w:szCs w:val="12"/>
                      <w:lang w:val="ro-RO"/>
                    </w:rPr>
                    <w:t>83</w:t>
                  </w:r>
                </w:p>
              </w:tc>
            </w:tr>
            <w:tr w:rsidR="003532A6" w:rsidRPr="00B5499F" w14:paraId="3D80B5C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2B96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F3E4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E4AA17"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5E2A11" w14:textId="77777777" w:rsidR="007A7B66" w:rsidRPr="007A7B66" w:rsidRDefault="007A7B66" w:rsidP="00B5499F">
                  <w:pPr>
                    <w:jc w:val="both"/>
                    <w:rPr>
                      <w:sz w:val="12"/>
                      <w:szCs w:val="12"/>
                      <w:lang w:val="ro-RO"/>
                    </w:rPr>
                  </w:pPr>
                  <w:r w:rsidRPr="007A7B66">
                    <w:rPr>
                      <w:sz w:val="12"/>
                      <w:szCs w:val="12"/>
                      <w:lang w:val="ro-RO"/>
                    </w:rPr>
                    <w:t>101</w:t>
                  </w:r>
                </w:p>
              </w:tc>
            </w:tr>
            <w:tr w:rsidR="003532A6" w:rsidRPr="00B5499F" w14:paraId="0912877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B5B55"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D7B87E5" w14:textId="77777777" w:rsidR="007A7B66" w:rsidRPr="007A7B66" w:rsidRDefault="007A7B66" w:rsidP="00B5499F">
                  <w:pPr>
                    <w:jc w:val="both"/>
                    <w:rPr>
                      <w:sz w:val="12"/>
                      <w:szCs w:val="12"/>
                      <w:lang w:val="ro-RO"/>
                    </w:rPr>
                  </w:pPr>
                  <w:r w:rsidRPr="007A7B66">
                    <w:rPr>
                      <w:sz w:val="12"/>
                      <w:szCs w:val="12"/>
                      <w:lang w:val="ro-RO"/>
                    </w:rPr>
                    <w:t>Masive muntoase din zona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1948FD"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11E1DC" w14:textId="77777777" w:rsidR="007A7B66" w:rsidRPr="007A7B66" w:rsidRDefault="007A7B66" w:rsidP="00B5499F">
                  <w:pPr>
                    <w:jc w:val="both"/>
                    <w:rPr>
                      <w:sz w:val="12"/>
                      <w:szCs w:val="12"/>
                      <w:lang w:val="ro-RO"/>
                    </w:rPr>
                  </w:pPr>
                  <w:r w:rsidRPr="007A7B66">
                    <w:rPr>
                      <w:sz w:val="12"/>
                      <w:szCs w:val="12"/>
                      <w:lang w:val="ro-RO"/>
                    </w:rPr>
                    <w:t>77</w:t>
                  </w:r>
                </w:p>
              </w:tc>
            </w:tr>
            <w:tr w:rsidR="003532A6" w:rsidRPr="00B5499F" w14:paraId="012BF99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4CD0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B7B9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E0F9BE"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D9B61A" w14:textId="77777777" w:rsidR="007A7B66" w:rsidRPr="007A7B66" w:rsidRDefault="007A7B66" w:rsidP="00B5499F">
                  <w:pPr>
                    <w:jc w:val="both"/>
                    <w:rPr>
                      <w:sz w:val="12"/>
                      <w:szCs w:val="12"/>
                      <w:lang w:val="ro-RO"/>
                    </w:rPr>
                  </w:pPr>
                  <w:r w:rsidRPr="007A7B66">
                    <w:rPr>
                      <w:sz w:val="12"/>
                      <w:szCs w:val="12"/>
                      <w:lang w:val="ro-RO"/>
                    </w:rPr>
                    <w:t>94</w:t>
                  </w:r>
                </w:p>
              </w:tc>
            </w:tr>
            <w:tr w:rsidR="003532A6" w:rsidRPr="00B5499F" w14:paraId="26F3DD9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39A62"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66AB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097810"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4FE43E" w14:textId="77777777" w:rsidR="007A7B66" w:rsidRPr="007A7B66" w:rsidRDefault="007A7B66" w:rsidP="00B5499F">
                  <w:pPr>
                    <w:jc w:val="both"/>
                    <w:rPr>
                      <w:sz w:val="12"/>
                      <w:szCs w:val="12"/>
                      <w:lang w:val="ro-RO"/>
                    </w:rPr>
                  </w:pPr>
                  <w:r w:rsidRPr="007A7B66">
                    <w:rPr>
                      <w:sz w:val="12"/>
                      <w:szCs w:val="12"/>
                      <w:lang w:val="ro-RO"/>
                    </w:rPr>
                    <w:t>88</w:t>
                  </w:r>
                </w:p>
              </w:tc>
            </w:tr>
            <w:tr w:rsidR="003532A6" w:rsidRPr="00B5499F" w14:paraId="0D37E18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9A7A0"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08BE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34E508"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4326E4" w14:textId="77777777" w:rsidR="007A7B66" w:rsidRPr="007A7B66" w:rsidRDefault="007A7B66" w:rsidP="00B5499F">
                  <w:pPr>
                    <w:jc w:val="both"/>
                    <w:rPr>
                      <w:sz w:val="12"/>
                      <w:szCs w:val="12"/>
                      <w:lang w:val="ro-RO"/>
                    </w:rPr>
                  </w:pPr>
                  <w:r w:rsidRPr="007A7B66">
                    <w:rPr>
                      <w:sz w:val="12"/>
                      <w:szCs w:val="12"/>
                      <w:lang w:val="ro-RO"/>
                    </w:rPr>
                    <w:t>130</w:t>
                  </w:r>
                </w:p>
              </w:tc>
            </w:tr>
            <w:tr w:rsidR="003532A6" w:rsidRPr="00B5499F" w14:paraId="331150CA"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3D2E230" w14:textId="77777777" w:rsidR="007A7B66" w:rsidRPr="007A7B66" w:rsidRDefault="007A7B66" w:rsidP="00B5499F">
                  <w:pPr>
                    <w:jc w:val="both"/>
                    <w:rPr>
                      <w:sz w:val="12"/>
                      <w:szCs w:val="12"/>
                      <w:lang w:val="ro-RO"/>
                    </w:rPr>
                  </w:pPr>
                  <w:r w:rsidRPr="007A7B66">
                    <w:rPr>
                      <w:sz w:val="12"/>
                      <w:szCs w:val="12"/>
                      <w:lang w:val="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C3C1A7D" w14:textId="77777777" w:rsidR="007A7B66" w:rsidRPr="007A7B66" w:rsidRDefault="007A7B66" w:rsidP="00B5499F">
                  <w:pPr>
                    <w:jc w:val="both"/>
                    <w:rPr>
                      <w:sz w:val="12"/>
                      <w:szCs w:val="12"/>
                      <w:lang w:val="ro-RO"/>
                    </w:rPr>
                  </w:pPr>
                  <w:r w:rsidRPr="007A7B66">
                    <w:rPr>
                      <w:sz w:val="12"/>
                      <w:szCs w:val="12"/>
                      <w:lang w:val="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D0F916"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F0AC5E" w14:textId="77777777" w:rsidR="007A7B66" w:rsidRPr="007A7B66" w:rsidRDefault="007A7B66" w:rsidP="00B5499F">
                  <w:pPr>
                    <w:jc w:val="both"/>
                    <w:rPr>
                      <w:sz w:val="12"/>
                      <w:szCs w:val="12"/>
                      <w:lang w:val="ro-RO"/>
                    </w:rPr>
                  </w:pPr>
                  <w:r w:rsidRPr="007A7B66">
                    <w:rPr>
                      <w:sz w:val="12"/>
                      <w:szCs w:val="12"/>
                      <w:lang w:val="ro-RO"/>
                    </w:rPr>
                    <w:t>132</w:t>
                  </w:r>
                </w:p>
              </w:tc>
            </w:tr>
            <w:tr w:rsidR="003532A6" w:rsidRPr="00B5499F" w14:paraId="69C2BB0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52987"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6F93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3345F1"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0EE061" w14:textId="77777777" w:rsidR="007A7B66" w:rsidRPr="007A7B66" w:rsidRDefault="007A7B66" w:rsidP="00B5499F">
                  <w:pPr>
                    <w:jc w:val="both"/>
                    <w:rPr>
                      <w:sz w:val="12"/>
                      <w:szCs w:val="12"/>
                      <w:lang w:val="ro-RO"/>
                    </w:rPr>
                  </w:pPr>
                  <w:r w:rsidRPr="007A7B66">
                    <w:rPr>
                      <w:sz w:val="12"/>
                      <w:szCs w:val="12"/>
                      <w:lang w:val="ro-RO"/>
                    </w:rPr>
                    <w:t>109</w:t>
                  </w:r>
                </w:p>
              </w:tc>
            </w:tr>
            <w:tr w:rsidR="003532A6" w:rsidRPr="00B5499F" w14:paraId="1354325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F15C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33948"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F92571"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1E5949" w14:textId="77777777" w:rsidR="007A7B66" w:rsidRPr="007A7B66" w:rsidRDefault="007A7B66" w:rsidP="00B5499F">
                  <w:pPr>
                    <w:jc w:val="both"/>
                    <w:rPr>
                      <w:sz w:val="12"/>
                      <w:szCs w:val="12"/>
                      <w:lang w:val="ro-RO"/>
                    </w:rPr>
                  </w:pPr>
                  <w:r w:rsidRPr="007A7B66">
                    <w:rPr>
                      <w:sz w:val="12"/>
                      <w:szCs w:val="12"/>
                      <w:lang w:val="ro-RO"/>
                    </w:rPr>
                    <w:t>173</w:t>
                  </w:r>
                </w:p>
              </w:tc>
            </w:tr>
            <w:tr w:rsidR="003532A6" w:rsidRPr="00B5499F" w14:paraId="42DCAC8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B1D60"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B42BE72" w14:textId="77777777" w:rsidR="007A7B66" w:rsidRPr="007A7B66" w:rsidRDefault="007A7B66" w:rsidP="00B5499F">
                  <w:pPr>
                    <w:jc w:val="both"/>
                    <w:rPr>
                      <w:sz w:val="12"/>
                      <w:szCs w:val="12"/>
                      <w:lang w:val="ro-RO"/>
                    </w:rPr>
                  </w:pPr>
                  <w:r w:rsidRPr="007A7B66">
                    <w:rPr>
                      <w:sz w:val="12"/>
                      <w:szCs w:val="12"/>
                      <w:lang w:val="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90FBB2"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14C52B" w14:textId="77777777" w:rsidR="007A7B66" w:rsidRPr="007A7B66" w:rsidRDefault="007A7B66" w:rsidP="00B5499F">
                  <w:pPr>
                    <w:jc w:val="both"/>
                    <w:rPr>
                      <w:sz w:val="12"/>
                      <w:szCs w:val="12"/>
                      <w:lang w:val="ro-RO"/>
                    </w:rPr>
                  </w:pPr>
                  <w:r w:rsidRPr="007A7B66">
                    <w:rPr>
                      <w:sz w:val="12"/>
                      <w:szCs w:val="12"/>
                      <w:lang w:val="ro-RO"/>
                    </w:rPr>
                    <w:t>88</w:t>
                  </w:r>
                </w:p>
              </w:tc>
            </w:tr>
            <w:tr w:rsidR="003532A6" w:rsidRPr="00B5499F" w14:paraId="4447722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2BF4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2097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333823"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FD58E0" w14:textId="77777777" w:rsidR="007A7B66" w:rsidRPr="007A7B66" w:rsidRDefault="007A7B66" w:rsidP="00B5499F">
                  <w:pPr>
                    <w:jc w:val="both"/>
                    <w:rPr>
                      <w:sz w:val="12"/>
                      <w:szCs w:val="12"/>
                      <w:lang w:val="ro-RO"/>
                    </w:rPr>
                  </w:pPr>
                  <w:r w:rsidRPr="007A7B66">
                    <w:rPr>
                      <w:sz w:val="12"/>
                      <w:szCs w:val="12"/>
                      <w:lang w:val="ro-RO"/>
                    </w:rPr>
                    <w:t>130</w:t>
                  </w:r>
                </w:p>
              </w:tc>
            </w:tr>
            <w:tr w:rsidR="003532A6" w:rsidRPr="00B5499F" w14:paraId="2E32152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20CE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65E4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BC7C06"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EEDA1A" w14:textId="77777777" w:rsidR="007A7B66" w:rsidRPr="007A7B66" w:rsidRDefault="007A7B66" w:rsidP="00B5499F">
                  <w:pPr>
                    <w:jc w:val="both"/>
                    <w:rPr>
                      <w:sz w:val="12"/>
                      <w:szCs w:val="12"/>
                      <w:lang w:val="ro-RO"/>
                    </w:rPr>
                  </w:pPr>
                  <w:r w:rsidRPr="007A7B66">
                    <w:rPr>
                      <w:sz w:val="12"/>
                      <w:szCs w:val="12"/>
                      <w:lang w:val="ro-RO"/>
                    </w:rPr>
                    <w:t>82</w:t>
                  </w:r>
                </w:p>
              </w:tc>
            </w:tr>
            <w:tr w:rsidR="003532A6" w:rsidRPr="00B5499F" w14:paraId="4EBF21C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3313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505D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9D0B27"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C1A40B" w14:textId="77777777" w:rsidR="007A7B66" w:rsidRPr="007A7B66" w:rsidRDefault="007A7B66" w:rsidP="00B5499F">
                  <w:pPr>
                    <w:jc w:val="both"/>
                    <w:rPr>
                      <w:sz w:val="12"/>
                      <w:szCs w:val="12"/>
                      <w:lang w:val="ro-RO"/>
                    </w:rPr>
                  </w:pPr>
                  <w:r w:rsidRPr="007A7B66">
                    <w:rPr>
                      <w:sz w:val="12"/>
                      <w:szCs w:val="12"/>
                      <w:lang w:val="ro-RO"/>
                    </w:rPr>
                    <w:t>100</w:t>
                  </w:r>
                </w:p>
              </w:tc>
            </w:tr>
            <w:tr w:rsidR="003532A6" w:rsidRPr="00B5499F" w14:paraId="0933EE1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F7270"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55ED6E" w14:textId="77777777" w:rsidR="007A7B66" w:rsidRPr="007A7B66" w:rsidRDefault="007A7B66" w:rsidP="00B5499F">
                  <w:pPr>
                    <w:jc w:val="both"/>
                    <w:rPr>
                      <w:sz w:val="12"/>
                      <w:szCs w:val="12"/>
                      <w:lang w:val="ro-RO"/>
                    </w:rPr>
                  </w:pPr>
                  <w:r w:rsidRPr="007A7B66">
                    <w:rPr>
                      <w:sz w:val="12"/>
                      <w:szCs w:val="12"/>
                      <w:lang w:val="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827E62" w14:textId="77777777" w:rsidR="007A7B66" w:rsidRPr="007A7B66" w:rsidRDefault="007A7B66" w:rsidP="00B5499F">
                  <w:pPr>
                    <w:jc w:val="both"/>
                    <w:rPr>
                      <w:sz w:val="12"/>
                      <w:szCs w:val="12"/>
                      <w:lang w:val="ro-RO"/>
                    </w:rPr>
                  </w:pPr>
                  <w:r w:rsidRPr="007A7B66">
                    <w:rPr>
                      <w:sz w:val="12"/>
                      <w:szCs w:val="12"/>
                      <w:lang w:val="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37653F" w14:textId="77777777" w:rsidR="007A7B66" w:rsidRPr="007A7B66" w:rsidRDefault="007A7B66" w:rsidP="00B5499F">
                  <w:pPr>
                    <w:jc w:val="both"/>
                    <w:rPr>
                      <w:sz w:val="12"/>
                      <w:szCs w:val="12"/>
                      <w:lang w:val="ro-RO"/>
                    </w:rPr>
                  </w:pPr>
                  <w:r w:rsidRPr="007A7B66">
                    <w:rPr>
                      <w:sz w:val="12"/>
                      <w:szCs w:val="12"/>
                      <w:lang w:val="ro-RO"/>
                    </w:rPr>
                    <w:t>46</w:t>
                  </w:r>
                </w:p>
              </w:tc>
            </w:tr>
            <w:tr w:rsidR="003532A6" w:rsidRPr="00B5499F" w14:paraId="6916C70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1B7C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43BC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E77154" w14:textId="77777777" w:rsidR="007A7B66" w:rsidRPr="007A7B66" w:rsidRDefault="007A7B66" w:rsidP="00B5499F">
                  <w:pPr>
                    <w:jc w:val="both"/>
                    <w:rPr>
                      <w:sz w:val="12"/>
                      <w:szCs w:val="12"/>
                      <w:lang w:val="ro-RO"/>
                    </w:rPr>
                  </w:pPr>
                  <w:r w:rsidRPr="007A7B66">
                    <w:rPr>
                      <w:sz w:val="12"/>
                      <w:szCs w:val="12"/>
                      <w:lang w:val="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F38A8B" w14:textId="77777777" w:rsidR="007A7B66" w:rsidRPr="007A7B66" w:rsidRDefault="007A7B66" w:rsidP="00B5499F">
                  <w:pPr>
                    <w:jc w:val="both"/>
                    <w:rPr>
                      <w:sz w:val="12"/>
                      <w:szCs w:val="12"/>
                      <w:lang w:val="ro-RO"/>
                    </w:rPr>
                  </w:pPr>
                  <w:r w:rsidRPr="007A7B66">
                    <w:rPr>
                      <w:sz w:val="12"/>
                      <w:szCs w:val="12"/>
                      <w:lang w:val="ro-RO"/>
                    </w:rPr>
                    <w:t>53</w:t>
                  </w:r>
                </w:p>
              </w:tc>
            </w:tr>
            <w:tr w:rsidR="003532A6" w:rsidRPr="00B5499F" w14:paraId="4765943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ED4F4"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C53F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4DA423" w14:textId="77777777" w:rsidR="007A7B66" w:rsidRPr="007A7B66" w:rsidRDefault="007A7B66" w:rsidP="00B5499F">
                  <w:pPr>
                    <w:jc w:val="both"/>
                    <w:rPr>
                      <w:sz w:val="12"/>
                      <w:szCs w:val="12"/>
                      <w:lang w:val="ro-RO"/>
                    </w:rPr>
                  </w:pPr>
                  <w:r w:rsidRPr="007A7B66">
                    <w:rPr>
                      <w:sz w:val="12"/>
                      <w:szCs w:val="12"/>
                      <w:lang w:val="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9EAD28" w14:textId="77777777" w:rsidR="007A7B66" w:rsidRPr="007A7B66" w:rsidRDefault="007A7B66" w:rsidP="00B5499F">
                  <w:pPr>
                    <w:jc w:val="both"/>
                    <w:rPr>
                      <w:sz w:val="12"/>
                      <w:szCs w:val="12"/>
                      <w:lang w:val="ro-RO"/>
                    </w:rPr>
                  </w:pPr>
                  <w:r w:rsidRPr="007A7B66">
                    <w:rPr>
                      <w:sz w:val="12"/>
                      <w:szCs w:val="12"/>
                      <w:lang w:val="ro-RO"/>
                    </w:rPr>
                    <w:t>41</w:t>
                  </w:r>
                </w:p>
              </w:tc>
            </w:tr>
            <w:tr w:rsidR="003532A6" w:rsidRPr="00B5499F" w14:paraId="4EF1435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42D7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20C0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130B94" w14:textId="77777777" w:rsidR="007A7B66" w:rsidRPr="007A7B66" w:rsidRDefault="007A7B66" w:rsidP="00B5499F">
                  <w:pPr>
                    <w:jc w:val="both"/>
                    <w:rPr>
                      <w:sz w:val="12"/>
                      <w:szCs w:val="12"/>
                      <w:lang w:val="ro-RO"/>
                    </w:rPr>
                  </w:pPr>
                  <w:r w:rsidRPr="007A7B66">
                    <w:rPr>
                      <w:sz w:val="12"/>
                      <w:szCs w:val="12"/>
                      <w:lang w:val="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B013B9" w14:textId="77777777" w:rsidR="007A7B66" w:rsidRPr="007A7B66" w:rsidRDefault="007A7B66" w:rsidP="00B5499F">
                  <w:pPr>
                    <w:jc w:val="both"/>
                    <w:rPr>
                      <w:sz w:val="12"/>
                      <w:szCs w:val="12"/>
                      <w:lang w:val="ro-RO"/>
                    </w:rPr>
                  </w:pPr>
                  <w:r w:rsidRPr="007A7B66">
                    <w:rPr>
                      <w:sz w:val="12"/>
                      <w:szCs w:val="12"/>
                      <w:lang w:val="ro-RO"/>
                    </w:rPr>
                    <w:t>47</w:t>
                  </w:r>
                </w:p>
              </w:tc>
            </w:tr>
            <w:tr w:rsidR="003532A6" w:rsidRPr="00B5499F" w14:paraId="551DB827"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8B18E71" w14:textId="77777777" w:rsidR="007A7B66" w:rsidRPr="007A7B66" w:rsidRDefault="007A7B66" w:rsidP="00B5499F">
                  <w:pPr>
                    <w:jc w:val="both"/>
                    <w:rPr>
                      <w:sz w:val="12"/>
                      <w:szCs w:val="12"/>
                      <w:lang w:val="ro-RO"/>
                    </w:rPr>
                  </w:pPr>
                  <w:r w:rsidRPr="007A7B66">
                    <w:rPr>
                      <w:sz w:val="12"/>
                      <w:szCs w:val="12"/>
                      <w:lang w:val="ro-RO"/>
                    </w:rPr>
                    <w:t>Temperat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B2481C" w14:textId="77777777" w:rsidR="007A7B66" w:rsidRPr="007A7B66" w:rsidRDefault="007A7B66" w:rsidP="00B5499F">
                  <w:pPr>
                    <w:jc w:val="both"/>
                    <w:rPr>
                      <w:sz w:val="12"/>
                      <w:szCs w:val="12"/>
                      <w:lang w:val="ro-RO"/>
                    </w:rPr>
                  </w:pPr>
                  <w:r w:rsidRPr="007A7B66">
                    <w:rPr>
                      <w:sz w:val="12"/>
                      <w:szCs w:val="12"/>
                      <w:lang w:val="ro-RO"/>
                    </w:rPr>
                    <w:t>Pădure din zona temperat oceanică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8549D1" w14:textId="77777777" w:rsidR="007A7B66" w:rsidRPr="007A7B66" w:rsidRDefault="007A7B66" w:rsidP="00B5499F">
                  <w:pPr>
                    <w:jc w:val="both"/>
                    <w:rPr>
                      <w:sz w:val="12"/>
                      <w:szCs w:val="12"/>
                      <w:lang w:val="ro-RO"/>
                    </w:rPr>
                  </w:pPr>
                  <w:r w:rsidRPr="007A7B66">
                    <w:rPr>
                      <w:sz w:val="12"/>
                      <w:szCs w:val="12"/>
                      <w:lang w:val="ro-RO"/>
                    </w:rPr>
                    <w:t>Europa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6DA347" w14:textId="77777777" w:rsidR="007A7B66" w:rsidRPr="007A7B66" w:rsidRDefault="007A7B66" w:rsidP="00B5499F">
                  <w:pPr>
                    <w:jc w:val="both"/>
                    <w:rPr>
                      <w:sz w:val="12"/>
                      <w:szCs w:val="12"/>
                      <w:lang w:val="ro-RO"/>
                    </w:rPr>
                  </w:pPr>
                  <w:r w:rsidRPr="007A7B66">
                    <w:rPr>
                      <w:sz w:val="12"/>
                      <w:szCs w:val="12"/>
                      <w:lang w:val="ro-RO"/>
                    </w:rPr>
                    <w:t>84</w:t>
                  </w:r>
                </w:p>
              </w:tc>
            </w:tr>
            <w:tr w:rsidR="003532A6" w:rsidRPr="00B5499F" w14:paraId="2D656F9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2E9671"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E6AE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690C4B"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097F4C" w14:textId="77777777" w:rsidR="007A7B66" w:rsidRPr="007A7B66" w:rsidRDefault="007A7B66" w:rsidP="00B5499F">
                  <w:pPr>
                    <w:jc w:val="both"/>
                    <w:rPr>
                      <w:sz w:val="12"/>
                      <w:szCs w:val="12"/>
                      <w:lang w:val="ro-RO"/>
                    </w:rPr>
                  </w:pPr>
                  <w:r w:rsidRPr="007A7B66">
                    <w:rPr>
                      <w:sz w:val="12"/>
                      <w:szCs w:val="12"/>
                      <w:lang w:val="ro-RO"/>
                    </w:rPr>
                    <w:t>406</w:t>
                  </w:r>
                </w:p>
              </w:tc>
            </w:tr>
            <w:tr w:rsidR="003532A6" w:rsidRPr="00B5499F" w14:paraId="38E57E9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69354"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EBC1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823ECE" w14:textId="77777777" w:rsidR="007A7B66" w:rsidRPr="007A7B66" w:rsidRDefault="007A7B66" w:rsidP="00B5499F">
                  <w:pPr>
                    <w:jc w:val="both"/>
                    <w:rPr>
                      <w:sz w:val="12"/>
                      <w:szCs w:val="12"/>
                      <w:lang w:val="ro-RO"/>
                    </w:rPr>
                  </w:pPr>
                  <w:r w:rsidRPr="007A7B66">
                    <w:rPr>
                      <w:sz w:val="12"/>
                      <w:szCs w:val="12"/>
                      <w:lang w:val="ro-RO"/>
                    </w:rPr>
                    <w:t>Noua Zeelandă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B0421F" w14:textId="77777777" w:rsidR="007A7B66" w:rsidRPr="007A7B66" w:rsidRDefault="007A7B66" w:rsidP="00B5499F">
                  <w:pPr>
                    <w:jc w:val="both"/>
                    <w:rPr>
                      <w:sz w:val="12"/>
                      <w:szCs w:val="12"/>
                      <w:lang w:val="ro-RO"/>
                    </w:rPr>
                  </w:pPr>
                  <w:r w:rsidRPr="007A7B66">
                    <w:rPr>
                      <w:sz w:val="12"/>
                      <w:szCs w:val="12"/>
                      <w:lang w:val="ro-RO"/>
                    </w:rPr>
                    <w:t>227</w:t>
                  </w:r>
                </w:p>
              </w:tc>
            </w:tr>
            <w:tr w:rsidR="003532A6" w:rsidRPr="00B5499F" w14:paraId="1D913E3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582A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3064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75C7E9" w14:textId="77777777" w:rsidR="007A7B66" w:rsidRPr="007A7B66" w:rsidRDefault="007A7B66" w:rsidP="00B5499F">
                  <w:pPr>
                    <w:jc w:val="both"/>
                    <w:rPr>
                      <w:sz w:val="12"/>
                      <w:szCs w:val="12"/>
                      <w:lang w:val="ro-RO"/>
                    </w:rPr>
                  </w:pPr>
                  <w:r w:rsidRPr="007A7B66">
                    <w:rPr>
                      <w:sz w:val="12"/>
                      <w:szCs w:val="12"/>
                      <w:lang w:val="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830CDC" w14:textId="77777777" w:rsidR="007A7B66" w:rsidRPr="007A7B66" w:rsidRDefault="007A7B66" w:rsidP="00B5499F">
                  <w:pPr>
                    <w:jc w:val="both"/>
                    <w:rPr>
                      <w:sz w:val="12"/>
                      <w:szCs w:val="12"/>
                      <w:lang w:val="ro-RO"/>
                    </w:rPr>
                  </w:pPr>
                  <w:r w:rsidRPr="007A7B66">
                    <w:rPr>
                      <w:sz w:val="12"/>
                      <w:szCs w:val="12"/>
                      <w:lang w:val="ro-RO"/>
                    </w:rPr>
                    <w:t>120</w:t>
                  </w:r>
                </w:p>
              </w:tc>
            </w:tr>
            <w:tr w:rsidR="003532A6" w:rsidRPr="00B5499F" w14:paraId="366DBD4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DC722"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9D51CB" w14:textId="77777777" w:rsidR="007A7B66" w:rsidRPr="007A7B66" w:rsidRDefault="007A7B66" w:rsidP="00B5499F">
                  <w:pPr>
                    <w:jc w:val="both"/>
                    <w:rPr>
                      <w:sz w:val="12"/>
                      <w:szCs w:val="12"/>
                      <w:lang w:val="ro-RO"/>
                    </w:rPr>
                  </w:pPr>
                  <w:r w:rsidRPr="007A7B66">
                    <w:rPr>
                      <w:sz w:val="12"/>
                      <w:szCs w:val="12"/>
                      <w:lang w:val="ro-RO"/>
                    </w:rPr>
                    <w:t>Pădure din zona temperat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57CEE8" w14:textId="77777777" w:rsidR="007A7B66" w:rsidRPr="007A7B66" w:rsidRDefault="007A7B66" w:rsidP="00B5499F">
                  <w:pPr>
                    <w:jc w:val="both"/>
                    <w:rPr>
                      <w:sz w:val="12"/>
                      <w:szCs w:val="12"/>
                      <w:lang w:val="ro-RO"/>
                    </w:rPr>
                  </w:pPr>
                  <w:r w:rsidRPr="007A7B66">
                    <w:rPr>
                      <w:sz w:val="12"/>
                      <w:szCs w:val="12"/>
                      <w:lang w:val="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A9855B" w14:textId="77777777" w:rsidR="007A7B66" w:rsidRPr="007A7B66" w:rsidRDefault="007A7B66" w:rsidP="00B5499F">
                  <w:pPr>
                    <w:jc w:val="both"/>
                    <w:rPr>
                      <w:sz w:val="12"/>
                      <w:szCs w:val="12"/>
                      <w:lang w:val="ro-RO"/>
                    </w:rPr>
                  </w:pPr>
                  <w:r w:rsidRPr="007A7B66">
                    <w:rPr>
                      <w:sz w:val="12"/>
                      <w:szCs w:val="12"/>
                      <w:lang w:val="ro-RO"/>
                    </w:rPr>
                    <w:t>27</w:t>
                  </w:r>
                </w:p>
              </w:tc>
            </w:tr>
            <w:tr w:rsidR="003532A6" w:rsidRPr="00B5499F" w14:paraId="73DE75B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29EF0"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830B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926414" w14:textId="77777777" w:rsidR="007A7B66" w:rsidRPr="007A7B66" w:rsidRDefault="007A7B66" w:rsidP="00B5499F">
                  <w:pPr>
                    <w:jc w:val="both"/>
                    <w:rPr>
                      <w:sz w:val="12"/>
                      <w:szCs w:val="12"/>
                      <w:lang w:val="ro-RO"/>
                    </w:rPr>
                  </w:pPr>
                  <w:r w:rsidRPr="007A7B66">
                    <w:rPr>
                      <w:sz w:val="12"/>
                      <w:szCs w:val="12"/>
                      <w:lang w:val="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162D8E" w14:textId="77777777" w:rsidR="007A7B66" w:rsidRPr="007A7B66" w:rsidRDefault="007A7B66" w:rsidP="00B5499F">
                  <w:pPr>
                    <w:jc w:val="both"/>
                    <w:rPr>
                      <w:sz w:val="12"/>
                      <w:szCs w:val="12"/>
                      <w:lang w:val="ro-RO"/>
                    </w:rPr>
                  </w:pPr>
                  <w:r w:rsidRPr="007A7B66">
                    <w:rPr>
                      <w:sz w:val="12"/>
                      <w:szCs w:val="12"/>
                      <w:lang w:val="ro-RO"/>
                    </w:rPr>
                    <w:t>87</w:t>
                  </w:r>
                </w:p>
              </w:tc>
            </w:tr>
            <w:tr w:rsidR="003532A6" w:rsidRPr="00B5499F" w14:paraId="1973310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6616B"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4166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3CEAD4" w14:textId="77777777" w:rsidR="007A7B66" w:rsidRPr="007A7B66" w:rsidRDefault="007A7B66" w:rsidP="00B5499F">
                  <w:pPr>
                    <w:jc w:val="both"/>
                    <w:rPr>
                      <w:sz w:val="12"/>
                      <w:szCs w:val="12"/>
                      <w:lang w:val="ro-RO"/>
                    </w:rPr>
                  </w:pPr>
                  <w:r w:rsidRPr="007A7B66">
                    <w:rPr>
                      <w:sz w:val="12"/>
                      <w:szCs w:val="12"/>
                      <w:lang w:val="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098654" w14:textId="77777777" w:rsidR="007A7B66" w:rsidRPr="007A7B66" w:rsidRDefault="007A7B66" w:rsidP="00B5499F">
                  <w:pPr>
                    <w:jc w:val="both"/>
                    <w:rPr>
                      <w:sz w:val="12"/>
                      <w:szCs w:val="12"/>
                      <w:lang w:val="ro-RO"/>
                    </w:rPr>
                  </w:pPr>
                  <w:r w:rsidRPr="007A7B66">
                    <w:rPr>
                      <w:sz w:val="12"/>
                      <w:szCs w:val="12"/>
                      <w:lang w:val="ro-RO"/>
                    </w:rPr>
                    <w:t>51</w:t>
                  </w:r>
                </w:p>
              </w:tc>
            </w:tr>
            <w:tr w:rsidR="003532A6" w:rsidRPr="00B5499F" w14:paraId="7C1AAA9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C1A87"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29018"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5EEE04" w14:textId="77777777" w:rsidR="007A7B66" w:rsidRPr="007A7B66" w:rsidRDefault="007A7B66" w:rsidP="00B5499F">
                  <w:pPr>
                    <w:jc w:val="both"/>
                    <w:rPr>
                      <w:sz w:val="12"/>
                      <w:szCs w:val="12"/>
                      <w:lang w:val="ro-RO"/>
                    </w:rPr>
                  </w:pPr>
                  <w:r w:rsidRPr="007A7B66">
                    <w:rPr>
                      <w:sz w:val="12"/>
                      <w:szCs w:val="12"/>
                      <w:lang w:val="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DDEEB0" w14:textId="77777777" w:rsidR="007A7B66" w:rsidRPr="007A7B66" w:rsidRDefault="007A7B66" w:rsidP="00B5499F">
                  <w:pPr>
                    <w:jc w:val="both"/>
                    <w:rPr>
                      <w:sz w:val="12"/>
                      <w:szCs w:val="12"/>
                      <w:lang w:val="ro-RO"/>
                    </w:rPr>
                  </w:pPr>
                  <w:r w:rsidRPr="007A7B66">
                    <w:rPr>
                      <w:sz w:val="12"/>
                      <w:szCs w:val="12"/>
                      <w:lang w:val="ro-RO"/>
                    </w:rPr>
                    <w:t>93</w:t>
                  </w:r>
                </w:p>
              </w:tc>
            </w:tr>
            <w:tr w:rsidR="003532A6" w:rsidRPr="00B5499F" w14:paraId="5B251BF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FDFE4"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A0CF0BD" w14:textId="77777777" w:rsidR="007A7B66" w:rsidRPr="007A7B66" w:rsidRDefault="007A7B66" w:rsidP="00B5499F">
                  <w:pPr>
                    <w:jc w:val="both"/>
                    <w:rPr>
                      <w:sz w:val="12"/>
                      <w:szCs w:val="12"/>
                      <w:lang w:val="ro-RO"/>
                    </w:rPr>
                  </w:pPr>
                  <w:r w:rsidRPr="007A7B66">
                    <w:rPr>
                      <w:sz w:val="12"/>
                      <w:szCs w:val="12"/>
                      <w:lang w:val="ro-RO"/>
                    </w:rPr>
                    <w:t>Masive muntoase din zona temperată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7C645D" w14:textId="77777777" w:rsidR="007A7B66" w:rsidRPr="007A7B66" w:rsidRDefault="007A7B66" w:rsidP="00B5499F">
                  <w:pPr>
                    <w:jc w:val="both"/>
                    <w:rPr>
                      <w:sz w:val="12"/>
                      <w:szCs w:val="12"/>
                      <w:lang w:val="ro-RO"/>
                    </w:rPr>
                  </w:pPr>
                  <w:r w:rsidRPr="007A7B66">
                    <w:rPr>
                      <w:sz w:val="12"/>
                      <w:szCs w:val="12"/>
                      <w:lang w:val="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233E97" w14:textId="77777777" w:rsidR="007A7B66" w:rsidRPr="007A7B66" w:rsidRDefault="007A7B66" w:rsidP="00B5499F">
                  <w:pPr>
                    <w:jc w:val="both"/>
                    <w:rPr>
                      <w:sz w:val="12"/>
                      <w:szCs w:val="12"/>
                      <w:lang w:val="ro-RO"/>
                    </w:rPr>
                  </w:pPr>
                  <w:r w:rsidRPr="007A7B66">
                    <w:rPr>
                      <w:sz w:val="12"/>
                      <w:szCs w:val="12"/>
                      <w:lang w:val="ro-RO"/>
                    </w:rPr>
                    <w:t>75</w:t>
                  </w:r>
                </w:p>
              </w:tc>
            </w:tr>
            <w:tr w:rsidR="003532A6" w:rsidRPr="00B5499F" w14:paraId="07838AB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ECF43"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212D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A958E3" w14:textId="77777777" w:rsidR="007A7B66" w:rsidRPr="007A7B66" w:rsidRDefault="007A7B66" w:rsidP="00B5499F">
                  <w:pPr>
                    <w:jc w:val="both"/>
                    <w:rPr>
                      <w:sz w:val="12"/>
                      <w:szCs w:val="12"/>
                      <w:lang w:val="ro-RO"/>
                    </w:rPr>
                  </w:pPr>
                  <w:r w:rsidRPr="007A7B66">
                    <w:rPr>
                      <w:sz w:val="12"/>
                      <w:szCs w:val="12"/>
                      <w:lang w:val="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C3B855" w14:textId="77777777" w:rsidR="007A7B66" w:rsidRPr="007A7B66" w:rsidRDefault="007A7B66" w:rsidP="00B5499F">
                  <w:pPr>
                    <w:jc w:val="both"/>
                    <w:rPr>
                      <w:sz w:val="12"/>
                      <w:szCs w:val="12"/>
                      <w:lang w:val="ro-RO"/>
                    </w:rPr>
                  </w:pPr>
                  <w:r w:rsidRPr="007A7B66">
                    <w:rPr>
                      <w:sz w:val="12"/>
                      <w:szCs w:val="12"/>
                      <w:lang w:val="ro-RO"/>
                    </w:rPr>
                    <w:t>93</w:t>
                  </w:r>
                </w:p>
              </w:tc>
            </w:tr>
            <w:tr w:rsidR="003532A6" w:rsidRPr="00B5499F" w14:paraId="1C6F2BB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E6A3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EDE65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A9BAEB" w14:textId="77777777" w:rsidR="007A7B66" w:rsidRPr="007A7B66" w:rsidRDefault="007A7B66" w:rsidP="00B5499F">
                  <w:pPr>
                    <w:jc w:val="both"/>
                    <w:rPr>
                      <w:sz w:val="12"/>
                      <w:szCs w:val="12"/>
                      <w:lang w:val="ro-RO"/>
                    </w:rPr>
                  </w:pPr>
                  <w:r w:rsidRPr="007A7B66">
                    <w:rPr>
                      <w:sz w:val="12"/>
                      <w:szCs w:val="12"/>
                      <w:lang w:val="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74AF20" w14:textId="77777777" w:rsidR="007A7B66" w:rsidRPr="007A7B66" w:rsidRDefault="007A7B66" w:rsidP="00B5499F">
                  <w:pPr>
                    <w:jc w:val="both"/>
                    <w:rPr>
                      <w:sz w:val="12"/>
                      <w:szCs w:val="12"/>
                      <w:lang w:val="ro-RO"/>
                    </w:rPr>
                  </w:pPr>
                  <w:r w:rsidRPr="007A7B66">
                    <w:rPr>
                      <w:sz w:val="12"/>
                      <w:szCs w:val="12"/>
                      <w:lang w:val="ro-RO"/>
                    </w:rPr>
                    <w:t>45</w:t>
                  </w:r>
                </w:p>
              </w:tc>
            </w:tr>
            <w:tr w:rsidR="003532A6" w:rsidRPr="00B5499F" w14:paraId="500D7AD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D54E3"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E6BE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DE0B88" w14:textId="77777777" w:rsidR="007A7B66" w:rsidRPr="007A7B66" w:rsidRDefault="007A7B66" w:rsidP="00B5499F">
                  <w:pPr>
                    <w:jc w:val="both"/>
                    <w:rPr>
                      <w:sz w:val="12"/>
                      <w:szCs w:val="12"/>
                      <w:lang w:val="ro-RO"/>
                    </w:rPr>
                  </w:pPr>
                  <w:r w:rsidRPr="007A7B66">
                    <w:rPr>
                      <w:sz w:val="12"/>
                      <w:szCs w:val="12"/>
                      <w:lang w:val="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6D2412" w14:textId="77777777" w:rsidR="007A7B66" w:rsidRPr="007A7B66" w:rsidRDefault="007A7B66" w:rsidP="00B5499F">
                  <w:pPr>
                    <w:jc w:val="both"/>
                    <w:rPr>
                      <w:sz w:val="12"/>
                      <w:szCs w:val="12"/>
                      <w:lang w:val="ro-RO"/>
                    </w:rPr>
                  </w:pPr>
                  <w:r w:rsidRPr="007A7B66">
                    <w:rPr>
                      <w:sz w:val="12"/>
                      <w:szCs w:val="12"/>
                      <w:lang w:val="ro-RO"/>
                    </w:rPr>
                    <w:t>93</w:t>
                  </w:r>
                </w:p>
              </w:tc>
            </w:tr>
            <w:tr w:rsidR="003532A6" w:rsidRPr="00B5499F" w14:paraId="6E909A8C"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2E5BB4" w14:textId="77777777" w:rsidR="007A7B66" w:rsidRPr="007A7B66" w:rsidRDefault="007A7B66" w:rsidP="00B5499F">
                  <w:pPr>
                    <w:jc w:val="both"/>
                    <w:rPr>
                      <w:sz w:val="12"/>
                      <w:szCs w:val="12"/>
                      <w:lang w:val="ro-RO"/>
                    </w:rPr>
                  </w:pPr>
                  <w:r w:rsidRPr="007A7B66">
                    <w:rPr>
                      <w:sz w:val="12"/>
                      <w:szCs w:val="12"/>
                      <w:lang w:val="ro-RO"/>
                    </w:rPr>
                    <w:lastRenderedPageBreak/>
                    <w:t>Boreal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80DACF" w14:textId="77777777" w:rsidR="007A7B66" w:rsidRPr="007A7B66" w:rsidRDefault="007A7B66" w:rsidP="00B5499F">
                  <w:pPr>
                    <w:jc w:val="both"/>
                    <w:rPr>
                      <w:sz w:val="12"/>
                      <w:szCs w:val="12"/>
                      <w:lang w:val="ro-RO"/>
                    </w:rPr>
                  </w:pPr>
                  <w:r w:rsidRPr="007A7B66">
                    <w:rPr>
                      <w:sz w:val="12"/>
                      <w:szCs w:val="12"/>
                      <w:lang w:val="ro-RO"/>
                    </w:rPr>
                    <w:t>Pădure boreală de conifere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572FE8" w14:textId="77777777" w:rsidR="007A7B66" w:rsidRPr="007A7B66" w:rsidRDefault="007A7B66" w:rsidP="00B5499F">
                  <w:pPr>
                    <w:jc w:val="both"/>
                    <w:rPr>
                      <w:sz w:val="12"/>
                      <w:szCs w:val="12"/>
                      <w:lang w:val="ro-RO"/>
                    </w:rPr>
                  </w:pPr>
                  <w:r w:rsidRPr="007A7B66">
                    <w:rPr>
                      <w:sz w:val="12"/>
                      <w:szCs w:val="12"/>
                      <w:lang w:val="ro-RO"/>
                    </w:rPr>
                    <w:t>Asia, Europa, 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D5C919" w14:textId="77777777" w:rsidR="007A7B66" w:rsidRPr="007A7B66" w:rsidRDefault="007A7B66" w:rsidP="00B5499F">
                  <w:pPr>
                    <w:jc w:val="both"/>
                    <w:rPr>
                      <w:sz w:val="12"/>
                      <w:szCs w:val="12"/>
                      <w:lang w:val="ro-RO"/>
                    </w:rPr>
                  </w:pPr>
                  <w:r w:rsidRPr="007A7B66">
                    <w:rPr>
                      <w:sz w:val="12"/>
                      <w:szCs w:val="12"/>
                      <w:lang w:val="ro-RO"/>
                    </w:rPr>
                    <w:t>53</w:t>
                  </w:r>
                </w:p>
              </w:tc>
            </w:tr>
            <w:tr w:rsidR="003532A6" w:rsidRPr="00B5499F" w14:paraId="78F205E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5DE3A"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AB2A2A" w14:textId="77777777" w:rsidR="007A7B66" w:rsidRPr="007A7B66" w:rsidRDefault="007A7B66" w:rsidP="00B5499F">
                  <w:pPr>
                    <w:jc w:val="both"/>
                    <w:rPr>
                      <w:sz w:val="12"/>
                      <w:szCs w:val="12"/>
                      <w:lang w:val="ro-RO"/>
                    </w:rPr>
                  </w:pPr>
                  <w:r w:rsidRPr="007A7B66">
                    <w:rPr>
                      <w:sz w:val="12"/>
                      <w:szCs w:val="12"/>
                      <w:lang w:val="ro-RO"/>
                    </w:rPr>
                    <w:t>Pădure boreală de tundră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7D77F5" w14:textId="77777777" w:rsidR="007A7B66" w:rsidRPr="007A7B66" w:rsidRDefault="007A7B66" w:rsidP="00B5499F">
                  <w:pPr>
                    <w:jc w:val="both"/>
                    <w:rPr>
                      <w:sz w:val="12"/>
                      <w:szCs w:val="12"/>
                      <w:lang w:val="ro-RO"/>
                    </w:rPr>
                  </w:pPr>
                  <w:r w:rsidRPr="007A7B66">
                    <w:rPr>
                      <w:sz w:val="12"/>
                      <w:szCs w:val="12"/>
                      <w:lang w:val="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6FBEA8" w14:textId="77777777" w:rsidR="007A7B66" w:rsidRPr="007A7B66" w:rsidRDefault="007A7B66" w:rsidP="00B5499F">
                  <w:pPr>
                    <w:jc w:val="both"/>
                    <w:rPr>
                      <w:sz w:val="12"/>
                      <w:szCs w:val="12"/>
                      <w:lang w:val="ro-RO"/>
                    </w:rPr>
                  </w:pPr>
                  <w:r w:rsidRPr="007A7B66">
                    <w:rPr>
                      <w:sz w:val="12"/>
                      <w:szCs w:val="12"/>
                      <w:lang w:val="ro-RO"/>
                    </w:rPr>
                    <w:t>26</w:t>
                  </w:r>
                </w:p>
              </w:tc>
            </w:tr>
            <w:tr w:rsidR="003532A6" w:rsidRPr="00B5499F" w14:paraId="19E40F4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944B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DD33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0C710C" w14:textId="77777777" w:rsidR="007A7B66" w:rsidRPr="007A7B66" w:rsidRDefault="007A7B66" w:rsidP="00B5499F">
                  <w:pPr>
                    <w:jc w:val="both"/>
                    <w:rPr>
                      <w:sz w:val="12"/>
                      <w:szCs w:val="12"/>
                      <w:lang w:val="ro-RO"/>
                    </w:rPr>
                  </w:pPr>
                  <w:r w:rsidRPr="007A7B66">
                    <w:rPr>
                      <w:sz w:val="12"/>
                      <w:szCs w:val="12"/>
                      <w:lang w:val="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599634" w14:textId="77777777" w:rsidR="007A7B66" w:rsidRPr="007A7B66" w:rsidRDefault="007A7B66" w:rsidP="00B5499F">
                  <w:pPr>
                    <w:jc w:val="both"/>
                    <w:rPr>
                      <w:sz w:val="12"/>
                      <w:szCs w:val="12"/>
                      <w:lang w:val="ro-RO"/>
                    </w:rPr>
                  </w:pPr>
                  <w:r w:rsidRPr="007A7B66">
                    <w:rPr>
                      <w:sz w:val="12"/>
                      <w:szCs w:val="12"/>
                      <w:lang w:val="ro-RO"/>
                    </w:rPr>
                    <w:t>35</w:t>
                  </w:r>
                </w:p>
              </w:tc>
            </w:tr>
            <w:tr w:rsidR="003532A6" w:rsidRPr="00B5499F" w14:paraId="6D4F7C7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9D33B"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995521" w14:textId="77777777" w:rsidR="007A7B66" w:rsidRPr="007A7B66" w:rsidRDefault="007A7B66" w:rsidP="00B5499F">
                  <w:pPr>
                    <w:jc w:val="both"/>
                    <w:rPr>
                      <w:sz w:val="12"/>
                      <w:szCs w:val="12"/>
                      <w:lang w:val="ro-RO"/>
                    </w:rPr>
                  </w:pPr>
                  <w:r w:rsidRPr="007A7B66">
                    <w:rPr>
                      <w:sz w:val="12"/>
                      <w:szCs w:val="12"/>
                      <w:lang w:val="ro-RO"/>
                    </w:rPr>
                    <w:t>Masive muntoase din zona 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638C89" w14:textId="77777777" w:rsidR="007A7B66" w:rsidRPr="007A7B66" w:rsidRDefault="007A7B66" w:rsidP="00B5499F">
                  <w:pPr>
                    <w:jc w:val="both"/>
                    <w:rPr>
                      <w:sz w:val="12"/>
                      <w:szCs w:val="12"/>
                      <w:lang w:val="ro-RO"/>
                    </w:rPr>
                  </w:pPr>
                  <w:r w:rsidRPr="007A7B66">
                    <w:rPr>
                      <w:sz w:val="12"/>
                      <w:szCs w:val="12"/>
                      <w:lang w:val="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132A6E" w14:textId="77777777" w:rsidR="007A7B66" w:rsidRPr="007A7B66" w:rsidRDefault="007A7B66" w:rsidP="00B5499F">
                  <w:pPr>
                    <w:jc w:val="both"/>
                    <w:rPr>
                      <w:sz w:val="12"/>
                      <w:szCs w:val="12"/>
                      <w:lang w:val="ro-RO"/>
                    </w:rPr>
                  </w:pPr>
                  <w:r w:rsidRPr="007A7B66">
                    <w:rPr>
                      <w:sz w:val="12"/>
                      <w:szCs w:val="12"/>
                      <w:lang w:val="ro-RO"/>
                    </w:rPr>
                    <w:t>32</w:t>
                  </w:r>
                </w:p>
              </w:tc>
            </w:tr>
            <w:tr w:rsidR="003532A6" w:rsidRPr="00B5499F" w14:paraId="075AF52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66345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31BD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7EE077" w14:textId="77777777" w:rsidR="007A7B66" w:rsidRPr="007A7B66" w:rsidRDefault="007A7B66" w:rsidP="00B5499F">
                  <w:pPr>
                    <w:jc w:val="both"/>
                    <w:rPr>
                      <w:sz w:val="12"/>
                      <w:szCs w:val="12"/>
                      <w:lang w:val="ro-RO"/>
                    </w:rPr>
                  </w:pPr>
                  <w:r w:rsidRPr="007A7B66">
                    <w:rPr>
                      <w:sz w:val="12"/>
                      <w:szCs w:val="12"/>
                      <w:lang w:val="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761044" w14:textId="77777777" w:rsidR="007A7B66" w:rsidRPr="007A7B66" w:rsidRDefault="007A7B66" w:rsidP="00B5499F">
                  <w:pPr>
                    <w:jc w:val="both"/>
                    <w:rPr>
                      <w:sz w:val="12"/>
                      <w:szCs w:val="12"/>
                      <w:lang w:val="ro-RO"/>
                    </w:rPr>
                  </w:pPr>
                  <w:r w:rsidRPr="007A7B66">
                    <w:rPr>
                      <w:sz w:val="12"/>
                      <w:szCs w:val="12"/>
                      <w:lang w:val="ro-RO"/>
                    </w:rPr>
                    <w:t>53</w:t>
                  </w:r>
                </w:p>
              </w:tc>
            </w:tr>
          </w:tbl>
          <w:p w14:paraId="477B4A68" w14:textId="77777777" w:rsidR="007A7B66" w:rsidRPr="007A7B66" w:rsidRDefault="007A7B66" w:rsidP="007A7B66">
            <w:pPr>
              <w:jc w:val="both"/>
              <w:rPr>
                <w:lang w:val="ro-RO"/>
              </w:rPr>
            </w:pPr>
          </w:p>
          <w:p w14:paraId="5FE259F0" w14:textId="77777777" w:rsidR="007A7B66" w:rsidRPr="007A7B66" w:rsidRDefault="007A7B66" w:rsidP="007A7B66">
            <w:pPr>
              <w:jc w:val="both"/>
              <w:rPr>
                <w:lang w:val="ro-RO"/>
              </w:rPr>
            </w:pPr>
            <w:r w:rsidRPr="007A7B66">
              <w:rPr>
                <w:i/>
                <w:iCs/>
                <w:lang w:val="ro-RO"/>
              </w:rPr>
              <w:t>Tabelul 18</w:t>
            </w:r>
          </w:p>
          <w:p w14:paraId="09A12415" w14:textId="77777777" w:rsidR="007A7B66" w:rsidRPr="007A7B66" w:rsidRDefault="007A7B66" w:rsidP="007A7B66">
            <w:pPr>
              <w:jc w:val="both"/>
              <w:rPr>
                <w:lang w:val="ro-RO"/>
              </w:rPr>
            </w:pPr>
            <w:r w:rsidRPr="007A7B66">
              <w:rPr>
                <w:b/>
                <w:bCs/>
                <w:lang w:val="ro-RO"/>
              </w:rPr>
              <w:t>Valorile de vegetație pentru plantațiile forestiere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69"/>
              <w:gridCol w:w="2407"/>
              <w:gridCol w:w="1933"/>
              <w:gridCol w:w="1119"/>
              <w:gridCol w:w="225"/>
            </w:tblGrid>
            <w:tr w:rsidR="003532A6" w:rsidRPr="00B5499F" w14:paraId="61CCE4F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F1EF95" w14:textId="77777777" w:rsidR="007A7B66" w:rsidRPr="007A7B66" w:rsidRDefault="007A7B66" w:rsidP="00B5499F">
                  <w:pPr>
                    <w:jc w:val="both"/>
                    <w:rPr>
                      <w:b/>
                      <w:bCs/>
                      <w:sz w:val="12"/>
                      <w:szCs w:val="12"/>
                      <w:lang w:val="ro-RO"/>
                    </w:rPr>
                  </w:pPr>
                  <w:r w:rsidRPr="007A7B66">
                    <w:rPr>
                      <w:b/>
                      <w:bCs/>
                      <w:sz w:val="12"/>
                      <w:szCs w:val="12"/>
                      <w:lang w:val="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80D237" w14:textId="77777777" w:rsidR="007A7B66" w:rsidRPr="007A7B66" w:rsidRDefault="007A7B66" w:rsidP="00B5499F">
                  <w:pPr>
                    <w:jc w:val="both"/>
                    <w:rPr>
                      <w:b/>
                      <w:bCs/>
                      <w:sz w:val="12"/>
                      <w:szCs w:val="12"/>
                      <w:lang w:val="ro-RO"/>
                    </w:rPr>
                  </w:pPr>
                  <w:r w:rsidRPr="007A7B66">
                    <w:rPr>
                      <w:b/>
                      <w:bCs/>
                      <w:sz w:val="12"/>
                      <w:szCs w:val="12"/>
                      <w:lang w:val="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0D4C77" w14:textId="77777777" w:rsidR="007A7B66" w:rsidRPr="007A7B66" w:rsidRDefault="007A7B66" w:rsidP="00B5499F">
                  <w:pPr>
                    <w:jc w:val="both"/>
                    <w:rPr>
                      <w:b/>
                      <w:bCs/>
                      <w:sz w:val="12"/>
                      <w:szCs w:val="12"/>
                      <w:lang w:val="ro-RO"/>
                    </w:rPr>
                  </w:pPr>
                  <w:r w:rsidRPr="007A7B66">
                    <w:rPr>
                      <w:b/>
                      <w:bCs/>
                      <w:sz w:val="12"/>
                      <w:szCs w:val="12"/>
                      <w:lang w:val="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3B4BD2" w14:textId="77777777" w:rsidR="007A7B66" w:rsidRPr="007A7B66" w:rsidRDefault="007A7B66" w:rsidP="00B5499F">
                  <w:pPr>
                    <w:jc w:val="both"/>
                    <w:rPr>
                      <w:b/>
                      <w:bCs/>
                      <w:sz w:val="12"/>
                      <w:szCs w:val="12"/>
                      <w:lang w:val="ro-RO"/>
                    </w:rPr>
                  </w:pPr>
                  <w:r w:rsidRPr="007A7B66">
                    <w:rPr>
                      <w:b/>
                      <w:bCs/>
                      <w:i/>
                      <w:iCs/>
                      <w:sz w:val="12"/>
                      <w:szCs w:val="12"/>
                      <w:lang w:val="ro-RO"/>
                    </w:rPr>
                    <w:t>C</w:t>
                  </w:r>
                  <w:r w:rsidRPr="007A7B66">
                    <w:rPr>
                      <w:b/>
                      <w:bCs/>
                      <w:i/>
                      <w:iCs/>
                      <w:sz w:val="12"/>
                      <w:szCs w:val="12"/>
                      <w:vertAlign w:val="subscript"/>
                      <w:lang w:val="ro-RO"/>
                    </w:rPr>
                    <w:t>VEG</w:t>
                  </w:r>
                </w:p>
                <w:p w14:paraId="64D881EA" w14:textId="77777777" w:rsidR="007A7B66" w:rsidRPr="007A7B66" w:rsidRDefault="007A7B66" w:rsidP="00B5499F">
                  <w:pPr>
                    <w:jc w:val="both"/>
                    <w:rPr>
                      <w:b/>
                      <w:bCs/>
                      <w:sz w:val="12"/>
                      <w:szCs w:val="12"/>
                      <w:lang w:val="ro-RO"/>
                    </w:rPr>
                  </w:pPr>
                  <w:r w:rsidRPr="007A7B66">
                    <w:rPr>
                      <w:b/>
                      <w:bCs/>
                      <w:sz w:val="12"/>
                      <w:szCs w:val="12"/>
                      <w:lang w:val="ro-RO"/>
                    </w:rPr>
                    <w:t>(tone carbon per hectar)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FCEAE9" w14:textId="77777777" w:rsidR="007A7B66" w:rsidRPr="007A7B66" w:rsidRDefault="007A7B66" w:rsidP="00B5499F">
                  <w:pPr>
                    <w:jc w:val="both"/>
                    <w:rPr>
                      <w:b/>
                      <w:bCs/>
                      <w:sz w:val="12"/>
                      <w:szCs w:val="12"/>
                      <w:lang w:val="ro-RO"/>
                    </w:rPr>
                  </w:pPr>
                  <w:r w:rsidRPr="007A7B66">
                    <w:rPr>
                      <w:b/>
                      <w:bCs/>
                      <w:i/>
                      <w:iCs/>
                      <w:sz w:val="12"/>
                      <w:szCs w:val="12"/>
                      <w:lang w:val="ro-RO"/>
                    </w:rPr>
                    <w:t>R</w:t>
                  </w:r>
                </w:p>
              </w:tc>
            </w:tr>
            <w:tr w:rsidR="003532A6" w:rsidRPr="00B5499F" w14:paraId="3680A938"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794016" w14:textId="77777777" w:rsidR="007A7B66" w:rsidRPr="007A7B66" w:rsidRDefault="007A7B66" w:rsidP="00B5499F">
                  <w:pPr>
                    <w:jc w:val="both"/>
                    <w:rPr>
                      <w:sz w:val="12"/>
                      <w:szCs w:val="12"/>
                      <w:lang w:val="ro-RO"/>
                    </w:rPr>
                  </w:pPr>
                  <w:r w:rsidRPr="007A7B66">
                    <w:rPr>
                      <w:sz w:val="12"/>
                      <w:szCs w:val="12"/>
                      <w:lang w:val="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9C49BC" w14:textId="77777777" w:rsidR="007A7B66" w:rsidRPr="007A7B66" w:rsidRDefault="007A7B66" w:rsidP="00B5499F">
                  <w:pPr>
                    <w:jc w:val="both"/>
                    <w:rPr>
                      <w:sz w:val="12"/>
                      <w:szCs w:val="12"/>
                      <w:lang w:val="ro-RO"/>
                    </w:rPr>
                  </w:pPr>
                  <w:r w:rsidRPr="007A7B66">
                    <w:rPr>
                      <w:sz w:val="12"/>
                      <w:szCs w:val="12"/>
                      <w:lang w:val="ro-RO"/>
                    </w:rPr>
                    <w:t>Pădure tropicală pluvială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57E8C" w14:textId="77777777" w:rsidR="007A7B66" w:rsidRPr="007A7B66" w:rsidRDefault="007A7B66" w:rsidP="00B5499F">
                  <w:pPr>
                    <w:jc w:val="both"/>
                    <w:rPr>
                      <w:sz w:val="12"/>
                      <w:szCs w:val="12"/>
                      <w:lang w:val="ro-RO"/>
                    </w:rPr>
                  </w:pPr>
                  <w:r w:rsidRPr="007A7B66">
                    <w:rPr>
                      <w:sz w:val="12"/>
                      <w:szCs w:val="12"/>
                      <w:lang w:val="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94A51E" w14:textId="77777777" w:rsidR="007A7B66" w:rsidRPr="007A7B66" w:rsidRDefault="007A7B66" w:rsidP="00B5499F">
                  <w:pPr>
                    <w:jc w:val="both"/>
                    <w:rPr>
                      <w:sz w:val="12"/>
                      <w:szCs w:val="12"/>
                      <w:lang w:val="ro-RO"/>
                    </w:rPr>
                  </w:pPr>
                  <w:r w:rsidRPr="007A7B66">
                    <w:rPr>
                      <w:sz w:val="12"/>
                      <w:szCs w:val="12"/>
                      <w:lang w:val="ro-RO"/>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8F24B9"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1554F9F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E8A54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9901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BAF4B8" w14:textId="77777777" w:rsidR="007A7B66" w:rsidRPr="007A7B66" w:rsidRDefault="007A7B66" w:rsidP="00B5499F">
                  <w:pPr>
                    <w:jc w:val="both"/>
                    <w:rPr>
                      <w:sz w:val="12"/>
                      <w:szCs w:val="12"/>
                      <w:lang w:val="ro-RO"/>
                    </w:rPr>
                  </w:pPr>
                  <w:r w:rsidRPr="007A7B66">
                    <w:rPr>
                      <w:sz w:val="12"/>
                      <w:szCs w:val="12"/>
                      <w:lang w:val="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4AF4D0" w14:textId="77777777" w:rsidR="007A7B66" w:rsidRPr="007A7B66" w:rsidRDefault="007A7B66" w:rsidP="00B5499F">
                  <w:pPr>
                    <w:jc w:val="both"/>
                    <w:rPr>
                      <w:sz w:val="12"/>
                      <w:szCs w:val="12"/>
                      <w:lang w:val="ro-RO"/>
                    </w:rPr>
                  </w:pPr>
                  <w:r w:rsidRPr="007A7B66">
                    <w:rPr>
                      <w:sz w:val="12"/>
                      <w:szCs w:val="12"/>
                      <w:lang w:val="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9E8B5C"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77794DE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5BB9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A614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73B1E5"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7C7FC0" w14:textId="77777777" w:rsidR="007A7B66" w:rsidRPr="007A7B66" w:rsidRDefault="007A7B66" w:rsidP="00B5499F">
                  <w:pPr>
                    <w:jc w:val="both"/>
                    <w:rPr>
                      <w:sz w:val="12"/>
                      <w:szCs w:val="12"/>
                      <w:lang w:val="ro-RO"/>
                    </w:rPr>
                  </w:pPr>
                  <w:r w:rsidRPr="007A7B66">
                    <w:rPr>
                      <w:sz w:val="12"/>
                      <w:szCs w:val="12"/>
                      <w:lang w:val="ro-RO"/>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3DAF42"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37624E0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E18A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42C4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54BFA5"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48FAD5" w14:textId="77777777" w:rsidR="007A7B66" w:rsidRPr="007A7B66" w:rsidRDefault="007A7B66" w:rsidP="00B5499F">
                  <w:pPr>
                    <w:jc w:val="both"/>
                    <w:rPr>
                      <w:sz w:val="12"/>
                      <w:szCs w:val="12"/>
                      <w:lang w:val="ro-RO"/>
                    </w:rPr>
                  </w:pPr>
                  <w:r w:rsidRPr="007A7B66">
                    <w:rPr>
                      <w:sz w:val="12"/>
                      <w:szCs w:val="12"/>
                      <w:lang w:val="ro-RO"/>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CB6159"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470463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746D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5391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AAF2EE"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Eucalyptus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365F51" w14:textId="77777777" w:rsidR="007A7B66" w:rsidRPr="007A7B66" w:rsidRDefault="007A7B66" w:rsidP="00B5499F">
                  <w:pPr>
                    <w:jc w:val="both"/>
                    <w:rPr>
                      <w:sz w:val="12"/>
                      <w:szCs w:val="12"/>
                      <w:lang w:val="ro-RO"/>
                    </w:rPr>
                  </w:pPr>
                  <w:r w:rsidRPr="007A7B66">
                    <w:rPr>
                      <w:sz w:val="12"/>
                      <w:szCs w:val="12"/>
                      <w:lang w:val="ro-RO"/>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F36B82"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ADAA33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1E28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D14C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325913"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901EBF" w14:textId="77777777" w:rsidR="007A7B66" w:rsidRPr="007A7B66" w:rsidRDefault="007A7B66" w:rsidP="00B5499F">
                  <w:pPr>
                    <w:jc w:val="both"/>
                    <w:rPr>
                      <w:sz w:val="12"/>
                      <w:szCs w:val="12"/>
                      <w:lang w:val="ro-RO"/>
                    </w:rPr>
                  </w:pPr>
                  <w:r w:rsidRPr="007A7B66">
                    <w:rPr>
                      <w:sz w:val="12"/>
                      <w:szCs w:val="12"/>
                      <w:lang w:val="ro-RO"/>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F84E25"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9CC578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4D45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3107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DCAF3C"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3B59BE" w14:textId="77777777" w:rsidR="007A7B66" w:rsidRPr="007A7B66" w:rsidRDefault="007A7B66" w:rsidP="00B5499F">
                  <w:pPr>
                    <w:jc w:val="both"/>
                    <w:rPr>
                      <w:sz w:val="12"/>
                      <w:szCs w:val="12"/>
                      <w:lang w:val="ro-RO"/>
                    </w:rPr>
                  </w:pPr>
                  <w:r w:rsidRPr="007A7B66">
                    <w:rPr>
                      <w:sz w:val="12"/>
                      <w:szCs w:val="12"/>
                      <w:lang w:val="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EE8E0C"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F6C12F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6031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1AD0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86A773" w14:textId="77777777" w:rsidR="007A7B66" w:rsidRPr="007A7B66" w:rsidRDefault="007A7B66" w:rsidP="00B5499F">
                  <w:pPr>
                    <w:jc w:val="both"/>
                    <w:rPr>
                      <w:sz w:val="12"/>
                      <w:szCs w:val="12"/>
                      <w:lang w:val="ro-RO"/>
                    </w:rPr>
                  </w:pPr>
                  <w:r w:rsidRPr="007A7B66">
                    <w:rPr>
                      <w:sz w:val="12"/>
                      <w:szCs w:val="12"/>
                      <w:lang w:val="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D2C76F" w14:textId="77777777" w:rsidR="007A7B66" w:rsidRPr="007A7B66" w:rsidRDefault="007A7B66" w:rsidP="00B5499F">
                  <w:pPr>
                    <w:jc w:val="both"/>
                    <w:rPr>
                      <w:sz w:val="12"/>
                      <w:szCs w:val="12"/>
                      <w:lang w:val="ro-RO"/>
                    </w:rPr>
                  </w:pPr>
                  <w:r w:rsidRPr="007A7B66">
                    <w:rPr>
                      <w:sz w:val="12"/>
                      <w:szCs w:val="12"/>
                      <w:lang w:val="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39D34D"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C0EE76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20F123"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FB04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AA17C4" w14:textId="77777777" w:rsidR="007A7B66" w:rsidRPr="007A7B66" w:rsidRDefault="007A7B66" w:rsidP="00B5499F">
                  <w:pPr>
                    <w:jc w:val="both"/>
                    <w:rPr>
                      <w:sz w:val="12"/>
                      <w:szCs w:val="12"/>
                      <w:lang w:val="ro-RO"/>
                    </w:rPr>
                  </w:pPr>
                  <w:r w:rsidRPr="007A7B66">
                    <w:rPr>
                      <w:sz w:val="12"/>
                      <w:szCs w:val="12"/>
                      <w:lang w:val="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5E85BC" w14:textId="77777777" w:rsidR="007A7B66" w:rsidRPr="007A7B66" w:rsidRDefault="007A7B66" w:rsidP="00B5499F">
                  <w:pPr>
                    <w:jc w:val="both"/>
                    <w:rPr>
                      <w:sz w:val="12"/>
                      <w:szCs w:val="12"/>
                      <w:lang w:val="ro-RO"/>
                    </w:rPr>
                  </w:pPr>
                  <w:r w:rsidRPr="007A7B66">
                    <w:rPr>
                      <w:sz w:val="12"/>
                      <w:szCs w:val="12"/>
                      <w:lang w:val="ro-RO"/>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3D345F"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18391DD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FE11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AE93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D12C10" w14:textId="77777777" w:rsidR="007A7B66" w:rsidRPr="007A7B66" w:rsidRDefault="007A7B66" w:rsidP="00B5499F">
                  <w:pPr>
                    <w:jc w:val="both"/>
                    <w:rPr>
                      <w:sz w:val="12"/>
                      <w:szCs w:val="12"/>
                      <w:lang w:val="ro-RO"/>
                    </w:rPr>
                  </w:pPr>
                  <w:r w:rsidRPr="007A7B66">
                    <w:rPr>
                      <w:sz w:val="12"/>
                      <w:szCs w:val="12"/>
                      <w:lang w:val="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940FE4" w14:textId="77777777" w:rsidR="007A7B66" w:rsidRPr="007A7B66" w:rsidRDefault="007A7B66" w:rsidP="00B5499F">
                  <w:pPr>
                    <w:jc w:val="both"/>
                    <w:rPr>
                      <w:sz w:val="12"/>
                      <w:szCs w:val="12"/>
                      <w:lang w:val="ro-RO"/>
                    </w:rPr>
                  </w:pPr>
                  <w:r w:rsidRPr="007A7B66">
                    <w:rPr>
                      <w:sz w:val="12"/>
                      <w:szCs w:val="12"/>
                      <w:lang w:val="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3292DD"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2222396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AE785"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D0C36B" w14:textId="77777777" w:rsidR="007A7B66" w:rsidRPr="007A7B66" w:rsidRDefault="007A7B66" w:rsidP="00B5499F">
                  <w:pPr>
                    <w:jc w:val="both"/>
                    <w:rPr>
                      <w:sz w:val="12"/>
                      <w:szCs w:val="12"/>
                      <w:lang w:val="ro-RO"/>
                    </w:rPr>
                  </w:pPr>
                  <w:r w:rsidRPr="007A7B66">
                    <w:rPr>
                      <w:sz w:val="12"/>
                      <w:szCs w:val="12"/>
                      <w:lang w:val="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E59B24" w14:textId="77777777" w:rsidR="007A7B66" w:rsidRPr="007A7B66" w:rsidRDefault="007A7B66" w:rsidP="00B5499F">
                  <w:pPr>
                    <w:jc w:val="both"/>
                    <w:rPr>
                      <w:sz w:val="12"/>
                      <w:szCs w:val="12"/>
                      <w:lang w:val="ro-RO"/>
                    </w:rPr>
                  </w:pPr>
                  <w:r w:rsidRPr="007A7B66">
                    <w:rPr>
                      <w:sz w:val="12"/>
                      <w:szCs w:val="12"/>
                      <w:lang w:val="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7D818E" w14:textId="77777777" w:rsidR="007A7B66" w:rsidRPr="007A7B66" w:rsidRDefault="007A7B66" w:rsidP="00B5499F">
                  <w:pPr>
                    <w:jc w:val="both"/>
                    <w:rPr>
                      <w:sz w:val="12"/>
                      <w:szCs w:val="12"/>
                      <w:lang w:val="ro-RO"/>
                    </w:rPr>
                  </w:pPr>
                  <w:r w:rsidRPr="007A7B66">
                    <w:rPr>
                      <w:sz w:val="12"/>
                      <w:szCs w:val="12"/>
                      <w:lang w:val="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DFF761"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4692309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1E7B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3E8A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A1CC01" w14:textId="77777777" w:rsidR="007A7B66" w:rsidRPr="007A7B66" w:rsidRDefault="007A7B66" w:rsidP="00B5499F">
                  <w:pPr>
                    <w:jc w:val="both"/>
                    <w:rPr>
                      <w:sz w:val="12"/>
                      <w:szCs w:val="12"/>
                      <w:lang w:val="ro-RO"/>
                    </w:rPr>
                  </w:pPr>
                  <w:r w:rsidRPr="007A7B66">
                    <w:rPr>
                      <w:sz w:val="12"/>
                      <w:szCs w:val="12"/>
                      <w:lang w:val="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1BFAB5" w14:textId="77777777" w:rsidR="007A7B66" w:rsidRPr="007A7B66" w:rsidRDefault="007A7B66" w:rsidP="00B5499F">
                  <w:pPr>
                    <w:jc w:val="both"/>
                    <w:rPr>
                      <w:sz w:val="12"/>
                      <w:szCs w:val="12"/>
                      <w:lang w:val="ro-RO"/>
                    </w:rPr>
                  </w:pPr>
                  <w:r w:rsidRPr="007A7B66">
                    <w:rPr>
                      <w:sz w:val="12"/>
                      <w:szCs w:val="12"/>
                      <w:lang w:val="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6DE25F"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1F63218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E5DF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8333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E16DF8"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448448" w14:textId="77777777" w:rsidR="007A7B66" w:rsidRPr="007A7B66" w:rsidRDefault="007A7B66" w:rsidP="00B5499F">
                  <w:pPr>
                    <w:jc w:val="both"/>
                    <w:rPr>
                      <w:sz w:val="12"/>
                      <w:szCs w:val="12"/>
                      <w:lang w:val="ro-RO"/>
                    </w:rPr>
                  </w:pPr>
                  <w:r w:rsidRPr="007A7B66">
                    <w:rPr>
                      <w:sz w:val="12"/>
                      <w:szCs w:val="12"/>
                      <w:lang w:val="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93990C"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94ECB3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8F18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7CE6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26C60C"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8898C6" w14:textId="77777777" w:rsidR="007A7B66" w:rsidRPr="007A7B66" w:rsidRDefault="007A7B66" w:rsidP="00B5499F">
                  <w:pPr>
                    <w:jc w:val="both"/>
                    <w:rPr>
                      <w:sz w:val="12"/>
                      <w:szCs w:val="12"/>
                      <w:lang w:val="ro-RO"/>
                    </w:rPr>
                  </w:pPr>
                  <w:r w:rsidRPr="007A7B66">
                    <w:rPr>
                      <w:sz w:val="12"/>
                      <w:szCs w:val="12"/>
                      <w:lang w:val="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59924F"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917644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8151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EE297"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37614C"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Eucalyptus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9C5B0F" w14:textId="77777777" w:rsidR="007A7B66" w:rsidRPr="007A7B66" w:rsidRDefault="007A7B66" w:rsidP="00B5499F">
                  <w:pPr>
                    <w:jc w:val="both"/>
                    <w:rPr>
                      <w:sz w:val="12"/>
                      <w:szCs w:val="12"/>
                      <w:lang w:val="ro-RO"/>
                    </w:rPr>
                  </w:pPr>
                  <w:r w:rsidRPr="007A7B66">
                    <w:rPr>
                      <w:sz w:val="12"/>
                      <w:szCs w:val="12"/>
                      <w:lang w:val="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5E0CA1"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32AE39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F621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30C3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C73C45"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5FEAB4" w14:textId="77777777" w:rsidR="007A7B66" w:rsidRPr="007A7B66" w:rsidRDefault="007A7B66" w:rsidP="00B5499F">
                  <w:pPr>
                    <w:jc w:val="both"/>
                    <w:rPr>
                      <w:sz w:val="12"/>
                      <w:szCs w:val="12"/>
                      <w:lang w:val="ro-RO"/>
                    </w:rPr>
                  </w:pPr>
                  <w:r w:rsidRPr="007A7B66">
                    <w:rPr>
                      <w:sz w:val="12"/>
                      <w:szCs w:val="12"/>
                      <w:lang w:val="ro-RO"/>
                    </w:rPr>
                    <w:t>79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BBA161"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1446717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A4AD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6B17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91F586"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84D55E" w14:textId="77777777" w:rsidR="007A7B66" w:rsidRPr="007A7B66" w:rsidRDefault="007A7B66" w:rsidP="00B5499F">
                  <w:pPr>
                    <w:jc w:val="both"/>
                    <w:rPr>
                      <w:sz w:val="12"/>
                      <w:szCs w:val="12"/>
                      <w:lang w:val="ro-RO"/>
                    </w:rPr>
                  </w:pPr>
                  <w:r w:rsidRPr="007A7B66">
                    <w:rPr>
                      <w:sz w:val="12"/>
                      <w:szCs w:val="12"/>
                      <w:lang w:val="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FA6020"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45F3B7C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B7A6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4C18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5028EF" w14:textId="77777777" w:rsidR="007A7B66" w:rsidRPr="007A7B66" w:rsidRDefault="007A7B66" w:rsidP="00B5499F">
                  <w:pPr>
                    <w:jc w:val="both"/>
                    <w:rPr>
                      <w:sz w:val="12"/>
                      <w:szCs w:val="12"/>
                      <w:lang w:val="ro-RO"/>
                    </w:rPr>
                  </w:pPr>
                  <w:r w:rsidRPr="007A7B66">
                    <w:rPr>
                      <w:sz w:val="12"/>
                      <w:szCs w:val="12"/>
                      <w:lang w:val="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3F4612" w14:textId="77777777" w:rsidR="007A7B66" w:rsidRPr="007A7B66" w:rsidRDefault="007A7B66" w:rsidP="00B5499F">
                  <w:pPr>
                    <w:jc w:val="both"/>
                    <w:rPr>
                      <w:sz w:val="12"/>
                      <w:szCs w:val="12"/>
                      <w:lang w:val="ro-RO"/>
                    </w:rPr>
                  </w:pPr>
                  <w:r w:rsidRPr="007A7B66">
                    <w:rPr>
                      <w:sz w:val="12"/>
                      <w:szCs w:val="12"/>
                      <w:lang w:val="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6FF416"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4DBEE8D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E013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19677"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5613E4" w14:textId="77777777" w:rsidR="007A7B66" w:rsidRPr="007A7B66" w:rsidRDefault="007A7B66" w:rsidP="00B5499F">
                  <w:pPr>
                    <w:jc w:val="both"/>
                    <w:rPr>
                      <w:sz w:val="12"/>
                      <w:szCs w:val="12"/>
                      <w:lang w:val="ro-RO"/>
                    </w:rPr>
                  </w:pPr>
                  <w:r w:rsidRPr="007A7B66">
                    <w:rPr>
                      <w:sz w:val="12"/>
                      <w:szCs w:val="12"/>
                      <w:lang w:val="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4608AA" w14:textId="77777777" w:rsidR="007A7B66" w:rsidRPr="007A7B66" w:rsidRDefault="007A7B66" w:rsidP="00B5499F">
                  <w:pPr>
                    <w:jc w:val="both"/>
                    <w:rPr>
                      <w:sz w:val="12"/>
                      <w:szCs w:val="12"/>
                      <w:lang w:val="ro-RO"/>
                    </w:rPr>
                  </w:pPr>
                  <w:r w:rsidRPr="007A7B66">
                    <w:rPr>
                      <w:sz w:val="12"/>
                      <w:szCs w:val="12"/>
                      <w:lang w:val="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C73EBE"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2BEA6B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6AC6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1161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F9DB1B" w14:textId="77777777" w:rsidR="007A7B66" w:rsidRPr="007A7B66" w:rsidRDefault="007A7B66" w:rsidP="00B5499F">
                  <w:pPr>
                    <w:jc w:val="both"/>
                    <w:rPr>
                      <w:sz w:val="12"/>
                      <w:szCs w:val="12"/>
                      <w:lang w:val="ro-RO"/>
                    </w:rPr>
                  </w:pPr>
                  <w:r w:rsidRPr="007A7B66">
                    <w:rPr>
                      <w:sz w:val="12"/>
                      <w:szCs w:val="12"/>
                      <w:lang w:val="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5777B9" w14:textId="77777777" w:rsidR="007A7B66" w:rsidRPr="007A7B66" w:rsidRDefault="007A7B66" w:rsidP="00B5499F">
                  <w:pPr>
                    <w:jc w:val="both"/>
                    <w:rPr>
                      <w:sz w:val="12"/>
                      <w:szCs w:val="12"/>
                      <w:lang w:val="ro-RO"/>
                    </w:rPr>
                  </w:pPr>
                  <w:r w:rsidRPr="007A7B66">
                    <w:rPr>
                      <w:sz w:val="12"/>
                      <w:szCs w:val="12"/>
                      <w:lang w:val="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98B0AD"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1A950CA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F0B27"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2BD25A" w14:textId="77777777" w:rsidR="007A7B66" w:rsidRPr="007A7B66" w:rsidRDefault="007A7B66" w:rsidP="00B5499F">
                  <w:pPr>
                    <w:jc w:val="both"/>
                    <w:rPr>
                      <w:sz w:val="12"/>
                      <w:szCs w:val="12"/>
                      <w:lang w:val="ro-RO"/>
                    </w:rPr>
                  </w:pPr>
                  <w:r w:rsidRPr="007A7B66">
                    <w:rPr>
                      <w:sz w:val="12"/>
                      <w:szCs w:val="12"/>
                      <w:lang w:val="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31A8D9" w14:textId="77777777" w:rsidR="007A7B66" w:rsidRPr="007A7B66" w:rsidRDefault="007A7B66" w:rsidP="00B5499F">
                  <w:pPr>
                    <w:jc w:val="both"/>
                    <w:rPr>
                      <w:sz w:val="12"/>
                      <w:szCs w:val="12"/>
                      <w:lang w:val="ro-RO"/>
                    </w:rPr>
                  </w:pPr>
                  <w:r w:rsidRPr="007A7B66">
                    <w:rPr>
                      <w:sz w:val="12"/>
                      <w:szCs w:val="12"/>
                      <w:lang w:val="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278B16" w14:textId="77777777" w:rsidR="007A7B66" w:rsidRPr="007A7B66" w:rsidRDefault="007A7B66" w:rsidP="00B5499F">
                  <w:pPr>
                    <w:jc w:val="both"/>
                    <w:rPr>
                      <w:sz w:val="12"/>
                      <w:szCs w:val="12"/>
                      <w:lang w:val="ro-RO"/>
                    </w:rPr>
                  </w:pPr>
                  <w:r w:rsidRPr="007A7B66">
                    <w:rPr>
                      <w:sz w:val="12"/>
                      <w:szCs w:val="12"/>
                      <w:lang w:val="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0FA761"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6BF1CF2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3496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382A7"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E82E24" w14:textId="77777777" w:rsidR="007A7B66" w:rsidRPr="007A7B66" w:rsidRDefault="007A7B66" w:rsidP="00B5499F">
                  <w:pPr>
                    <w:jc w:val="both"/>
                    <w:rPr>
                      <w:sz w:val="12"/>
                      <w:szCs w:val="12"/>
                      <w:lang w:val="ro-RO"/>
                    </w:rPr>
                  </w:pPr>
                  <w:r w:rsidRPr="007A7B66">
                    <w:rPr>
                      <w:sz w:val="12"/>
                      <w:szCs w:val="12"/>
                      <w:lang w:val="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3EDD16" w14:textId="77777777" w:rsidR="007A7B66" w:rsidRPr="007A7B66" w:rsidRDefault="007A7B66" w:rsidP="00B5499F">
                  <w:pPr>
                    <w:jc w:val="both"/>
                    <w:rPr>
                      <w:sz w:val="12"/>
                      <w:szCs w:val="12"/>
                      <w:lang w:val="ro-RO"/>
                    </w:rPr>
                  </w:pPr>
                  <w:r w:rsidRPr="007A7B66">
                    <w:rPr>
                      <w:sz w:val="12"/>
                      <w:szCs w:val="12"/>
                      <w:lang w:val="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B4962B"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5065230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4FBB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9485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39EA0E"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D50602" w14:textId="77777777" w:rsidR="007A7B66" w:rsidRPr="007A7B66" w:rsidRDefault="007A7B66" w:rsidP="00B5499F">
                  <w:pPr>
                    <w:jc w:val="both"/>
                    <w:rPr>
                      <w:sz w:val="12"/>
                      <w:szCs w:val="12"/>
                      <w:lang w:val="ro-RO"/>
                    </w:rPr>
                  </w:pPr>
                  <w:r w:rsidRPr="007A7B66">
                    <w:rPr>
                      <w:sz w:val="12"/>
                      <w:szCs w:val="12"/>
                      <w:lang w:val="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545C48"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44C26F6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D9A7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B6F5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8A5715"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3BA69B"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736A50"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1A5C788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7C0D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EDC5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86D6FB"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Eucalyptus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F246ED" w14:textId="77777777" w:rsidR="007A7B66" w:rsidRPr="007A7B66" w:rsidRDefault="007A7B66" w:rsidP="00B5499F">
                  <w:pPr>
                    <w:jc w:val="both"/>
                    <w:rPr>
                      <w:sz w:val="12"/>
                      <w:szCs w:val="12"/>
                      <w:lang w:val="ro-RO"/>
                    </w:rPr>
                  </w:pPr>
                  <w:r w:rsidRPr="007A7B66">
                    <w:rPr>
                      <w:sz w:val="12"/>
                      <w:szCs w:val="12"/>
                      <w:lang w:val="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97F9F2"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3A00770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8B50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67DA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603A67"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AD521E" w14:textId="77777777" w:rsidR="007A7B66" w:rsidRPr="007A7B66" w:rsidRDefault="007A7B66" w:rsidP="00B5499F">
                  <w:pPr>
                    <w:jc w:val="both"/>
                    <w:rPr>
                      <w:sz w:val="12"/>
                      <w:szCs w:val="12"/>
                      <w:lang w:val="ro-RO"/>
                    </w:rPr>
                  </w:pPr>
                  <w:r w:rsidRPr="007A7B66">
                    <w:rPr>
                      <w:sz w:val="12"/>
                      <w:szCs w:val="12"/>
                      <w:lang w:val="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34146E"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00BD559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35B27"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CBA9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FE0685"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4CFEDA" w14:textId="77777777" w:rsidR="007A7B66" w:rsidRPr="007A7B66" w:rsidRDefault="007A7B66" w:rsidP="00B5499F">
                  <w:pPr>
                    <w:jc w:val="both"/>
                    <w:rPr>
                      <w:sz w:val="12"/>
                      <w:szCs w:val="12"/>
                      <w:lang w:val="ro-RO"/>
                    </w:rPr>
                  </w:pPr>
                  <w:r w:rsidRPr="007A7B66">
                    <w:rPr>
                      <w:sz w:val="12"/>
                      <w:szCs w:val="12"/>
                      <w:lang w:val="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D99F33"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3058038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9A1E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14F42A"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E794CB" w14:textId="77777777" w:rsidR="007A7B66" w:rsidRPr="007A7B66" w:rsidRDefault="007A7B66" w:rsidP="00B5499F">
                  <w:pPr>
                    <w:jc w:val="both"/>
                    <w:rPr>
                      <w:sz w:val="12"/>
                      <w:szCs w:val="12"/>
                      <w:lang w:val="ro-RO"/>
                    </w:rPr>
                  </w:pPr>
                  <w:r w:rsidRPr="007A7B66">
                    <w:rPr>
                      <w:sz w:val="12"/>
                      <w:szCs w:val="12"/>
                      <w:lang w:val="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443007" w14:textId="77777777" w:rsidR="007A7B66" w:rsidRPr="007A7B66" w:rsidRDefault="007A7B66" w:rsidP="00B5499F">
                  <w:pPr>
                    <w:jc w:val="both"/>
                    <w:rPr>
                      <w:sz w:val="12"/>
                      <w:szCs w:val="12"/>
                      <w:lang w:val="ro-RO"/>
                    </w:rPr>
                  </w:pPr>
                  <w:r w:rsidRPr="007A7B66">
                    <w:rPr>
                      <w:sz w:val="12"/>
                      <w:szCs w:val="12"/>
                      <w:lang w:val="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F32ED1"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2D065FD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D53B3"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0D032"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FE3A8" w14:textId="77777777" w:rsidR="007A7B66" w:rsidRPr="007A7B66" w:rsidRDefault="007A7B66" w:rsidP="00B5499F">
                  <w:pPr>
                    <w:jc w:val="both"/>
                    <w:rPr>
                      <w:sz w:val="12"/>
                      <w:szCs w:val="12"/>
                      <w:lang w:val="ro-RO"/>
                    </w:rPr>
                  </w:pPr>
                  <w:r w:rsidRPr="007A7B66">
                    <w:rPr>
                      <w:sz w:val="12"/>
                      <w:szCs w:val="12"/>
                      <w:lang w:val="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5D878A" w14:textId="77777777" w:rsidR="007A7B66" w:rsidRPr="007A7B66" w:rsidRDefault="007A7B66" w:rsidP="00B5499F">
                  <w:pPr>
                    <w:jc w:val="both"/>
                    <w:rPr>
                      <w:sz w:val="12"/>
                      <w:szCs w:val="12"/>
                      <w:lang w:val="ro-RO"/>
                    </w:rPr>
                  </w:pPr>
                  <w:r w:rsidRPr="007A7B66">
                    <w:rPr>
                      <w:sz w:val="12"/>
                      <w:szCs w:val="12"/>
                      <w:lang w:val="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2574FF"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082E676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85343"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F111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FFCB2A" w14:textId="77777777" w:rsidR="007A7B66" w:rsidRPr="007A7B66" w:rsidRDefault="007A7B66" w:rsidP="00B5499F">
                  <w:pPr>
                    <w:jc w:val="both"/>
                    <w:rPr>
                      <w:sz w:val="12"/>
                      <w:szCs w:val="12"/>
                      <w:lang w:val="ro-RO"/>
                    </w:rPr>
                  </w:pPr>
                  <w:r w:rsidRPr="007A7B66">
                    <w:rPr>
                      <w:sz w:val="12"/>
                      <w:szCs w:val="12"/>
                      <w:lang w:val="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21F75B" w14:textId="77777777" w:rsidR="007A7B66" w:rsidRPr="007A7B66" w:rsidRDefault="007A7B66" w:rsidP="00B5499F">
                  <w:pPr>
                    <w:jc w:val="both"/>
                    <w:rPr>
                      <w:sz w:val="12"/>
                      <w:szCs w:val="12"/>
                      <w:lang w:val="ro-RO"/>
                    </w:rPr>
                  </w:pPr>
                  <w:r w:rsidRPr="007A7B66">
                    <w:rPr>
                      <w:sz w:val="12"/>
                      <w:szCs w:val="12"/>
                      <w:lang w:val="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1B2385"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46C9C1E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1BC32"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DDCBF1" w14:textId="77777777" w:rsidR="007A7B66" w:rsidRPr="007A7B66" w:rsidRDefault="007A7B66" w:rsidP="00B5499F">
                  <w:pPr>
                    <w:jc w:val="both"/>
                    <w:rPr>
                      <w:sz w:val="12"/>
                      <w:szCs w:val="12"/>
                      <w:lang w:val="ro-RO"/>
                    </w:rPr>
                  </w:pPr>
                  <w:r w:rsidRPr="007A7B66">
                    <w:rPr>
                      <w:sz w:val="12"/>
                      <w:szCs w:val="12"/>
                      <w:lang w:val="ro-RO"/>
                    </w:rPr>
                    <w:t>Zonă tropicală de tufăriș</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E5A71A" w14:textId="77777777" w:rsidR="007A7B66" w:rsidRPr="007A7B66" w:rsidRDefault="007A7B66" w:rsidP="00B5499F">
                  <w:pPr>
                    <w:jc w:val="both"/>
                    <w:rPr>
                      <w:sz w:val="12"/>
                      <w:szCs w:val="12"/>
                      <w:lang w:val="ro-RO"/>
                    </w:rPr>
                  </w:pPr>
                  <w:r w:rsidRPr="007A7B66">
                    <w:rPr>
                      <w:sz w:val="12"/>
                      <w:szCs w:val="12"/>
                      <w:lang w:val="ro-RO"/>
                    </w:rPr>
                    <w:t>Africa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488663"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5833D9"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2CD82C7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1A6D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A8F1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1FA73E"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5FB91B"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4D3ADF"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11A4949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DC410"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791E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35EB2B"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8BA1B2" w14:textId="77777777" w:rsidR="007A7B66" w:rsidRPr="007A7B66" w:rsidRDefault="007A7B66" w:rsidP="00B5499F">
                  <w:pPr>
                    <w:jc w:val="both"/>
                    <w:rPr>
                      <w:sz w:val="12"/>
                      <w:szCs w:val="12"/>
                      <w:lang w:val="ro-RO"/>
                    </w:rPr>
                  </w:pPr>
                  <w:r w:rsidRPr="007A7B66">
                    <w:rPr>
                      <w:sz w:val="12"/>
                      <w:szCs w:val="12"/>
                      <w:lang w:val="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C708AB"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3310C51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614B0"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492F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778885"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Eucalyptus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BD07EA" w14:textId="77777777" w:rsidR="007A7B66" w:rsidRPr="007A7B66" w:rsidRDefault="007A7B66" w:rsidP="00B5499F">
                  <w:pPr>
                    <w:jc w:val="both"/>
                    <w:rPr>
                      <w:sz w:val="12"/>
                      <w:szCs w:val="12"/>
                      <w:lang w:val="ro-RO"/>
                    </w:rPr>
                  </w:pPr>
                  <w:r w:rsidRPr="007A7B66">
                    <w:rPr>
                      <w:sz w:val="12"/>
                      <w:szCs w:val="12"/>
                      <w:lang w:val="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E5A5A8"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73C6844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50F5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B5C18"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D8E17C"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4F0093" w14:textId="77777777" w:rsidR="007A7B66" w:rsidRPr="007A7B66" w:rsidRDefault="007A7B66" w:rsidP="00B5499F">
                  <w:pPr>
                    <w:jc w:val="both"/>
                    <w:rPr>
                      <w:sz w:val="12"/>
                      <w:szCs w:val="12"/>
                      <w:lang w:val="ro-RO"/>
                    </w:rPr>
                  </w:pPr>
                  <w:r w:rsidRPr="007A7B66">
                    <w:rPr>
                      <w:sz w:val="12"/>
                      <w:szCs w:val="12"/>
                      <w:lang w:val="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D5FFE2"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2310295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E59E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C14B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9283FF"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DEA23C" w14:textId="77777777" w:rsidR="007A7B66" w:rsidRPr="007A7B66" w:rsidRDefault="007A7B66" w:rsidP="00B5499F">
                  <w:pPr>
                    <w:jc w:val="both"/>
                    <w:rPr>
                      <w:sz w:val="12"/>
                      <w:szCs w:val="12"/>
                      <w:lang w:val="ro-RO"/>
                    </w:rPr>
                  </w:pPr>
                  <w:r w:rsidRPr="007A7B66">
                    <w:rPr>
                      <w:sz w:val="12"/>
                      <w:szCs w:val="12"/>
                      <w:lang w:val="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028E0B"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0B67122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DE2C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23B78"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704D7F" w14:textId="77777777" w:rsidR="007A7B66" w:rsidRPr="007A7B66" w:rsidRDefault="007A7B66" w:rsidP="00B5499F">
                  <w:pPr>
                    <w:jc w:val="both"/>
                    <w:rPr>
                      <w:sz w:val="12"/>
                      <w:szCs w:val="12"/>
                      <w:lang w:val="ro-RO"/>
                    </w:rPr>
                  </w:pPr>
                  <w:r w:rsidRPr="007A7B66">
                    <w:rPr>
                      <w:sz w:val="12"/>
                      <w:szCs w:val="12"/>
                      <w:lang w:val="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59F859" w14:textId="77777777" w:rsidR="007A7B66" w:rsidRPr="007A7B66" w:rsidRDefault="007A7B66" w:rsidP="00B5499F">
                  <w:pPr>
                    <w:jc w:val="both"/>
                    <w:rPr>
                      <w:sz w:val="12"/>
                      <w:szCs w:val="12"/>
                      <w:lang w:val="ro-RO"/>
                    </w:rPr>
                  </w:pPr>
                  <w:r w:rsidRPr="007A7B66">
                    <w:rPr>
                      <w:sz w:val="12"/>
                      <w:szCs w:val="12"/>
                      <w:lang w:val="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9947DF"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6189F95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10BD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0C3A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7E9125" w14:textId="77777777" w:rsidR="007A7B66" w:rsidRPr="007A7B66" w:rsidRDefault="007A7B66" w:rsidP="00B5499F">
                  <w:pPr>
                    <w:jc w:val="both"/>
                    <w:rPr>
                      <w:sz w:val="12"/>
                      <w:szCs w:val="12"/>
                      <w:lang w:val="ro-RO"/>
                    </w:rPr>
                  </w:pPr>
                  <w:r w:rsidRPr="007A7B66">
                    <w:rPr>
                      <w:sz w:val="12"/>
                      <w:szCs w:val="12"/>
                      <w:lang w:val="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930A1E" w14:textId="77777777" w:rsidR="007A7B66" w:rsidRPr="007A7B66" w:rsidRDefault="007A7B66" w:rsidP="00B5499F">
                  <w:pPr>
                    <w:jc w:val="both"/>
                    <w:rPr>
                      <w:sz w:val="12"/>
                      <w:szCs w:val="12"/>
                      <w:lang w:val="ro-RO"/>
                    </w:rPr>
                  </w:pPr>
                  <w:r w:rsidRPr="007A7B66">
                    <w:rPr>
                      <w:sz w:val="12"/>
                      <w:szCs w:val="12"/>
                      <w:lang w:val="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F7D3EC"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0FB695A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EB0E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58042"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5644DB" w14:textId="77777777" w:rsidR="007A7B66" w:rsidRPr="007A7B66" w:rsidRDefault="007A7B66" w:rsidP="00B5499F">
                  <w:pPr>
                    <w:jc w:val="both"/>
                    <w:rPr>
                      <w:sz w:val="12"/>
                      <w:szCs w:val="12"/>
                      <w:lang w:val="ro-RO"/>
                    </w:rPr>
                  </w:pPr>
                  <w:r w:rsidRPr="007A7B66">
                    <w:rPr>
                      <w:sz w:val="12"/>
                      <w:szCs w:val="12"/>
                      <w:lang w:val="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9C8084" w14:textId="77777777" w:rsidR="007A7B66" w:rsidRPr="007A7B66" w:rsidRDefault="007A7B66" w:rsidP="00B5499F">
                  <w:pPr>
                    <w:jc w:val="both"/>
                    <w:rPr>
                      <w:sz w:val="12"/>
                      <w:szCs w:val="12"/>
                      <w:lang w:val="ro-RO"/>
                    </w:rPr>
                  </w:pPr>
                  <w:r w:rsidRPr="007A7B66">
                    <w:rPr>
                      <w:sz w:val="12"/>
                      <w:szCs w:val="12"/>
                      <w:lang w:val="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FB2490"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7A21D91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7424A"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D6F3F0" w14:textId="77777777" w:rsidR="007A7B66" w:rsidRPr="007A7B66" w:rsidRDefault="007A7B66" w:rsidP="00B5499F">
                  <w:pPr>
                    <w:jc w:val="both"/>
                    <w:rPr>
                      <w:sz w:val="12"/>
                      <w:szCs w:val="12"/>
                      <w:lang w:val="ro-RO"/>
                    </w:rPr>
                  </w:pPr>
                  <w:r w:rsidRPr="007A7B66">
                    <w:rPr>
                      <w:sz w:val="12"/>
                      <w:szCs w:val="12"/>
                      <w:lang w:val="ro-RO"/>
                    </w:rPr>
                    <w:t>Masive muntoase din zona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591CF9" w14:textId="77777777" w:rsidR="007A7B66" w:rsidRPr="007A7B66" w:rsidRDefault="007A7B66" w:rsidP="00B5499F">
                  <w:pPr>
                    <w:jc w:val="both"/>
                    <w:rPr>
                      <w:sz w:val="12"/>
                      <w:szCs w:val="12"/>
                      <w:lang w:val="ro-RO"/>
                    </w:rPr>
                  </w:pPr>
                  <w:r w:rsidRPr="007A7B66">
                    <w:rPr>
                      <w:sz w:val="12"/>
                      <w:szCs w:val="12"/>
                      <w:lang w:val="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B94DAE" w14:textId="77777777" w:rsidR="007A7B66" w:rsidRPr="007A7B66" w:rsidRDefault="007A7B66" w:rsidP="00B5499F">
                  <w:pPr>
                    <w:jc w:val="both"/>
                    <w:rPr>
                      <w:sz w:val="12"/>
                      <w:szCs w:val="12"/>
                      <w:lang w:val="ro-RO"/>
                    </w:rPr>
                  </w:pPr>
                  <w:r w:rsidRPr="007A7B66">
                    <w:rPr>
                      <w:sz w:val="12"/>
                      <w:szCs w:val="12"/>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E5E227"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108170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343C3"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B9762"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0B7B12" w14:textId="77777777" w:rsidR="007A7B66" w:rsidRPr="007A7B66" w:rsidRDefault="007A7B66" w:rsidP="00B5499F">
                  <w:pPr>
                    <w:jc w:val="both"/>
                    <w:rPr>
                      <w:sz w:val="12"/>
                      <w:szCs w:val="12"/>
                      <w:lang w:val="ro-RO"/>
                    </w:rPr>
                  </w:pPr>
                  <w:r w:rsidRPr="007A7B66">
                    <w:rPr>
                      <w:sz w:val="12"/>
                      <w:szCs w:val="12"/>
                      <w:lang w:val="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7D2DAB" w14:textId="77777777" w:rsidR="007A7B66" w:rsidRPr="007A7B66" w:rsidRDefault="007A7B66" w:rsidP="00B5499F">
                  <w:pPr>
                    <w:jc w:val="both"/>
                    <w:rPr>
                      <w:sz w:val="12"/>
                      <w:szCs w:val="12"/>
                      <w:lang w:val="ro-RO"/>
                    </w:rPr>
                  </w:pPr>
                  <w:r w:rsidRPr="007A7B66">
                    <w:rPr>
                      <w:sz w:val="12"/>
                      <w:szCs w:val="12"/>
                      <w:lang w:val="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4DC193"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3637AF6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8D764"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BDB5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BB55ED"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DC4874" w14:textId="77777777" w:rsidR="007A7B66" w:rsidRPr="007A7B66" w:rsidRDefault="007A7B66" w:rsidP="00B5499F">
                  <w:pPr>
                    <w:jc w:val="both"/>
                    <w:rPr>
                      <w:sz w:val="12"/>
                      <w:szCs w:val="12"/>
                      <w:lang w:val="ro-RO"/>
                    </w:rPr>
                  </w:pPr>
                  <w:r w:rsidRPr="007A7B66">
                    <w:rPr>
                      <w:sz w:val="12"/>
                      <w:szCs w:val="12"/>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D45E6F"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7C2ED9A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1C00B"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1188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55AA4F"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73814D" w14:textId="77777777" w:rsidR="007A7B66" w:rsidRPr="007A7B66" w:rsidRDefault="007A7B66" w:rsidP="00B5499F">
                  <w:pPr>
                    <w:jc w:val="both"/>
                    <w:rPr>
                      <w:sz w:val="12"/>
                      <w:szCs w:val="12"/>
                      <w:lang w:val="ro-RO"/>
                    </w:rPr>
                  </w:pPr>
                  <w:r w:rsidRPr="007A7B66">
                    <w:rPr>
                      <w:sz w:val="12"/>
                      <w:szCs w:val="12"/>
                      <w:lang w:val="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343053"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3264CAA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2003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0132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DAB333"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Eucalyptus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19A00B" w14:textId="77777777" w:rsidR="007A7B66" w:rsidRPr="007A7B66" w:rsidRDefault="007A7B66" w:rsidP="00B5499F">
                  <w:pPr>
                    <w:jc w:val="both"/>
                    <w:rPr>
                      <w:sz w:val="12"/>
                      <w:szCs w:val="12"/>
                      <w:lang w:val="ro-RO"/>
                    </w:rPr>
                  </w:pPr>
                  <w:r w:rsidRPr="007A7B66">
                    <w:rPr>
                      <w:sz w:val="12"/>
                      <w:szCs w:val="12"/>
                      <w:lang w:val="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1D8ADB"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328C317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E3883"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AD202"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A75717"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C4E851" w14:textId="77777777" w:rsidR="007A7B66" w:rsidRPr="007A7B66" w:rsidRDefault="007A7B66" w:rsidP="00B5499F">
                  <w:pPr>
                    <w:jc w:val="both"/>
                    <w:rPr>
                      <w:sz w:val="12"/>
                      <w:szCs w:val="12"/>
                      <w:lang w:val="ro-RO"/>
                    </w:rPr>
                  </w:pPr>
                  <w:r w:rsidRPr="007A7B66">
                    <w:rPr>
                      <w:sz w:val="12"/>
                      <w:szCs w:val="12"/>
                      <w:lang w:val="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1158E6"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5C5D1E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3829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6CB0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68A1E5"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177E71" w14:textId="77777777" w:rsidR="007A7B66" w:rsidRPr="007A7B66" w:rsidRDefault="007A7B66" w:rsidP="00B5499F">
                  <w:pPr>
                    <w:jc w:val="both"/>
                    <w:rPr>
                      <w:sz w:val="12"/>
                      <w:szCs w:val="12"/>
                      <w:lang w:val="ro-RO"/>
                    </w:rPr>
                  </w:pPr>
                  <w:r w:rsidRPr="007A7B66">
                    <w:rPr>
                      <w:sz w:val="12"/>
                      <w:szCs w:val="12"/>
                      <w:lang w:val="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5AB45A"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128F02B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2C32B"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61532"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F8116F" w14:textId="77777777" w:rsidR="007A7B66" w:rsidRPr="007A7B66" w:rsidRDefault="007A7B66" w:rsidP="00B5499F">
                  <w:pPr>
                    <w:jc w:val="both"/>
                    <w:rPr>
                      <w:sz w:val="12"/>
                      <w:szCs w:val="12"/>
                      <w:lang w:val="ro-RO"/>
                    </w:rPr>
                  </w:pPr>
                  <w:r w:rsidRPr="007A7B66">
                    <w:rPr>
                      <w:sz w:val="12"/>
                      <w:szCs w:val="12"/>
                      <w:lang w:val="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C182E0" w14:textId="77777777" w:rsidR="007A7B66" w:rsidRPr="007A7B66" w:rsidRDefault="007A7B66" w:rsidP="00B5499F">
                  <w:pPr>
                    <w:jc w:val="both"/>
                    <w:rPr>
                      <w:sz w:val="12"/>
                      <w:szCs w:val="12"/>
                      <w:lang w:val="ro-RO"/>
                    </w:rPr>
                  </w:pPr>
                  <w:r w:rsidRPr="007A7B66">
                    <w:rPr>
                      <w:sz w:val="12"/>
                      <w:szCs w:val="12"/>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C6A404"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6BBCE52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841C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16A6F"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4CDBB3" w14:textId="77777777" w:rsidR="007A7B66" w:rsidRPr="007A7B66" w:rsidRDefault="007A7B66" w:rsidP="00B5499F">
                  <w:pPr>
                    <w:jc w:val="both"/>
                    <w:rPr>
                      <w:sz w:val="12"/>
                      <w:szCs w:val="12"/>
                      <w:lang w:val="ro-RO"/>
                    </w:rPr>
                  </w:pPr>
                  <w:r w:rsidRPr="007A7B66">
                    <w:rPr>
                      <w:sz w:val="12"/>
                      <w:szCs w:val="12"/>
                      <w:lang w:val="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951E6B" w14:textId="77777777" w:rsidR="007A7B66" w:rsidRPr="007A7B66" w:rsidRDefault="007A7B66" w:rsidP="00B5499F">
                  <w:pPr>
                    <w:jc w:val="both"/>
                    <w:rPr>
                      <w:sz w:val="12"/>
                      <w:szCs w:val="12"/>
                      <w:lang w:val="ro-RO"/>
                    </w:rPr>
                  </w:pPr>
                  <w:r w:rsidRPr="007A7B66">
                    <w:rPr>
                      <w:sz w:val="12"/>
                      <w:szCs w:val="12"/>
                      <w:lang w:val="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BCD825"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7D9ACBD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FB740"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5E10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65932C" w14:textId="77777777" w:rsidR="007A7B66" w:rsidRPr="007A7B66" w:rsidRDefault="007A7B66" w:rsidP="00B5499F">
                  <w:pPr>
                    <w:jc w:val="both"/>
                    <w:rPr>
                      <w:sz w:val="12"/>
                      <w:szCs w:val="12"/>
                      <w:lang w:val="ro-RO"/>
                    </w:rPr>
                  </w:pPr>
                  <w:r w:rsidRPr="007A7B66">
                    <w:rPr>
                      <w:sz w:val="12"/>
                      <w:szCs w:val="12"/>
                      <w:lang w:val="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CBAE1D" w14:textId="77777777" w:rsidR="007A7B66" w:rsidRPr="007A7B66" w:rsidRDefault="007A7B66" w:rsidP="00B5499F">
                  <w:pPr>
                    <w:jc w:val="both"/>
                    <w:rPr>
                      <w:sz w:val="12"/>
                      <w:szCs w:val="12"/>
                      <w:lang w:val="ro-RO"/>
                    </w:rPr>
                  </w:pPr>
                  <w:r w:rsidRPr="007A7B66">
                    <w:rPr>
                      <w:sz w:val="12"/>
                      <w:szCs w:val="12"/>
                      <w:lang w:val="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E3720B"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EF80EF9"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68BBC25" w14:textId="77777777" w:rsidR="007A7B66" w:rsidRPr="007A7B66" w:rsidRDefault="007A7B66" w:rsidP="00B5499F">
                  <w:pPr>
                    <w:jc w:val="both"/>
                    <w:rPr>
                      <w:sz w:val="12"/>
                      <w:szCs w:val="12"/>
                      <w:lang w:val="ro-RO"/>
                    </w:rPr>
                  </w:pPr>
                  <w:r w:rsidRPr="007A7B66">
                    <w:rPr>
                      <w:sz w:val="12"/>
                      <w:szCs w:val="12"/>
                      <w:lang w:val="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9BDAFC9" w14:textId="77777777" w:rsidR="007A7B66" w:rsidRPr="007A7B66" w:rsidRDefault="007A7B66" w:rsidP="00B5499F">
                  <w:pPr>
                    <w:jc w:val="both"/>
                    <w:rPr>
                      <w:sz w:val="12"/>
                      <w:szCs w:val="12"/>
                      <w:lang w:val="ro-RO"/>
                    </w:rPr>
                  </w:pPr>
                  <w:r w:rsidRPr="007A7B66">
                    <w:rPr>
                      <w:sz w:val="12"/>
                      <w:szCs w:val="12"/>
                      <w:lang w:val="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0D6B6A"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DEA098" w14:textId="77777777" w:rsidR="007A7B66" w:rsidRPr="007A7B66" w:rsidRDefault="007A7B66" w:rsidP="00B5499F">
                  <w:pPr>
                    <w:jc w:val="both"/>
                    <w:rPr>
                      <w:sz w:val="12"/>
                      <w:szCs w:val="12"/>
                      <w:lang w:val="ro-RO"/>
                    </w:rPr>
                  </w:pPr>
                  <w:r w:rsidRPr="007A7B66">
                    <w:rPr>
                      <w:sz w:val="12"/>
                      <w:szCs w:val="12"/>
                      <w:lang w:val="ro-RO"/>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C3AE07"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0085123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3246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9256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9C4539"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1851A7" w14:textId="77777777" w:rsidR="007A7B66" w:rsidRPr="007A7B66" w:rsidRDefault="007A7B66" w:rsidP="00B5499F">
                  <w:pPr>
                    <w:jc w:val="both"/>
                    <w:rPr>
                      <w:sz w:val="12"/>
                      <w:szCs w:val="12"/>
                      <w:lang w:val="ro-RO"/>
                    </w:rPr>
                  </w:pPr>
                  <w:r w:rsidRPr="007A7B66">
                    <w:rPr>
                      <w:sz w:val="12"/>
                      <w:szCs w:val="12"/>
                      <w:lang w:val="ro-RO"/>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16B7A"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685532F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9B62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DEA02"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B72D07"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471CB2" w14:textId="77777777" w:rsidR="007A7B66" w:rsidRPr="007A7B66" w:rsidRDefault="007A7B66" w:rsidP="00B5499F">
                  <w:pPr>
                    <w:jc w:val="both"/>
                    <w:rPr>
                      <w:sz w:val="12"/>
                      <w:szCs w:val="12"/>
                      <w:lang w:val="ro-RO"/>
                    </w:rPr>
                  </w:pPr>
                  <w:r w:rsidRPr="007A7B66">
                    <w:rPr>
                      <w:sz w:val="12"/>
                      <w:szCs w:val="12"/>
                      <w:lang w:val="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248027"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0623AAC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9036B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1062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A57B3A" w14:textId="77777777" w:rsidR="007A7B66" w:rsidRPr="007A7B66" w:rsidRDefault="007A7B66" w:rsidP="00B5499F">
                  <w:pPr>
                    <w:jc w:val="both"/>
                    <w:rPr>
                      <w:sz w:val="12"/>
                      <w:szCs w:val="12"/>
                      <w:lang w:val="ro-RO"/>
                    </w:rPr>
                  </w:pPr>
                  <w:r w:rsidRPr="007A7B66">
                    <w:rPr>
                      <w:sz w:val="12"/>
                      <w:szCs w:val="12"/>
                      <w:lang w:val="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754C58" w14:textId="77777777" w:rsidR="007A7B66" w:rsidRPr="007A7B66" w:rsidRDefault="007A7B66" w:rsidP="00B5499F">
                  <w:pPr>
                    <w:jc w:val="both"/>
                    <w:rPr>
                      <w:sz w:val="12"/>
                      <w:szCs w:val="12"/>
                      <w:lang w:val="ro-RO"/>
                    </w:rPr>
                  </w:pPr>
                  <w:r w:rsidRPr="007A7B66">
                    <w:rPr>
                      <w:sz w:val="12"/>
                      <w:szCs w:val="12"/>
                      <w:lang w:val="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FE9195"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24F6472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BE0E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099E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ACD011" w14:textId="77777777" w:rsidR="007A7B66" w:rsidRPr="007A7B66" w:rsidRDefault="007A7B66" w:rsidP="00B5499F">
                  <w:pPr>
                    <w:jc w:val="both"/>
                    <w:rPr>
                      <w:sz w:val="12"/>
                      <w:szCs w:val="12"/>
                      <w:lang w:val="ro-RO"/>
                    </w:rPr>
                  </w:pPr>
                  <w:r w:rsidRPr="007A7B66">
                    <w:rPr>
                      <w:sz w:val="12"/>
                      <w:szCs w:val="12"/>
                      <w:lang w:val="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B6E8E8" w14:textId="77777777" w:rsidR="007A7B66" w:rsidRPr="007A7B66" w:rsidRDefault="007A7B66" w:rsidP="00B5499F">
                  <w:pPr>
                    <w:jc w:val="both"/>
                    <w:rPr>
                      <w:sz w:val="12"/>
                      <w:szCs w:val="12"/>
                      <w:lang w:val="ro-RO"/>
                    </w:rPr>
                  </w:pPr>
                  <w:r w:rsidRPr="007A7B66">
                    <w:rPr>
                      <w:sz w:val="12"/>
                      <w:szCs w:val="12"/>
                      <w:lang w:val="ro-RO"/>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11BFC2"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45043E9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45632"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B8A6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38EA15" w14:textId="77777777" w:rsidR="007A7B66" w:rsidRPr="007A7B66" w:rsidRDefault="007A7B66" w:rsidP="00B5499F">
                  <w:pPr>
                    <w:jc w:val="both"/>
                    <w:rPr>
                      <w:sz w:val="12"/>
                      <w:szCs w:val="12"/>
                      <w:lang w:val="ro-RO"/>
                    </w:rPr>
                  </w:pPr>
                  <w:r w:rsidRPr="007A7B66">
                    <w:rPr>
                      <w:sz w:val="12"/>
                      <w:szCs w:val="12"/>
                      <w:lang w:val="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78F39C" w14:textId="77777777" w:rsidR="007A7B66" w:rsidRPr="007A7B66" w:rsidRDefault="007A7B66" w:rsidP="00B5499F">
                  <w:pPr>
                    <w:jc w:val="both"/>
                    <w:rPr>
                      <w:sz w:val="12"/>
                      <w:szCs w:val="12"/>
                      <w:lang w:val="ro-RO"/>
                    </w:rPr>
                  </w:pPr>
                  <w:r w:rsidRPr="007A7B66">
                    <w:rPr>
                      <w:sz w:val="12"/>
                      <w:szCs w:val="12"/>
                      <w:lang w:val="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267932"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65C43FD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309DD"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FE54A6" w14:textId="77777777" w:rsidR="007A7B66" w:rsidRPr="007A7B66" w:rsidRDefault="007A7B66" w:rsidP="00B5499F">
                  <w:pPr>
                    <w:jc w:val="both"/>
                    <w:rPr>
                      <w:sz w:val="12"/>
                      <w:szCs w:val="12"/>
                      <w:lang w:val="ro-RO"/>
                    </w:rPr>
                  </w:pPr>
                  <w:r w:rsidRPr="007A7B66">
                    <w:rPr>
                      <w:sz w:val="12"/>
                      <w:szCs w:val="12"/>
                      <w:lang w:val="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025DB1" w14:textId="77777777" w:rsidR="007A7B66" w:rsidRPr="007A7B66" w:rsidRDefault="007A7B66" w:rsidP="00B5499F">
                  <w:pPr>
                    <w:jc w:val="both"/>
                    <w:rPr>
                      <w:sz w:val="12"/>
                      <w:szCs w:val="12"/>
                      <w:lang w:val="ro-RO"/>
                    </w:rPr>
                  </w:pPr>
                  <w:r w:rsidRPr="007A7B66">
                    <w:rPr>
                      <w:sz w:val="12"/>
                      <w:szCs w:val="12"/>
                      <w:lang w:val="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D10CAA" w14:textId="77777777" w:rsidR="007A7B66" w:rsidRPr="007A7B66" w:rsidRDefault="007A7B66" w:rsidP="00B5499F">
                  <w:pPr>
                    <w:jc w:val="both"/>
                    <w:rPr>
                      <w:sz w:val="12"/>
                      <w:szCs w:val="12"/>
                      <w:lang w:val="ro-RO"/>
                    </w:rPr>
                  </w:pPr>
                  <w:r w:rsidRPr="007A7B66">
                    <w:rPr>
                      <w:sz w:val="12"/>
                      <w:szCs w:val="12"/>
                      <w:lang w:val="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DFCCE5" w14:textId="77777777" w:rsidR="007A7B66" w:rsidRPr="007A7B66" w:rsidRDefault="007A7B66" w:rsidP="00B5499F">
                  <w:pPr>
                    <w:jc w:val="both"/>
                    <w:rPr>
                      <w:sz w:val="12"/>
                      <w:szCs w:val="12"/>
                      <w:lang w:val="ro-RO"/>
                    </w:rPr>
                  </w:pPr>
                  <w:r w:rsidRPr="007A7B66">
                    <w:rPr>
                      <w:sz w:val="12"/>
                      <w:szCs w:val="12"/>
                      <w:lang w:val="ro-RO"/>
                    </w:rPr>
                    <w:t>0,28</w:t>
                  </w:r>
                </w:p>
              </w:tc>
            </w:tr>
            <w:tr w:rsidR="003532A6" w:rsidRPr="00B5499F" w14:paraId="3514693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1DBF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184A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7ACB4A" w14:textId="77777777" w:rsidR="007A7B66" w:rsidRPr="007A7B66" w:rsidRDefault="007A7B66" w:rsidP="00B5499F">
                  <w:pPr>
                    <w:jc w:val="both"/>
                    <w:rPr>
                      <w:sz w:val="12"/>
                      <w:szCs w:val="12"/>
                      <w:lang w:val="ro-RO"/>
                    </w:rPr>
                  </w:pPr>
                  <w:r w:rsidRPr="007A7B66">
                    <w:rPr>
                      <w:sz w:val="12"/>
                      <w:szCs w:val="12"/>
                      <w:lang w:val="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D5C0CE" w14:textId="77777777" w:rsidR="007A7B66" w:rsidRPr="007A7B66" w:rsidRDefault="007A7B66" w:rsidP="00B5499F">
                  <w:pPr>
                    <w:jc w:val="both"/>
                    <w:rPr>
                      <w:sz w:val="12"/>
                      <w:szCs w:val="12"/>
                      <w:lang w:val="ro-RO"/>
                    </w:rPr>
                  </w:pPr>
                  <w:r w:rsidRPr="007A7B66">
                    <w:rPr>
                      <w:sz w:val="12"/>
                      <w:szCs w:val="12"/>
                      <w:lang w:val="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528064"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0B0C59E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4A071"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C03D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0D1605"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128467" w14:textId="77777777" w:rsidR="007A7B66" w:rsidRPr="007A7B66" w:rsidRDefault="007A7B66" w:rsidP="00B5499F">
                  <w:pPr>
                    <w:jc w:val="both"/>
                    <w:rPr>
                      <w:sz w:val="12"/>
                      <w:szCs w:val="12"/>
                      <w:lang w:val="ro-RO"/>
                    </w:rPr>
                  </w:pPr>
                  <w:r w:rsidRPr="007A7B66">
                    <w:rPr>
                      <w:sz w:val="12"/>
                      <w:szCs w:val="12"/>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6E1AF1"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476FD37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0EDC4"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E810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7890BC"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552FB4"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13B0BC"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35AC640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F8A44"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821F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7C5467"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Eucalyptus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BED281" w14:textId="77777777" w:rsidR="007A7B66" w:rsidRPr="007A7B66" w:rsidRDefault="007A7B66" w:rsidP="00B5499F">
                  <w:pPr>
                    <w:jc w:val="both"/>
                    <w:rPr>
                      <w:sz w:val="12"/>
                      <w:szCs w:val="12"/>
                      <w:lang w:val="ro-RO"/>
                    </w:rPr>
                  </w:pPr>
                  <w:r w:rsidRPr="007A7B66">
                    <w:rPr>
                      <w:sz w:val="12"/>
                      <w:szCs w:val="12"/>
                      <w:lang w:val="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9E6598"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2DF8A3B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6BC2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D334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D52872"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7D8EB5" w14:textId="77777777" w:rsidR="007A7B66" w:rsidRPr="007A7B66" w:rsidRDefault="007A7B66" w:rsidP="00B5499F">
                  <w:pPr>
                    <w:jc w:val="both"/>
                    <w:rPr>
                      <w:sz w:val="12"/>
                      <w:szCs w:val="12"/>
                      <w:lang w:val="ro-RO"/>
                    </w:rPr>
                  </w:pPr>
                  <w:r w:rsidRPr="007A7B66">
                    <w:rPr>
                      <w:sz w:val="12"/>
                      <w:szCs w:val="12"/>
                      <w:lang w:val="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D881CF"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29BF930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C675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5244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4CE5E5"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1C6DF0" w14:textId="77777777" w:rsidR="007A7B66" w:rsidRPr="007A7B66" w:rsidRDefault="007A7B66" w:rsidP="00B5499F">
                  <w:pPr>
                    <w:jc w:val="both"/>
                    <w:rPr>
                      <w:sz w:val="12"/>
                      <w:szCs w:val="12"/>
                      <w:lang w:val="ro-RO"/>
                    </w:rPr>
                  </w:pPr>
                  <w:r w:rsidRPr="007A7B66">
                    <w:rPr>
                      <w:sz w:val="12"/>
                      <w:szCs w:val="12"/>
                      <w:lang w:val="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B271AC"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6B09EF2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8283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BBA6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1B7F0D" w14:textId="77777777" w:rsidR="007A7B66" w:rsidRPr="007A7B66" w:rsidRDefault="007A7B66" w:rsidP="00B5499F">
                  <w:pPr>
                    <w:jc w:val="both"/>
                    <w:rPr>
                      <w:sz w:val="12"/>
                      <w:szCs w:val="12"/>
                      <w:lang w:val="ro-RO"/>
                    </w:rPr>
                  </w:pPr>
                  <w:r w:rsidRPr="007A7B66">
                    <w:rPr>
                      <w:sz w:val="12"/>
                      <w:szCs w:val="12"/>
                      <w:lang w:val="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E5E9F1" w14:textId="77777777" w:rsidR="007A7B66" w:rsidRPr="007A7B66" w:rsidRDefault="007A7B66" w:rsidP="00B5499F">
                  <w:pPr>
                    <w:jc w:val="both"/>
                    <w:rPr>
                      <w:sz w:val="12"/>
                      <w:szCs w:val="12"/>
                      <w:lang w:val="ro-RO"/>
                    </w:rPr>
                  </w:pPr>
                  <w:r w:rsidRPr="007A7B66">
                    <w:rPr>
                      <w:sz w:val="12"/>
                      <w:szCs w:val="12"/>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4CA2AF"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198DC2B9"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7EA34"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0BAA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15C348" w14:textId="77777777" w:rsidR="007A7B66" w:rsidRPr="007A7B66" w:rsidRDefault="007A7B66" w:rsidP="00B5499F">
                  <w:pPr>
                    <w:jc w:val="both"/>
                    <w:rPr>
                      <w:sz w:val="12"/>
                      <w:szCs w:val="12"/>
                      <w:lang w:val="ro-RO"/>
                    </w:rPr>
                  </w:pPr>
                  <w:r w:rsidRPr="007A7B66">
                    <w:rPr>
                      <w:sz w:val="12"/>
                      <w:szCs w:val="12"/>
                      <w:lang w:val="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F16B7C" w14:textId="77777777" w:rsidR="007A7B66" w:rsidRPr="007A7B66" w:rsidRDefault="007A7B66" w:rsidP="00B5499F">
                  <w:pPr>
                    <w:jc w:val="both"/>
                    <w:rPr>
                      <w:sz w:val="12"/>
                      <w:szCs w:val="12"/>
                      <w:lang w:val="ro-RO"/>
                    </w:rPr>
                  </w:pPr>
                  <w:r w:rsidRPr="007A7B66">
                    <w:rPr>
                      <w:sz w:val="12"/>
                      <w:szCs w:val="12"/>
                      <w:lang w:val="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B55513"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55E506C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400C1"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DEC3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6CD161" w14:textId="77777777" w:rsidR="007A7B66" w:rsidRPr="007A7B66" w:rsidRDefault="007A7B66" w:rsidP="00B5499F">
                  <w:pPr>
                    <w:jc w:val="both"/>
                    <w:rPr>
                      <w:sz w:val="12"/>
                      <w:szCs w:val="12"/>
                      <w:lang w:val="ro-RO"/>
                    </w:rPr>
                  </w:pPr>
                  <w:r w:rsidRPr="007A7B66">
                    <w:rPr>
                      <w:sz w:val="12"/>
                      <w:szCs w:val="12"/>
                      <w:lang w:val="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A93B65" w14:textId="77777777" w:rsidR="007A7B66" w:rsidRPr="007A7B66" w:rsidRDefault="007A7B66" w:rsidP="00B5499F">
                  <w:pPr>
                    <w:jc w:val="both"/>
                    <w:rPr>
                      <w:sz w:val="12"/>
                      <w:szCs w:val="12"/>
                      <w:lang w:val="ro-RO"/>
                    </w:rPr>
                  </w:pPr>
                  <w:r w:rsidRPr="007A7B66">
                    <w:rPr>
                      <w:sz w:val="12"/>
                      <w:szCs w:val="12"/>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5884A1"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0EE620AD"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0F407"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DE892F" w14:textId="77777777" w:rsidR="007A7B66" w:rsidRPr="007A7B66" w:rsidRDefault="007A7B66" w:rsidP="00B5499F">
                  <w:pPr>
                    <w:jc w:val="both"/>
                    <w:rPr>
                      <w:sz w:val="12"/>
                      <w:szCs w:val="12"/>
                      <w:lang w:val="ro-RO"/>
                    </w:rPr>
                  </w:pPr>
                  <w:r w:rsidRPr="007A7B66">
                    <w:rPr>
                      <w:sz w:val="12"/>
                      <w:szCs w:val="12"/>
                      <w:lang w:val="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41A557" w14:textId="77777777" w:rsidR="007A7B66" w:rsidRPr="007A7B66" w:rsidRDefault="007A7B66" w:rsidP="00B5499F">
                  <w:pPr>
                    <w:jc w:val="both"/>
                    <w:rPr>
                      <w:sz w:val="12"/>
                      <w:szCs w:val="12"/>
                      <w:lang w:val="ro-RO"/>
                    </w:rPr>
                  </w:pPr>
                  <w:r w:rsidRPr="007A7B66">
                    <w:rPr>
                      <w:sz w:val="12"/>
                      <w:szCs w:val="12"/>
                      <w:lang w:val="ro-RO"/>
                    </w:rPr>
                    <w:t>Africa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70EF92"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A37C59"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114F2FD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80451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8798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8BCE0B"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6C6233"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000F14"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16DF6CB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BCA3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A4C4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0DB3AF"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B323A0" w14:textId="77777777" w:rsidR="007A7B66" w:rsidRPr="007A7B66" w:rsidRDefault="007A7B66" w:rsidP="00B5499F">
                  <w:pPr>
                    <w:jc w:val="both"/>
                    <w:rPr>
                      <w:sz w:val="12"/>
                      <w:szCs w:val="12"/>
                      <w:lang w:val="ro-RO"/>
                    </w:rPr>
                  </w:pPr>
                  <w:r w:rsidRPr="007A7B66">
                    <w:rPr>
                      <w:sz w:val="12"/>
                      <w:szCs w:val="12"/>
                      <w:lang w:val="ro-RO"/>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6AB647"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1240C69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AF87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B6985"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0BB6D5"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Eucalyptus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71E6F8" w14:textId="77777777" w:rsidR="007A7B66" w:rsidRPr="007A7B66" w:rsidRDefault="007A7B66" w:rsidP="00B5499F">
                  <w:pPr>
                    <w:jc w:val="both"/>
                    <w:rPr>
                      <w:sz w:val="12"/>
                      <w:szCs w:val="12"/>
                      <w:lang w:val="ro-RO"/>
                    </w:rPr>
                  </w:pPr>
                  <w:r w:rsidRPr="007A7B66">
                    <w:rPr>
                      <w:sz w:val="12"/>
                      <w:szCs w:val="12"/>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B67204"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365D25C5"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F5F1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056E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D238A0"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D33D20" w14:textId="77777777" w:rsidR="007A7B66" w:rsidRPr="007A7B66" w:rsidRDefault="007A7B66" w:rsidP="00B5499F">
                  <w:pPr>
                    <w:jc w:val="both"/>
                    <w:rPr>
                      <w:sz w:val="12"/>
                      <w:szCs w:val="12"/>
                      <w:lang w:val="ro-RO"/>
                    </w:rPr>
                  </w:pPr>
                  <w:r w:rsidRPr="007A7B66">
                    <w:rPr>
                      <w:sz w:val="12"/>
                      <w:szCs w:val="12"/>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DCB6CA"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7AEA627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ECDDC"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C3BD9"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80E63F"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0DE6BE" w14:textId="77777777" w:rsidR="007A7B66" w:rsidRPr="007A7B66" w:rsidRDefault="007A7B66" w:rsidP="00B5499F">
                  <w:pPr>
                    <w:jc w:val="both"/>
                    <w:rPr>
                      <w:sz w:val="12"/>
                      <w:szCs w:val="12"/>
                      <w:lang w:val="ro-RO"/>
                    </w:rPr>
                  </w:pPr>
                  <w:r w:rsidRPr="007A7B66">
                    <w:rPr>
                      <w:sz w:val="12"/>
                      <w:szCs w:val="12"/>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59B10F"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3DC694D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05D27"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266A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77F092" w14:textId="77777777" w:rsidR="007A7B66" w:rsidRPr="007A7B66" w:rsidRDefault="007A7B66" w:rsidP="00B5499F">
                  <w:pPr>
                    <w:jc w:val="both"/>
                    <w:rPr>
                      <w:sz w:val="12"/>
                      <w:szCs w:val="12"/>
                      <w:lang w:val="ro-RO"/>
                    </w:rPr>
                  </w:pPr>
                  <w:r w:rsidRPr="007A7B66">
                    <w:rPr>
                      <w:sz w:val="12"/>
                      <w:szCs w:val="12"/>
                      <w:lang w:val="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55192F" w14:textId="77777777" w:rsidR="007A7B66" w:rsidRPr="007A7B66" w:rsidRDefault="007A7B66" w:rsidP="00B5499F">
                  <w:pPr>
                    <w:jc w:val="both"/>
                    <w:rPr>
                      <w:sz w:val="12"/>
                      <w:szCs w:val="12"/>
                      <w:lang w:val="ro-RO"/>
                    </w:rPr>
                  </w:pPr>
                  <w:r w:rsidRPr="007A7B66">
                    <w:rPr>
                      <w:sz w:val="12"/>
                      <w:szCs w:val="12"/>
                      <w:lang w:val="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B3FB90"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6F2BBFF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8A133"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CD1A2"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E2FEDB" w14:textId="77777777" w:rsidR="007A7B66" w:rsidRPr="007A7B66" w:rsidRDefault="007A7B66" w:rsidP="00B5499F">
                  <w:pPr>
                    <w:jc w:val="both"/>
                    <w:rPr>
                      <w:sz w:val="12"/>
                      <w:szCs w:val="12"/>
                      <w:lang w:val="ro-RO"/>
                    </w:rPr>
                  </w:pPr>
                  <w:r w:rsidRPr="007A7B66">
                    <w:rPr>
                      <w:sz w:val="12"/>
                      <w:szCs w:val="12"/>
                      <w:lang w:val="ro-RO"/>
                    </w:rPr>
                    <w:t>Asia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57EA93" w14:textId="77777777" w:rsidR="007A7B66" w:rsidRPr="007A7B66" w:rsidRDefault="007A7B66" w:rsidP="00B5499F">
                  <w:pPr>
                    <w:jc w:val="both"/>
                    <w:rPr>
                      <w:sz w:val="12"/>
                      <w:szCs w:val="12"/>
                      <w:lang w:val="ro-RO"/>
                    </w:rPr>
                  </w:pPr>
                  <w:r w:rsidRPr="007A7B66">
                    <w:rPr>
                      <w:sz w:val="12"/>
                      <w:szCs w:val="12"/>
                      <w:lang w:val="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CF137F"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1B1AB51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10002"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A487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599FF9" w14:textId="77777777" w:rsidR="007A7B66" w:rsidRPr="007A7B66" w:rsidRDefault="007A7B66" w:rsidP="00B5499F">
                  <w:pPr>
                    <w:jc w:val="both"/>
                    <w:rPr>
                      <w:sz w:val="12"/>
                      <w:szCs w:val="12"/>
                      <w:lang w:val="ro-RO"/>
                    </w:rPr>
                  </w:pPr>
                  <w:r w:rsidRPr="007A7B66">
                    <w:rPr>
                      <w:sz w:val="12"/>
                      <w:szCs w:val="12"/>
                      <w:lang w:val="ro-RO"/>
                    </w:rPr>
                    <w:t>Asia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5AB82C" w14:textId="77777777" w:rsidR="007A7B66" w:rsidRPr="007A7B66" w:rsidRDefault="007A7B66" w:rsidP="00B5499F">
                  <w:pPr>
                    <w:jc w:val="both"/>
                    <w:rPr>
                      <w:sz w:val="12"/>
                      <w:szCs w:val="12"/>
                      <w:lang w:val="ro-RO"/>
                    </w:rPr>
                  </w:pPr>
                  <w:r w:rsidRPr="007A7B66">
                    <w:rPr>
                      <w:sz w:val="12"/>
                      <w:szCs w:val="12"/>
                      <w:lang w:val="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5849FA"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2795B29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11E52"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5252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3E27B3" w14:textId="77777777" w:rsidR="007A7B66" w:rsidRPr="007A7B66" w:rsidRDefault="007A7B66" w:rsidP="00B5499F">
                  <w:pPr>
                    <w:jc w:val="both"/>
                    <w:rPr>
                      <w:sz w:val="12"/>
                      <w:szCs w:val="12"/>
                      <w:lang w:val="ro-RO"/>
                    </w:rPr>
                  </w:pPr>
                  <w:r w:rsidRPr="007A7B66">
                    <w:rPr>
                      <w:sz w:val="12"/>
                      <w:szCs w:val="12"/>
                      <w:lang w:val="ro-RO"/>
                    </w:rPr>
                    <w:t>Asia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85C729" w14:textId="77777777" w:rsidR="007A7B66" w:rsidRPr="007A7B66" w:rsidRDefault="007A7B66" w:rsidP="00B5499F">
                  <w:pPr>
                    <w:jc w:val="both"/>
                    <w:rPr>
                      <w:sz w:val="12"/>
                      <w:szCs w:val="12"/>
                      <w:lang w:val="ro-RO"/>
                    </w:rPr>
                  </w:pPr>
                  <w:r w:rsidRPr="007A7B66">
                    <w:rPr>
                      <w:sz w:val="12"/>
                      <w:szCs w:val="12"/>
                      <w:lang w:val="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362E29"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5EE5F3E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005B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841A7"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9B8D63" w14:textId="77777777" w:rsidR="007A7B66" w:rsidRPr="007A7B66" w:rsidRDefault="007A7B66" w:rsidP="00B5499F">
                  <w:pPr>
                    <w:jc w:val="both"/>
                    <w:rPr>
                      <w:sz w:val="12"/>
                      <w:szCs w:val="12"/>
                      <w:lang w:val="ro-RO"/>
                    </w:rPr>
                  </w:pPr>
                  <w:r w:rsidRPr="007A7B66">
                    <w:rPr>
                      <w:sz w:val="12"/>
                      <w:szCs w:val="12"/>
                      <w:lang w:val="ro-RO"/>
                    </w:rPr>
                    <w:t>Asia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8C1A8F" w14:textId="77777777" w:rsidR="007A7B66" w:rsidRPr="007A7B66" w:rsidRDefault="007A7B66" w:rsidP="00B5499F">
                  <w:pPr>
                    <w:jc w:val="both"/>
                    <w:rPr>
                      <w:sz w:val="12"/>
                      <w:szCs w:val="12"/>
                      <w:lang w:val="ro-RO"/>
                    </w:rPr>
                  </w:pPr>
                  <w:r w:rsidRPr="007A7B66">
                    <w:rPr>
                      <w:sz w:val="12"/>
                      <w:szCs w:val="12"/>
                      <w:lang w:val="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E3A2B6" w14:textId="77777777" w:rsidR="007A7B66" w:rsidRPr="007A7B66" w:rsidRDefault="007A7B66" w:rsidP="00B5499F">
                  <w:pPr>
                    <w:jc w:val="both"/>
                    <w:rPr>
                      <w:sz w:val="12"/>
                      <w:szCs w:val="12"/>
                      <w:lang w:val="ro-RO"/>
                    </w:rPr>
                  </w:pPr>
                  <w:r w:rsidRPr="007A7B66">
                    <w:rPr>
                      <w:sz w:val="12"/>
                      <w:szCs w:val="12"/>
                      <w:lang w:val="ro-RO"/>
                    </w:rPr>
                    <w:t>0,32</w:t>
                  </w:r>
                </w:p>
              </w:tc>
            </w:tr>
            <w:tr w:rsidR="003532A6" w:rsidRPr="00B5499F" w14:paraId="44B9F0F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A3F28"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E5A665" w14:textId="77777777" w:rsidR="007A7B66" w:rsidRPr="007A7B66" w:rsidRDefault="007A7B66" w:rsidP="00B5499F">
                  <w:pPr>
                    <w:jc w:val="both"/>
                    <w:rPr>
                      <w:sz w:val="12"/>
                      <w:szCs w:val="12"/>
                      <w:lang w:val="ro-RO"/>
                    </w:rPr>
                  </w:pPr>
                  <w:r w:rsidRPr="007A7B66">
                    <w:rPr>
                      <w:sz w:val="12"/>
                      <w:szCs w:val="12"/>
                      <w:lang w:val="ro-RO"/>
                    </w:rPr>
                    <w:t>Masive muntoase din zona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2D2166" w14:textId="77777777" w:rsidR="007A7B66" w:rsidRPr="007A7B66" w:rsidRDefault="007A7B66" w:rsidP="00B5499F">
                  <w:pPr>
                    <w:jc w:val="both"/>
                    <w:rPr>
                      <w:sz w:val="12"/>
                      <w:szCs w:val="12"/>
                      <w:lang w:val="ro-RO"/>
                    </w:rPr>
                  </w:pPr>
                  <w:r w:rsidRPr="007A7B66">
                    <w:rPr>
                      <w:sz w:val="12"/>
                      <w:szCs w:val="12"/>
                      <w:lang w:val="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66FC14" w14:textId="77777777" w:rsidR="007A7B66" w:rsidRPr="007A7B66" w:rsidRDefault="007A7B66" w:rsidP="00B5499F">
                  <w:pPr>
                    <w:jc w:val="both"/>
                    <w:rPr>
                      <w:sz w:val="12"/>
                      <w:szCs w:val="12"/>
                      <w:lang w:val="ro-RO"/>
                    </w:rPr>
                  </w:pPr>
                  <w:r w:rsidRPr="007A7B66">
                    <w:rPr>
                      <w:sz w:val="12"/>
                      <w:szCs w:val="12"/>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E163AE"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73F6F81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D0227"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85947"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F5BABB" w14:textId="77777777" w:rsidR="007A7B66" w:rsidRPr="007A7B66" w:rsidRDefault="007A7B66" w:rsidP="00B5499F">
                  <w:pPr>
                    <w:jc w:val="both"/>
                    <w:rPr>
                      <w:sz w:val="12"/>
                      <w:szCs w:val="12"/>
                      <w:lang w:val="ro-RO"/>
                    </w:rPr>
                  </w:pPr>
                  <w:r w:rsidRPr="007A7B66">
                    <w:rPr>
                      <w:sz w:val="12"/>
                      <w:szCs w:val="12"/>
                      <w:lang w:val="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096BC7" w14:textId="77777777" w:rsidR="007A7B66" w:rsidRPr="007A7B66" w:rsidRDefault="007A7B66" w:rsidP="00B5499F">
                  <w:pPr>
                    <w:jc w:val="both"/>
                    <w:rPr>
                      <w:sz w:val="12"/>
                      <w:szCs w:val="12"/>
                      <w:lang w:val="ro-RO"/>
                    </w:rPr>
                  </w:pPr>
                  <w:r w:rsidRPr="007A7B66">
                    <w:rPr>
                      <w:sz w:val="12"/>
                      <w:szCs w:val="12"/>
                      <w:lang w:val="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7894F2"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40CFAC8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81452"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06DC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90128E"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24B251" w14:textId="77777777" w:rsidR="007A7B66" w:rsidRPr="007A7B66" w:rsidRDefault="007A7B66" w:rsidP="00B5499F">
                  <w:pPr>
                    <w:jc w:val="both"/>
                    <w:rPr>
                      <w:sz w:val="12"/>
                      <w:szCs w:val="12"/>
                      <w:lang w:val="ro-RO"/>
                    </w:rPr>
                  </w:pPr>
                  <w:r w:rsidRPr="007A7B66">
                    <w:rPr>
                      <w:sz w:val="12"/>
                      <w:szCs w:val="12"/>
                      <w:lang w:val="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D9BA5F"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77BF1E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B4F1F"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7576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A160CB" w14:textId="77777777" w:rsidR="007A7B66" w:rsidRPr="007A7B66" w:rsidRDefault="007A7B66" w:rsidP="00B5499F">
                  <w:pPr>
                    <w:jc w:val="both"/>
                    <w:rPr>
                      <w:sz w:val="12"/>
                      <w:szCs w:val="12"/>
                      <w:lang w:val="ro-RO"/>
                    </w:rPr>
                  </w:pPr>
                  <w:r w:rsidRPr="007A7B66">
                    <w:rPr>
                      <w:sz w:val="12"/>
                      <w:szCs w:val="12"/>
                      <w:lang w:val="ro-RO"/>
                    </w:rPr>
                    <w:t>Africa </w:t>
                  </w:r>
                  <w:r w:rsidRPr="007A7B66">
                    <w:rPr>
                      <w:i/>
                      <w:iCs/>
                      <w:sz w:val="12"/>
                      <w:szCs w:val="12"/>
                      <w:lang w:val="ro-RO"/>
                    </w:rPr>
                    <w:t>Pinus</w:t>
                  </w:r>
                  <w:r w:rsidRPr="007A7B66">
                    <w:rPr>
                      <w:sz w:val="12"/>
                      <w:szCs w:val="12"/>
                      <w:lang w:val="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0AF2B6" w14:textId="77777777" w:rsidR="007A7B66" w:rsidRPr="007A7B66" w:rsidRDefault="007A7B66" w:rsidP="00B5499F">
                  <w:pPr>
                    <w:jc w:val="both"/>
                    <w:rPr>
                      <w:sz w:val="12"/>
                      <w:szCs w:val="12"/>
                      <w:lang w:val="ro-RO"/>
                    </w:rPr>
                  </w:pPr>
                  <w:r w:rsidRPr="007A7B66">
                    <w:rPr>
                      <w:sz w:val="12"/>
                      <w:szCs w:val="12"/>
                      <w:lang w:val="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0DF4F9"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9CDC0CB"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B6DD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21C9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007365"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Eucalyptus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57EB18" w14:textId="77777777" w:rsidR="007A7B66" w:rsidRPr="007A7B66" w:rsidRDefault="007A7B66" w:rsidP="00B5499F">
                  <w:pPr>
                    <w:jc w:val="both"/>
                    <w:rPr>
                      <w:sz w:val="12"/>
                      <w:szCs w:val="12"/>
                      <w:lang w:val="ro-RO"/>
                    </w:rPr>
                  </w:pPr>
                  <w:r w:rsidRPr="007A7B66">
                    <w:rPr>
                      <w:sz w:val="12"/>
                      <w:szCs w:val="12"/>
                      <w:lang w:val="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E2C5DF"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67291F2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A223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F2BC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2EAFE1"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Pinus</w:t>
                  </w:r>
                  <w:r w:rsidRPr="007A7B66">
                    <w:rPr>
                      <w:sz w:val="12"/>
                      <w:szCs w:val="12"/>
                      <w:lang w:val="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1E34FD" w14:textId="77777777" w:rsidR="007A7B66" w:rsidRPr="007A7B66" w:rsidRDefault="007A7B66" w:rsidP="00B5499F">
                  <w:pPr>
                    <w:jc w:val="both"/>
                    <w:rPr>
                      <w:sz w:val="12"/>
                      <w:szCs w:val="12"/>
                      <w:lang w:val="ro-RO"/>
                    </w:rPr>
                  </w:pPr>
                  <w:r w:rsidRPr="007A7B66">
                    <w:rPr>
                      <w:sz w:val="12"/>
                      <w:szCs w:val="12"/>
                      <w:lang w:val="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E3971D"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7EC9499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C2EE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FF557"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33BE89" w14:textId="77777777" w:rsidR="007A7B66" w:rsidRPr="007A7B66" w:rsidRDefault="007A7B66" w:rsidP="00B5499F">
                  <w:pPr>
                    <w:jc w:val="both"/>
                    <w:rPr>
                      <w:sz w:val="12"/>
                      <w:szCs w:val="12"/>
                      <w:lang w:val="ro-RO"/>
                    </w:rPr>
                  </w:pPr>
                  <w:r w:rsidRPr="007A7B66">
                    <w:rPr>
                      <w:sz w:val="12"/>
                      <w:szCs w:val="12"/>
                      <w:lang w:val="ro-RO"/>
                    </w:rPr>
                    <w:t>America de Nord și de Sud </w:t>
                  </w:r>
                  <w:r w:rsidRPr="007A7B66">
                    <w:rPr>
                      <w:i/>
                      <w:iCs/>
                      <w:sz w:val="12"/>
                      <w:szCs w:val="12"/>
                      <w:lang w:val="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213C86" w14:textId="77777777" w:rsidR="007A7B66" w:rsidRPr="007A7B66" w:rsidRDefault="007A7B66" w:rsidP="00B5499F">
                  <w:pPr>
                    <w:jc w:val="both"/>
                    <w:rPr>
                      <w:sz w:val="12"/>
                      <w:szCs w:val="12"/>
                      <w:lang w:val="ro-RO"/>
                    </w:rPr>
                  </w:pPr>
                  <w:r w:rsidRPr="007A7B66">
                    <w:rPr>
                      <w:sz w:val="12"/>
                      <w:szCs w:val="12"/>
                      <w:lang w:val="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1BC7B6"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E0B9F80"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9E43B"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56DE4"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65C874" w14:textId="77777777" w:rsidR="007A7B66" w:rsidRPr="007A7B66" w:rsidRDefault="007A7B66" w:rsidP="00B5499F">
                  <w:pPr>
                    <w:jc w:val="both"/>
                    <w:rPr>
                      <w:sz w:val="12"/>
                      <w:szCs w:val="12"/>
                      <w:lang w:val="ro-RO"/>
                    </w:rPr>
                  </w:pPr>
                  <w:r w:rsidRPr="007A7B66">
                    <w:rPr>
                      <w:sz w:val="12"/>
                      <w:szCs w:val="12"/>
                      <w:lang w:val="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C7D119" w14:textId="77777777" w:rsidR="007A7B66" w:rsidRPr="007A7B66" w:rsidRDefault="007A7B66" w:rsidP="00B5499F">
                  <w:pPr>
                    <w:jc w:val="both"/>
                    <w:rPr>
                      <w:sz w:val="12"/>
                      <w:szCs w:val="12"/>
                      <w:lang w:val="ro-RO"/>
                    </w:rPr>
                  </w:pPr>
                  <w:r w:rsidRPr="007A7B66">
                    <w:rPr>
                      <w:sz w:val="12"/>
                      <w:szCs w:val="12"/>
                      <w:lang w:val="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AD8672"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393A086E"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2D467"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B6AA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C67C07" w14:textId="77777777" w:rsidR="007A7B66" w:rsidRPr="007A7B66" w:rsidRDefault="007A7B66" w:rsidP="00B5499F">
                  <w:pPr>
                    <w:jc w:val="both"/>
                    <w:rPr>
                      <w:sz w:val="12"/>
                      <w:szCs w:val="12"/>
                      <w:lang w:val="ro-RO"/>
                    </w:rPr>
                  </w:pPr>
                  <w:r w:rsidRPr="007A7B66">
                    <w:rPr>
                      <w:sz w:val="12"/>
                      <w:szCs w:val="12"/>
                      <w:lang w:val="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90F4B5" w14:textId="77777777" w:rsidR="007A7B66" w:rsidRPr="007A7B66" w:rsidRDefault="007A7B66" w:rsidP="00B5499F">
                  <w:pPr>
                    <w:jc w:val="both"/>
                    <w:rPr>
                      <w:sz w:val="12"/>
                      <w:szCs w:val="12"/>
                      <w:lang w:val="ro-RO"/>
                    </w:rPr>
                  </w:pPr>
                  <w:r w:rsidRPr="007A7B66">
                    <w:rPr>
                      <w:sz w:val="12"/>
                      <w:szCs w:val="12"/>
                      <w:lang w:val="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088744"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478B43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23DC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9B326"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8A6BD5" w14:textId="77777777" w:rsidR="007A7B66" w:rsidRPr="007A7B66" w:rsidRDefault="007A7B66" w:rsidP="00B5499F">
                  <w:pPr>
                    <w:jc w:val="both"/>
                    <w:rPr>
                      <w:sz w:val="12"/>
                      <w:szCs w:val="12"/>
                      <w:lang w:val="ro-RO"/>
                    </w:rPr>
                  </w:pPr>
                  <w:r w:rsidRPr="007A7B66">
                    <w:rPr>
                      <w:sz w:val="12"/>
                      <w:szCs w:val="12"/>
                      <w:lang w:val="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57AF9C" w14:textId="77777777" w:rsidR="007A7B66" w:rsidRPr="007A7B66" w:rsidRDefault="007A7B66" w:rsidP="00B5499F">
                  <w:pPr>
                    <w:jc w:val="both"/>
                    <w:rPr>
                      <w:sz w:val="12"/>
                      <w:szCs w:val="12"/>
                      <w:lang w:val="ro-RO"/>
                    </w:rPr>
                  </w:pPr>
                  <w:r w:rsidRPr="007A7B66">
                    <w:rPr>
                      <w:sz w:val="12"/>
                      <w:szCs w:val="12"/>
                      <w:lang w:val="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F8B65B"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24BEFFE5"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5A6CF97" w14:textId="77777777" w:rsidR="007A7B66" w:rsidRPr="007A7B66" w:rsidRDefault="007A7B66" w:rsidP="00B5499F">
                  <w:pPr>
                    <w:jc w:val="both"/>
                    <w:rPr>
                      <w:sz w:val="12"/>
                      <w:szCs w:val="12"/>
                      <w:lang w:val="ro-RO"/>
                    </w:rPr>
                  </w:pPr>
                  <w:r w:rsidRPr="007A7B66">
                    <w:rPr>
                      <w:sz w:val="12"/>
                      <w:szCs w:val="12"/>
                      <w:lang w:val="ro-RO"/>
                    </w:rPr>
                    <w:t>Temperat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B76A861" w14:textId="77777777" w:rsidR="007A7B66" w:rsidRPr="007A7B66" w:rsidRDefault="007A7B66" w:rsidP="00B5499F">
                  <w:pPr>
                    <w:jc w:val="both"/>
                    <w:rPr>
                      <w:sz w:val="12"/>
                      <w:szCs w:val="12"/>
                      <w:lang w:val="ro-RO"/>
                    </w:rPr>
                  </w:pPr>
                  <w:r w:rsidRPr="007A7B66">
                    <w:rPr>
                      <w:sz w:val="12"/>
                      <w:szCs w:val="12"/>
                      <w:lang w:val="ro-RO"/>
                    </w:rPr>
                    <w:t>Pădure din zona temperat oceanică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264084" w14:textId="77777777" w:rsidR="007A7B66" w:rsidRPr="007A7B66" w:rsidRDefault="007A7B66" w:rsidP="00B5499F">
                  <w:pPr>
                    <w:jc w:val="both"/>
                    <w:rPr>
                      <w:sz w:val="12"/>
                      <w:szCs w:val="12"/>
                      <w:lang w:val="ro-RO"/>
                    </w:rPr>
                  </w:pPr>
                  <w:r w:rsidRPr="007A7B66">
                    <w:rPr>
                      <w:sz w:val="12"/>
                      <w:szCs w:val="12"/>
                      <w:lang w:val="ro-RO"/>
                    </w:rPr>
                    <w:t>Asia, Europa,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85F964" w14:textId="77777777" w:rsidR="007A7B66" w:rsidRPr="007A7B66" w:rsidRDefault="007A7B66" w:rsidP="00B5499F">
                  <w:pPr>
                    <w:jc w:val="both"/>
                    <w:rPr>
                      <w:sz w:val="12"/>
                      <w:szCs w:val="12"/>
                      <w:lang w:val="ro-RO"/>
                    </w:rPr>
                  </w:pPr>
                  <w:r w:rsidRPr="007A7B66">
                    <w:rPr>
                      <w:sz w:val="12"/>
                      <w:szCs w:val="12"/>
                      <w:lang w:val="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BD71AE"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32BA6F8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BCC4E"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9BD8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39B5AB" w14:textId="77777777" w:rsidR="007A7B66" w:rsidRPr="007A7B66" w:rsidRDefault="007A7B66" w:rsidP="00B5499F">
                  <w:pPr>
                    <w:jc w:val="both"/>
                    <w:rPr>
                      <w:sz w:val="12"/>
                      <w:szCs w:val="12"/>
                      <w:lang w:val="ro-RO"/>
                    </w:rPr>
                  </w:pPr>
                  <w:r w:rsidRPr="007A7B66">
                    <w:rPr>
                      <w:sz w:val="12"/>
                      <w:szCs w:val="12"/>
                      <w:lang w:val="ro-RO"/>
                    </w:rPr>
                    <w:t>Asia, Europa,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FB4D17" w14:textId="77777777" w:rsidR="007A7B66" w:rsidRPr="007A7B66" w:rsidRDefault="007A7B66" w:rsidP="00B5499F">
                  <w:pPr>
                    <w:jc w:val="both"/>
                    <w:rPr>
                      <w:sz w:val="12"/>
                      <w:szCs w:val="12"/>
                      <w:lang w:val="ro-RO"/>
                    </w:rPr>
                  </w:pPr>
                  <w:r w:rsidRPr="007A7B66">
                    <w:rPr>
                      <w:sz w:val="12"/>
                      <w:szCs w:val="12"/>
                      <w:lang w:val="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C961D0"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40AC543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4AD50"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99CC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510392" w14:textId="77777777" w:rsidR="007A7B66" w:rsidRPr="007A7B66" w:rsidRDefault="007A7B66" w:rsidP="00B5499F">
                  <w:pPr>
                    <w:jc w:val="both"/>
                    <w:rPr>
                      <w:sz w:val="12"/>
                      <w:szCs w:val="12"/>
                      <w:lang w:val="ro-RO"/>
                    </w:rPr>
                  </w:pPr>
                  <w:r w:rsidRPr="007A7B66">
                    <w:rPr>
                      <w:sz w:val="12"/>
                      <w:szCs w:val="12"/>
                      <w:lang w:val="ro-RO"/>
                    </w:rPr>
                    <w:t>Asia, Europa,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02BA20" w14:textId="77777777" w:rsidR="007A7B66" w:rsidRPr="007A7B66" w:rsidRDefault="007A7B66" w:rsidP="00B5499F">
                  <w:pPr>
                    <w:jc w:val="both"/>
                    <w:rPr>
                      <w:sz w:val="12"/>
                      <w:szCs w:val="12"/>
                      <w:lang w:val="ro-RO"/>
                    </w:rPr>
                  </w:pPr>
                  <w:r w:rsidRPr="007A7B66">
                    <w:rPr>
                      <w:sz w:val="12"/>
                      <w:szCs w:val="12"/>
                      <w:lang w:val="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AB3F68"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39170D0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6CCB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87E6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66A4F8" w14:textId="77777777" w:rsidR="007A7B66" w:rsidRPr="007A7B66" w:rsidRDefault="007A7B66" w:rsidP="00B5499F">
                  <w:pPr>
                    <w:jc w:val="both"/>
                    <w:rPr>
                      <w:sz w:val="12"/>
                      <w:szCs w:val="12"/>
                      <w:lang w:val="ro-RO"/>
                    </w:rPr>
                  </w:pPr>
                  <w:r w:rsidRPr="007A7B66">
                    <w:rPr>
                      <w:sz w:val="12"/>
                      <w:szCs w:val="12"/>
                      <w:lang w:val="ro-RO"/>
                    </w:rPr>
                    <w:t>Asia, Europa,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D36641" w14:textId="77777777" w:rsidR="007A7B66" w:rsidRPr="007A7B66" w:rsidRDefault="007A7B66" w:rsidP="00B5499F">
                  <w:pPr>
                    <w:jc w:val="both"/>
                    <w:rPr>
                      <w:sz w:val="12"/>
                      <w:szCs w:val="12"/>
                      <w:lang w:val="ro-RO"/>
                    </w:rPr>
                  </w:pPr>
                  <w:r w:rsidRPr="007A7B66">
                    <w:rPr>
                      <w:sz w:val="12"/>
                      <w:szCs w:val="12"/>
                      <w:lang w:val="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06B33D"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6C181F8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B34D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6BC2C"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6DDA4B"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5C6841" w14:textId="77777777" w:rsidR="007A7B66" w:rsidRPr="007A7B66" w:rsidRDefault="007A7B66" w:rsidP="00B5499F">
                  <w:pPr>
                    <w:jc w:val="both"/>
                    <w:rPr>
                      <w:sz w:val="12"/>
                      <w:szCs w:val="12"/>
                      <w:lang w:val="ro-RO"/>
                    </w:rPr>
                  </w:pPr>
                  <w:r w:rsidRPr="007A7B66">
                    <w:rPr>
                      <w:sz w:val="12"/>
                      <w:szCs w:val="12"/>
                      <w:lang w:val="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186CF0"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68578BA6"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E9745"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E1D7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3C36C3" w14:textId="77777777" w:rsidR="007A7B66" w:rsidRPr="007A7B66" w:rsidRDefault="007A7B66" w:rsidP="00B5499F">
                  <w:pPr>
                    <w:jc w:val="both"/>
                    <w:rPr>
                      <w:sz w:val="12"/>
                      <w:szCs w:val="12"/>
                      <w:lang w:val="ro-RO"/>
                    </w:rPr>
                  </w:pPr>
                  <w:r w:rsidRPr="007A7B66">
                    <w:rPr>
                      <w:sz w:val="12"/>
                      <w:szCs w:val="12"/>
                      <w:lang w:val="ro-RO"/>
                    </w:rPr>
                    <w:t>Noua Zeelandă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0DD851" w14:textId="77777777" w:rsidR="007A7B66" w:rsidRPr="007A7B66" w:rsidRDefault="007A7B66" w:rsidP="00B5499F">
                  <w:pPr>
                    <w:jc w:val="both"/>
                    <w:rPr>
                      <w:sz w:val="12"/>
                      <w:szCs w:val="12"/>
                      <w:lang w:val="ro-RO"/>
                    </w:rPr>
                  </w:pPr>
                  <w:r w:rsidRPr="007A7B66">
                    <w:rPr>
                      <w:sz w:val="12"/>
                      <w:szCs w:val="12"/>
                      <w:lang w:val="ro-RO"/>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307079"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0F43E491"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955A44"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498F3"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5C8F9A" w14:textId="77777777" w:rsidR="007A7B66" w:rsidRPr="007A7B66" w:rsidRDefault="007A7B66" w:rsidP="00B5499F">
                  <w:pPr>
                    <w:jc w:val="both"/>
                    <w:rPr>
                      <w:sz w:val="12"/>
                      <w:szCs w:val="12"/>
                      <w:lang w:val="ro-RO"/>
                    </w:rPr>
                  </w:pPr>
                  <w:r w:rsidRPr="007A7B66">
                    <w:rPr>
                      <w:sz w:val="12"/>
                      <w:szCs w:val="12"/>
                      <w:lang w:val="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FDC668" w14:textId="77777777" w:rsidR="007A7B66" w:rsidRPr="007A7B66" w:rsidRDefault="007A7B66" w:rsidP="00B5499F">
                  <w:pPr>
                    <w:jc w:val="both"/>
                    <w:rPr>
                      <w:sz w:val="12"/>
                      <w:szCs w:val="12"/>
                      <w:lang w:val="ro-RO"/>
                    </w:rPr>
                  </w:pPr>
                  <w:r w:rsidRPr="007A7B66">
                    <w:rPr>
                      <w:sz w:val="12"/>
                      <w:szCs w:val="12"/>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B17E38"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2916BF8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44752"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B50FAEA" w14:textId="77777777" w:rsidR="007A7B66" w:rsidRPr="007A7B66" w:rsidRDefault="007A7B66" w:rsidP="00B5499F">
                  <w:pPr>
                    <w:jc w:val="both"/>
                    <w:rPr>
                      <w:sz w:val="12"/>
                      <w:szCs w:val="12"/>
                      <w:lang w:val="ro-RO"/>
                    </w:rPr>
                  </w:pPr>
                  <w:r w:rsidRPr="007A7B66">
                    <w:rPr>
                      <w:sz w:val="12"/>
                      <w:szCs w:val="12"/>
                      <w:lang w:val="ro-RO"/>
                    </w:rPr>
                    <w:t>Pădure și masive muntoase in zona temperat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B6D2F3" w14:textId="77777777" w:rsidR="007A7B66" w:rsidRPr="007A7B66" w:rsidRDefault="007A7B66" w:rsidP="00B5499F">
                  <w:pPr>
                    <w:jc w:val="both"/>
                    <w:rPr>
                      <w:sz w:val="12"/>
                      <w:szCs w:val="12"/>
                      <w:lang w:val="ro-RO"/>
                    </w:rPr>
                  </w:pPr>
                  <w:r w:rsidRPr="007A7B66">
                    <w:rPr>
                      <w:sz w:val="12"/>
                      <w:szCs w:val="12"/>
                      <w:lang w:val="ro-RO"/>
                    </w:rPr>
                    <w:t>Asia, Europa,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C79C5B" w14:textId="77777777" w:rsidR="007A7B66" w:rsidRPr="007A7B66" w:rsidRDefault="007A7B66" w:rsidP="00B5499F">
                  <w:pPr>
                    <w:jc w:val="both"/>
                    <w:rPr>
                      <w:sz w:val="12"/>
                      <w:szCs w:val="12"/>
                      <w:lang w:val="ro-RO"/>
                    </w:rPr>
                  </w:pPr>
                  <w:r w:rsidRPr="007A7B66">
                    <w:rPr>
                      <w:sz w:val="12"/>
                      <w:szCs w:val="12"/>
                      <w:lang w:val="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60E12"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302B19B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E629A"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D98F8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630E5F" w14:textId="77777777" w:rsidR="007A7B66" w:rsidRPr="007A7B66" w:rsidRDefault="007A7B66" w:rsidP="00B5499F">
                  <w:pPr>
                    <w:jc w:val="both"/>
                    <w:rPr>
                      <w:sz w:val="12"/>
                      <w:szCs w:val="12"/>
                      <w:lang w:val="ro-RO"/>
                    </w:rPr>
                  </w:pPr>
                  <w:r w:rsidRPr="007A7B66">
                    <w:rPr>
                      <w:sz w:val="12"/>
                      <w:szCs w:val="12"/>
                      <w:lang w:val="ro-RO"/>
                    </w:rPr>
                    <w:t>Asia, Europa,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2B2980" w14:textId="77777777" w:rsidR="007A7B66" w:rsidRPr="007A7B66" w:rsidRDefault="007A7B66" w:rsidP="00B5499F">
                  <w:pPr>
                    <w:jc w:val="both"/>
                    <w:rPr>
                      <w:sz w:val="12"/>
                      <w:szCs w:val="12"/>
                      <w:lang w:val="ro-RO"/>
                    </w:rPr>
                  </w:pPr>
                  <w:r w:rsidRPr="007A7B66">
                    <w:rPr>
                      <w:sz w:val="12"/>
                      <w:szCs w:val="12"/>
                      <w:lang w:val="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E40F49"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77576B02"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581A8"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BC228"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E42DE1" w14:textId="77777777" w:rsidR="007A7B66" w:rsidRPr="007A7B66" w:rsidRDefault="007A7B66" w:rsidP="00B5499F">
                  <w:pPr>
                    <w:jc w:val="both"/>
                    <w:rPr>
                      <w:sz w:val="12"/>
                      <w:szCs w:val="12"/>
                      <w:lang w:val="ro-RO"/>
                    </w:rPr>
                  </w:pPr>
                  <w:r w:rsidRPr="007A7B66">
                    <w:rPr>
                      <w:sz w:val="12"/>
                      <w:szCs w:val="12"/>
                      <w:lang w:val="ro-RO"/>
                    </w:rPr>
                    <w:t>Asia, Europa,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C102AA" w14:textId="77777777" w:rsidR="007A7B66" w:rsidRPr="007A7B66" w:rsidRDefault="007A7B66" w:rsidP="00B5499F">
                  <w:pPr>
                    <w:jc w:val="both"/>
                    <w:rPr>
                      <w:sz w:val="12"/>
                      <w:szCs w:val="12"/>
                      <w:lang w:val="ro-RO"/>
                    </w:rPr>
                  </w:pPr>
                  <w:r w:rsidRPr="007A7B66">
                    <w:rPr>
                      <w:sz w:val="12"/>
                      <w:szCs w:val="12"/>
                      <w:lang w:val="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9027E6"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78EF831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11E5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6D2B0"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2DA259" w14:textId="77777777" w:rsidR="007A7B66" w:rsidRPr="007A7B66" w:rsidRDefault="007A7B66" w:rsidP="00B5499F">
                  <w:pPr>
                    <w:jc w:val="both"/>
                    <w:rPr>
                      <w:sz w:val="12"/>
                      <w:szCs w:val="12"/>
                      <w:lang w:val="ro-RO"/>
                    </w:rPr>
                  </w:pPr>
                  <w:r w:rsidRPr="007A7B66">
                    <w:rPr>
                      <w:sz w:val="12"/>
                      <w:szCs w:val="12"/>
                      <w:lang w:val="ro-RO"/>
                    </w:rPr>
                    <w:t>Asia, Europa,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BA0646" w14:textId="77777777" w:rsidR="007A7B66" w:rsidRPr="007A7B66" w:rsidRDefault="007A7B66" w:rsidP="00B5499F">
                  <w:pPr>
                    <w:jc w:val="both"/>
                    <w:rPr>
                      <w:sz w:val="12"/>
                      <w:szCs w:val="12"/>
                      <w:lang w:val="ro-RO"/>
                    </w:rPr>
                  </w:pPr>
                  <w:r w:rsidRPr="007A7B66">
                    <w:rPr>
                      <w:sz w:val="12"/>
                      <w:szCs w:val="12"/>
                      <w:lang w:val="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8F9262"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559A7064"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583EB"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2916E"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32189A"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E6BEA9" w14:textId="77777777" w:rsidR="007A7B66" w:rsidRPr="007A7B66" w:rsidRDefault="007A7B66" w:rsidP="00B5499F">
                  <w:pPr>
                    <w:jc w:val="both"/>
                    <w:rPr>
                      <w:sz w:val="12"/>
                      <w:szCs w:val="12"/>
                      <w:lang w:val="ro-RO"/>
                    </w:rPr>
                  </w:pPr>
                  <w:r w:rsidRPr="007A7B66">
                    <w:rPr>
                      <w:sz w:val="12"/>
                      <w:szCs w:val="12"/>
                      <w:lang w:val="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2D36C2"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2655A4B7"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683D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CD54D"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DFD107" w14:textId="77777777" w:rsidR="007A7B66" w:rsidRPr="007A7B66" w:rsidRDefault="007A7B66" w:rsidP="00B5499F">
                  <w:pPr>
                    <w:jc w:val="both"/>
                    <w:rPr>
                      <w:sz w:val="12"/>
                      <w:szCs w:val="12"/>
                      <w:lang w:val="ro-RO"/>
                    </w:rPr>
                  </w:pPr>
                  <w:r w:rsidRPr="007A7B66">
                    <w:rPr>
                      <w:sz w:val="12"/>
                      <w:szCs w:val="12"/>
                      <w:lang w:val="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62BC27" w14:textId="77777777" w:rsidR="007A7B66" w:rsidRPr="007A7B66" w:rsidRDefault="007A7B66" w:rsidP="00B5499F">
                  <w:pPr>
                    <w:jc w:val="both"/>
                    <w:rPr>
                      <w:sz w:val="12"/>
                      <w:szCs w:val="12"/>
                      <w:lang w:val="ro-RO"/>
                    </w:rPr>
                  </w:pPr>
                  <w:r w:rsidRPr="007A7B66">
                    <w:rPr>
                      <w:sz w:val="12"/>
                      <w:szCs w:val="12"/>
                      <w:lang w:val="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D9105D" w14:textId="77777777" w:rsidR="007A7B66" w:rsidRPr="007A7B66" w:rsidRDefault="007A7B66" w:rsidP="00B5499F">
                  <w:pPr>
                    <w:jc w:val="both"/>
                    <w:rPr>
                      <w:sz w:val="12"/>
                      <w:szCs w:val="12"/>
                      <w:lang w:val="ro-RO"/>
                    </w:rPr>
                  </w:pPr>
                  <w:r w:rsidRPr="007A7B66">
                    <w:rPr>
                      <w:sz w:val="12"/>
                      <w:szCs w:val="12"/>
                      <w:lang w:val="ro-RO"/>
                    </w:rPr>
                    <w:t>0,27</w:t>
                  </w:r>
                </w:p>
              </w:tc>
            </w:tr>
            <w:tr w:rsidR="003532A6" w:rsidRPr="00B5499F" w14:paraId="6F22FF99"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9CCDA8" w14:textId="77777777" w:rsidR="007A7B66" w:rsidRPr="007A7B66" w:rsidRDefault="007A7B66" w:rsidP="00B5499F">
                  <w:pPr>
                    <w:jc w:val="both"/>
                    <w:rPr>
                      <w:sz w:val="12"/>
                      <w:szCs w:val="12"/>
                      <w:lang w:val="ro-RO"/>
                    </w:rPr>
                  </w:pPr>
                  <w:r w:rsidRPr="007A7B66">
                    <w:rPr>
                      <w:sz w:val="12"/>
                      <w:szCs w:val="12"/>
                      <w:lang w:val="ro-RO"/>
                    </w:rPr>
                    <w:lastRenderedPageBreak/>
                    <w:t>Boreal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8A8352" w14:textId="77777777" w:rsidR="007A7B66" w:rsidRPr="007A7B66" w:rsidRDefault="007A7B66" w:rsidP="00B5499F">
                  <w:pPr>
                    <w:jc w:val="both"/>
                    <w:rPr>
                      <w:sz w:val="12"/>
                      <w:szCs w:val="12"/>
                      <w:lang w:val="ro-RO"/>
                    </w:rPr>
                  </w:pPr>
                  <w:r w:rsidRPr="007A7B66">
                    <w:rPr>
                      <w:sz w:val="12"/>
                      <w:szCs w:val="12"/>
                      <w:lang w:val="ro-RO"/>
                    </w:rPr>
                    <w:t>Pădure de conifere și masive muntoase din zona 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DC99BB" w14:textId="77777777" w:rsidR="007A7B66" w:rsidRPr="007A7B66" w:rsidRDefault="007A7B66" w:rsidP="00B5499F">
                  <w:pPr>
                    <w:jc w:val="both"/>
                    <w:rPr>
                      <w:sz w:val="12"/>
                      <w:szCs w:val="12"/>
                      <w:lang w:val="ro-RO"/>
                    </w:rPr>
                  </w:pPr>
                  <w:r w:rsidRPr="007A7B66">
                    <w:rPr>
                      <w:sz w:val="12"/>
                      <w:szCs w:val="12"/>
                      <w:lang w:val="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029CEF" w14:textId="77777777" w:rsidR="007A7B66" w:rsidRPr="007A7B66" w:rsidRDefault="007A7B66" w:rsidP="00B5499F">
                  <w:pPr>
                    <w:jc w:val="both"/>
                    <w:rPr>
                      <w:sz w:val="12"/>
                      <w:szCs w:val="12"/>
                      <w:lang w:val="ro-RO"/>
                    </w:rPr>
                  </w:pPr>
                  <w:r w:rsidRPr="007A7B66">
                    <w:rPr>
                      <w:sz w:val="12"/>
                      <w:szCs w:val="12"/>
                      <w:lang w:val="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4B5C5C"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5F27CCBF"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48A0B"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208C68"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B74566" w14:textId="77777777" w:rsidR="007A7B66" w:rsidRPr="007A7B66" w:rsidRDefault="007A7B66" w:rsidP="00B5499F">
                  <w:pPr>
                    <w:jc w:val="both"/>
                    <w:rPr>
                      <w:sz w:val="12"/>
                      <w:szCs w:val="12"/>
                      <w:lang w:val="ro-RO"/>
                    </w:rPr>
                  </w:pPr>
                  <w:r w:rsidRPr="007A7B66">
                    <w:rPr>
                      <w:sz w:val="12"/>
                      <w:szCs w:val="12"/>
                      <w:lang w:val="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EE4F2B" w14:textId="77777777" w:rsidR="007A7B66" w:rsidRPr="007A7B66" w:rsidRDefault="007A7B66" w:rsidP="00B5499F">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5FFADD"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FAC74AC"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69AC6"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C5A2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AC2552"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20A4D1" w14:textId="77777777" w:rsidR="007A7B66" w:rsidRPr="007A7B66" w:rsidRDefault="007A7B66" w:rsidP="00B5499F">
                  <w:pPr>
                    <w:jc w:val="both"/>
                    <w:rPr>
                      <w:sz w:val="12"/>
                      <w:szCs w:val="12"/>
                      <w:lang w:val="ro-RO"/>
                    </w:rPr>
                  </w:pPr>
                  <w:r w:rsidRPr="007A7B66">
                    <w:rPr>
                      <w:sz w:val="12"/>
                      <w:szCs w:val="12"/>
                      <w:lang w:val="ro-RO"/>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5F9A3B"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074AFA0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4968A" w14:textId="77777777" w:rsidR="007A7B66" w:rsidRPr="007A7B66" w:rsidRDefault="007A7B66" w:rsidP="00B5499F">
                  <w:pPr>
                    <w:jc w:val="both"/>
                    <w:rPr>
                      <w:sz w:val="12"/>
                      <w:szCs w:val="12"/>
                      <w:lang w:val="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91024D7" w14:textId="77777777" w:rsidR="007A7B66" w:rsidRPr="007A7B66" w:rsidRDefault="007A7B66" w:rsidP="00B5499F">
                  <w:pPr>
                    <w:jc w:val="both"/>
                    <w:rPr>
                      <w:sz w:val="12"/>
                      <w:szCs w:val="12"/>
                      <w:lang w:val="ro-RO"/>
                    </w:rPr>
                  </w:pPr>
                  <w:r w:rsidRPr="007A7B66">
                    <w:rPr>
                      <w:sz w:val="12"/>
                      <w:szCs w:val="12"/>
                      <w:lang w:val="ro-RO"/>
                    </w:rPr>
                    <w:t>Pădure boreală de tundră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623DD8" w14:textId="77777777" w:rsidR="007A7B66" w:rsidRPr="007A7B66" w:rsidRDefault="007A7B66" w:rsidP="00B5499F">
                  <w:pPr>
                    <w:jc w:val="both"/>
                    <w:rPr>
                      <w:sz w:val="12"/>
                      <w:szCs w:val="12"/>
                      <w:lang w:val="ro-RO"/>
                    </w:rPr>
                  </w:pPr>
                  <w:r w:rsidRPr="007A7B66">
                    <w:rPr>
                      <w:sz w:val="12"/>
                      <w:szCs w:val="12"/>
                      <w:lang w:val="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EB7D54" w14:textId="77777777" w:rsidR="007A7B66" w:rsidRPr="007A7B66" w:rsidRDefault="007A7B66" w:rsidP="00B5499F">
                  <w:pPr>
                    <w:jc w:val="both"/>
                    <w:rPr>
                      <w:sz w:val="12"/>
                      <w:szCs w:val="12"/>
                      <w:lang w:val="ro-RO"/>
                    </w:rPr>
                  </w:pPr>
                  <w:r w:rsidRPr="007A7B66">
                    <w:rPr>
                      <w:sz w:val="12"/>
                      <w:szCs w:val="12"/>
                      <w:lang w:val="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33F500"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7209044A"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6060D"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30D11"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19380B" w14:textId="77777777" w:rsidR="007A7B66" w:rsidRPr="007A7B66" w:rsidRDefault="007A7B66" w:rsidP="00B5499F">
                  <w:pPr>
                    <w:jc w:val="both"/>
                    <w:rPr>
                      <w:sz w:val="12"/>
                      <w:szCs w:val="12"/>
                      <w:lang w:val="ro-RO"/>
                    </w:rPr>
                  </w:pPr>
                  <w:r w:rsidRPr="007A7B66">
                    <w:rPr>
                      <w:sz w:val="12"/>
                      <w:szCs w:val="12"/>
                      <w:lang w:val="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87C301" w14:textId="77777777" w:rsidR="007A7B66" w:rsidRPr="007A7B66" w:rsidRDefault="007A7B66" w:rsidP="00B5499F">
                  <w:pPr>
                    <w:jc w:val="both"/>
                    <w:rPr>
                      <w:sz w:val="12"/>
                      <w:szCs w:val="12"/>
                      <w:lang w:val="ro-RO"/>
                    </w:rPr>
                  </w:pPr>
                  <w:r w:rsidRPr="007A7B66">
                    <w:rPr>
                      <w:sz w:val="12"/>
                      <w:szCs w:val="12"/>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50E25F" w14:textId="77777777" w:rsidR="007A7B66" w:rsidRPr="007A7B66" w:rsidRDefault="007A7B66" w:rsidP="00B5499F">
                  <w:pPr>
                    <w:jc w:val="both"/>
                    <w:rPr>
                      <w:sz w:val="12"/>
                      <w:szCs w:val="12"/>
                      <w:lang w:val="ro-RO"/>
                    </w:rPr>
                  </w:pPr>
                  <w:r w:rsidRPr="007A7B66">
                    <w:rPr>
                      <w:sz w:val="12"/>
                      <w:szCs w:val="12"/>
                      <w:lang w:val="ro-RO"/>
                    </w:rPr>
                    <w:t>0,24</w:t>
                  </w:r>
                </w:p>
              </w:tc>
            </w:tr>
            <w:tr w:rsidR="003532A6" w:rsidRPr="00B5499F" w14:paraId="765C34F3"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68A69" w14:textId="77777777" w:rsidR="007A7B66" w:rsidRPr="007A7B66" w:rsidRDefault="007A7B66" w:rsidP="00B5499F">
                  <w:pPr>
                    <w:jc w:val="both"/>
                    <w:rPr>
                      <w:sz w:val="12"/>
                      <w:szCs w:val="12"/>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8BDFB" w14:textId="77777777" w:rsidR="007A7B66" w:rsidRPr="007A7B66" w:rsidRDefault="007A7B66" w:rsidP="00B5499F">
                  <w:pPr>
                    <w:jc w:val="both"/>
                    <w:rPr>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0D05E0" w14:textId="77777777" w:rsidR="007A7B66" w:rsidRPr="007A7B66" w:rsidRDefault="007A7B66" w:rsidP="00B5499F">
                  <w:pPr>
                    <w:jc w:val="both"/>
                    <w:rPr>
                      <w:sz w:val="12"/>
                      <w:szCs w:val="12"/>
                      <w:lang w:val="ro-RO"/>
                    </w:rPr>
                  </w:pPr>
                  <w:r w:rsidRPr="007A7B66">
                    <w:rPr>
                      <w:sz w:val="12"/>
                      <w:szCs w:val="12"/>
                      <w:lang w:val="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A724FD" w14:textId="77777777" w:rsidR="007A7B66" w:rsidRPr="007A7B66" w:rsidRDefault="007A7B66" w:rsidP="00B5499F">
                  <w:pPr>
                    <w:jc w:val="both"/>
                    <w:rPr>
                      <w:sz w:val="12"/>
                      <w:szCs w:val="12"/>
                      <w:lang w:val="ro-RO"/>
                    </w:rPr>
                  </w:pPr>
                  <w:r w:rsidRPr="007A7B66">
                    <w:rPr>
                      <w:sz w:val="12"/>
                      <w:szCs w:val="12"/>
                      <w:lang w:val="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42C3BF" w14:textId="77777777" w:rsidR="007A7B66" w:rsidRPr="007A7B66" w:rsidRDefault="007A7B66" w:rsidP="00B5499F">
                  <w:pPr>
                    <w:jc w:val="both"/>
                    <w:rPr>
                      <w:sz w:val="12"/>
                      <w:szCs w:val="12"/>
                      <w:lang w:val="ro-RO"/>
                    </w:rPr>
                  </w:pPr>
                  <w:r w:rsidRPr="007A7B66">
                    <w:rPr>
                      <w:sz w:val="12"/>
                      <w:szCs w:val="12"/>
                      <w:lang w:val="ro-RO"/>
                    </w:rPr>
                    <w:t>0,24</w:t>
                  </w:r>
                </w:p>
              </w:tc>
            </w:tr>
          </w:tbl>
          <w:p w14:paraId="78035B5F" w14:textId="668948CE" w:rsidR="007A7B66" w:rsidRPr="007A7B66" w:rsidRDefault="007A7B66" w:rsidP="00ED2DB8">
            <w:pPr>
              <w:jc w:val="both"/>
              <w:rPr>
                <w:lang w:val="ro-RO"/>
              </w:rPr>
            </w:pPr>
          </w:p>
        </w:tc>
        <w:tc>
          <w:tcPr>
            <w:tcW w:w="5596" w:type="dxa"/>
          </w:tcPr>
          <w:p w14:paraId="3FDCEF45" w14:textId="4A231285" w:rsidR="00ED2DB8" w:rsidRPr="00ED2DB8" w:rsidRDefault="00ED2DB8" w:rsidP="00ED2DB8">
            <w:pPr>
              <w:jc w:val="both"/>
              <w:rPr>
                <w:u w:val="single"/>
                <w:lang w:val="ro-RO"/>
              </w:rPr>
            </w:pPr>
            <w:r w:rsidRPr="00ED2DB8">
              <w:rPr>
                <w:u w:val="single"/>
                <w:lang w:val="ro-RO"/>
              </w:rPr>
              <w:lastRenderedPageBreak/>
              <w:t xml:space="preserve">Proiectul Hotărârii Guvernului privind </w:t>
            </w:r>
            <w:r w:rsidR="00E43249">
              <w:rPr>
                <w:u w:val="single"/>
                <w:lang w:val="ro-RO"/>
              </w:rPr>
              <w:t>aprobarea Regulamentului cu privire la normele de verificare a biocarburanților, biolichidelor și combustibililor din biomasă, precum și recunoașterea schemelor voluntare și modificarea unor acte normative</w:t>
            </w:r>
            <w:r w:rsidRPr="00ED2DB8">
              <w:rPr>
                <w:u w:val="single"/>
                <w:lang w:val="ro-RO"/>
              </w:rPr>
              <w:t>.</w:t>
            </w:r>
          </w:p>
          <w:p w14:paraId="0E184251" w14:textId="77777777" w:rsidR="00FC52AD" w:rsidRPr="00FC52AD" w:rsidRDefault="00FC52AD" w:rsidP="00FC52AD">
            <w:pPr>
              <w:jc w:val="right"/>
              <w:rPr>
                <w:lang w:val="ro-RO"/>
              </w:rPr>
            </w:pPr>
            <w:r w:rsidRPr="00FC52AD">
              <w:rPr>
                <w:lang w:val="ro-RO"/>
              </w:rPr>
              <w:t>Anexa nr. 5</w:t>
            </w:r>
          </w:p>
          <w:p w14:paraId="397CFF0A" w14:textId="77777777" w:rsidR="00ED2DB8" w:rsidRDefault="00FC52AD" w:rsidP="00FC52AD">
            <w:pPr>
              <w:jc w:val="right"/>
              <w:rPr>
                <w:lang w:val="ro-RO"/>
              </w:rPr>
            </w:pPr>
            <w:r w:rsidRPr="00FC52AD">
              <w:rPr>
                <w:lang w:val="ro-RO"/>
              </w:rPr>
              <w:t>la Hotărârea Guvernului nr. 53/2025</w:t>
            </w:r>
          </w:p>
          <w:p w14:paraId="5F7A1565" w14:textId="77777777" w:rsidR="00C34AD7" w:rsidRPr="00F25377" w:rsidRDefault="00C34AD7" w:rsidP="00C34AD7">
            <w:pPr>
              <w:pStyle w:val="Capitol"/>
              <w:rPr>
                <w:sz w:val="22"/>
                <w:szCs w:val="20"/>
              </w:rPr>
            </w:pPr>
            <w:r w:rsidRPr="00F25377">
              <w:rPr>
                <w:sz w:val="22"/>
                <w:szCs w:val="20"/>
              </w:rPr>
              <w:t xml:space="preserve">orientări pentru calcularea stocurilor de carbon din sol în sensul </w:t>
            </w:r>
            <w:r w:rsidRPr="00F25377">
              <w:rPr>
                <w:sz w:val="22"/>
                <w:szCs w:val="20"/>
                <w:lang w:val="pt-BR"/>
              </w:rPr>
              <w:t xml:space="preserve">pct. 6-23 și al </w:t>
            </w:r>
            <w:r w:rsidRPr="00F25377">
              <w:rPr>
                <w:sz w:val="22"/>
                <w:szCs w:val="20"/>
              </w:rPr>
              <w:t xml:space="preserve">anexei </w:t>
            </w:r>
            <w:r w:rsidRPr="00F25377">
              <w:rPr>
                <w:sz w:val="22"/>
                <w:szCs w:val="20"/>
                <w:lang w:val="pt-BR"/>
              </w:rPr>
              <w:t>nr. 1 la anexa nr. 2</w:t>
            </w:r>
            <w:r w:rsidRPr="00F25377">
              <w:rPr>
                <w:sz w:val="22"/>
                <w:szCs w:val="20"/>
              </w:rPr>
              <w:t xml:space="preserve"> la prezenta hotărâre</w:t>
            </w:r>
          </w:p>
          <w:p w14:paraId="6993A911" w14:textId="77777777" w:rsidR="00C34AD7" w:rsidRPr="00F25377" w:rsidRDefault="00C34AD7" w:rsidP="00C34AD7">
            <w:pPr>
              <w:pStyle w:val="Capitol"/>
              <w:rPr>
                <w:sz w:val="22"/>
                <w:szCs w:val="20"/>
                <w:lang w:val="pt-BR"/>
              </w:rPr>
            </w:pPr>
            <w:r w:rsidRPr="00F25377">
              <w:rPr>
                <w:caps w:val="0"/>
                <w:sz w:val="22"/>
                <w:szCs w:val="20"/>
                <w:lang w:val="pt-BR"/>
              </w:rPr>
              <w:t xml:space="preserve">Capitolul </w:t>
            </w:r>
            <w:r w:rsidRPr="00F25377">
              <w:rPr>
                <w:sz w:val="22"/>
                <w:szCs w:val="20"/>
                <w:lang w:val="pt-BR"/>
              </w:rPr>
              <w:t>I</w:t>
            </w:r>
          </w:p>
          <w:p w14:paraId="60C9E829" w14:textId="77777777" w:rsidR="00C34AD7" w:rsidRPr="00F25377" w:rsidRDefault="00C34AD7" w:rsidP="00C34AD7">
            <w:pPr>
              <w:pStyle w:val="Capitol"/>
              <w:rPr>
                <w:sz w:val="22"/>
                <w:szCs w:val="20"/>
              </w:rPr>
            </w:pPr>
            <w:r w:rsidRPr="00F25377">
              <w:rPr>
                <w:sz w:val="22"/>
                <w:szCs w:val="20"/>
              </w:rPr>
              <w:t>Dispoziții generale</w:t>
            </w:r>
          </w:p>
          <w:p w14:paraId="3CDC57D1" w14:textId="77777777" w:rsidR="00C34AD7" w:rsidRPr="00F25377" w:rsidRDefault="00C34AD7" w:rsidP="00C34AD7">
            <w:pPr>
              <w:pStyle w:val="Anexapct1"/>
              <w:rPr>
                <w:sz w:val="22"/>
                <w:szCs w:val="22"/>
              </w:rPr>
            </w:pPr>
            <w:r w:rsidRPr="00F25377">
              <w:rPr>
                <w:sz w:val="22"/>
                <w:szCs w:val="22"/>
              </w:rPr>
              <w:t xml:space="preserve">Prezentele orientări stabilesc reguli pentru calcularea stocurilor de carbon din sol,  pentru utilizarea de referință a terenului </w:t>
            </w:r>
            <w:r w:rsidRPr="00F25377">
              <w:rPr>
                <w:i/>
                <w:iCs/>
                <w:sz w:val="22"/>
                <w:szCs w:val="22"/>
              </w:rPr>
              <w:t>CS</w:t>
            </w:r>
            <w:r w:rsidRPr="00F25377">
              <w:rPr>
                <w:i/>
                <w:iCs/>
                <w:sz w:val="22"/>
                <w:szCs w:val="22"/>
                <w:vertAlign w:val="subscript"/>
              </w:rPr>
              <w:t>R</w:t>
            </w:r>
            <w:r w:rsidRPr="00F25377">
              <w:rPr>
                <w:sz w:val="22"/>
                <w:szCs w:val="22"/>
                <w:vertAlign w:val="subscript"/>
              </w:rPr>
              <w:t xml:space="preserve"> </w:t>
            </w:r>
            <w:r w:rsidRPr="00F25377">
              <w:rPr>
                <w:sz w:val="22"/>
                <w:szCs w:val="22"/>
              </w:rPr>
              <w:t xml:space="preserve">și pentru utilizarea reală a terenului </w:t>
            </w:r>
            <w:r w:rsidRPr="00F25377">
              <w:rPr>
                <w:i/>
                <w:iCs/>
                <w:sz w:val="22"/>
                <w:szCs w:val="22"/>
              </w:rPr>
              <w:t>CS</w:t>
            </w:r>
            <w:r w:rsidRPr="00F25377">
              <w:rPr>
                <w:i/>
                <w:iCs/>
                <w:sz w:val="22"/>
                <w:szCs w:val="22"/>
                <w:vertAlign w:val="subscript"/>
              </w:rPr>
              <w:t>A</w:t>
            </w:r>
            <w:r w:rsidRPr="00F25377">
              <w:rPr>
                <w:iCs/>
                <w:sz w:val="22"/>
                <w:szCs w:val="22"/>
              </w:rPr>
              <w:t>,</w:t>
            </w:r>
            <w:r w:rsidRPr="00F25377">
              <w:rPr>
                <w:sz w:val="22"/>
                <w:szCs w:val="22"/>
              </w:rPr>
              <w:t xml:space="preserve"> conform definiției de la pct. 12 din anexa nr. 2 la prezenta hotărâre.</w:t>
            </w:r>
          </w:p>
          <w:p w14:paraId="6C21CE7B" w14:textId="77777777" w:rsidR="00C34AD7" w:rsidRPr="00F25377" w:rsidRDefault="00C34AD7" w:rsidP="00C34AD7">
            <w:pPr>
              <w:pStyle w:val="Anexapct1"/>
              <w:numPr>
                <w:ilvl w:val="0"/>
                <w:numId w:val="171"/>
              </w:numPr>
              <w:rPr>
                <w:sz w:val="22"/>
                <w:szCs w:val="22"/>
              </w:rPr>
            </w:pPr>
            <w:r w:rsidRPr="00F25377">
              <w:rPr>
                <w:sz w:val="22"/>
                <w:szCs w:val="22"/>
              </w:rPr>
              <w:t>La capitolul II sunt stabilite regulile pentru determinarea consecventă a stocurilor de carbon din sol. Capitolul III stabilește regula generală pentru calcularea stocurilor de carbon, care constau în două componente: carbonul organic din sol și stocul de carbon din vegetația aflată în sol și deasupra solului.</w:t>
            </w:r>
          </w:p>
          <w:p w14:paraId="67FB318D" w14:textId="77777777" w:rsidR="00C34AD7" w:rsidRPr="00F25377" w:rsidRDefault="00C34AD7" w:rsidP="00C34AD7">
            <w:pPr>
              <w:pStyle w:val="Anexapct1"/>
              <w:numPr>
                <w:ilvl w:val="0"/>
                <w:numId w:val="171"/>
              </w:numPr>
              <w:rPr>
                <w:sz w:val="22"/>
                <w:szCs w:val="22"/>
              </w:rPr>
            </w:pPr>
            <w:r w:rsidRPr="00F25377">
              <w:rPr>
                <w:sz w:val="22"/>
                <w:szCs w:val="22"/>
              </w:rPr>
              <w:t xml:space="preserve">Capitolul IV furnizează reguli detaliate pentru determinarea stocului de carbon organic din sol. Pentru solurile minerale, acest punct prevede opțiunea de respectare a unei metode care permite folosirea valorilor furnizate în orientări, precum și opțiunea de utilizare a unor metode </w:t>
            </w:r>
            <w:r w:rsidRPr="00F25377">
              <w:rPr>
                <w:sz w:val="22"/>
                <w:szCs w:val="22"/>
              </w:rPr>
              <w:lastRenderedPageBreak/>
              <w:t>alternative. Sunt descrise metodele pentru solurile organice, dar orientările nu conțin valori pentru determinarea stocului de carbon organic din solurile organice.</w:t>
            </w:r>
          </w:p>
          <w:p w14:paraId="2AA8EB94" w14:textId="77777777" w:rsidR="00C34AD7" w:rsidRPr="00F25377" w:rsidRDefault="00C34AD7" w:rsidP="00C34AD7">
            <w:pPr>
              <w:pStyle w:val="Anexapct1"/>
              <w:numPr>
                <w:ilvl w:val="0"/>
                <w:numId w:val="171"/>
              </w:numPr>
              <w:rPr>
                <w:sz w:val="22"/>
                <w:szCs w:val="22"/>
              </w:rPr>
            </w:pPr>
            <w:r w:rsidRPr="00F25377">
              <w:rPr>
                <w:sz w:val="22"/>
                <w:szCs w:val="22"/>
              </w:rPr>
              <w:t>Capitolul V prevede reguli detaliate cu privire la stocul de carbon din vegetație, dar acesta este relevant numai în cazul în care nu se optează pentru utilizarea valorilor pentru stocul de carbon din vegetația aflată în sol și deasupra solului prevăzute la capitolul VIII din orientări (utilizarea valorilor menționate la capitolul VIII nu este obligatorie și, în anumite cazuri, este posibil ca acesta să nu conțină valorile adecvate).</w:t>
            </w:r>
          </w:p>
          <w:p w14:paraId="2D62622F" w14:textId="77777777" w:rsidR="00C34AD7" w:rsidRPr="00F25377" w:rsidRDefault="00C34AD7" w:rsidP="00C34AD7">
            <w:pPr>
              <w:pStyle w:val="Anexapct1"/>
              <w:numPr>
                <w:ilvl w:val="0"/>
                <w:numId w:val="171"/>
              </w:numPr>
              <w:rPr>
                <w:sz w:val="22"/>
                <w:szCs w:val="22"/>
              </w:rPr>
            </w:pPr>
            <w:r w:rsidRPr="00F25377">
              <w:rPr>
                <w:sz w:val="22"/>
                <w:szCs w:val="22"/>
              </w:rPr>
              <w:t>Capitolul VI stabilește regulile pentru selectarea valorilor adecvate în cazul în care se optează pentru utilizarea valorilor din orientări raportate la carbonul organic din solurile minerale (valorile sunt menționate la capitolele VI și VII). În aceste reguli se face referire la straturile de date privind regiunile climatice și tipurile de sol. Figurile 1 și 2 de mai jos se bazează pe straturile detaliate de date menționate.</w:t>
            </w:r>
          </w:p>
          <w:p w14:paraId="325D819D" w14:textId="77777777" w:rsidR="00C34AD7" w:rsidRPr="00F25377" w:rsidRDefault="00C34AD7" w:rsidP="00C34AD7">
            <w:pPr>
              <w:pStyle w:val="Anexapct1"/>
              <w:numPr>
                <w:ilvl w:val="0"/>
                <w:numId w:val="171"/>
              </w:numPr>
              <w:rPr>
                <w:sz w:val="22"/>
                <w:szCs w:val="22"/>
              </w:rPr>
            </w:pPr>
            <w:r w:rsidRPr="00F25377">
              <w:rPr>
                <w:sz w:val="22"/>
                <w:szCs w:val="22"/>
              </w:rPr>
              <w:t>Capitolul VIII prezintă valorile pentru stocul de carbon din vegetația aflată în sol și deasupra solului, precum și parametrii asociați. Capitolele VII și VIII prezintă valorile pentru patru categorii de utilizări diferite ale terenului: terenuri agricole, culturi perene, pășuni și suprafețe împădurite.</w:t>
            </w:r>
          </w:p>
          <w:p w14:paraId="48422406" w14:textId="77777777" w:rsidR="00C34AD7" w:rsidRPr="00BB0A9A" w:rsidRDefault="00C34AD7" w:rsidP="00C34AD7">
            <w:pPr>
              <w:rPr>
                <w:rStyle w:val="oj-italic"/>
                <w:b/>
                <w:bCs/>
                <w:color w:val="333333"/>
                <w:sz w:val="27"/>
                <w:szCs w:val="27"/>
              </w:rPr>
            </w:pPr>
            <w:r w:rsidRPr="00BB0A9A">
              <w:rPr>
                <w:noProof/>
              </w:rPr>
              <w:drawing>
                <wp:inline distT="0" distB="0" distL="0" distR="0" wp14:anchorId="24F21049" wp14:editId="271ECC6F">
                  <wp:extent cx="3348355" cy="1359266"/>
                  <wp:effectExtent l="0" t="0" r="4445" b="0"/>
                  <wp:docPr id="405684207" name="Picture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2572" cy="1365038"/>
                          </a:xfrm>
                          <a:prstGeom prst="rect">
                            <a:avLst/>
                          </a:prstGeom>
                          <a:noFill/>
                          <a:ln>
                            <a:noFill/>
                          </a:ln>
                        </pic:spPr>
                      </pic:pic>
                    </a:graphicData>
                  </a:graphic>
                </wp:inline>
              </w:drawing>
            </w:r>
          </w:p>
          <w:p w14:paraId="2C6CD8AA" w14:textId="77777777" w:rsidR="00C34AD7" w:rsidRPr="00F25377" w:rsidRDefault="00C34AD7" w:rsidP="00C34AD7">
            <w:pPr>
              <w:jc w:val="center"/>
              <w:rPr>
                <w:rStyle w:val="oj-bold"/>
                <w:color w:val="333333"/>
                <w:sz w:val="16"/>
                <w:szCs w:val="16"/>
              </w:rPr>
            </w:pPr>
            <w:r w:rsidRPr="00F25377">
              <w:rPr>
                <w:rStyle w:val="oj-italic"/>
                <w:b/>
                <w:bCs/>
                <w:color w:val="333333"/>
                <w:sz w:val="16"/>
                <w:szCs w:val="16"/>
              </w:rPr>
              <w:t xml:space="preserve">Figura 1. </w:t>
            </w:r>
            <w:r w:rsidRPr="00F25377">
              <w:rPr>
                <w:rStyle w:val="oj-bold"/>
                <w:color w:val="333333"/>
                <w:sz w:val="16"/>
                <w:szCs w:val="16"/>
              </w:rPr>
              <w:t>Regiuni climatice.</w:t>
            </w:r>
          </w:p>
          <w:p w14:paraId="66C0CD78" w14:textId="77777777" w:rsidR="00C34AD7" w:rsidRPr="00F25377" w:rsidRDefault="00C34AD7" w:rsidP="00C34AD7">
            <w:pPr>
              <w:jc w:val="center"/>
              <w:rPr>
                <w:sz w:val="16"/>
                <w:szCs w:val="16"/>
              </w:rPr>
            </w:pPr>
            <w:r w:rsidRPr="00F25377">
              <w:rPr>
                <w:sz w:val="16"/>
                <w:szCs w:val="16"/>
              </w:rPr>
              <w:t>Legendă: 1 = tropicală, montană; 2 = tropicală, ploioasă; 3 = tropicală, umedă; 4 = tropicală, uscată; 5 = temperată caldă, umedă; 6 = temperată caldă, uscată; 7 = temperată rece, umedă; 8 = temperată rece, uscată; 9 = boreală, umedă; 10 = boreală, uscată; 11 = polară, umedă; 12 = polară, uscată.</w:t>
            </w:r>
          </w:p>
          <w:p w14:paraId="0D975B06" w14:textId="77777777" w:rsidR="00C34AD7" w:rsidRPr="00BB0A9A" w:rsidRDefault="00C34AD7" w:rsidP="00C34AD7">
            <w:pPr>
              <w:jc w:val="center"/>
              <w:rPr>
                <w:sz w:val="20"/>
                <w:szCs w:val="20"/>
              </w:rPr>
            </w:pPr>
          </w:p>
          <w:p w14:paraId="028BB446" w14:textId="77777777" w:rsidR="00C34AD7" w:rsidRPr="00BB0A9A" w:rsidRDefault="00C34AD7" w:rsidP="00C34AD7">
            <w:pPr>
              <w:pStyle w:val="Anexapct1"/>
              <w:numPr>
                <w:ilvl w:val="0"/>
                <w:numId w:val="0"/>
              </w:numPr>
              <w:ind w:left="431"/>
            </w:pPr>
            <w:r w:rsidRPr="00BB0A9A">
              <w:rPr>
                <w:noProof/>
              </w:rPr>
              <w:drawing>
                <wp:inline distT="0" distB="0" distL="0" distR="0" wp14:anchorId="212F5D64" wp14:editId="5A05AF31">
                  <wp:extent cx="2896057" cy="1175657"/>
                  <wp:effectExtent l="0" t="0" r="0" b="5715"/>
                  <wp:docPr id="914140836" name="Picture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5757" cy="1179595"/>
                          </a:xfrm>
                          <a:prstGeom prst="rect">
                            <a:avLst/>
                          </a:prstGeom>
                          <a:noFill/>
                          <a:ln>
                            <a:noFill/>
                          </a:ln>
                        </pic:spPr>
                      </pic:pic>
                    </a:graphicData>
                  </a:graphic>
                </wp:inline>
              </w:drawing>
            </w:r>
          </w:p>
          <w:p w14:paraId="448F92A8" w14:textId="77777777" w:rsidR="00C34AD7" w:rsidRPr="003532A6" w:rsidRDefault="00C34AD7" w:rsidP="00C34AD7">
            <w:pPr>
              <w:jc w:val="center"/>
              <w:rPr>
                <w:rStyle w:val="oj-bold"/>
                <w:color w:val="333333"/>
                <w:sz w:val="16"/>
                <w:szCs w:val="16"/>
                <w:lang w:val="pt-BR"/>
              </w:rPr>
            </w:pPr>
            <w:r w:rsidRPr="003532A6">
              <w:rPr>
                <w:rStyle w:val="oj-italic"/>
                <w:b/>
                <w:bCs/>
                <w:color w:val="333333"/>
                <w:sz w:val="16"/>
                <w:szCs w:val="16"/>
                <w:lang w:val="pt-BR"/>
              </w:rPr>
              <w:t xml:space="preserve">Figura 2. </w:t>
            </w:r>
            <w:r w:rsidRPr="003532A6">
              <w:rPr>
                <w:rStyle w:val="oj-bold"/>
                <w:color w:val="333333"/>
                <w:sz w:val="16"/>
                <w:szCs w:val="16"/>
                <w:lang w:val="pt-BR"/>
              </w:rPr>
              <w:t>Distribuția geografică a tipurilor de soluri</w:t>
            </w:r>
          </w:p>
          <w:p w14:paraId="52FA1DD6" w14:textId="77777777" w:rsidR="00C34AD7" w:rsidRPr="003532A6" w:rsidRDefault="00C34AD7" w:rsidP="00C34AD7">
            <w:pPr>
              <w:jc w:val="center"/>
              <w:rPr>
                <w:rStyle w:val="oj-bold"/>
                <w:color w:val="333333"/>
                <w:sz w:val="16"/>
                <w:szCs w:val="16"/>
                <w:lang w:val="pt-BR"/>
              </w:rPr>
            </w:pPr>
            <w:r w:rsidRPr="003532A6">
              <w:rPr>
                <w:color w:val="333333"/>
                <w:sz w:val="16"/>
                <w:szCs w:val="16"/>
                <w:lang w:val="pt-BR"/>
              </w:rPr>
              <w:t>Legendă: 1 = organice; 2 = soluri nisipoase; 3 = soluri din zonele umede; 4 = soluri vulcanice; 5 = spodosoluri; 6 = soluri argiloase cu activitate ridicată; 7 = soluri argiloase cu activitate scăzută; 8 = alte regiuni.</w:t>
            </w:r>
          </w:p>
          <w:p w14:paraId="60576D50" w14:textId="77777777" w:rsidR="00C34AD7" w:rsidRPr="003532A6" w:rsidRDefault="00C34AD7" w:rsidP="00C34AD7">
            <w:pPr>
              <w:pStyle w:val="Capitol"/>
              <w:rPr>
                <w:sz w:val="22"/>
                <w:szCs w:val="22"/>
                <w:lang w:val="pt-BR"/>
              </w:rPr>
            </w:pPr>
            <w:r w:rsidRPr="003532A6">
              <w:rPr>
                <w:caps w:val="0"/>
                <w:sz w:val="22"/>
                <w:szCs w:val="22"/>
                <w:lang w:val="pt-BR"/>
              </w:rPr>
              <w:t>Capitolul I</w:t>
            </w:r>
            <w:r w:rsidRPr="003532A6">
              <w:rPr>
                <w:sz w:val="22"/>
                <w:szCs w:val="22"/>
                <w:lang w:val="pt-BR"/>
              </w:rPr>
              <w:t>I</w:t>
            </w:r>
          </w:p>
          <w:p w14:paraId="15097659" w14:textId="77777777" w:rsidR="00C34AD7" w:rsidRPr="003532A6" w:rsidRDefault="00C34AD7" w:rsidP="00C34AD7">
            <w:pPr>
              <w:pStyle w:val="Capitol"/>
              <w:rPr>
                <w:sz w:val="22"/>
                <w:szCs w:val="22"/>
              </w:rPr>
            </w:pPr>
            <w:r w:rsidRPr="003532A6">
              <w:rPr>
                <w:sz w:val="22"/>
                <w:szCs w:val="22"/>
              </w:rPr>
              <w:t xml:space="preserve">REPREZENTAREA CONSECVENTĂ A STOCURILOR </w:t>
            </w:r>
          </w:p>
          <w:p w14:paraId="270DF778" w14:textId="77777777" w:rsidR="00C34AD7" w:rsidRPr="003532A6" w:rsidRDefault="00C34AD7" w:rsidP="00C34AD7">
            <w:pPr>
              <w:pStyle w:val="Capitol"/>
              <w:rPr>
                <w:sz w:val="22"/>
                <w:szCs w:val="22"/>
              </w:rPr>
            </w:pPr>
            <w:r w:rsidRPr="003532A6">
              <w:rPr>
                <w:sz w:val="22"/>
                <w:szCs w:val="22"/>
              </w:rPr>
              <w:t>DE CARBON DIN SOL</w:t>
            </w:r>
          </w:p>
          <w:p w14:paraId="5DDB86D7" w14:textId="77777777" w:rsidR="00C34AD7" w:rsidRPr="003532A6" w:rsidRDefault="00C34AD7" w:rsidP="00C34AD7">
            <w:pPr>
              <w:pStyle w:val="Anexapct1"/>
              <w:numPr>
                <w:ilvl w:val="0"/>
                <w:numId w:val="171"/>
              </w:numPr>
              <w:rPr>
                <w:sz w:val="22"/>
                <w:szCs w:val="22"/>
              </w:rPr>
            </w:pPr>
            <w:r w:rsidRPr="003532A6">
              <w:rPr>
                <w:sz w:val="22"/>
                <w:szCs w:val="22"/>
              </w:rPr>
              <w:t>Pentru determinarea cantității de carbon per unitate de suprafață asociate cu CS</w:t>
            </w:r>
            <w:r w:rsidRPr="003532A6">
              <w:rPr>
                <w:sz w:val="22"/>
                <w:szCs w:val="22"/>
                <w:vertAlign w:val="subscript"/>
              </w:rPr>
              <w:t>R</w:t>
            </w:r>
            <w:r w:rsidRPr="003532A6">
              <w:rPr>
                <w:sz w:val="22"/>
                <w:szCs w:val="22"/>
              </w:rPr>
              <w:t xml:space="preserve"> și CS</w:t>
            </w:r>
            <w:r w:rsidRPr="003532A6">
              <w:rPr>
                <w:sz w:val="22"/>
                <w:szCs w:val="22"/>
                <w:vertAlign w:val="subscript"/>
              </w:rPr>
              <w:t>A</w:t>
            </w:r>
            <w:r w:rsidRPr="003532A6">
              <w:rPr>
                <w:sz w:val="22"/>
                <w:szCs w:val="22"/>
              </w:rPr>
              <w:t xml:space="preserve"> se aplică următoarele reguli:</w:t>
            </w:r>
          </w:p>
          <w:p w14:paraId="49D0D48D" w14:textId="77777777" w:rsidR="00C34AD7" w:rsidRPr="003532A6" w:rsidRDefault="00C34AD7" w:rsidP="00C34AD7">
            <w:pPr>
              <w:pStyle w:val="Anexapct11"/>
              <w:numPr>
                <w:ilvl w:val="1"/>
                <w:numId w:val="171"/>
              </w:numPr>
              <w:rPr>
                <w:sz w:val="22"/>
                <w:szCs w:val="22"/>
              </w:rPr>
            </w:pPr>
            <w:r w:rsidRPr="003532A6">
              <w:rPr>
                <w:sz w:val="22"/>
                <w:szCs w:val="22"/>
              </w:rPr>
              <w:t>regiunea pentru care se calculează stocurile de carbon din sol va avea, pentru întreaga suprafață:</w:t>
            </w:r>
          </w:p>
          <w:p w14:paraId="6B76F505" w14:textId="77777777" w:rsidR="00C34AD7" w:rsidRPr="003532A6" w:rsidRDefault="00C34AD7" w:rsidP="00C34AD7">
            <w:pPr>
              <w:pStyle w:val="Anexapct111"/>
              <w:numPr>
                <w:ilvl w:val="2"/>
                <w:numId w:val="171"/>
              </w:numPr>
              <w:rPr>
                <w:sz w:val="22"/>
                <w:szCs w:val="22"/>
              </w:rPr>
            </w:pPr>
            <w:r w:rsidRPr="003532A6">
              <w:rPr>
                <w:sz w:val="22"/>
                <w:szCs w:val="22"/>
              </w:rPr>
              <w:t>condiții biofizice similare din punct de vedere al tipului de climă și de sol;</w:t>
            </w:r>
          </w:p>
          <w:p w14:paraId="4DA2ABD0" w14:textId="77777777" w:rsidR="00C34AD7" w:rsidRPr="003532A6" w:rsidRDefault="00C34AD7" w:rsidP="00C34AD7">
            <w:pPr>
              <w:pStyle w:val="Anexapct111"/>
              <w:numPr>
                <w:ilvl w:val="2"/>
                <w:numId w:val="171"/>
              </w:numPr>
              <w:rPr>
                <w:sz w:val="22"/>
                <w:szCs w:val="22"/>
              </w:rPr>
            </w:pPr>
            <w:r w:rsidRPr="003532A6">
              <w:rPr>
                <w:sz w:val="22"/>
                <w:szCs w:val="22"/>
              </w:rPr>
              <w:t>un istoric similar al administrării din punct de vedere al lucrărilor de arătură;</w:t>
            </w:r>
          </w:p>
          <w:p w14:paraId="74A63316" w14:textId="77777777" w:rsidR="00C34AD7" w:rsidRPr="003532A6" w:rsidRDefault="00C34AD7" w:rsidP="00C34AD7">
            <w:pPr>
              <w:pStyle w:val="Anexapct111"/>
              <w:numPr>
                <w:ilvl w:val="2"/>
                <w:numId w:val="171"/>
              </w:numPr>
              <w:rPr>
                <w:sz w:val="22"/>
                <w:szCs w:val="22"/>
              </w:rPr>
            </w:pPr>
            <w:r w:rsidRPr="003532A6">
              <w:rPr>
                <w:sz w:val="22"/>
                <w:szCs w:val="22"/>
              </w:rPr>
              <w:t>un istoric similar al intrărilor în ceea ce privește intrările de carbon la nivelul solului;</w:t>
            </w:r>
          </w:p>
          <w:p w14:paraId="2702BBBE" w14:textId="77777777" w:rsidR="00C34AD7" w:rsidRPr="003532A6" w:rsidRDefault="00C34AD7" w:rsidP="00C34AD7">
            <w:pPr>
              <w:pStyle w:val="Anexapct11"/>
              <w:numPr>
                <w:ilvl w:val="1"/>
                <w:numId w:val="171"/>
              </w:numPr>
              <w:rPr>
                <w:sz w:val="22"/>
                <w:szCs w:val="22"/>
              </w:rPr>
            </w:pPr>
            <w:r w:rsidRPr="003532A6">
              <w:rPr>
                <w:sz w:val="22"/>
                <w:szCs w:val="22"/>
              </w:rPr>
              <w:t>cantitatea de carbon aferentă utilizării reale a terenului, CS</w:t>
            </w:r>
            <w:r w:rsidRPr="003532A6">
              <w:rPr>
                <w:sz w:val="22"/>
                <w:szCs w:val="22"/>
                <w:vertAlign w:val="subscript"/>
              </w:rPr>
              <w:t>A</w:t>
            </w:r>
            <w:r w:rsidRPr="003532A6">
              <w:rPr>
                <w:sz w:val="22"/>
                <w:szCs w:val="22"/>
              </w:rPr>
              <w:t>, se estimează ca:</w:t>
            </w:r>
          </w:p>
          <w:p w14:paraId="2EE93F77" w14:textId="77777777" w:rsidR="00C34AD7" w:rsidRPr="003532A6" w:rsidRDefault="00C34AD7" w:rsidP="00C34AD7">
            <w:pPr>
              <w:pStyle w:val="Anexapct111"/>
              <w:numPr>
                <w:ilvl w:val="2"/>
                <w:numId w:val="171"/>
              </w:numPr>
              <w:rPr>
                <w:sz w:val="22"/>
                <w:szCs w:val="22"/>
              </w:rPr>
            </w:pPr>
            <w:r w:rsidRPr="003532A6">
              <w:rPr>
                <w:sz w:val="22"/>
                <w:szCs w:val="22"/>
              </w:rPr>
              <w:t>în cazul pierderilor din stocul de carbon: stocul de carbon la echilibru pe care se estimează că terenul îl va atinge prin noua utilizare;</w:t>
            </w:r>
          </w:p>
          <w:p w14:paraId="45349118" w14:textId="77777777" w:rsidR="00C34AD7" w:rsidRPr="003532A6" w:rsidRDefault="00C34AD7" w:rsidP="00C34AD7">
            <w:pPr>
              <w:pStyle w:val="Anexapct111"/>
              <w:numPr>
                <w:ilvl w:val="2"/>
                <w:numId w:val="171"/>
              </w:numPr>
              <w:rPr>
                <w:sz w:val="22"/>
                <w:szCs w:val="22"/>
              </w:rPr>
            </w:pPr>
            <w:r w:rsidRPr="003532A6">
              <w:rPr>
                <w:sz w:val="22"/>
                <w:szCs w:val="22"/>
              </w:rPr>
              <w:t>în cazul acumulării stocului de carbon: stocul de carbon estimat după 20 de ani sau atunci când recolta ajunge la maturitate, fiind luată în considerare data cea mai recentă.</w:t>
            </w:r>
          </w:p>
          <w:p w14:paraId="0CAF2FE5" w14:textId="77777777" w:rsidR="00C34AD7" w:rsidRPr="003532A6" w:rsidRDefault="00C34AD7" w:rsidP="00C34AD7">
            <w:pPr>
              <w:pStyle w:val="Capitol"/>
              <w:rPr>
                <w:sz w:val="22"/>
                <w:szCs w:val="22"/>
              </w:rPr>
            </w:pPr>
            <w:r w:rsidRPr="003532A6">
              <w:rPr>
                <w:caps w:val="0"/>
                <w:sz w:val="22"/>
                <w:szCs w:val="22"/>
              </w:rPr>
              <w:lastRenderedPageBreak/>
              <w:t xml:space="preserve">Capitolul </w:t>
            </w:r>
            <w:r w:rsidRPr="003532A6">
              <w:rPr>
                <w:sz w:val="22"/>
                <w:szCs w:val="22"/>
              </w:rPr>
              <w:t>III</w:t>
            </w:r>
          </w:p>
          <w:p w14:paraId="37CD266E" w14:textId="77777777" w:rsidR="00C34AD7" w:rsidRPr="003532A6" w:rsidRDefault="00C34AD7" w:rsidP="00C34AD7">
            <w:pPr>
              <w:pStyle w:val="Capitol"/>
              <w:rPr>
                <w:sz w:val="22"/>
                <w:szCs w:val="22"/>
              </w:rPr>
            </w:pPr>
            <w:r w:rsidRPr="003532A6">
              <w:rPr>
                <w:sz w:val="22"/>
                <w:szCs w:val="22"/>
              </w:rPr>
              <w:t>CALCULAREA STOCURILOR DE CARBON</w:t>
            </w:r>
          </w:p>
          <w:p w14:paraId="54481351" w14:textId="77777777" w:rsidR="00C34AD7" w:rsidRPr="003532A6" w:rsidRDefault="00C34AD7" w:rsidP="00C34AD7">
            <w:pPr>
              <w:pStyle w:val="Anexapct1"/>
              <w:numPr>
                <w:ilvl w:val="0"/>
                <w:numId w:val="171"/>
              </w:numPr>
              <w:rPr>
                <w:sz w:val="22"/>
                <w:szCs w:val="22"/>
              </w:rPr>
            </w:pPr>
            <w:r w:rsidRPr="003532A6">
              <w:rPr>
                <w:sz w:val="22"/>
                <w:szCs w:val="22"/>
              </w:rPr>
              <w:t>Pentru calcularea </w:t>
            </w:r>
            <w:r w:rsidRPr="003532A6">
              <w:rPr>
                <w:i/>
                <w:iCs/>
                <w:sz w:val="22"/>
                <w:szCs w:val="22"/>
              </w:rPr>
              <w:t>CS</w:t>
            </w:r>
            <w:r w:rsidRPr="003532A6">
              <w:rPr>
                <w:i/>
                <w:iCs/>
                <w:sz w:val="22"/>
                <w:szCs w:val="22"/>
                <w:vertAlign w:val="subscript"/>
              </w:rPr>
              <w:t>R</w:t>
            </w:r>
            <w:r w:rsidRPr="003532A6">
              <w:rPr>
                <w:i/>
                <w:iCs/>
                <w:sz w:val="22"/>
                <w:szCs w:val="22"/>
              </w:rPr>
              <w:t> </w:t>
            </w:r>
            <w:r w:rsidRPr="003532A6">
              <w:rPr>
                <w:sz w:val="22"/>
                <w:szCs w:val="22"/>
              </w:rPr>
              <w:t>și a </w:t>
            </w:r>
            <w:r w:rsidRPr="003532A6">
              <w:rPr>
                <w:i/>
                <w:iCs/>
                <w:sz w:val="22"/>
                <w:szCs w:val="22"/>
              </w:rPr>
              <w:t>CS</w:t>
            </w:r>
            <w:r w:rsidRPr="003532A6">
              <w:rPr>
                <w:i/>
                <w:iCs/>
                <w:sz w:val="22"/>
                <w:szCs w:val="22"/>
                <w:vertAlign w:val="subscript"/>
              </w:rPr>
              <w:t>A</w:t>
            </w:r>
            <w:r w:rsidRPr="003532A6">
              <w:rPr>
                <w:i/>
                <w:iCs/>
                <w:sz w:val="22"/>
                <w:szCs w:val="22"/>
              </w:rPr>
              <w:t> </w:t>
            </w:r>
            <w:r w:rsidRPr="003532A6">
              <w:rPr>
                <w:sz w:val="22"/>
                <w:szCs w:val="22"/>
              </w:rPr>
              <w:t>se utilizează următoarea formulă:</w:t>
            </w:r>
          </w:p>
          <w:p w14:paraId="6C19DD98" w14:textId="77777777" w:rsidR="00C34AD7" w:rsidRPr="003532A6" w:rsidRDefault="00C34AD7" w:rsidP="00C34AD7">
            <w:pPr>
              <w:pStyle w:val="Anexapct1"/>
              <w:numPr>
                <w:ilvl w:val="0"/>
                <w:numId w:val="0"/>
              </w:numPr>
              <w:ind w:left="431"/>
              <w:jc w:val="center"/>
              <w:rPr>
                <w:sz w:val="22"/>
                <w:szCs w:val="22"/>
              </w:rPr>
            </w:pPr>
            <w:r w:rsidRPr="003532A6">
              <w:rPr>
                <w:i/>
                <w:iCs/>
                <w:sz w:val="22"/>
                <w:szCs w:val="22"/>
              </w:rPr>
              <w:t>CS</w:t>
            </w:r>
            <w:r w:rsidRPr="003532A6">
              <w:rPr>
                <w:i/>
                <w:iCs/>
                <w:sz w:val="22"/>
                <w:szCs w:val="22"/>
                <w:vertAlign w:val="subscript"/>
              </w:rPr>
              <w:t>i</w:t>
            </w:r>
            <w:r w:rsidRPr="003532A6">
              <w:rPr>
                <w:i/>
                <w:iCs/>
                <w:sz w:val="22"/>
                <w:szCs w:val="22"/>
              </w:rPr>
              <w:t> </w:t>
            </w:r>
            <w:r w:rsidRPr="003532A6">
              <w:rPr>
                <w:sz w:val="22"/>
                <w:szCs w:val="22"/>
              </w:rPr>
              <w:t> = (</w:t>
            </w:r>
            <w:r w:rsidRPr="003532A6">
              <w:rPr>
                <w:i/>
                <w:iCs/>
                <w:sz w:val="22"/>
                <w:szCs w:val="22"/>
              </w:rPr>
              <w:t>SOC + C</w:t>
            </w:r>
            <w:r w:rsidRPr="003532A6">
              <w:rPr>
                <w:i/>
                <w:iCs/>
                <w:sz w:val="22"/>
                <w:szCs w:val="22"/>
                <w:vertAlign w:val="subscript"/>
              </w:rPr>
              <w:t>VEG</w:t>
            </w:r>
            <w:r w:rsidRPr="003532A6">
              <w:rPr>
                <w:i/>
                <w:iCs/>
                <w:sz w:val="22"/>
                <w:szCs w:val="22"/>
              </w:rPr>
              <w:t> </w:t>
            </w:r>
            <w:r w:rsidRPr="003532A6">
              <w:rPr>
                <w:sz w:val="22"/>
                <w:szCs w:val="22"/>
              </w:rPr>
              <w:t>) × </w:t>
            </w:r>
            <w:r w:rsidRPr="003532A6">
              <w:rPr>
                <w:i/>
                <w:iCs/>
                <w:sz w:val="22"/>
                <w:szCs w:val="22"/>
              </w:rPr>
              <w:t>A</w:t>
            </w:r>
          </w:p>
          <w:p w14:paraId="375701E3" w14:textId="77777777" w:rsidR="00C34AD7" w:rsidRPr="003532A6" w:rsidRDefault="00C34AD7" w:rsidP="00C34AD7">
            <w:pPr>
              <w:pStyle w:val="Anexapct1"/>
              <w:numPr>
                <w:ilvl w:val="0"/>
                <w:numId w:val="0"/>
              </w:numPr>
              <w:ind w:left="431"/>
              <w:jc w:val="left"/>
              <w:rPr>
                <w:sz w:val="22"/>
                <w:szCs w:val="22"/>
              </w:rPr>
            </w:pPr>
            <w:r w:rsidRPr="003532A6">
              <w:rPr>
                <w:sz w:val="22"/>
                <w:szCs w:val="22"/>
              </w:rPr>
              <w:t>unde:</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4255"/>
            </w:tblGrid>
            <w:tr w:rsidR="00C34AD7" w:rsidRPr="005E4E46" w14:paraId="772A9043" w14:textId="77777777" w:rsidTr="00504F8D">
              <w:tc>
                <w:tcPr>
                  <w:tcW w:w="773" w:type="dxa"/>
                </w:tcPr>
                <w:p w14:paraId="1FF02A13" w14:textId="77777777" w:rsidR="00C34AD7" w:rsidRPr="003532A6" w:rsidRDefault="00C34AD7" w:rsidP="00C34AD7">
                  <w:pPr>
                    <w:pStyle w:val="Anexapct1"/>
                    <w:numPr>
                      <w:ilvl w:val="0"/>
                      <w:numId w:val="0"/>
                    </w:numPr>
                    <w:rPr>
                      <w:sz w:val="22"/>
                      <w:szCs w:val="22"/>
                    </w:rPr>
                  </w:pPr>
                  <w:r w:rsidRPr="003532A6">
                    <w:rPr>
                      <w:sz w:val="22"/>
                      <w:szCs w:val="22"/>
                    </w:rPr>
                    <w:t>CS</w:t>
                  </w:r>
                  <w:r w:rsidRPr="003532A6">
                    <w:rPr>
                      <w:sz w:val="22"/>
                      <w:szCs w:val="22"/>
                      <w:vertAlign w:val="subscript"/>
                    </w:rPr>
                    <w:t>I</w:t>
                  </w:r>
                  <w:r w:rsidRPr="003532A6">
                    <w:rPr>
                      <w:sz w:val="22"/>
                      <w:szCs w:val="22"/>
                    </w:rPr>
                    <w:t> </w:t>
                  </w:r>
                </w:p>
              </w:tc>
              <w:tc>
                <w:tcPr>
                  <w:tcW w:w="9364" w:type="dxa"/>
                </w:tcPr>
                <w:p w14:paraId="5B8ACEC0" w14:textId="77777777" w:rsidR="00C34AD7" w:rsidRPr="003532A6" w:rsidRDefault="00C34AD7" w:rsidP="00C34AD7">
                  <w:pPr>
                    <w:pStyle w:val="Anexapct1"/>
                    <w:numPr>
                      <w:ilvl w:val="0"/>
                      <w:numId w:val="0"/>
                    </w:numPr>
                    <w:rPr>
                      <w:sz w:val="22"/>
                      <w:szCs w:val="22"/>
                    </w:rPr>
                  </w:pPr>
                  <w:r w:rsidRPr="003532A6">
                    <w:rPr>
                      <w:sz w:val="22"/>
                      <w:szCs w:val="22"/>
                    </w:rPr>
                    <w:t>= cantitatea de carbon per unitate de suprafață asociată utilizării </w:t>
                  </w:r>
                  <w:r w:rsidRPr="003532A6">
                    <w:rPr>
                      <w:i/>
                      <w:iCs/>
                      <w:sz w:val="22"/>
                      <w:szCs w:val="22"/>
                    </w:rPr>
                    <w:t>i</w:t>
                  </w:r>
                  <w:r w:rsidRPr="003532A6">
                    <w:rPr>
                      <w:sz w:val="22"/>
                      <w:szCs w:val="22"/>
                    </w:rPr>
                    <w:t> a terenului (măsurată ca masă de carbon per unitate de suprafață, cuprinzând atât solul, cât și vegetația);</w:t>
                  </w:r>
                </w:p>
              </w:tc>
            </w:tr>
            <w:tr w:rsidR="00C34AD7" w:rsidRPr="003532A6" w14:paraId="39E6631F" w14:textId="77777777" w:rsidTr="00504F8D">
              <w:tc>
                <w:tcPr>
                  <w:tcW w:w="773" w:type="dxa"/>
                </w:tcPr>
                <w:p w14:paraId="36ED457D" w14:textId="77777777" w:rsidR="00C34AD7" w:rsidRPr="003532A6" w:rsidRDefault="00C34AD7" w:rsidP="00C34AD7">
                  <w:pPr>
                    <w:pStyle w:val="Anexapct1"/>
                    <w:numPr>
                      <w:ilvl w:val="0"/>
                      <w:numId w:val="0"/>
                    </w:numPr>
                    <w:rPr>
                      <w:sz w:val="22"/>
                      <w:szCs w:val="22"/>
                    </w:rPr>
                  </w:pPr>
                  <w:r w:rsidRPr="003532A6">
                    <w:rPr>
                      <w:sz w:val="22"/>
                      <w:szCs w:val="22"/>
                    </w:rPr>
                    <w:t>SOC</w:t>
                  </w:r>
                </w:p>
                <w:p w14:paraId="478F9CA9" w14:textId="77777777" w:rsidR="00C34AD7" w:rsidRPr="003532A6" w:rsidRDefault="00C34AD7" w:rsidP="00C34AD7">
                  <w:pPr>
                    <w:pStyle w:val="Anexapct1"/>
                    <w:numPr>
                      <w:ilvl w:val="0"/>
                      <w:numId w:val="0"/>
                    </w:numPr>
                    <w:rPr>
                      <w:sz w:val="22"/>
                      <w:szCs w:val="22"/>
                    </w:rPr>
                  </w:pPr>
                </w:p>
              </w:tc>
              <w:tc>
                <w:tcPr>
                  <w:tcW w:w="9364" w:type="dxa"/>
                </w:tcPr>
                <w:p w14:paraId="6B79C779" w14:textId="77777777" w:rsidR="00C34AD7" w:rsidRPr="003532A6" w:rsidRDefault="00C34AD7" w:rsidP="00C34AD7">
                  <w:pPr>
                    <w:pStyle w:val="Anexapct1"/>
                    <w:numPr>
                      <w:ilvl w:val="0"/>
                      <w:numId w:val="0"/>
                    </w:numPr>
                    <w:rPr>
                      <w:sz w:val="22"/>
                      <w:szCs w:val="22"/>
                    </w:rPr>
                  </w:pPr>
                  <w:r w:rsidRPr="003532A6">
                    <w:rPr>
                      <w:sz w:val="22"/>
                      <w:szCs w:val="22"/>
                    </w:rPr>
                    <w:t>= cantitatea de carbon organic din sol (măsurată ca masă de carbon per hectar), calculată în conformitate cu capitolul IV;</w:t>
                  </w:r>
                </w:p>
              </w:tc>
            </w:tr>
            <w:tr w:rsidR="00C34AD7" w:rsidRPr="005E4E46" w14:paraId="1614D420" w14:textId="77777777" w:rsidTr="00504F8D">
              <w:tc>
                <w:tcPr>
                  <w:tcW w:w="773" w:type="dxa"/>
                </w:tcPr>
                <w:p w14:paraId="567560F8" w14:textId="77777777" w:rsidR="00C34AD7" w:rsidRPr="003532A6" w:rsidRDefault="00C34AD7" w:rsidP="00C34AD7">
                  <w:pPr>
                    <w:pStyle w:val="Anexapct1"/>
                    <w:numPr>
                      <w:ilvl w:val="0"/>
                      <w:numId w:val="0"/>
                    </w:numPr>
                    <w:rPr>
                      <w:sz w:val="22"/>
                      <w:szCs w:val="22"/>
                    </w:rPr>
                  </w:pPr>
                  <w:r w:rsidRPr="003532A6">
                    <w:rPr>
                      <w:sz w:val="22"/>
                      <w:szCs w:val="22"/>
                    </w:rPr>
                    <w:t>C</w:t>
                  </w:r>
                  <w:r w:rsidRPr="003532A6">
                    <w:rPr>
                      <w:sz w:val="22"/>
                      <w:szCs w:val="22"/>
                      <w:vertAlign w:val="subscript"/>
                    </w:rPr>
                    <w:t>VEG</w:t>
                  </w:r>
                </w:p>
              </w:tc>
              <w:tc>
                <w:tcPr>
                  <w:tcW w:w="9364" w:type="dxa"/>
                </w:tcPr>
                <w:p w14:paraId="7015F996" w14:textId="77777777" w:rsidR="00C34AD7" w:rsidRPr="003532A6" w:rsidRDefault="00C34AD7" w:rsidP="00C34AD7">
                  <w:pPr>
                    <w:pStyle w:val="Anexapct1"/>
                    <w:numPr>
                      <w:ilvl w:val="0"/>
                      <w:numId w:val="0"/>
                    </w:numPr>
                    <w:rPr>
                      <w:sz w:val="22"/>
                      <w:szCs w:val="22"/>
                    </w:rPr>
                  </w:pPr>
                  <w:r w:rsidRPr="003532A6">
                    <w:rPr>
                      <w:sz w:val="22"/>
                      <w:szCs w:val="22"/>
                    </w:rPr>
                    <w:t>= stocul de carbon din vegetația aflată în sol și deasupra solului (măsurat ca masă de carbon per hectar), calculat în conformitate cu capitolul V sau selectat din valorile adecvate de la capitolul VIII;</w:t>
                  </w:r>
                </w:p>
              </w:tc>
            </w:tr>
            <w:tr w:rsidR="00C34AD7" w:rsidRPr="005E4E46" w14:paraId="3822195A" w14:textId="77777777" w:rsidTr="00504F8D">
              <w:tc>
                <w:tcPr>
                  <w:tcW w:w="773" w:type="dxa"/>
                </w:tcPr>
                <w:p w14:paraId="381A8101" w14:textId="77777777" w:rsidR="00C34AD7" w:rsidRPr="003532A6" w:rsidRDefault="00C34AD7" w:rsidP="00C34AD7">
                  <w:pPr>
                    <w:pStyle w:val="Anexapct1"/>
                    <w:numPr>
                      <w:ilvl w:val="0"/>
                      <w:numId w:val="0"/>
                    </w:numPr>
                    <w:rPr>
                      <w:sz w:val="22"/>
                      <w:szCs w:val="22"/>
                    </w:rPr>
                  </w:pPr>
                  <w:r w:rsidRPr="003532A6">
                    <w:rPr>
                      <w:sz w:val="22"/>
                      <w:szCs w:val="22"/>
                    </w:rPr>
                    <w:t>A</w:t>
                  </w:r>
                </w:p>
              </w:tc>
              <w:tc>
                <w:tcPr>
                  <w:tcW w:w="9364" w:type="dxa"/>
                </w:tcPr>
                <w:p w14:paraId="6BD3D1BC" w14:textId="77777777" w:rsidR="00C34AD7" w:rsidRPr="003532A6" w:rsidRDefault="00C34AD7" w:rsidP="00C34AD7">
                  <w:pPr>
                    <w:pStyle w:val="Anexapct1"/>
                    <w:numPr>
                      <w:ilvl w:val="0"/>
                      <w:numId w:val="0"/>
                    </w:numPr>
                    <w:rPr>
                      <w:sz w:val="22"/>
                      <w:szCs w:val="22"/>
                    </w:rPr>
                  </w:pPr>
                  <w:r w:rsidRPr="003532A6">
                    <w:rPr>
                      <w:sz w:val="22"/>
                      <w:szCs w:val="22"/>
                    </w:rPr>
                    <w:t>= coeficientul corespunzător suprafeței în cauză (măsurat ca număr de hectare per unitate de suprafață).</w:t>
                  </w:r>
                </w:p>
              </w:tc>
            </w:tr>
          </w:tbl>
          <w:p w14:paraId="0F335582" w14:textId="77777777" w:rsidR="00C34AD7" w:rsidRPr="003532A6" w:rsidRDefault="00C34AD7" w:rsidP="00C34AD7">
            <w:pPr>
              <w:pStyle w:val="Capitol"/>
              <w:rPr>
                <w:sz w:val="22"/>
                <w:szCs w:val="22"/>
              </w:rPr>
            </w:pPr>
            <w:r w:rsidRPr="003532A6">
              <w:rPr>
                <w:caps w:val="0"/>
                <w:sz w:val="22"/>
                <w:szCs w:val="22"/>
              </w:rPr>
              <w:t xml:space="preserve">Capitolul </w:t>
            </w:r>
            <w:r w:rsidRPr="003532A6">
              <w:rPr>
                <w:sz w:val="22"/>
                <w:szCs w:val="22"/>
              </w:rPr>
              <w:t>IV</w:t>
            </w:r>
          </w:p>
          <w:p w14:paraId="3F641E77" w14:textId="77777777" w:rsidR="00C34AD7" w:rsidRPr="003532A6" w:rsidRDefault="00C34AD7" w:rsidP="00C34AD7">
            <w:pPr>
              <w:pStyle w:val="Capitol"/>
              <w:rPr>
                <w:sz w:val="22"/>
                <w:szCs w:val="22"/>
              </w:rPr>
            </w:pPr>
            <w:r w:rsidRPr="003532A6">
              <w:rPr>
                <w:sz w:val="22"/>
                <w:szCs w:val="22"/>
              </w:rPr>
              <w:t>STOCUL DE CARBON ORGANIC DIN SOL</w:t>
            </w:r>
          </w:p>
          <w:p w14:paraId="7EF18495" w14:textId="77777777" w:rsidR="00C34AD7" w:rsidRPr="003532A6" w:rsidRDefault="00C34AD7" w:rsidP="00C34AD7">
            <w:pPr>
              <w:pStyle w:val="Sectiune"/>
              <w:rPr>
                <w:sz w:val="22"/>
                <w:szCs w:val="22"/>
              </w:rPr>
            </w:pPr>
            <w:r w:rsidRPr="003532A6">
              <w:rPr>
                <w:sz w:val="22"/>
                <w:szCs w:val="22"/>
              </w:rPr>
              <w:t>Secțiunea 1</w:t>
            </w:r>
          </w:p>
          <w:p w14:paraId="127841AA" w14:textId="77777777" w:rsidR="00C34AD7" w:rsidRPr="003532A6" w:rsidRDefault="00C34AD7" w:rsidP="00C34AD7">
            <w:pPr>
              <w:pStyle w:val="Sectiune"/>
              <w:rPr>
                <w:sz w:val="22"/>
                <w:szCs w:val="22"/>
              </w:rPr>
            </w:pPr>
            <w:r w:rsidRPr="003532A6">
              <w:rPr>
                <w:sz w:val="22"/>
                <w:szCs w:val="22"/>
              </w:rPr>
              <w:t>Soluri minerale</w:t>
            </w:r>
          </w:p>
          <w:p w14:paraId="2A7BE236" w14:textId="77777777" w:rsidR="00C34AD7" w:rsidRPr="003532A6" w:rsidRDefault="00C34AD7" w:rsidP="00C34AD7">
            <w:pPr>
              <w:pStyle w:val="Anexapct1"/>
              <w:numPr>
                <w:ilvl w:val="0"/>
                <w:numId w:val="171"/>
              </w:numPr>
              <w:rPr>
                <w:sz w:val="22"/>
                <w:szCs w:val="22"/>
              </w:rPr>
            </w:pPr>
            <w:r w:rsidRPr="003532A6">
              <w:rPr>
                <w:sz w:val="22"/>
                <w:szCs w:val="22"/>
              </w:rPr>
              <w:t>Pentru calcularea </w:t>
            </w:r>
            <w:r w:rsidRPr="003532A6">
              <w:rPr>
                <w:i/>
                <w:iCs/>
                <w:sz w:val="22"/>
                <w:szCs w:val="22"/>
              </w:rPr>
              <w:t>SOC</w:t>
            </w:r>
            <w:r w:rsidRPr="003532A6">
              <w:rPr>
                <w:sz w:val="22"/>
                <w:szCs w:val="22"/>
              </w:rPr>
              <w:t> se utilizează următoarea formulă:</w:t>
            </w:r>
          </w:p>
          <w:p w14:paraId="6DA20815" w14:textId="77777777" w:rsidR="00C34AD7" w:rsidRPr="00BB0A9A" w:rsidRDefault="00C34AD7" w:rsidP="00C34AD7">
            <w:pPr>
              <w:jc w:val="center"/>
            </w:pPr>
            <w:r w:rsidRPr="00BB0A9A">
              <w:rPr>
                <w:i/>
                <w:iCs/>
              </w:rPr>
              <w:t>SOC = SOC</w:t>
            </w:r>
            <w:r w:rsidRPr="00BB0A9A">
              <w:rPr>
                <w:i/>
                <w:iCs/>
                <w:vertAlign w:val="subscript"/>
              </w:rPr>
              <w:t>ST</w:t>
            </w:r>
            <w:r w:rsidRPr="00BB0A9A">
              <w:rPr>
                <w:i/>
                <w:iCs/>
              </w:rPr>
              <w:t> </w:t>
            </w:r>
            <w:r w:rsidRPr="00BB0A9A">
              <w:t> × </w:t>
            </w:r>
            <w:r w:rsidRPr="00BB0A9A">
              <w:rPr>
                <w:i/>
                <w:iCs/>
              </w:rPr>
              <w:t>F</w:t>
            </w:r>
            <w:r w:rsidRPr="00BB0A9A">
              <w:rPr>
                <w:i/>
                <w:iCs/>
                <w:vertAlign w:val="subscript"/>
              </w:rPr>
              <w:t>LU</w:t>
            </w:r>
            <w:r w:rsidRPr="00BB0A9A">
              <w:rPr>
                <w:i/>
                <w:iCs/>
              </w:rPr>
              <w:t> </w:t>
            </w:r>
            <w:r w:rsidRPr="00BB0A9A">
              <w:t> × </w:t>
            </w:r>
            <w:r w:rsidRPr="00BB0A9A">
              <w:rPr>
                <w:i/>
                <w:iCs/>
              </w:rPr>
              <w:t>F</w:t>
            </w:r>
            <w:r w:rsidRPr="00BB0A9A">
              <w:rPr>
                <w:i/>
                <w:iCs/>
                <w:vertAlign w:val="subscript"/>
              </w:rPr>
              <w:t>MG</w:t>
            </w:r>
            <w:r w:rsidRPr="00BB0A9A">
              <w:rPr>
                <w:i/>
                <w:iCs/>
              </w:rPr>
              <w:t> </w:t>
            </w:r>
            <w:r w:rsidRPr="00BB0A9A">
              <w:t> × </w:t>
            </w:r>
            <w:r w:rsidRPr="00BB0A9A">
              <w:rPr>
                <w:i/>
                <w:iCs/>
              </w:rPr>
              <w:t>F</w:t>
            </w:r>
            <w:r w:rsidRPr="00BB0A9A">
              <w:rPr>
                <w:i/>
                <w:iCs/>
                <w:vertAlign w:val="subscript"/>
              </w:rPr>
              <w:t>I</w:t>
            </w:r>
          </w:p>
          <w:p w14:paraId="7C1CFEFE" w14:textId="77777777" w:rsidR="00C34AD7" w:rsidRPr="00BB0A9A" w:rsidRDefault="00C34AD7" w:rsidP="00C34AD7">
            <w:r w:rsidRPr="00BB0A9A">
              <w:t>unde:</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3978"/>
            </w:tblGrid>
            <w:tr w:rsidR="00C34AD7" w:rsidRPr="00BB0A9A" w14:paraId="395F2A73" w14:textId="77777777" w:rsidTr="00504F8D">
              <w:tc>
                <w:tcPr>
                  <w:tcW w:w="971" w:type="dxa"/>
                </w:tcPr>
                <w:p w14:paraId="7F6F4FBB" w14:textId="77777777" w:rsidR="00C34AD7" w:rsidRPr="00BB0A9A" w:rsidRDefault="00C34AD7" w:rsidP="00C34AD7">
                  <w:pPr>
                    <w:pStyle w:val="Anexapct1"/>
                    <w:numPr>
                      <w:ilvl w:val="0"/>
                      <w:numId w:val="0"/>
                    </w:numPr>
                  </w:pPr>
                  <w:r w:rsidRPr="00BB0A9A">
                    <w:t>SOC</w:t>
                  </w:r>
                </w:p>
              </w:tc>
              <w:tc>
                <w:tcPr>
                  <w:tcW w:w="9166" w:type="dxa"/>
                </w:tcPr>
                <w:p w14:paraId="6C52A3B4" w14:textId="77777777" w:rsidR="00C34AD7" w:rsidRPr="00BB0A9A" w:rsidRDefault="00C34AD7" w:rsidP="00C34AD7">
                  <w:r w:rsidRPr="00BB0A9A">
                    <w:t>= cantitatea de carbon organic din sol (măsurată ca masă de carbon per hectar);</w:t>
                  </w:r>
                </w:p>
              </w:tc>
            </w:tr>
            <w:tr w:rsidR="00C34AD7" w:rsidRPr="006921FD" w14:paraId="601CA7D5" w14:textId="77777777" w:rsidTr="00504F8D">
              <w:tc>
                <w:tcPr>
                  <w:tcW w:w="971" w:type="dxa"/>
                </w:tcPr>
                <w:p w14:paraId="12EC5393" w14:textId="77777777" w:rsidR="00C34AD7" w:rsidRPr="00BB0A9A" w:rsidRDefault="00C34AD7" w:rsidP="00C34AD7">
                  <w:pPr>
                    <w:pStyle w:val="Anexapct1"/>
                    <w:numPr>
                      <w:ilvl w:val="0"/>
                      <w:numId w:val="0"/>
                    </w:numPr>
                  </w:pPr>
                  <w:r w:rsidRPr="00BB0A9A">
                    <w:lastRenderedPageBreak/>
                    <w:t>SOC</w:t>
                  </w:r>
                  <w:r w:rsidRPr="00BB0A9A">
                    <w:rPr>
                      <w:vertAlign w:val="subscript"/>
                    </w:rPr>
                    <w:t>ST</w:t>
                  </w:r>
                </w:p>
              </w:tc>
              <w:tc>
                <w:tcPr>
                  <w:tcW w:w="9166" w:type="dxa"/>
                </w:tcPr>
                <w:p w14:paraId="0F4EE10F" w14:textId="77777777" w:rsidR="00C34AD7" w:rsidRPr="00F25377" w:rsidRDefault="00C34AD7" w:rsidP="00C34AD7">
                  <w:pPr>
                    <w:rPr>
                      <w:lang w:val="fr-FR"/>
                    </w:rPr>
                  </w:pPr>
                  <w:r w:rsidRPr="00F25377">
                    <w:rPr>
                      <w:lang w:val="fr-FR"/>
                    </w:rPr>
                    <w:t>= cantitatea standard de carbon organic din sol în stratul de 0-30 centimetri aflat la suprafața terenului (măsurată ca masă de carbon per hectar);</w:t>
                  </w:r>
                </w:p>
              </w:tc>
            </w:tr>
            <w:tr w:rsidR="00C34AD7" w:rsidRPr="006921FD" w14:paraId="02CD6E57" w14:textId="77777777" w:rsidTr="00504F8D">
              <w:tc>
                <w:tcPr>
                  <w:tcW w:w="971" w:type="dxa"/>
                </w:tcPr>
                <w:p w14:paraId="465F76BD" w14:textId="77777777" w:rsidR="00C34AD7" w:rsidRPr="00BB0A9A" w:rsidRDefault="00C34AD7" w:rsidP="00C34AD7">
                  <w:r w:rsidRPr="00BB0A9A">
                    <w:t>F</w:t>
                  </w:r>
                  <w:r w:rsidRPr="00BB0A9A">
                    <w:rPr>
                      <w:vertAlign w:val="subscript"/>
                    </w:rPr>
                    <w:t>LU</w:t>
                  </w:r>
                  <w:r w:rsidRPr="00BB0A9A">
                    <w:t> </w:t>
                  </w:r>
                </w:p>
                <w:p w14:paraId="575AFAC3" w14:textId="77777777" w:rsidR="00C34AD7" w:rsidRPr="00BB0A9A" w:rsidRDefault="00C34AD7" w:rsidP="00C34AD7">
                  <w:pPr>
                    <w:pStyle w:val="Anexapct1"/>
                    <w:numPr>
                      <w:ilvl w:val="0"/>
                      <w:numId w:val="0"/>
                    </w:numPr>
                  </w:pPr>
                </w:p>
              </w:tc>
              <w:tc>
                <w:tcPr>
                  <w:tcW w:w="9166" w:type="dxa"/>
                </w:tcPr>
                <w:p w14:paraId="5852FD54" w14:textId="77777777" w:rsidR="00C34AD7" w:rsidRPr="00F25377" w:rsidRDefault="00C34AD7" w:rsidP="00C34AD7">
                  <w:pPr>
                    <w:rPr>
                      <w:lang w:val="ro-RO"/>
                    </w:rPr>
                  </w:pPr>
                  <w:r w:rsidRPr="00F25377">
                    <w:rPr>
                      <w:lang w:val="ro-RO"/>
                    </w:rPr>
                    <w:t>= factorul de utilizare a terenului care reflectă diferența dintre cantitatea de carbon organic din sol asociată cu tipul de utilizare a terenului, în comparație cu cantitatea standard de carbon organic din sol;</w:t>
                  </w:r>
                </w:p>
              </w:tc>
            </w:tr>
            <w:tr w:rsidR="00C34AD7" w:rsidRPr="00BB0A9A" w14:paraId="5777E227" w14:textId="77777777" w:rsidTr="00504F8D">
              <w:tc>
                <w:tcPr>
                  <w:tcW w:w="971" w:type="dxa"/>
                </w:tcPr>
                <w:p w14:paraId="1E0EA586" w14:textId="77777777" w:rsidR="00C34AD7" w:rsidRPr="00BB0A9A" w:rsidRDefault="00C34AD7" w:rsidP="00C34AD7">
                  <w:r w:rsidRPr="00BB0A9A">
                    <w:t>F</w:t>
                  </w:r>
                  <w:r w:rsidRPr="00BB0A9A">
                    <w:rPr>
                      <w:vertAlign w:val="subscript"/>
                    </w:rPr>
                    <w:t>MG</w:t>
                  </w:r>
                </w:p>
              </w:tc>
              <w:tc>
                <w:tcPr>
                  <w:tcW w:w="9166" w:type="dxa"/>
                </w:tcPr>
                <w:p w14:paraId="32F0B5B6" w14:textId="77777777" w:rsidR="00C34AD7" w:rsidRPr="00BB0A9A" w:rsidRDefault="00C34AD7" w:rsidP="00C34AD7">
                  <w:r w:rsidRPr="00BB0A9A">
                    <w:t>= factorul de administrare care reflectă diferența dintre cantitatea de carbon organic din sol asociată cu practicile de principiu în materie de administrare, în comparație cu cantitatea standard de carbon organic din sol;</w:t>
                  </w:r>
                </w:p>
              </w:tc>
            </w:tr>
            <w:tr w:rsidR="00C34AD7" w:rsidRPr="00BB0A9A" w14:paraId="4DF80BA1" w14:textId="77777777" w:rsidTr="00504F8D">
              <w:tc>
                <w:tcPr>
                  <w:tcW w:w="971" w:type="dxa"/>
                </w:tcPr>
                <w:p w14:paraId="2D2BE69C" w14:textId="77777777" w:rsidR="00C34AD7" w:rsidRPr="00BB0A9A" w:rsidRDefault="00C34AD7" w:rsidP="00C34AD7">
                  <w:r w:rsidRPr="00BB0A9A">
                    <w:t>F</w:t>
                  </w:r>
                  <w:r w:rsidRPr="00BB0A9A">
                    <w:rPr>
                      <w:vertAlign w:val="subscript"/>
                    </w:rPr>
                    <w:t>I</w:t>
                  </w:r>
                </w:p>
              </w:tc>
              <w:tc>
                <w:tcPr>
                  <w:tcW w:w="9166" w:type="dxa"/>
                </w:tcPr>
                <w:p w14:paraId="083AAC7E" w14:textId="77777777" w:rsidR="00C34AD7" w:rsidRPr="00BB0A9A" w:rsidRDefault="00C34AD7" w:rsidP="00C34AD7">
                  <w:r w:rsidRPr="00BB0A9A">
                    <w:t>= factorul de intrare care reflectă diferența dintre cantitatea de carbon organic din sol asociată cu niveluri diferite ale intrărilor de carbon în sol, în comparație cu cantitatea standard de carbon organic din sol.</w:t>
                  </w:r>
                </w:p>
              </w:tc>
            </w:tr>
          </w:tbl>
          <w:p w14:paraId="3FE2FF9F" w14:textId="77777777" w:rsidR="00C34AD7" w:rsidRPr="003532A6" w:rsidRDefault="00C34AD7" w:rsidP="00C34AD7">
            <w:pPr>
              <w:pStyle w:val="Anexapct11"/>
              <w:numPr>
                <w:ilvl w:val="1"/>
                <w:numId w:val="171"/>
              </w:numPr>
              <w:rPr>
                <w:sz w:val="22"/>
                <w:szCs w:val="22"/>
              </w:rPr>
            </w:pPr>
            <w:r w:rsidRPr="003532A6">
              <w:rPr>
                <w:sz w:val="22"/>
                <w:szCs w:val="22"/>
              </w:rPr>
              <w:t>Pentru </w:t>
            </w:r>
            <w:r w:rsidRPr="003532A6">
              <w:rPr>
                <w:i/>
                <w:iCs/>
                <w:sz w:val="22"/>
                <w:szCs w:val="22"/>
              </w:rPr>
              <w:t>SOC</w:t>
            </w:r>
            <w:r w:rsidRPr="003532A6">
              <w:rPr>
                <w:i/>
                <w:iCs/>
                <w:sz w:val="22"/>
                <w:szCs w:val="22"/>
                <w:vertAlign w:val="subscript"/>
              </w:rPr>
              <w:t>ST</w:t>
            </w:r>
            <w:r w:rsidRPr="003532A6">
              <w:rPr>
                <w:i/>
                <w:iCs/>
                <w:sz w:val="22"/>
                <w:szCs w:val="22"/>
              </w:rPr>
              <w:t> </w:t>
            </w:r>
            <w:r w:rsidRPr="003532A6">
              <w:rPr>
                <w:sz w:val="22"/>
                <w:szCs w:val="22"/>
              </w:rPr>
              <w:t>se aplică valorile adecvate prezentate la capitolul VI.</w:t>
            </w:r>
          </w:p>
          <w:p w14:paraId="02755254" w14:textId="77777777" w:rsidR="00C34AD7" w:rsidRPr="003532A6" w:rsidRDefault="00C34AD7" w:rsidP="00C34AD7">
            <w:pPr>
              <w:pStyle w:val="Anexapct11"/>
              <w:numPr>
                <w:ilvl w:val="1"/>
                <w:numId w:val="171"/>
              </w:numPr>
              <w:rPr>
                <w:sz w:val="22"/>
                <w:szCs w:val="22"/>
              </w:rPr>
            </w:pPr>
            <w:r w:rsidRPr="003532A6">
              <w:rPr>
                <w:sz w:val="22"/>
                <w:szCs w:val="22"/>
              </w:rPr>
              <w:t>Pentru </w:t>
            </w:r>
            <w:r w:rsidRPr="003532A6">
              <w:rPr>
                <w:i/>
                <w:iCs/>
                <w:sz w:val="22"/>
                <w:szCs w:val="22"/>
              </w:rPr>
              <w:t>F</w:t>
            </w:r>
            <w:r w:rsidRPr="003532A6">
              <w:rPr>
                <w:i/>
                <w:iCs/>
                <w:sz w:val="22"/>
                <w:szCs w:val="22"/>
                <w:vertAlign w:val="subscript"/>
              </w:rPr>
              <w:t>LU</w:t>
            </w:r>
            <w:r w:rsidRPr="003532A6">
              <w:rPr>
                <w:i/>
                <w:iCs/>
                <w:sz w:val="22"/>
                <w:szCs w:val="22"/>
              </w:rPr>
              <w:t> </w:t>
            </w:r>
            <w:r w:rsidRPr="003532A6">
              <w:rPr>
                <w:sz w:val="22"/>
                <w:szCs w:val="22"/>
              </w:rPr>
              <w:t>, </w:t>
            </w:r>
            <w:r w:rsidRPr="003532A6">
              <w:rPr>
                <w:i/>
                <w:iCs/>
                <w:sz w:val="22"/>
                <w:szCs w:val="22"/>
              </w:rPr>
              <w:t>F</w:t>
            </w:r>
            <w:r w:rsidRPr="003532A6">
              <w:rPr>
                <w:i/>
                <w:iCs/>
                <w:sz w:val="22"/>
                <w:szCs w:val="22"/>
                <w:vertAlign w:val="subscript"/>
              </w:rPr>
              <w:t>MG</w:t>
            </w:r>
            <w:r w:rsidRPr="003532A6">
              <w:rPr>
                <w:i/>
                <w:iCs/>
                <w:sz w:val="22"/>
                <w:szCs w:val="22"/>
              </w:rPr>
              <w:t> </w:t>
            </w:r>
            <w:r w:rsidRPr="003532A6">
              <w:rPr>
                <w:sz w:val="22"/>
                <w:szCs w:val="22"/>
              </w:rPr>
              <w:t>și </w:t>
            </w:r>
            <w:r w:rsidRPr="003532A6">
              <w:rPr>
                <w:i/>
                <w:iCs/>
                <w:sz w:val="22"/>
                <w:szCs w:val="22"/>
              </w:rPr>
              <w:t>F</w:t>
            </w:r>
            <w:r w:rsidRPr="003532A6">
              <w:rPr>
                <w:i/>
                <w:iCs/>
                <w:sz w:val="22"/>
                <w:szCs w:val="22"/>
                <w:vertAlign w:val="subscript"/>
              </w:rPr>
              <w:t>I</w:t>
            </w:r>
            <w:r w:rsidRPr="003532A6">
              <w:rPr>
                <w:i/>
                <w:iCs/>
                <w:sz w:val="22"/>
                <w:szCs w:val="22"/>
              </w:rPr>
              <w:t> </w:t>
            </w:r>
            <w:r w:rsidRPr="003532A6">
              <w:rPr>
                <w:sz w:val="22"/>
                <w:szCs w:val="22"/>
              </w:rPr>
              <w:t>se aplică valorile adecvate prezentate la capitolul VII.</w:t>
            </w:r>
          </w:p>
          <w:p w14:paraId="69E412A4" w14:textId="77777777" w:rsidR="00C34AD7" w:rsidRPr="003532A6" w:rsidRDefault="00C34AD7" w:rsidP="00C34AD7">
            <w:pPr>
              <w:pStyle w:val="Anexapct1"/>
              <w:numPr>
                <w:ilvl w:val="0"/>
                <w:numId w:val="171"/>
              </w:numPr>
              <w:rPr>
                <w:sz w:val="22"/>
                <w:szCs w:val="22"/>
              </w:rPr>
            </w:pPr>
            <w:r w:rsidRPr="003532A6">
              <w:rPr>
                <w:sz w:val="22"/>
                <w:szCs w:val="22"/>
              </w:rPr>
              <w:t>Ca alternativă la utilizarea formulei de mai sus, pentru determinarea </w:t>
            </w:r>
            <w:r w:rsidRPr="003532A6">
              <w:rPr>
                <w:i/>
                <w:iCs/>
                <w:sz w:val="22"/>
                <w:szCs w:val="22"/>
              </w:rPr>
              <w:t>SOC</w:t>
            </w:r>
            <w:r w:rsidRPr="003532A6">
              <w:rPr>
                <w:sz w:val="22"/>
                <w:szCs w:val="22"/>
              </w:rPr>
              <w:t> se pot folosi și alte metode adecvate, inclusiv măsurători. În măsura în care astfel de metode nu se bazează pe măsurători, acestea trebuie să ia în considerare clima, tipul solului, ocuparea solurilor, administrarea terenurilor și intrările.</w:t>
            </w:r>
          </w:p>
          <w:p w14:paraId="6DAC0B46" w14:textId="77777777" w:rsidR="00C34AD7" w:rsidRPr="003532A6" w:rsidRDefault="00C34AD7" w:rsidP="00C34AD7">
            <w:pPr>
              <w:pStyle w:val="Sectiune"/>
              <w:rPr>
                <w:sz w:val="22"/>
                <w:szCs w:val="22"/>
              </w:rPr>
            </w:pPr>
            <w:r w:rsidRPr="003532A6">
              <w:rPr>
                <w:sz w:val="22"/>
                <w:szCs w:val="22"/>
              </w:rPr>
              <w:t>Secțiunea a 2-a</w:t>
            </w:r>
          </w:p>
          <w:p w14:paraId="7C396A45" w14:textId="77777777" w:rsidR="00C34AD7" w:rsidRPr="003532A6" w:rsidRDefault="00C34AD7" w:rsidP="00C34AD7">
            <w:pPr>
              <w:pStyle w:val="Sectiune"/>
              <w:rPr>
                <w:sz w:val="22"/>
                <w:szCs w:val="22"/>
              </w:rPr>
            </w:pPr>
            <w:r w:rsidRPr="003532A6">
              <w:rPr>
                <w:sz w:val="22"/>
                <w:szCs w:val="22"/>
              </w:rPr>
              <w:t>Soluri organice (histosoluri)</w:t>
            </w:r>
          </w:p>
          <w:p w14:paraId="41AEE45C" w14:textId="77777777" w:rsidR="00C34AD7" w:rsidRPr="003532A6" w:rsidRDefault="00C34AD7" w:rsidP="00C34AD7">
            <w:pPr>
              <w:pStyle w:val="Anexapct1"/>
              <w:numPr>
                <w:ilvl w:val="0"/>
                <w:numId w:val="171"/>
              </w:numPr>
              <w:rPr>
                <w:sz w:val="22"/>
                <w:szCs w:val="22"/>
              </w:rPr>
            </w:pPr>
            <w:r w:rsidRPr="003532A6">
              <w:rPr>
                <w:sz w:val="22"/>
                <w:szCs w:val="22"/>
              </w:rPr>
              <w:t>Pentru determinarea </w:t>
            </w:r>
            <w:r w:rsidRPr="003532A6">
              <w:rPr>
                <w:i/>
                <w:iCs/>
                <w:sz w:val="22"/>
                <w:szCs w:val="22"/>
              </w:rPr>
              <w:t>SOC</w:t>
            </w:r>
            <w:r w:rsidRPr="003532A6">
              <w:rPr>
                <w:sz w:val="22"/>
                <w:szCs w:val="22"/>
              </w:rPr>
              <w:t xml:space="preserve"> se utilizează metode adecvate. Aceste metode trebuie să ia în considerare </w:t>
            </w:r>
            <w:r w:rsidRPr="003532A6">
              <w:rPr>
                <w:sz w:val="22"/>
                <w:szCs w:val="22"/>
              </w:rPr>
              <w:lastRenderedPageBreak/>
              <w:t>adâncimea totală a stratului de sol organic, precum și clima, ocuparea solurilor, administrarea terenurilor și intrările. De asemenea, aceste metode pot include măsurători.</w:t>
            </w:r>
          </w:p>
          <w:p w14:paraId="6D7B6AAC" w14:textId="77777777" w:rsidR="00C34AD7" w:rsidRPr="003532A6" w:rsidRDefault="00C34AD7" w:rsidP="00C34AD7">
            <w:pPr>
              <w:pStyle w:val="Anexapct1"/>
              <w:numPr>
                <w:ilvl w:val="0"/>
                <w:numId w:val="171"/>
              </w:numPr>
              <w:rPr>
                <w:sz w:val="22"/>
                <w:szCs w:val="22"/>
              </w:rPr>
            </w:pPr>
            <w:r w:rsidRPr="003532A6">
              <w:rPr>
                <w:sz w:val="22"/>
                <w:szCs w:val="22"/>
              </w:rPr>
              <w:t>În ceea ce privește stocul de carbon afectat de drenarea solului, pierderile de carbon în urma drenării se iau în considerare prin utilizarea unor metode adecvate. Aceste metode pot fi bazate pe pierderile anuale de carbon în urma drenării.</w:t>
            </w:r>
          </w:p>
          <w:p w14:paraId="32B82CBD" w14:textId="77777777" w:rsidR="00C34AD7" w:rsidRPr="003532A6" w:rsidRDefault="00C34AD7" w:rsidP="00C34AD7">
            <w:pPr>
              <w:pStyle w:val="Capitol"/>
              <w:rPr>
                <w:sz w:val="22"/>
                <w:szCs w:val="22"/>
              </w:rPr>
            </w:pPr>
            <w:r w:rsidRPr="003532A6">
              <w:rPr>
                <w:caps w:val="0"/>
                <w:sz w:val="22"/>
                <w:szCs w:val="22"/>
              </w:rPr>
              <w:t xml:space="preserve">Capitolul </w:t>
            </w:r>
            <w:r w:rsidRPr="003532A6">
              <w:rPr>
                <w:sz w:val="22"/>
                <w:szCs w:val="22"/>
              </w:rPr>
              <w:t>V</w:t>
            </w:r>
          </w:p>
          <w:p w14:paraId="5E9929FF" w14:textId="77777777" w:rsidR="00C34AD7" w:rsidRPr="003532A6" w:rsidRDefault="00C34AD7" w:rsidP="00C34AD7">
            <w:pPr>
              <w:pStyle w:val="Capitol"/>
              <w:rPr>
                <w:sz w:val="22"/>
                <w:szCs w:val="22"/>
              </w:rPr>
            </w:pPr>
            <w:r w:rsidRPr="003532A6">
              <w:rPr>
                <w:sz w:val="22"/>
                <w:szCs w:val="22"/>
              </w:rPr>
              <w:t xml:space="preserve">STOCUL DE CARBON DIN VEGETAȚIA AFLATĂ ÎN SOL </w:t>
            </w:r>
          </w:p>
          <w:p w14:paraId="34ED0596" w14:textId="77777777" w:rsidR="00C34AD7" w:rsidRPr="003532A6" w:rsidRDefault="00C34AD7" w:rsidP="00C34AD7">
            <w:pPr>
              <w:pStyle w:val="Capitol"/>
              <w:rPr>
                <w:sz w:val="22"/>
                <w:szCs w:val="22"/>
              </w:rPr>
            </w:pPr>
            <w:r w:rsidRPr="003532A6">
              <w:rPr>
                <w:sz w:val="22"/>
                <w:szCs w:val="22"/>
              </w:rPr>
              <w:t>ȘI DEASUPRA SOLULUI</w:t>
            </w:r>
          </w:p>
          <w:p w14:paraId="03FC1F31" w14:textId="77777777" w:rsidR="00C34AD7" w:rsidRPr="003532A6" w:rsidRDefault="00C34AD7" w:rsidP="00C34AD7">
            <w:pPr>
              <w:pStyle w:val="Anexapct1"/>
              <w:numPr>
                <w:ilvl w:val="0"/>
                <w:numId w:val="171"/>
              </w:numPr>
              <w:rPr>
                <w:sz w:val="22"/>
                <w:szCs w:val="22"/>
              </w:rPr>
            </w:pPr>
            <w:r w:rsidRPr="003532A6">
              <w:rPr>
                <w:sz w:val="22"/>
                <w:szCs w:val="22"/>
              </w:rPr>
              <w:t>Cu excepția cazului în care se utilizează o valoare pentru </w:t>
            </w:r>
            <w:r w:rsidRPr="003532A6">
              <w:rPr>
                <w:i/>
                <w:iCs/>
                <w:sz w:val="22"/>
                <w:szCs w:val="22"/>
              </w:rPr>
              <w:t>C</w:t>
            </w:r>
            <w:r w:rsidRPr="003532A6">
              <w:rPr>
                <w:i/>
                <w:iCs/>
                <w:sz w:val="22"/>
                <w:szCs w:val="22"/>
                <w:vertAlign w:val="subscript"/>
              </w:rPr>
              <w:t>VEG</w:t>
            </w:r>
            <w:r w:rsidRPr="003532A6">
              <w:rPr>
                <w:i/>
                <w:iCs/>
                <w:sz w:val="22"/>
                <w:szCs w:val="22"/>
              </w:rPr>
              <w:t> </w:t>
            </w:r>
            <w:r w:rsidRPr="003532A6">
              <w:rPr>
                <w:sz w:val="22"/>
                <w:szCs w:val="22"/>
              </w:rPr>
              <w:t>stabilită la capitolul VIII, pentru calcularea </w:t>
            </w:r>
            <w:r w:rsidRPr="003532A6">
              <w:rPr>
                <w:i/>
                <w:iCs/>
                <w:sz w:val="22"/>
                <w:szCs w:val="22"/>
              </w:rPr>
              <w:t>C</w:t>
            </w:r>
            <w:r w:rsidRPr="003532A6">
              <w:rPr>
                <w:i/>
                <w:iCs/>
                <w:sz w:val="22"/>
                <w:szCs w:val="22"/>
                <w:vertAlign w:val="subscript"/>
              </w:rPr>
              <w:t>VEG</w:t>
            </w:r>
            <w:r w:rsidRPr="003532A6">
              <w:rPr>
                <w:i/>
                <w:iCs/>
                <w:sz w:val="22"/>
                <w:szCs w:val="22"/>
              </w:rPr>
              <w:t> </w:t>
            </w:r>
            <w:r w:rsidRPr="003532A6">
              <w:rPr>
                <w:sz w:val="22"/>
                <w:szCs w:val="22"/>
              </w:rPr>
              <w:t>se aplică următoarea formulă:</w:t>
            </w:r>
          </w:p>
          <w:p w14:paraId="7A454A27" w14:textId="77777777" w:rsidR="00C34AD7" w:rsidRPr="00BB0A9A" w:rsidRDefault="00C34AD7" w:rsidP="00C34AD7">
            <w:pPr>
              <w:jc w:val="center"/>
            </w:pPr>
            <w:r w:rsidRPr="00BB0A9A">
              <w:rPr>
                <w:i/>
                <w:iCs/>
              </w:rPr>
              <w:t>C</w:t>
            </w:r>
            <w:r w:rsidRPr="00BB0A9A">
              <w:rPr>
                <w:i/>
                <w:iCs/>
                <w:vertAlign w:val="subscript"/>
              </w:rPr>
              <w:t>VEG</w:t>
            </w:r>
            <w:r w:rsidRPr="00BB0A9A">
              <w:rPr>
                <w:i/>
                <w:iCs/>
              </w:rPr>
              <w:t> </w:t>
            </w:r>
            <w:r w:rsidRPr="00BB0A9A">
              <w:t>= </w:t>
            </w:r>
            <w:r w:rsidRPr="00BB0A9A">
              <w:rPr>
                <w:i/>
                <w:iCs/>
              </w:rPr>
              <w:t>C</w:t>
            </w:r>
            <w:r w:rsidRPr="00BB0A9A">
              <w:rPr>
                <w:i/>
                <w:iCs/>
                <w:vertAlign w:val="subscript"/>
              </w:rPr>
              <w:t>BM</w:t>
            </w:r>
            <w:r w:rsidRPr="00BB0A9A">
              <w:rPr>
                <w:i/>
                <w:iCs/>
              </w:rPr>
              <w:t> </w:t>
            </w:r>
            <w:r w:rsidRPr="00BB0A9A">
              <w:t> + </w:t>
            </w:r>
            <w:r w:rsidRPr="00BB0A9A">
              <w:rPr>
                <w:i/>
                <w:iCs/>
              </w:rPr>
              <w:t>C</w:t>
            </w:r>
            <w:r w:rsidRPr="00BB0A9A">
              <w:rPr>
                <w:i/>
                <w:iCs/>
                <w:vertAlign w:val="subscript"/>
              </w:rPr>
              <w:t>DOM</w:t>
            </w:r>
          </w:p>
          <w:p w14:paraId="4F3AB294" w14:textId="77777777" w:rsidR="00C34AD7" w:rsidRPr="00BB0A9A" w:rsidRDefault="00C34AD7" w:rsidP="00C34AD7">
            <w:r w:rsidRPr="00BB0A9A">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0"/>
              <w:gridCol w:w="4620"/>
            </w:tblGrid>
            <w:tr w:rsidR="00C34AD7" w:rsidRPr="00BB0A9A" w14:paraId="25978117" w14:textId="77777777" w:rsidTr="00504F8D">
              <w:tc>
                <w:tcPr>
                  <w:tcW w:w="843" w:type="dxa"/>
                </w:tcPr>
                <w:p w14:paraId="19E1ADB6" w14:textId="77777777" w:rsidR="00C34AD7" w:rsidRPr="00BB0A9A" w:rsidRDefault="00C34AD7" w:rsidP="00C34AD7">
                  <w:r w:rsidRPr="00BB0A9A">
                    <w:t>C</w:t>
                  </w:r>
                  <w:r w:rsidRPr="00BB0A9A">
                    <w:rPr>
                      <w:vertAlign w:val="subscript"/>
                    </w:rPr>
                    <w:t>VEG</w:t>
                  </w:r>
                  <w:r w:rsidRPr="00BB0A9A">
                    <w:t> </w:t>
                  </w:r>
                </w:p>
                <w:p w14:paraId="01D1DFB6" w14:textId="77777777" w:rsidR="00C34AD7" w:rsidRPr="00BB0A9A" w:rsidRDefault="00C34AD7" w:rsidP="00C34AD7"/>
              </w:tc>
              <w:tc>
                <w:tcPr>
                  <w:tcW w:w="9725" w:type="dxa"/>
                </w:tcPr>
                <w:p w14:paraId="6B7FEC42" w14:textId="77777777" w:rsidR="00C34AD7" w:rsidRPr="00BB0A9A" w:rsidRDefault="00C34AD7" w:rsidP="00C34AD7">
                  <w:r w:rsidRPr="00BB0A9A">
                    <w:t>= stocul de carbon din vegetația aflată în sol și deasupra solului (măsurat ca masă de carbon per hectar);</w:t>
                  </w:r>
                </w:p>
              </w:tc>
            </w:tr>
            <w:tr w:rsidR="00C34AD7" w:rsidRPr="00BB0A9A" w14:paraId="0932AEAE" w14:textId="77777777" w:rsidTr="00504F8D">
              <w:tc>
                <w:tcPr>
                  <w:tcW w:w="843" w:type="dxa"/>
                </w:tcPr>
                <w:p w14:paraId="40400322" w14:textId="77777777" w:rsidR="00C34AD7" w:rsidRPr="00BB0A9A" w:rsidRDefault="00C34AD7" w:rsidP="00C34AD7">
                  <w:r w:rsidRPr="00BB0A9A">
                    <w:t>C</w:t>
                  </w:r>
                  <w:r w:rsidRPr="00BB0A9A">
                    <w:rPr>
                      <w:vertAlign w:val="subscript"/>
                    </w:rPr>
                    <w:t>BM</w:t>
                  </w:r>
                </w:p>
              </w:tc>
              <w:tc>
                <w:tcPr>
                  <w:tcW w:w="9725" w:type="dxa"/>
                </w:tcPr>
                <w:p w14:paraId="72C4F688" w14:textId="77777777" w:rsidR="00C34AD7" w:rsidRPr="00BB0A9A" w:rsidRDefault="00C34AD7" w:rsidP="00C34AD7">
                  <w:r w:rsidRPr="00BB0A9A">
                    <w:t>= stocul de carbon din biomasa vie aflat în sol și deasupra solului (măsurat ca masă de carbon per hectar), calculat în conformitate cu secțiunea 1;</w:t>
                  </w:r>
                </w:p>
              </w:tc>
            </w:tr>
            <w:tr w:rsidR="00C34AD7" w:rsidRPr="00BB0A9A" w14:paraId="6C5875B6" w14:textId="77777777" w:rsidTr="00504F8D">
              <w:tc>
                <w:tcPr>
                  <w:tcW w:w="843" w:type="dxa"/>
                </w:tcPr>
                <w:p w14:paraId="7863F2A5" w14:textId="77777777" w:rsidR="00C34AD7" w:rsidRPr="00BB0A9A" w:rsidRDefault="00C34AD7" w:rsidP="00C34AD7">
                  <w:r w:rsidRPr="00BB0A9A">
                    <w:t>C</w:t>
                  </w:r>
                  <w:r w:rsidRPr="00BB0A9A">
                    <w:rPr>
                      <w:vertAlign w:val="subscript"/>
                    </w:rPr>
                    <w:t>DOM</w:t>
                  </w:r>
                </w:p>
              </w:tc>
              <w:tc>
                <w:tcPr>
                  <w:tcW w:w="9725" w:type="dxa"/>
                </w:tcPr>
                <w:p w14:paraId="2D608EF1" w14:textId="77777777" w:rsidR="00C34AD7" w:rsidRPr="00BB0A9A" w:rsidRDefault="00C34AD7" w:rsidP="00C34AD7">
                  <w:r w:rsidRPr="00BB0A9A">
                    <w:t>= stocul de carbon din materia organică moartă aflat în sol și deasupra solului (măsurat ca masă de carbon per hectar), calculat în conformitate cu secțiunea a 2-a.</w:t>
                  </w:r>
                </w:p>
              </w:tc>
            </w:tr>
          </w:tbl>
          <w:p w14:paraId="18A8AFDF" w14:textId="77777777" w:rsidR="00C34AD7" w:rsidRPr="00BB0A9A" w:rsidRDefault="00C34AD7" w:rsidP="00C34AD7">
            <w:pPr>
              <w:pStyle w:val="Anexapct11"/>
              <w:numPr>
                <w:ilvl w:val="1"/>
                <w:numId w:val="171"/>
              </w:numPr>
            </w:pPr>
            <w:r w:rsidRPr="00BB0A9A">
              <w:t>Pentru </w:t>
            </w:r>
            <w:r w:rsidRPr="00BB0A9A">
              <w:rPr>
                <w:i/>
                <w:iCs/>
              </w:rPr>
              <w:t>C</w:t>
            </w:r>
            <w:r w:rsidRPr="00BB0A9A">
              <w:t> </w:t>
            </w:r>
            <w:r w:rsidRPr="00BB0A9A">
              <w:rPr>
                <w:i/>
                <w:iCs/>
                <w:vertAlign w:val="subscript"/>
              </w:rPr>
              <w:t>DOM</w:t>
            </w:r>
            <w:r w:rsidRPr="00BB0A9A">
              <w:rPr>
                <w:vertAlign w:val="subscript"/>
              </w:rPr>
              <w:t> </w:t>
            </w:r>
            <w:r w:rsidRPr="00BB0A9A">
              <w:t>se poate utiliza valoarea 0, cu excepția suprafețelor împădurite al căror coronament este mai mare de 30 % – excluzând plantațiile forestiere.</w:t>
            </w:r>
          </w:p>
          <w:p w14:paraId="1A6FAF18" w14:textId="77777777" w:rsidR="00C34AD7" w:rsidRPr="003532A6" w:rsidRDefault="00C34AD7" w:rsidP="00C34AD7">
            <w:pPr>
              <w:pStyle w:val="Sectiune"/>
              <w:rPr>
                <w:sz w:val="22"/>
                <w:szCs w:val="22"/>
              </w:rPr>
            </w:pPr>
            <w:r w:rsidRPr="003532A6">
              <w:rPr>
                <w:sz w:val="22"/>
                <w:szCs w:val="22"/>
              </w:rPr>
              <w:t>Secțiunea 1</w:t>
            </w:r>
          </w:p>
          <w:p w14:paraId="499CDE38" w14:textId="77777777" w:rsidR="00C34AD7" w:rsidRPr="003532A6" w:rsidRDefault="00C34AD7" w:rsidP="00C34AD7">
            <w:pPr>
              <w:pStyle w:val="Sectiune"/>
              <w:rPr>
                <w:sz w:val="22"/>
                <w:szCs w:val="22"/>
              </w:rPr>
            </w:pPr>
            <w:r w:rsidRPr="003532A6">
              <w:rPr>
                <w:sz w:val="22"/>
                <w:szCs w:val="22"/>
              </w:rPr>
              <w:t>Biomasa vie</w:t>
            </w:r>
          </w:p>
          <w:p w14:paraId="2205F485" w14:textId="77777777" w:rsidR="00C34AD7" w:rsidRPr="003532A6" w:rsidRDefault="00C34AD7" w:rsidP="00C34AD7">
            <w:pPr>
              <w:pStyle w:val="Anexapct1"/>
              <w:numPr>
                <w:ilvl w:val="0"/>
                <w:numId w:val="171"/>
              </w:numPr>
              <w:rPr>
                <w:sz w:val="22"/>
                <w:szCs w:val="22"/>
              </w:rPr>
            </w:pPr>
            <w:r w:rsidRPr="003532A6">
              <w:rPr>
                <w:sz w:val="22"/>
                <w:szCs w:val="22"/>
              </w:rPr>
              <w:lastRenderedPageBreak/>
              <w:t xml:space="preserve">Suma stocurilor de carbon din biomasa vie aflat în sol și deasupra solului </w:t>
            </w:r>
            <w:r w:rsidRPr="003532A6">
              <w:rPr>
                <w:i/>
                <w:iCs/>
                <w:sz w:val="22"/>
                <w:szCs w:val="22"/>
              </w:rPr>
              <w:t>C</w:t>
            </w:r>
            <w:r w:rsidRPr="003532A6">
              <w:rPr>
                <w:i/>
                <w:iCs/>
                <w:sz w:val="22"/>
                <w:szCs w:val="22"/>
                <w:vertAlign w:val="subscript"/>
              </w:rPr>
              <w:t>BM</w:t>
            </w:r>
            <w:r w:rsidRPr="003532A6">
              <w:rPr>
                <w:sz w:val="22"/>
                <w:szCs w:val="22"/>
              </w:rPr>
              <w:t xml:space="preserve"> se calculează conform formulei:</w:t>
            </w:r>
          </w:p>
          <w:p w14:paraId="5982548D" w14:textId="77777777" w:rsidR="00C34AD7" w:rsidRPr="00BB0A9A" w:rsidRDefault="00C34AD7" w:rsidP="00C34AD7">
            <w:pPr>
              <w:jc w:val="center"/>
            </w:pPr>
            <w:r w:rsidRPr="00BB0A9A">
              <w:rPr>
                <w:i/>
                <w:iCs/>
              </w:rPr>
              <w:t>C</w:t>
            </w:r>
            <w:r w:rsidRPr="00BB0A9A">
              <w:rPr>
                <w:i/>
                <w:iCs/>
                <w:vertAlign w:val="subscript"/>
              </w:rPr>
              <w:t>BM</w:t>
            </w:r>
            <w:r w:rsidRPr="00BB0A9A">
              <w:rPr>
                <w:i/>
                <w:iCs/>
              </w:rPr>
              <w:t> </w:t>
            </w:r>
            <w:r w:rsidRPr="00BB0A9A">
              <w:t>= </w:t>
            </w:r>
            <w:r w:rsidRPr="00BB0A9A">
              <w:rPr>
                <w:i/>
                <w:iCs/>
              </w:rPr>
              <w:t>C</w:t>
            </w:r>
            <w:r w:rsidRPr="00BB0A9A">
              <w:rPr>
                <w:i/>
                <w:iCs/>
                <w:vertAlign w:val="subscript"/>
              </w:rPr>
              <w:t>AGB</w:t>
            </w:r>
            <w:r w:rsidRPr="00BB0A9A">
              <w:rPr>
                <w:i/>
                <w:iCs/>
              </w:rPr>
              <w:t> </w:t>
            </w:r>
            <w:r w:rsidRPr="00BB0A9A">
              <w:t> + </w:t>
            </w:r>
            <w:r w:rsidRPr="00BB0A9A">
              <w:rPr>
                <w:i/>
                <w:iCs/>
              </w:rPr>
              <w:t>C</w:t>
            </w:r>
            <w:r w:rsidRPr="00BB0A9A">
              <w:rPr>
                <w:i/>
                <w:iCs/>
                <w:vertAlign w:val="subscript"/>
              </w:rPr>
              <w:t>BGB</w:t>
            </w:r>
          </w:p>
          <w:p w14:paraId="77F294F0" w14:textId="77777777" w:rsidR="00C34AD7" w:rsidRPr="00BB0A9A" w:rsidRDefault="00C34AD7" w:rsidP="00C34AD7">
            <w:r w:rsidRPr="00BB0A9A">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4612"/>
            </w:tblGrid>
            <w:tr w:rsidR="00C34AD7" w:rsidRPr="00470BC3" w14:paraId="746FF66F" w14:textId="77777777" w:rsidTr="00504F8D">
              <w:tc>
                <w:tcPr>
                  <w:tcW w:w="853" w:type="dxa"/>
                </w:tcPr>
                <w:p w14:paraId="3048B4B9" w14:textId="77777777" w:rsidR="00C34AD7" w:rsidRPr="00BB0A9A" w:rsidRDefault="00C34AD7" w:rsidP="00C34AD7">
                  <w:r w:rsidRPr="00BB0A9A">
                    <w:t>C</w:t>
                  </w:r>
                  <w:r w:rsidRPr="00BB0A9A">
                    <w:rPr>
                      <w:vertAlign w:val="subscript"/>
                    </w:rPr>
                    <w:t>BM</w:t>
                  </w:r>
                  <w:r w:rsidRPr="00BB0A9A">
                    <w:t> </w:t>
                  </w:r>
                </w:p>
                <w:p w14:paraId="7049E8A8" w14:textId="77777777" w:rsidR="00C34AD7" w:rsidRPr="00BB0A9A" w:rsidRDefault="00C34AD7" w:rsidP="00C34AD7"/>
              </w:tc>
              <w:tc>
                <w:tcPr>
                  <w:tcW w:w="9715" w:type="dxa"/>
                </w:tcPr>
                <w:p w14:paraId="5E6F71DC" w14:textId="77777777" w:rsidR="00C34AD7" w:rsidRPr="00F25377" w:rsidRDefault="00C34AD7" w:rsidP="00C34AD7">
                  <w:pPr>
                    <w:rPr>
                      <w:lang w:val="fr-FR"/>
                    </w:rPr>
                  </w:pPr>
                  <w:r w:rsidRPr="00F25377">
                    <w:rPr>
                      <w:lang w:val="fr-FR"/>
                    </w:rPr>
                    <w:t>= stocul de carbon din biomasa vie aflat în sol și deasupra solului (măsurat ca masă de carbon per hectar);</w:t>
                  </w:r>
                </w:p>
              </w:tc>
            </w:tr>
            <w:tr w:rsidR="00C34AD7" w:rsidRPr="00BB0A9A" w14:paraId="3F404D6E" w14:textId="77777777" w:rsidTr="00504F8D">
              <w:tc>
                <w:tcPr>
                  <w:tcW w:w="853" w:type="dxa"/>
                </w:tcPr>
                <w:p w14:paraId="064E07A6" w14:textId="77777777" w:rsidR="00C34AD7" w:rsidRPr="00BB0A9A" w:rsidRDefault="00C34AD7" w:rsidP="00C34AD7">
                  <w:r w:rsidRPr="00BB0A9A">
                    <w:t>C</w:t>
                  </w:r>
                  <w:r w:rsidRPr="00BB0A9A">
                    <w:rPr>
                      <w:vertAlign w:val="subscript"/>
                    </w:rPr>
                    <w:t>AGB</w:t>
                  </w:r>
                  <w:r w:rsidRPr="00BB0A9A">
                    <w:t> </w:t>
                  </w:r>
                </w:p>
                <w:p w14:paraId="7A882093" w14:textId="77777777" w:rsidR="00C34AD7" w:rsidRPr="00BB0A9A" w:rsidRDefault="00C34AD7" w:rsidP="00C34AD7"/>
              </w:tc>
              <w:tc>
                <w:tcPr>
                  <w:tcW w:w="9715" w:type="dxa"/>
                </w:tcPr>
                <w:p w14:paraId="5356AD39" w14:textId="77777777" w:rsidR="00C34AD7" w:rsidRPr="00BB0A9A" w:rsidRDefault="00C34AD7" w:rsidP="00C34AD7">
                  <w:r w:rsidRPr="00BB0A9A">
                    <w:t>= stocul de carbon din biomasa vie aflat deasupra solului (măsurat ca masă de carbon per hectar), calculat în conformitate cu pct. 15;</w:t>
                  </w:r>
                </w:p>
              </w:tc>
            </w:tr>
            <w:tr w:rsidR="00C34AD7" w:rsidRPr="00470BC3" w14:paraId="481A3A52" w14:textId="77777777" w:rsidTr="00504F8D">
              <w:tc>
                <w:tcPr>
                  <w:tcW w:w="853" w:type="dxa"/>
                </w:tcPr>
                <w:p w14:paraId="20E75A1E" w14:textId="77777777" w:rsidR="00C34AD7" w:rsidRPr="00BB0A9A" w:rsidRDefault="00C34AD7" w:rsidP="00C34AD7">
                  <w:r w:rsidRPr="00BB0A9A">
                    <w:t>C</w:t>
                  </w:r>
                  <w:r w:rsidRPr="00BB0A9A">
                    <w:rPr>
                      <w:vertAlign w:val="subscript"/>
                    </w:rPr>
                    <w:t>BGB</w:t>
                  </w:r>
                </w:p>
              </w:tc>
              <w:tc>
                <w:tcPr>
                  <w:tcW w:w="9715" w:type="dxa"/>
                </w:tcPr>
                <w:p w14:paraId="6678EC9D" w14:textId="77777777" w:rsidR="00C34AD7" w:rsidRPr="00F25377" w:rsidRDefault="00C34AD7" w:rsidP="00C34AD7">
                  <w:pPr>
                    <w:rPr>
                      <w:lang w:val="fr-FR"/>
                    </w:rPr>
                  </w:pPr>
                  <w:r w:rsidRPr="00F25377">
                    <w:rPr>
                      <w:lang w:val="fr-FR"/>
                    </w:rPr>
                    <w:t>= stocul de carbon din biomasa vie aflat în sol (măsurat ca masă de carbon per hectar), calculat în conformitate cu pct. 16.</w:t>
                  </w:r>
                </w:p>
              </w:tc>
            </w:tr>
          </w:tbl>
          <w:p w14:paraId="313C3C39" w14:textId="77777777" w:rsidR="00C34AD7" w:rsidRPr="00BB0A9A" w:rsidRDefault="00C34AD7" w:rsidP="00C34AD7">
            <w:pPr>
              <w:pStyle w:val="Anexapct1"/>
              <w:numPr>
                <w:ilvl w:val="0"/>
                <w:numId w:val="171"/>
              </w:numPr>
            </w:pPr>
            <w:r w:rsidRPr="003532A6">
              <w:rPr>
                <w:sz w:val="22"/>
                <w:szCs w:val="22"/>
              </w:rPr>
              <w:t>Stocul de carbon din biomasa vie aflat deasupra solului</w:t>
            </w:r>
            <w:r w:rsidRPr="003532A6">
              <w:rPr>
                <w:i/>
                <w:iCs/>
                <w:sz w:val="22"/>
                <w:szCs w:val="22"/>
              </w:rPr>
              <w:t xml:space="preserve"> C</w:t>
            </w:r>
            <w:r w:rsidRPr="003532A6">
              <w:rPr>
                <w:i/>
                <w:iCs/>
                <w:sz w:val="22"/>
                <w:szCs w:val="22"/>
                <w:vertAlign w:val="subscript"/>
              </w:rPr>
              <w:t>AGB</w:t>
            </w:r>
            <w:r w:rsidRPr="003532A6">
              <w:rPr>
                <w:sz w:val="22"/>
                <w:szCs w:val="22"/>
              </w:rPr>
              <w:t xml:space="preserve"> se calculează conform formulei</w:t>
            </w:r>
            <w:r w:rsidRPr="00BB0A9A">
              <w:t>:</w:t>
            </w:r>
          </w:p>
          <w:p w14:paraId="6EDF27C7" w14:textId="77777777" w:rsidR="00C34AD7" w:rsidRPr="00BB0A9A" w:rsidRDefault="00C34AD7" w:rsidP="00C34AD7">
            <w:pPr>
              <w:jc w:val="center"/>
            </w:pPr>
            <w:r w:rsidRPr="00BB0A9A">
              <w:rPr>
                <w:i/>
                <w:iCs/>
              </w:rPr>
              <w:t>C</w:t>
            </w:r>
            <w:r w:rsidRPr="00BB0A9A">
              <w:rPr>
                <w:i/>
                <w:iCs/>
                <w:vertAlign w:val="subscript"/>
              </w:rPr>
              <w:t>AGB</w:t>
            </w:r>
            <w:r w:rsidRPr="00BB0A9A">
              <w:rPr>
                <w:i/>
                <w:iCs/>
              </w:rPr>
              <w:t> </w:t>
            </w:r>
            <w:r w:rsidRPr="00BB0A9A">
              <w:t>= </w:t>
            </w:r>
            <w:r w:rsidRPr="00BB0A9A">
              <w:rPr>
                <w:i/>
                <w:iCs/>
              </w:rPr>
              <w:t>B</w:t>
            </w:r>
            <w:r w:rsidRPr="00BB0A9A">
              <w:rPr>
                <w:i/>
                <w:iCs/>
                <w:vertAlign w:val="subscript"/>
              </w:rPr>
              <w:t>AGB</w:t>
            </w:r>
            <w:r w:rsidRPr="00BB0A9A">
              <w:rPr>
                <w:i/>
                <w:iCs/>
              </w:rPr>
              <w:t> </w:t>
            </w:r>
            <w:r w:rsidRPr="00BB0A9A">
              <w:t> × </w:t>
            </w:r>
            <w:r w:rsidRPr="00BB0A9A">
              <w:rPr>
                <w:i/>
                <w:iCs/>
              </w:rPr>
              <w:t>CF</w:t>
            </w:r>
            <w:r w:rsidRPr="00BB0A9A">
              <w:rPr>
                <w:i/>
                <w:iCs/>
                <w:vertAlign w:val="subscript"/>
              </w:rPr>
              <w:t>B</w:t>
            </w:r>
          </w:p>
          <w:p w14:paraId="0205EBAB" w14:textId="77777777" w:rsidR="00C34AD7" w:rsidRPr="00BB0A9A" w:rsidRDefault="00C34AD7" w:rsidP="00C34AD7">
            <w:r w:rsidRPr="00BB0A9A">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666"/>
            </w:tblGrid>
            <w:tr w:rsidR="00C34AD7" w:rsidRPr="00470BC3" w14:paraId="64CCEB35" w14:textId="77777777" w:rsidTr="00504F8D">
              <w:tc>
                <w:tcPr>
                  <w:tcW w:w="675" w:type="dxa"/>
                </w:tcPr>
                <w:p w14:paraId="382EA1AA" w14:textId="77777777" w:rsidR="00C34AD7" w:rsidRPr="00BB0A9A" w:rsidRDefault="00C34AD7" w:rsidP="00C34AD7">
                  <w:r w:rsidRPr="00BB0A9A">
                    <w:t>C</w:t>
                  </w:r>
                  <w:r w:rsidRPr="00BB0A9A">
                    <w:rPr>
                      <w:vertAlign w:val="subscript"/>
                    </w:rPr>
                    <w:t>AGB</w:t>
                  </w:r>
                  <w:r w:rsidRPr="00BB0A9A">
                    <w:t> </w:t>
                  </w:r>
                </w:p>
                <w:p w14:paraId="6FFCC67B" w14:textId="77777777" w:rsidR="00C34AD7" w:rsidRPr="00BB0A9A" w:rsidRDefault="00C34AD7" w:rsidP="00C34AD7"/>
              </w:tc>
              <w:tc>
                <w:tcPr>
                  <w:tcW w:w="9893" w:type="dxa"/>
                </w:tcPr>
                <w:p w14:paraId="4F5757B7" w14:textId="77777777" w:rsidR="00C34AD7" w:rsidRPr="00F25377" w:rsidRDefault="00C34AD7" w:rsidP="00C34AD7">
                  <w:pPr>
                    <w:rPr>
                      <w:lang w:val="fr-FR"/>
                    </w:rPr>
                  </w:pPr>
                  <w:r w:rsidRPr="00F25377">
                    <w:rPr>
                      <w:lang w:val="fr-FR"/>
                    </w:rPr>
                    <w:t>= stocul de carbon din biomasa vie aflat deasupra solului (măsurat ca masă de carbon per hectar);</w:t>
                  </w:r>
                </w:p>
              </w:tc>
            </w:tr>
            <w:tr w:rsidR="00C34AD7" w:rsidRPr="00F133CB" w14:paraId="486F4D5A" w14:textId="77777777" w:rsidTr="00504F8D">
              <w:tc>
                <w:tcPr>
                  <w:tcW w:w="675" w:type="dxa"/>
                </w:tcPr>
                <w:p w14:paraId="24684764" w14:textId="77777777" w:rsidR="00C34AD7" w:rsidRPr="00BB0A9A" w:rsidRDefault="00C34AD7" w:rsidP="00C34AD7">
                  <w:r w:rsidRPr="00BB0A9A">
                    <w:t>B</w:t>
                  </w:r>
                  <w:r w:rsidRPr="00BB0A9A">
                    <w:rPr>
                      <w:vertAlign w:val="subscript"/>
                    </w:rPr>
                    <w:t>AGB</w:t>
                  </w:r>
                  <w:r w:rsidRPr="00BB0A9A">
                    <w:t> </w:t>
                  </w:r>
                </w:p>
                <w:p w14:paraId="4F8799D3" w14:textId="77777777" w:rsidR="00C34AD7" w:rsidRPr="00BB0A9A" w:rsidRDefault="00C34AD7" w:rsidP="00C34AD7"/>
              </w:tc>
              <w:tc>
                <w:tcPr>
                  <w:tcW w:w="9893" w:type="dxa"/>
                </w:tcPr>
                <w:p w14:paraId="20250CF8" w14:textId="77777777" w:rsidR="00C34AD7" w:rsidRPr="00F25377" w:rsidRDefault="00C34AD7" w:rsidP="00C34AD7">
                  <w:pPr>
                    <w:rPr>
                      <w:lang w:val="pt-BR"/>
                    </w:rPr>
                  </w:pPr>
                  <w:r w:rsidRPr="00F25377">
                    <w:rPr>
                      <w:lang w:val="pt-BR"/>
                    </w:rPr>
                    <w:t>= greutatea biomasei vii aflate deasupra solului (măsurată ca masă de materie uscată per hectar);</w:t>
                  </w:r>
                </w:p>
              </w:tc>
            </w:tr>
            <w:tr w:rsidR="00C34AD7" w:rsidRPr="00BB0A9A" w14:paraId="046D062F" w14:textId="77777777" w:rsidTr="00504F8D">
              <w:tc>
                <w:tcPr>
                  <w:tcW w:w="675" w:type="dxa"/>
                </w:tcPr>
                <w:p w14:paraId="70F74591" w14:textId="77777777" w:rsidR="00C34AD7" w:rsidRPr="00BB0A9A" w:rsidRDefault="00C34AD7" w:rsidP="00C34AD7">
                  <w:r w:rsidRPr="00BB0A9A">
                    <w:t>CF</w:t>
                  </w:r>
                  <w:r w:rsidRPr="00BB0A9A">
                    <w:rPr>
                      <w:vertAlign w:val="subscript"/>
                    </w:rPr>
                    <w:t>B</w:t>
                  </w:r>
                  <w:r w:rsidRPr="00BB0A9A">
                    <w:t> </w:t>
                  </w:r>
                </w:p>
                <w:p w14:paraId="5934BDA4" w14:textId="77777777" w:rsidR="00C34AD7" w:rsidRPr="00BB0A9A" w:rsidRDefault="00C34AD7" w:rsidP="00C34AD7"/>
              </w:tc>
              <w:tc>
                <w:tcPr>
                  <w:tcW w:w="9893" w:type="dxa"/>
                </w:tcPr>
                <w:p w14:paraId="575C210E" w14:textId="77777777" w:rsidR="00C34AD7" w:rsidRPr="00BB0A9A" w:rsidRDefault="00C34AD7" w:rsidP="00C34AD7">
                  <w:r w:rsidRPr="00BB0A9A">
                    <w:t>= fracția de carbon a materiei uscate din biomasa vie (măsurată ca masă de carbon raportată la masa de materie uscată).</w:t>
                  </w:r>
                </w:p>
              </w:tc>
            </w:tr>
          </w:tbl>
          <w:p w14:paraId="6592E25C" w14:textId="77777777" w:rsidR="00C34AD7" w:rsidRPr="003532A6" w:rsidRDefault="00C34AD7" w:rsidP="00C34AD7">
            <w:pPr>
              <w:pStyle w:val="Anexapct11"/>
              <w:numPr>
                <w:ilvl w:val="1"/>
                <w:numId w:val="171"/>
              </w:numPr>
              <w:rPr>
                <w:sz w:val="22"/>
                <w:szCs w:val="20"/>
              </w:rPr>
            </w:pPr>
            <w:r w:rsidRPr="003532A6">
              <w:rPr>
                <w:sz w:val="22"/>
                <w:szCs w:val="20"/>
              </w:rPr>
              <w:t>pentru terenurile agricole, culturile perene și plantațiile forestiere, valoarea pentru </w:t>
            </w:r>
            <w:r w:rsidRPr="003532A6">
              <w:rPr>
                <w:i/>
                <w:iCs/>
                <w:sz w:val="22"/>
                <w:szCs w:val="20"/>
              </w:rPr>
              <w:t>B</w:t>
            </w:r>
            <w:r w:rsidRPr="003532A6">
              <w:rPr>
                <w:i/>
                <w:iCs/>
                <w:sz w:val="22"/>
                <w:szCs w:val="20"/>
                <w:vertAlign w:val="subscript"/>
              </w:rPr>
              <w:t>AGB</w:t>
            </w:r>
            <w:r w:rsidRPr="003532A6">
              <w:rPr>
                <w:i/>
                <w:iCs/>
                <w:sz w:val="22"/>
                <w:szCs w:val="20"/>
              </w:rPr>
              <w:t> </w:t>
            </w:r>
            <w:r w:rsidRPr="003532A6">
              <w:rPr>
                <w:sz w:val="22"/>
                <w:szCs w:val="20"/>
              </w:rPr>
              <w:t>reprezintă greutatea medie a biomasei vii aflate deasupra solului în timpul ciclului de producție.</w:t>
            </w:r>
          </w:p>
          <w:p w14:paraId="4F02C07B" w14:textId="77777777" w:rsidR="00C34AD7" w:rsidRPr="003532A6" w:rsidRDefault="00C34AD7" w:rsidP="00C34AD7">
            <w:pPr>
              <w:pStyle w:val="Anexapct11"/>
              <w:numPr>
                <w:ilvl w:val="1"/>
                <w:numId w:val="171"/>
              </w:numPr>
              <w:rPr>
                <w:sz w:val="22"/>
                <w:szCs w:val="20"/>
              </w:rPr>
            </w:pPr>
            <w:r w:rsidRPr="003532A6">
              <w:rPr>
                <w:sz w:val="22"/>
                <w:szCs w:val="20"/>
              </w:rPr>
              <w:t>pentru </w:t>
            </w:r>
            <w:r w:rsidRPr="003532A6">
              <w:rPr>
                <w:i/>
                <w:iCs/>
                <w:sz w:val="22"/>
                <w:szCs w:val="20"/>
              </w:rPr>
              <w:t>CF</w:t>
            </w:r>
            <w:r w:rsidRPr="003532A6">
              <w:rPr>
                <w:i/>
                <w:iCs/>
                <w:sz w:val="22"/>
                <w:szCs w:val="20"/>
                <w:vertAlign w:val="subscript"/>
              </w:rPr>
              <w:t>B</w:t>
            </w:r>
            <w:r w:rsidRPr="003532A6">
              <w:rPr>
                <w:i/>
                <w:iCs/>
                <w:sz w:val="22"/>
                <w:szCs w:val="20"/>
              </w:rPr>
              <w:t> </w:t>
            </w:r>
            <w:r w:rsidRPr="003532A6">
              <w:rPr>
                <w:sz w:val="22"/>
                <w:szCs w:val="20"/>
              </w:rPr>
              <w:t>se poate utiliza valoarea de 0,47.</w:t>
            </w:r>
          </w:p>
          <w:p w14:paraId="379F1F74" w14:textId="77777777" w:rsidR="00C34AD7" w:rsidRPr="003532A6" w:rsidRDefault="00C34AD7" w:rsidP="00C34AD7">
            <w:pPr>
              <w:pStyle w:val="Anexapct1"/>
              <w:numPr>
                <w:ilvl w:val="0"/>
                <w:numId w:val="171"/>
              </w:numPr>
              <w:rPr>
                <w:sz w:val="22"/>
                <w:szCs w:val="20"/>
              </w:rPr>
            </w:pPr>
            <w:r w:rsidRPr="003532A6">
              <w:rPr>
                <w:sz w:val="22"/>
                <w:szCs w:val="20"/>
              </w:rPr>
              <w:t>Stocul de carbon din biomasa vie aflat în sol</w:t>
            </w:r>
            <w:r w:rsidRPr="003532A6">
              <w:rPr>
                <w:i/>
                <w:iCs/>
                <w:sz w:val="22"/>
                <w:szCs w:val="20"/>
              </w:rPr>
              <w:t xml:space="preserve"> </w:t>
            </w:r>
            <w:r w:rsidRPr="003532A6">
              <w:rPr>
                <w:rFonts w:eastAsia="Times New Roman"/>
                <w:i/>
                <w:iCs/>
                <w:sz w:val="22"/>
                <w:szCs w:val="20"/>
                <w:lang w:eastAsia="ro-RO"/>
              </w:rPr>
              <w:t>C</w:t>
            </w:r>
            <w:r w:rsidRPr="003532A6">
              <w:rPr>
                <w:rFonts w:eastAsia="Times New Roman"/>
                <w:i/>
                <w:iCs/>
                <w:sz w:val="22"/>
                <w:szCs w:val="20"/>
                <w:vertAlign w:val="subscript"/>
                <w:lang w:eastAsia="ro-RO"/>
              </w:rPr>
              <w:t>BGB</w:t>
            </w:r>
            <w:r w:rsidRPr="003532A6">
              <w:rPr>
                <w:sz w:val="22"/>
                <w:szCs w:val="20"/>
              </w:rPr>
              <w:t xml:space="preserve"> se calculează conform uneia dintre următoarele formule:</w:t>
            </w:r>
          </w:p>
          <w:p w14:paraId="6E8666C6" w14:textId="77777777" w:rsidR="00C34AD7" w:rsidRPr="003532A6" w:rsidRDefault="00C34AD7" w:rsidP="00C34AD7">
            <w:pPr>
              <w:pStyle w:val="Anexapct11"/>
              <w:numPr>
                <w:ilvl w:val="1"/>
                <w:numId w:val="171"/>
              </w:numPr>
              <w:rPr>
                <w:rFonts w:eastAsia="Times New Roman"/>
                <w:sz w:val="22"/>
                <w:szCs w:val="20"/>
                <w:lang w:eastAsia="ro-RO"/>
              </w:rPr>
            </w:pPr>
            <w:r w:rsidRPr="003532A6">
              <w:rPr>
                <w:rFonts w:eastAsia="Times New Roman"/>
                <w:sz w:val="22"/>
                <w:szCs w:val="20"/>
                <w:lang w:eastAsia="ro-RO"/>
              </w:rPr>
              <w:t>formula 1:</w:t>
            </w:r>
          </w:p>
          <w:p w14:paraId="3521BEA1" w14:textId="77777777" w:rsidR="00C34AD7" w:rsidRPr="00BB0A9A" w:rsidRDefault="00C34AD7" w:rsidP="00C34AD7">
            <w:pPr>
              <w:pStyle w:val="Anexapct11"/>
              <w:numPr>
                <w:ilvl w:val="0"/>
                <w:numId w:val="0"/>
              </w:numPr>
              <w:ind w:left="431"/>
              <w:jc w:val="center"/>
              <w:rPr>
                <w:rFonts w:eastAsia="Times New Roman"/>
                <w:i/>
                <w:iCs/>
                <w:lang w:eastAsia="ro-RO"/>
              </w:rPr>
            </w:pPr>
            <w:r w:rsidRPr="00BB0A9A">
              <w:rPr>
                <w:rFonts w:eastAsia="Times New Roman"/>
                <w:i/>
                <w:iCs/>
                <w:lang w:eastAsia="ro-RO"/>
              </w:rPr>
              <w:t>C</w:t>
            </w:r>
            <w:r w:rsidRPr="00BB0A9A">
              <w:rPr>
                <w:rFonts w:eastAsia="Times New Roman"/>
                <w:i/>
                <w:iCs/>
                <w:vertAlign w:val="subscript"/>
                <w:lang w:eastAsia="ro-RO"/>
              </w:rPr>
              <w:t>BGB</w:t>
            </w:r>
            <w:r w:rsidRPr="00BB0A9A">
              <w:rPr>
                <w:rFonts w:eastAsia="Times New Roman"/>
                <w:i/>
                <w:iCs/>
                <w:lang w:eastAsia="ro-RO"/>
              </w:rPr>
              <w:t> = B</w:t>
            </w:r>
            <w:r w:rsidRPr="00BB0A9A">
              <w:rPr>
                <w:rFonts w:eastAsia="Times New Roman"/>
                <w:i/>
                <w:iCs/>
                <w:vertAlign w:val="subscript"/>
                <w:lang w:eastAsia="ro-RO"/>
              </w:rPr>
              <w:t>BGB</w:t>
            </w:r>
            <w:r w:rsidRPr="00BB0A9A">
              <w:rPr>
                <w:rFonts w:eastAsia="Times New Roman"/>
                <w:i/>
                <w:iCs/>
                <w:lang w:eastAsia="ro-RO"/>
              </w:rPr>
              <w:t>  × CF</w:t>
            </w:r>
            <w:r w:rsidRPr="00BB0A9A">
              <w:rPr>
                <w:rFonts w:eastAsia="Times New Roman"/>
                <w:i/>
                <w:iCs/>
                <w:vertAlign w:val="subscript"/>
                <w:lang w:eastAsia="ro-RO"/>
              </w:rPr>
              <w:t>B</w:t>
            </w:r>
          </w:p>
          <w:p w14:paraId="6A9AF456" w14:textId="77777777" w:rsidR="00C34AD7" w:rsidRPr="00BB0A9A" w:rsidRDefault="00C34AD7" w:rsidP="00C34AD7">
            <w:pPr>
              <w:rPr>
                <w:rFonts w:eastAsia="Times New Roman"/>
                <w:lang w:eastAsia="ro-RO"/>
              </w:rPr>
            </w:pPr>
            <w:r w:rsidRPr="00BB0A9A">
              <w:rPr>
                <w:rFonts w:eastAsia="Times New Roman"/>
                <w:lang w:eastAsia="ro-RO"/>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4674"/>
            </w:tblGrid>
            <w:tr w:rsidR="00C34AD7" w:rsidRPr="00470BC3" w14:paraId="75FAC43C" w14:textId="77777777" w:rsidTr="00504F8D">
              <w:tc>
                <w:tcPr>
                  <w:tcW w:w="675" w:type="dxa"/>
                </w:tcPr>
                <w:p w14:paraId="559C7CE1" w14:textId="77777777" w:rsidR="00C34AD7" w:rsidRPr="00BB0A9A" w:rsidRDefault="00C34AD7" w:rsidP="00C34AD7">
                  <w:pPr>
                    <w:rPr>
                      <w:rFonts w:eastAsia="Times New Roman"/>
                      <w:lang w:eastAsia="ro-RO"/>
                    </w:rPr>
                  </w:pPr>
                  <w:r w:rsidRPr="00BB0A9A">
                    <w:rPr>
                      <w:rFonts w:eastAsia="Times New Roman"/>
                      <w:lang w:eastAsia="ro-RO"/>
                    </w:rPr>
                    <w:t>C</w:t>
                  </w:r>
                  <w:r w:rsidRPr="00BB0A9A">
                    <w:rPr>
                      <w:rFonts w:eastAsia="Times New Roman"/>
                      <w:vertAlign w:val="subscript"/>
                      <w:lang w:eastAsia="ro-RO"/>
                    </w:rPr>
                    <w:t>BGB</w:t>
                  </w:r>
                  <w:r w:rsidRPr="00BB0A9A">
                    <w:rPr>
                      <w:rFonts w:eastAsia="Times New Roman"/>
                      <w:lang w:eastAsia="ro-RO"/>
                    </w:rPr>
                    <w:t> </w:t>
                  </w:r>
                </w:p>
                <w:p w14:paraId="6F6FA451" w14:textId="77777777" w:rsidR="00C34AD7" w:rsidRPr="00BB0A9A" w:rsidRDefault="00C34AD7" w:rsidP="00C34AD7">
                  <w:pPr>
                    <w:rPr>
                      <w:rFonts w:eastAsia="Times New Roman"/>
                      <w:lang w:eastAsia="ro-RO"/>
                    </w:rPr>
                  </w:pPr>
                </w:p>
              </w:tc>
              <w:tc>
                <w:tcPr>
                  <w:tcW w:w="9893" w:type="dxa"/>
                </w:tcPr>
                <w:p w14:paraId="28FFBCCD" w14:textId="77777777" w:rsidR="00C34AD7" w:rsidRPr="00F25377" w:rsidRDefault="00C34AD7" w:rsidP="00C34AD7">
                  <w:pPr>
                    <w:rPr>
                      <w:rFonts w:eastAsia="Times New Roman"/>
                      <w:lang w:val="fr-FR" w:eastAsia="ro-RO"/>
                    </w:rPr>
                  </w:pPr>
                  <w:r w:rsidRPr="00F25377">
                    <w:rPr>
                      <w:rFonts w:eastAsia="Times New Roman"/>
                      <w:lang w:val="fr-FR" w:eastAsia="ro-RO"/>
                    </w:rPr>
                    <w:t>= stocul de carbon din biomasa vie aflat în sol (măsurat ca masă de carbon per hectar);</w:t>
                  </w:r>
                </w:p>
              </w:tc>
            </w:tr>
            <w:tr w:rsidR="00C34AD7" w:rsidRPr="00F133CB" w14:paraId="2D7E0D62" w14:textId="77777777" w:rsidTr="00504F8D">
              <w:tc>
                <w:tcPr>
                  <w:tcW w:w="675" w:type="dxa"/>
                </w:tcPr>
                <w:p w14:paraId="304721BE" w14:textId="77777777" w:rsidR="00C34AD7" w:rsidRPr="00BB0A9A" w:rsidRDefault="00C34AD7" w:rsidP="00C34AD7">
                  <w:pPr>
                    <w:rPr>
                      <w:rFonts w:eastAsia="Times New Roman"/>
                      <w:lang w:eastAsia="ro-RO"/>
                    </w:rPr>
                  </w:pPr>
                  <w:r w:rsidRPr="00BB0A9A">
                    <w:rPr>
                      <w:rFonts w:eastAsia="Times New Roman"/>
                      <w:lang w:eastAsia="ro-RO"/>
                    </w:rPr>
                    <w:lastRenderedPageBreak/>
                    <w:t>B</w:t>
                  </w:r>
                  <w:r w:rsidRPr="00BB0A9A">
                    <w:rPr>
                      <w:rFonts w:eastAsia="Times New Roman"/>
                      <w:vertAlign w:val="subscript"/>
                      <w:lang w:eastAsia="ro-RO"/>
                    </w:rPr>
                    <w:t>BGB</w:t>
                  </w:r>
                  <w:r w:rsidRPr="00BB0A9A">
                    <w:rPr>
                      <w:rFonts w:eastAsia="Times New Roman"/>
                      <w:lang w:eastAsia="ro-RO"/>
                    </w:rPr>
                    <w:t> </w:t>
                  </w:r>
                </w:p>
                <w:p w14:paraId="33E637E3" w14:textId="77777777" w:rsidR="00C34AD7" w:rsidRPr="00BB0A9A" w:rsidRDefault="00C34AD7" w:rsidP="00C34AD7">
                  <w:pPr>
                    <w:rPr>
                      <w:rFonts w:eastAsia="Times New Roman"/>
                      <w:lang w:eastAsia="ro-RO"/>
                    </w:rPr>
                  </w:pPr>
                </w:p>
              </w:tc>
              <w:tc>
                <w:tcPr>
                  <w:tcW w:w="9893" w:type="dxa"/>
                </w:tcPr>
                <w:p w14:paraId="21FACC58" w14:textId="77777777" w:rsidR="00C34AD7" w:rsidRPr="00F25377" w:rsidRDefault="00C34AD7" w:rsidP="00C34AD7">
                  <w:pPr>
                    <w:rPr>
                      <w:rFonts w:eastAsia="Times New Roman"/>
                      <w:lang w:val="pt-BR" w:eastAsia="ro-RO"/>
                    </w:rPr>
                  </w:pPr>
                  <w:r w:rsidRPr="00F25377">
                    <w:rPr>
                      <w:rFonts w:eastAsia="Times New Roman"/>
                      <w:lang w:val="pt-BR" w:eastAsia="ro-RO"/>
                    </w:rPr>
                    <w:t>= greutatea biomasei vii aflate în sol (măsurată ca masă de materie uscată per hectar);</w:t>
                  </w:r>
                </w:p>
              </w:tc>
            </w:tr>
            <w:tr w:rsidR="00C34AD7" w:rsidRPr="00BB0A9A" w14:paraId="1E153368" w14:textId="77777777" w:rsidTr="00504F8D">
              <w:tc>
                <w:tcPr>
                  <w:tcW w:w="675" w:type="dxa"/>
                </w:tcPr>
                <w:p w14:paraId="57D43208" w14:textId="77777777" w:rsidR="00C34AD7" w:rsidRPr="00BB0A9A" w:rsidRDefault="00C34AD7" w:rsidP="00C34AD7">
                  <w:pPr>
                    <w:rPr>
                      <w:rFonts w:eastAsia="Times New Roman"/>
                      <w:lang w:eastAsia="ro-RO"/>
                    </w:rPr>
                  </w:pPr>
                  <w:r w:rsidRPr="00BB0A9A">
                    <w:rPr>
                      <w:rFonts w:eastAsia="Times New Roman"/>
                      <w:lang w:eastAsia="ro-RO"/>
                    </w:rPr>
                    <w:t>CF</w:t>
                  </w:r>
                  <w:r w:rsidRPr="00BB0A9A">
                    <w:rPr>
                      <w:rFonts w:eastAsia="Times New Roman"/>
                      <w:vertAlign w:val="subscript"/>
                      <w:lang w:eastAsia="ro-RO"/>
                    </w:rPr>
                    <w:t>B</w:t>
                  </w:r>
                  <w:r w:rsidRPr="00BB0A9A">
                    <w:rPr>
                      <w:rFonts w:eastAsia="Times New Roman"/>
                      <w:b/>
                      <w:bCs/>
                      <w:lang w:eastAsia="ro-RO"/>
                    </w:rPr>
                    <w:t> </w:t>
                  </w:r>
                </w:p>
                <w:p w14:paraId="0290370D" w14:textId="77777777" w:rsidR="00C34AD7" w:rsidRPr="00BB0A9A" w:rsidRDefault="00C34AD7" w:rsidP="00C34AD7">
                  <w:pPr>
                    <w:rPr>
                      <w:rFonts w:eastAsia="Times New Roman"/>
                      <w:lang w:eastAsia="ro-RO"/>
                    </w:rPr>
                  </w:pPr>
                </w:p>
              </w:tc>
              <w:tc>
                <w:tcPr>
                  <w:tcW w:w="9893" w:type="dxa"/>
                </w:tcPr>
                <w:p w14:paraId="719C8E8A" w14:textId="77777777" w:rsidR="00C34AD7" w:rsidRPr="00BB0A9A" w:rsidRDefault="00C34AD7" w:rsidP="00C34AD7">
                  <w:pPr>
                    <w:rPr>
                      <w:rFonts w:eastAsia="Times New Roman"/>
                      <w:lang w:eastAsia="ro-RO"/>
                    </w:rPr>
                  </w:pPr>
                  <w:r w:rsidRPr="00BB0A9A">
                    <w:rPr>
                      <w:rFonts w:eastAsia="Times New Roman"/>
                      <w:lang w:eastAsia="ro-RO"/>
                    </w:rPr>
                    <w:t>= fracția de carbon a materiei uscate din biomasa vie (măsurată ca masă de carbon raportată la masa de materie uscată).</w:t>
                  </w:r>
                </w:p>
              </w:tc>
            </w:tr>
          </w:tbl>
          <w:p w14:paraId="2E61DD25" w14:textId="77777777" w:rsidR="00C34AD7" w:rsidRPr="003532A6" w:rsidRDefault="00C34AD7" w:rsidP="00C34AD7">
            <w:pPr>
              <w:pStyle w:val="Anexapct111"/>
              <w:numPr>
                <w:ilvl w:val="2"/>
                <w:numId w:val="171"/>
              </w:numPr>
              <w:rPr>
                <w:rFonts w:eastAsia="Times New Roman"/>
                <w:sz w:val="22"/>
                <w:szCs w:val="20"/>
                <w:lang w:eastAsia="ro-RO"/>
              </w:rPr>
            </w:pPr>
            <w:r w:rsidRPr="003532A6">
              <w:rPr>
                <w:rFonts w:eastAsia="Times New Roman"/>
                <w:sz w:val="22"/>
                <w:szCs w:val="20"/>
                <w:lang w:eastAsia="ro-RO"/>
              </w:rPr>
              <w:t>pentru terenurile agricole, culturile perene și plantațiile forestiere, valoarea pentru </w:t>
            </w:r>
            <w:r w:rsidRPr="003532A6">
              <w:rPr>
                <w:rFonts w:eastAsia="Times New Roman"/>
                <w:i/>
                <w:iCs/>
                <w:sz w:val="22"/>
                <w:szCs w:val="20"/>
                <w:lang w:eastAsia="ro-RO"/>
              </w:rPr>
              <w:t>B</w:t>
            </w:r>
            <w:r w:rsidRPr="003532A6">
              <w:rPr>
                <w:rFonts w:eastAsia="Times New Roman"/>
                <w:i/>
                <w:iCs/>
                <w:sz w:val="22"/>
                <w:szCs w:val="20"/>
                <w:vertAlign w:val="subscript"/>
                <w:lang w:eastAsia="ro-RO"/>
              </w:rPr>
              <w:t>BGB</w:t>
            </w:r>
            <w:r w:rsidRPr="003532A6">
              <w:rPr>
                <w:rFonts w:eastAsia="Times New Roman"/>
                <w:i/>
                <w:iCs/>
                <w:sz w:val="22"/>
                <w:szCs w:val="20"/>
                <w:lang w:eastAsia="ro-RO"/>
              </w:rPr>
              <w:t> </w:t>
            </w:r>
            <w:r w:rsidRPr="003532A6">
              <w:rPr>
                <w:rFonts w:eastAsia="Times New Roman"/>
                <w:sz w:val="22"/>
                <w:szCs w:val="20"/>
                <w:lang w:eastAsia="ro-RO"/>
              </w:rPr>
              <w:t>reprezintă greutatea medie a biomasei vii aflate în sol în timpul ciclului de producție.</w:t>
            </w:r>
          </w:p>
          <w:p w14:paraId="7B6DAF67" w14:textId="77777777" w:rsidR="00C34AD7" w:rsidRPr="003532A6" w:rsidRDefault="00C34AD7" w:rsidP="00C34AD7">
            <w:pPr>
              <w:pStyle w:val="Anexapct111"/>
              <w:numPr>
                <w:ilvl w:val="2"/>
                <w:numId w:val="171"/>
              </w:numPr>
              <w:rPr>
                <w:sz w:val="22"/>
                <w:szCs w:val="20"/>
              </w:rPr>
            </w:pPr>
            <w:r w:rsidRPr="003532A6">
              <w:rPr>
                <w:rFonts w:eastAsia="Times New Roman"/>
                <w:sz w:val="22"/>
                <w:szCs w:val="20"/>
                <w:lang w:eastAsia="ro-RO"/>
              </w:rPr>
              <w:t>pentru </w:t>
            </w:r>
            <w:r w:rsidRPr="003532A6">
              <w:rPr>
                <w:rFonts w:eastAsia="Times New Roman"/>
                <w:i/>
                <w:iCs/>
                <w:sz w:val="22"/>
                <w:szCs w:val="20"/>
                <w:lang w:eastAsia="ro-RO"/>
              </w:rPr>
              <w:t>CF</w:t>
            </w:r>
            <w:r w:rsidRPr="003532A6">
              <w:rPr>
                <w:rFonts w:eastAsia="Times New Roman"/>
                <w:i/>
                <w:iCs/>
                <w:sz w:val="22"/>
                <w:szCs w:val="20"/>
                <w:vertAlign w:val="subscript"/>
                <w:lang w:eastAsia="ro-RO"/>
              </w:rPr>
              <w:t>B</w:t>
            </w:r>
            <w:r w:rsidRPr="003532A6">
              <w:rPr>
                <w:rFonts w:eastAsia="Times New Roman"/>
                <w:i/>
                <w:iCs/>
                <w:sz w:val="22"/>
                <w:szCs w:val="20"/>
                <w:lang w:eastAsia="ro-RO"/>
              </w:rPr>
              <w:t> </w:t>
            </w:r>
            <w:r w:rsidRPr="003532A6">
              <w:rPr>
                <w:rFonts w:eastAsia="Times New Roman"/>
                <w:sz w:val="22"/>
                <w:szCs w:val="20"/>
                <w:lang w:eastAsia="ro-RO"/>
              </w:rPr>
              <w:t>se poate utiliza valoarea de 0,47.</w:t>
            </w:r>
          </w:p>
          <w:p w14:paraId="39EEEFE4" w14:textId="77777777" w:rsidR="00C34AD7" w:rsidRPr="003532A6" w:rsidRDefault="00C34AD7" w:rsidP="00C34AD7">
            <w:pPr>
              <w:pStyle w:val="Anexapct11"/>
              <w:numPr>
                <w:ilvl w:val="1"/>
                <w:numId w:val="171"/>
              </w:numPr>
              <w:rPr>
                <w:sz w:val="22"/>
                <w:szCs w:val="20"/>
              </w:rPr>
            </w:pPr>
            <w:r w:rsidRPr="003532A6">
              <w:rPr>
                <w:sz w:val="22"/>
                <w:szCs w:val="20"/>
              </w:rPr>
              <w:t>formula 2:</w:t>
            </w:r>
          </w:p>
          <w:p w14:paraId="1E75BFD8" w14:textId="77777777" w:rsidR="00C34AD7" w:rsidRPr="00BB0A9A" w:rsidRDefault="00C34AD7" w:rsidP="00C34AD7">
            <w:pPr>
              <w:jc w:val="center"/>
              <w:rPr>
                <w:rFonts w:eastAsia="Times New Roman"/>
              </w:rPr>
            </w:pPr>
            <w:r w:rsidRPr="00BB0A9A">
              <w:rPr>
                <w:rStyle w:val="oj-italic"/>
                <w:i/>
                <w:iCs/>
                <w:color w:val="333333"/>
                <w:szCs w:val="28"/>
              </w:rPr>
              <w:t>C</w:t>
            </w:r>
            <w:r w:rsidRPr="00BB0A9A">
              <w:rPr>
                <w:rStyle w:val="oj-sub"/>
                <w:i/>
                <w:iCs/>
                <w:color w:val="333333"/>
                <w:szCs w:val="28"/>
                <w:vertAlign w:val="subscript"/>
              </w:rPr>
              <w:t>BGB</w:t>
            </w:r>
            <w:r w:rsidRPr="00BB0A9A">
              <w:rPr>
                <w:rStyle w:val="oj-italic"/>
                <w:i/>
                <w:iCs/>
                <w:color w:val="333333"/>
                <w:szCs w:val="28"/>
              </w:rPr>
              <w:t> </w:t>
            </w:r>
            <w:r w:rsidRPr="00BB0A9A">
              <w:t>= </w:t>
            </w:r>
            <w:r w:rsidRPr="00BB0A9A">
              <w:rPr>
                <w:rStyle w:val="oj-italic"/>
                <w:i/>
                <w:iCs/>
                <w:color w:val="333333"/>
                <w:szCs w:val="28"/>
              </w:rPr>
              <w:t>C</w:t>
            </w:r>
            <w:r w:rsidRPr="00BB0A9A">
              <w:rPr>
                <w:rStyle w:val="oj-sub"/>
                <w:i/>
                <w:iCs/>
                <w:color w:val="333333"/>
                <w:szCs w:val="28"/>
                <w:vertAlign w:val="subscript"/>
              </w:rPr>
              <w:t>AGB</w:t>
            </w:r>
            <w:r w:rsidRPr="00BB0A9A">
              <w:rPr>
                <w:rStyle w:val="oj-italic"/>
                <w:i/>
                <w:iCs/>
                <w:color w:val="333333"/>
                <w:szCs w:val="28"/>
              </w:rPr>
              <w:t> </w:t>
            </w:r>
            <w:r w:rsidRPr="00BB0A9A">
              <w:t> × </w:t>
            </w:r>
            <w:r w:rsidRPr="00BB0A9A">
              <w:rPr>
                <w:rStyle w:val="oj-italic"/>
                <w:i/>
                <w:iCs/>
                <w:color w:val="333333"/>
                <w:szCs w:val="28"/>
              </w:rPr>
              <w:t>R</w:t>
            </w:r>
          </w:p>
          <w:p w14:paraId="264D75EC" w14:textId="77777777" w:rsidR="00C34AD7" w:rsidRPr="00BB0A9A" w:rsidRDefault="00C34AD7" w:rsidP="00C34AD7">
            <w:r w:rsidRPr="00BB0A9A">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666"/>
            </w:tblGrid>
            <w:tr w:rsidR="00C34AD7" w:rsidRPr="00470BC3" w14:paraId="2D091611" w14:textId="77777777" w:rsidTr="00504F8D">
              <w:tc>
                <w:tcPr>
                  <w:tcW w:w="534" w:type="dxa"/>
                </w:tcPr>
                <w:p w14:paraId="04B197E9" w14:textId="77777777" w:rsidR="00C34AD7" w:rsidRPr="00BB0A9A" w:rsidRDefault="00C34AD7" w:rsidP="00C34AD7">
                  <w:r w:rsidRPr="00BB0A9A">
                    <w:rPr>
                      <w:rStyle w:val="oj-bold"/>
                      <w:color w:val="333333"/>
                      <w:szCs w:val="28"/>
                    </w:rPr>
                    <w:t>C</w:t>
                  </w:r>
                  <w:r w:rsidRPr="00BB0A9A">
                    <w:rPr>
                      <w:rStyle w:val="oj-sub"/>
                      <w:color w:val="333333"/>
                      <w:szCs w:val="28"/>
                      <w:vertAlign w:val="subscript"/>
                    </w:rPr>
                    <w:t>BGB</w:t>
                  </w:r>
                  <w:r w:rsidRPr="00BB0A9A">
                    <w:rPr>
                      <w:rStyle w:val="oj-bold"/>
                      <w:color w:val="333333"/>
                      <w:szCs w:val="28"/>
                    </w:rPr>
                    <w:t> </w:t>
                  </w:r>
                </w:p>
                <w:p w14:paraId="2C1D6976" w14:textId="77777777" w:rsidR="00C34AD7" w:rsidRPr="00BB0A9A" w:rsidRDefault="00C34AD7" w:rsidP="00C34AD7"/>
              </w:tc>
              <w:tc>
                <w:tcPr>
                  <w:tcW w:w="10034" w:type="dxa"/>
                </w:tcPr>
                <w:p w14:paraId="7F63A6F6" w14:textId="77777777" w:rsidR="00C34AD7" w:rsidRPr="00F25377" w:rsidRDefault="00C34AD7" w:rsidP="00C34AD7">
                  <w:pPr>
                    <w:rPr>
                      <w:lang w:val="fr-FR"/>
                    </w:rPr>
                  </w:pPr>
                  <w:r w:rsidRPr="00F25377">
                    <w:rPr>
                      <w:lang w:val="fr-FR"/>
                    </w:rPr>
                    <w:t>= stocul de carbon din biomasa vie aflat în sol (măsurat ca masă de carbon per hectar);</w:t>
                  </w:r>
                </w:p>
              </w:tc>
            </w:tr>
            <w:tr w:rsidR="00C34AD7" w:rsidRPr="00470BC3" w14:paraId="12472BFF" w14:textId="77777777" w:rsidTr="00504F8D">
              <w:tc>
                <w:tcPr>
                  <w:tcW w:w="534" w:type="dxa"/>
                </w:tcPr>
                <w:p w14:paraId="50A056D4" w14:textId="77777777" w:rsidR="00C34AD7" w:rsidRPr="00BB0A9A" w:rsidRDefault="00C34AD7" w:rsidP="00C34AD7">
                  <w:r w:rsidRPr="00BB0A9A">
                    <w:rPr>
                      <w:rStyle w:val="oj-bold"/>
                      <w:color w:val="333333"/>
                      <w:szCs w:val="28"/>
                    </w:rPr>
                    <w:t>C</w:t>
                  </w:r>
                  <w:r w:rsidRPr="00BB0A9A">
                    <w:rPr>
                      <w:rStyle w:val="oj-sub"/>
                      <w:color w:val="333333"/>
                      <w:szCs w:val="28"/>
                      <w:vertAlign w:val="subscript"/>
                    </w:rPr>
                    <w:t>AGB</w:t>
                  </w:r>
                  <w:r w:rsidRPr="00BB0A9A">
                    <w:rPr>
                      <w:rStyle w:val="oj-bold"/>
                      <w:color w:val="333333"/>
                      <w:szCs w:val="28"/>
                    </w:rPr>
                    <w:t> </w:t>
                  </w:r>
                </w:p>
                <w:p w14:paraId="322FD5E3" w14:textId="77777777" w:rsidR="00C34AD7" w:rsidRPr="00BB0A9A" w:rsidRDefault="00C34AD7" w:rsidP="00C34AD7"/>
              </w:tc>
              <w:tc>
                <w:tcPr>
                  <w:tcW w:w="10034" w:type="dxa"/>
                </w:tcPr>
                <w:p w14:paraId="702D3B41" w14:textId="77777777" w:rsidR="00C34AD7" w:rsidRPr="00F25377" w:rsidRDefault="00C34AD7" w:rsidP="00C34AD7">
                  <w:pPr>
                    <w:rPr>
                      <w:lang w:val="fr-FR"/>
                    </w:rPr>
                  </w:pPr>
                  <w:r w:rsidRPr="00F25377">
                    <w:rPr>
                      <w:lang w:val="fr-FR"/>
                    </w:rPr>
                    <w:t>= stocul de carbon din biomasa vie aflat deasupra solului (măsurat ca masă de carbon per hectar);</w:t>
                  </w:r>
                </w:p>
              </w:tc>
            </w:tr>
            <w:tr w:rsidR="00C34AD7" w:rsidRPr="00F133CB" w14:paraId="012EBB46" w14:textId="77777777" w:rsidTr="00504F8D">
              <w:tc>
                <w:tcPr>
                  <w:tcW w:w="534" w:type="dxa"/>
                </w:tcPr>
                <w:p w14:paraId="4F6F8105" w14:textId="77777777" w:rsidR="00C34AD7" w:rsidRPr="00BB0A9A" w:rsidRDefault="00C34AD7" w:rsidP="00C34AD7">
                  <w:r w:rsidRPr="00BB0A9A">
                    <w:rPr>
                      <w:rStyle w:val="oj-bold"/>
                      <w:color w:val="333333"/>
                      <w:szCs w:val="28"/>
                    </w:rPr>
                    <w:t>R</w:t>
                  </w:r>
                </w:p>
                <w:p w14:paraId="03B57D2E" w14:textId="77777777" w:rsidR="00C34AD7" w:rsidRPr="00BB0A9A" w:rsidRDefault="00C34AD7" w:rsidP="00C34AD7"/>
              </w:tc>
              <w:tc>
                <w:tcPr>
                  <w:tcW w:w="10034" w:type="dxa"/>
                </w:tcPr>
                <w:p w14:paraId="648FF173" w14:textId="77777777" w:rsidR="00C34AD7" w:rsidRPr="00F25377" w:rsidRDefault="00C34AD7" w:rsidP="00C34AD7">
                  <w:pPr>
                    <w:rPr>
                      <w:lang w:val="fr-FR"/>
                    </w:rPr>
                  </w:pPr>
                  <w:r w:rsidRPr="00F25377">
                    <w:rPr>
                      <w:lang w:val="fr-FR"/>
                    </w:rPr>
                    <w:t>= raportul dintre stocul de carbon din biomasa vie aflat în sol și stocul de carbon din biomasa vie aflat deasupra solului.</w:t>
                  </w:r>
                </w:p>
              </w:tc>
            </w:tr>
          </w:tbl>
          <w:p w14:paraId="78D30E85" w14:textId="77777777" w:rsidR="00C34AD7" w:rsidRPr="003532A6" w:rsidRDefault="00C34AD7" w:rsidP="00C34AD7">
            <w:pPr>
              <w:pStyle w:val="Anexapct111"/>
              <w:numPr>
                <w:ilvl w:val="2"/>
                <w:numId w:val="171"/>
              </w:numPr>
              <w:rPr>
                <w:sz w:val="22"/>
                <w:szCs w:val="20"/>
              </w:rPr>
            </w:pPr>
            <w:r w:rsidRPr="003532A6">
              <w:rPr>
                <w:sz w:val="22"/>
                <w:szCs w:val="20"/>
              </w:rPr>
              <w:t>se pot utiliza valorile adecvate pentru </w:t>
            </w:r>
            <w:r w:rsidRPr="003532A6">
              <w:rPr>
                <w:rStyle w:val="oj-italic"/>
                <w:i/>
                <w:iCs/>
                <w:color w:val="333333"/>
                <w:sz w:val="22"/>
                <w:szCs w:val="22"/>
              </w:rPr>
              <w:t>R</w:t>
            </w:r>
            <w:r w:rsidRPr="003532A6">
              <w:rPr>
                <w:sz w:val="22"/>
                <w:szCs w:val="20"/>
              </w:rPr>
              <w:t> stabilite la capitolul VIII.</w:t>
            </w:r>
          </w:p>
          <w:p w14:paraId="53E0F6F5" w14:textId="77777777" w:rsidR="00C34AD7" w:rsidRPr="003532A6" w:rsidRDefault="00C34AD7" w:rsidP="00C34AD7">
            <w:pPr>
              <w:pStyle w:val="Sectiune"/>
              <w:rPr>
                <w:sz w:val="22"/>
                <w:szCs w:val="20"/>
              </w:rPr>
            </w:pPr>
            <w:r w:rsidRPr="003532A6">
              <w:rPr>
                <w:sz w:val="22"/>
                <w:szCs w:val="20"/>
              </w:rPr>
              <w:t>Secțiunea a 2-a</w:t>
            </w:r>
          </w:p>
          <w:p w14:paraId="786EF6EF" w14:textId="77777777" w:rsidR="00C34AD7" w:rsidRPr="003532A6" w:rsidRDefault="00C34AD7" w:rsidP="00C34AD7">
            <w:pPr>
              <w:pStyle w:val="Sectiune"/>
              <w:rPr>
                <w:sz w:val="22"/>
                <w:szCs w:val="20"/>
              </w:rPr>
            </w:pPr>
            <w:r w:rsidRPr="003532A6">
              <w:rPr>
                <w:sz w:val="22"/>
                <w:szCs w:val="20"/>
              </w:rPr>
              <w:t>Materia organică moartă</w:t>
            </w:r>
          </w:p>
          <w:p w14:paraId="5404182C" w14:textId="77777777" w:rsidR="00C34AD7" w:rsidRPr="003532A6" w:rsidRDefault="00C34AD7" w:rsidP="00C34AD7">
            <w:pPr>
              <w:pStyle w:val="Anexapct1"/>
              <w:numPr>
                <w:ilvl w:val="0"/>
                <w:numId w:val="171"/>
              </w:numPr>
              <w:rPr>
                <w:sz w:val="22"/>
                <w:szCs w:val="20"/>
              </w:rPr>
            </w:pPr>
            <w:r w:rsidRPr="003532A6">
              <w:rPr>
                <w:sz w:val="22"/>
                <w:szCs w:val="20"/>
              </w:rPr>
              <w:t xml:space="preserve">Suma stocurilor de carbon din materia organică moartă aflat în sol și deasupra solului </w:t>
            </w:r>
            <w:r w:rsidRPr="003532A6">
              <w:rPr>
                <w:rStyle w:val="oj-italic"/>
                <w:i/>
                <w:iCs/>
                <w:color w:val="333333"/>
                <w:sz w:val="22"/>
                <w:szCs w:val="22"/>
              </w:rPr>
              <w:t>C</w:t>
            </w:r>
            <w:r w:rsidRPr="003532A6">
              <w:rPr>
                <w:rStyle w:val="oj-sub"/>
                <w:i/>
                <w:iCs/>
                <w:color w:val="333333"/>
                <w:sz w:val="16"/>
                <w:szCs w:val="16"/>
                <w:vertAlign w:val="subscript"/>
              </w:rPr>
              <w:t>DOM</w:t>
            </w:r>
            <w:r w:rsidRPr="003532A6">
              <w:rPr>
                <w:sz w:val="22"/>
                <w:szCs w:val="20"/>
              </w:rPr>
              <w:t xml:space="preserve"> se calculează conform formulei:</w:t>
            </w:r>
          </w:p>
          <w:p w14:paraId="3C2038CF" w14:textId="77777777" w:rsidR="00C34AD7" w:rsidRPr="00BB0A9A" w:rsidRDefault="00C34AD7" w:rsidP="00C34AD7">
            <w:pPr>
              <w:jc w:val="center"/>
              <w:rPr>
                <w:i/>
                <w:iCs/>
                <w:szCs w:val="28"/>
              </w:rPr>
            </w:pPr>
            <w:r w:rsidRPr="00BB0A9A">
              <w:rPr>
                <w:rStyle w:val="oj-italic"/>
                <w:i/>
                <w:iCs/>
                <w:color w:val="333333"/>
                <w:szCs w:val="28"/>
              </w:rPr>
              <w:t>C</w:t>
            </w:r>
            <w:r w:rsidRPr="00BB0A9A">
              <w:rPr>
                <w:rStyle w:val="oj-sub"/>
                <w:i/>
                <w:iCs/>
                <w:color w:val="333333"/>
                <w:szCs w:val="28"/>
                <w:vertAlign w:val="subscript"/>
              </w:rPr>
              <w:t>DOM</w:t>
            </w:r>
            <w:r w:rsidRPr="00BB0A9A">
              <w:rPr>
                <w:rStyle w:val="oj-italic"/>
                <w:i/>
                <w:iCs/>
                <w:color w:val="333333"/>
                <w:szCs w:val="28"/>
              </w:rPr>
              <w:t> </w:t>
            </w:r>
            <w:r w:rsidRPr="00BB0A9A">
              <w:rPr>
                <w:i/>
                <w:iCs/>
                <w:szCs w:val="28"/>
              </w:rPr>
              <w:t>= </w:t>
            </w:r>
            <w:r w:rsidRPr="00BB0A9A">
              <w:rPr>
                <w:rStyle w:val="oj-italic"/>
                <w:i/>
                <w:iCs/>
                <w:color w:val="333333"/>
                <w:szCs w:val="28"/>
              </w:rPr>
              <w:t>C</w:t>
            </w:r>
            <w:r w:rsidRPr="00BB0A9A">
              <w:rPr>
                <w:rStyle w:val="oj-sub"/>
                <w:i/>
                <w:iCs/>
                <w:color w:val="333333"/>
                <w:szCs w:val="28"/>
                <w:vertAlign w:val="subscript"/>
              </w:rPr>
              <w:t>DW</w:t>
            </w:r>
            <w:r w:rsidRPr="00BB0A9A">
              <w:rPr>
                <w:rStyle w:val="oj-italic"/>
                <w:i/>
                <w:iCs/>
                <w:color w:val="333333"/>
                <w:szCs w:val="28"/>
              </w:rPr>
              <w:t> </w:t>
            </w:r>
            <w:r w:rsidRPr="00BB0A9A">
              <w:rPr>
                <w:i/>
                <w:iCs/>
                <w:szCs w:val="28"/>
              </w:rPr>
              <w:t> + </w:t>
            </w:r>
            <w:r w:rsidRPr="00BB0A9A">
              <w:rPr>
                <w:rStyle w:val="oj-italic"/>
                <w:i/>
                <w:iCs/>
                <w:color w:val="333333"/>
                <w:szCs w:val="28"/>
              </w:rPr>
              <w:t>C</w:t>
            </w:r>
            <w:r w:rsidRPr="00BB0A9A">
              <w:rPr>
                <w:rStyle w:val="oj-sub"/>
                <w:i/>
                <w:iCs/>
                <w:color w:val="333333"/>
                <w:szCs w:val="28"/>
                <w:vertAlign w:val="subscript"/>
              </w:rPr>
              <w:t>LI</w:t>
            </w:r>
          </w:p>
          <w:p w14:paraId="3B303B76" w14:textId="77777777" w:rsidR="00C34AD7" w:rsidRPr="00BB0A9A" w:rsidRDefault="00C34AD7" w:rsidP="00C34AD7">
            <w:r w:rsidRPr="00BB0A9A">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4636"/>
            </w:tblGrid>
            <w:tr w:rsidR="00C34AD7" w:rsidRPr="00BB0A9A" w14:paraId="3627E6A2" w14:textId="77777777" w:rsidTr="00504F8D">
              <w:tc>
                <w:tcPr>
                  <w:tcW w:w="534" w:type="dxa"/>
                </w:tcPr>
                <w:p w14:paraId="4465E4AD" w14:textId="77777777" w:rsidR="00C34AD7" w:rsidRPr="00BB0A9A" w:rsidRDefault="00C34AD7" w:rsidP="00C34AD7">
                  <w:r w:rsidRPr="00BB0A9A">
                    <w:rPr>
                      <w:rStyle w:val="oj-bold"/>
                      <w:color w:val="333333"/>
                      <w:sz w:val="27"/>
                      <w:szCs w:val="27"/>
                    </w:rPr>
                    <w:t>C</w:t>
                  </w:r>
                  <w:r w:rsidRPr="00BB0A9A">
                    <w:rPr>
                      <w:rStyle w:val="oj-sub"/>
                      <w:color w:val="333333"/>
                      <w:sz w:val="19"/>
                      <w:szCs w:val="19"/>
                      <w:vertAlign w:val="subscript"/>
                    </w:rPr>
                    <w:t>DOM</w:t>
                  </w:r>
                  <w:r w:rsidRPr="00BB0A9A">
                    <w:rPr>
                      <w:rStyle w:val="oj-bold"/>
                      <w:color w:val="333333"/>
                      <w:sz w:val="27"/>
                      <w:szCs w:val="27"/>
                    </w:rPr>
                    <w:t> </w:t>
                  </w:r>
                </w:p>
                <w:p w14:paraId="14028D47" w14:textId="77777777" w:rsidR="00C34AD7" w:rsidRPr="00BB0A9A" w:rsidRDefault="00C34AD7" w:rsidP="00C34AD7"/>
              </w:tc>
              <w:tc>
                <w:tcPr>
                  <w:tcW w:w="10034" w:type="dxa"/>
                </w:tcPr>
                <w:p w14:paraId="40F29AC2" w14:textId="77777777" w:rsidR="00C34AD7" w:rsidRPr="00BB0A9A" w:rsidRDefault="00C34AD7" w:rsidP="00C34AD7">
                  <w:r w:rsidRPr="00BB0A9A">
                    <w:t>= stocul de carbon din materia organică moartă aflat în sol și deasupra solului (măsurat ca masă de carbon per hectar);</w:t>
                  </w:r>
                </w:p>
              </w:tc>
            </w:tr>
            <w:tr w:rsidR="00C34AD7" w:rsidRPr="00470BC3" w14:paraId="4BB0C7C9" w14:textId="77777777" w:rsidTr="00504F8D">
              <w:tc>
                <w:tcPr>
                  <w:tcW w:w="534" w:type="dxa"/>
                </w:tcPr>
                <w:p w14:paraId="33C7ACBE" w14:textId="77777777" w:rsidR="00C34AD7" w:rsidRPr="00BB0A9A" w:rsidRDefault="00C34AD7" w:rsidP="00C34AD7">
                  <w:r w:rsidRPr="00BB0A9A">
                    <w:rPr>
                      <w:rStyle w:val="oj-bold"/>
                      <w:color w:val="333333"/>
                      <w:sz w:val="27"/>
                      <w:szCs w:val="27"/>
                    </w:rPr>
                    <w:t>C</w:t>
                  </w:r>
                  <w:r w:rsidRPr="00BB0A9A">
                    <w:rPr>
                      <w:rStyle w:val="oj-sub"/>
                      <w:color w:val="333333"/>
                      <w:sz w:val="19"/>
                      <w:szCs w:val="19"/>
                      <w:vertAlign w:val="subscript"/>
                    </w:rPr>
                    <w:t>DW</w:t>
                  </w:r>
                  <w:r w:rsidRPr="00BB0A9A">
                    <w:rPr>
                      <w:rStyle w:val="oj-bold"/>
                      <w:color w:val="333333"/>
                      <w:sz w:val="27"/>
                      <w:szCs w:val="27"/>
                    </w:rPr>
                    <w:t> </w:t>
                  </w:r>
                </w:p>
                <w:p w14:paraId="0E3AD157" w14:textId="77777777" w:rsidR="00C34AD7" w:rsidRPr="00BB0A9A" w:rsidRDefault="00C34AD7" w:rsidP="00C34AD7"/>
              </w:tc>
              <w:tc>
                <w:tcPr>
                  <w:tcW w:w="10034" w:type="dxa"/>
                </w:tcPr>
                <w:p w14:paraId="017DA1B2" w14:textId="77777777" w:rsidR="00C34AD7" w:rsidRPr="00F25377" w:rsidRDefault="00C34AD7" w:rsidP="00C34AD7">
                  <w:pPr>
                    <w:rPr>
                      <w:lang w:val="fr-FR"/>
                    </w:rPr>
                  </w:pPr>
                  <w:r w:rsidRPr="00F25377">
                    <w:rPr>
                      <w:lang w:val="fr-FR"/>
                    </w:rPr>
                    <w:t>= stocul de carbon din fondul de lemn mort (măsurat ca masă de carbon per hectar), calculat în conformitate cu pct. 18;</w:t>
                  </w:r>
                </w:p>
              </w:tc>
            </w:tr>
            <w:tr w:rsidR="00C34AD7" w:rsidRPr="00470BC3" w14:paraId="3237DA33" w14:textId="77777777" w:rsidTr="00504F8D">
              <w:tc>
                <w:tcPr>
                  <w:tcW w:w="534" w:type="dxa"/>
                </w:tcPr>
                <w:p w14:paraId="57ED449C" w14:textId="77777777" w:rsidR="00C34AD7" w:rsidRPr="00BB0A9A" w:rsidRDefault="00C34AD7" w:rsidP="00C34AD7">
                  <w:r w:rsidRPr="00BB0A9A">
                    <w:rPr>
                      <w:rStyle w:val="oj-bold"/>
                      <w:color w:val="333333"/>
                      <w:sz w:val="27"/>
                      <w:szCs w:val="27"/>
                    </w:rPr>
                    <w:lastRenderedPageBreak/>
                    <w:t>C</w:t>
                  </w:r>
                  <w:r w:rsidRPr="00BB0A9A">
                    <w:rPr>
                      <w:rStyle w:val="oj-sub"/>
                      <w:color w:val="333333"/>
                      <w:sz w:val="19"/>
                      <w:szCs w:val="19"/>
                      <w:vertAlign w:val="subscript"/>
                    </w:rPr>
                    <w:t>LI</w:t>
                  </w:r>
                  <w:r w:rsidRPr="00BB0A9A">
                    <w:rPr>
                      <w:rStyle w:val="oj-bold"/>
                      <w:b/>
                      <w:bCs/>
                      <w:color w:val="333333"/>
                      <w:sz w:val="27"/>
                      <w:szCs w:val="27"/>
                    </w:rPr>
                    <w:t> </w:t>
                  </w:r>
                </w:p>
                <w:p w14:paraId="446DEAC4" w14:textId="77777777" w:rsidR="00C34AD7" w:rsidRPr="00BB0A9A" w:rsidRDefault="00C34AD7" w:rsidP="00C34AD7"/>
              </w:tc>
              <w:tc>
                <w:tcPr>
                  <w:tcW w:w="10034" w:type="dxa"/>
                </w:tcPr>
                <w:p w14:paraId="47D42FBA" w14:textId="77777777" w:rsidR="00C34AD7" w:rsidRPr="00F25377" w:rsidRDefault="00C34AD7" w:rsidP="00C34AD7">
                  <w:pPr>
                    <w:rPr>
                      <w:lang w:val="fr-FR"/>
                    </w:rPr>
                  </w:pPr>
                  <w:r w:rsidRPr="00F25377">
                    <w:rPr>
                      <w:lang w:val="fr-FR"/>
                    </w:rPr>
                    <w:t>= stocul de carbon din litieră (măsurat ca masă de carbon per hectar), calculat în conformitate cu pct. 19.</w:t>
                  </w:r>
                </w:p>
              </w:tc>
            </w:tr>
          </w:tbl>
          <w:p w14:paraId="23BA9206" w14:textId="77777777" w:rsidR="00C34AD7" w:rsidRPr="003532A6" w:rsidRDefault="00C34AD7" w:rsidP="00C34AD7">
            <w:pPr>
              <w:pStyle w:val="Anexapct1"/>
              <w:numPr>
                <w:ilvl w:val="0"/>
                <w:numId w:val="171"/>
              </w:numPr>
              <w:rPr>
                <w:sz w:val="22"/>
                <w:szCs w:val="20"/>
              </w:rPr>
            </w:pPr>
            <w:r w:rsidRPr="003532A6">
              <w:rPr>
                <w:sz w:val="22"/>
                <w:szCs w:val="20"/>
              </w:rPr>
              <w:t xml:space="preserve">Stocul de carbon din fondul de lemn mort </w:t>
            </w:r>
            <w:r w:rsidRPr="003532A6">
              <w:rPr>
                <w:i/>
                <w:iCs/>
                <w:sz w:val="22"/>
                <w:szCs w:val="20"/>
              </w:rPr>
              <w:t>C</w:t>
            </w:r>
            <w:r w:rsidRPr="003532A6">
              <w:rPr>
                <w:i/>
                <w:iCs/>
                <w:sz w:val="22"/>
                <w:szCs w:val="20"/>
                <w:vertAlign w:val="subscript"/>
              </w:rPr>
              <w:t>DW</w:t>
            </w:r>
            <w:r w:rsidRPr="003532A6">
              <w:rPr>
                <w:sz w:val="22"/>
                <w:szCs w:val="20"/>
              </w:rPr>
              <w:t xml:space="preserve"> se calculează conform formulei:</w:t>
            </w:r>
          </w:p>
          <w:p w14:paraId="4780AC32" w14:textId="77777777" w:rsidR="00C34AD7" w:rsidRPr="00BB0A9A" w:rsidRDefault="00C34AD7" w:rsidP="00C34AD7">
            <w:pPr>
              <w:jc w:val="center"/>
              <w:rPr>
                <w:i/>
                <w:iCs/>
              </w:rPr>
            </w:pPr>
            <w:r w:rsidRPr="00BB0A9A">
              <w:rPr>
                <w:i/>
                <w:iCs/>
              </w:rPr>
              <w:t>C</w:t>
            </w:r>
            <w:r w:rsidRPr="00BB0A9A">
              <w:rPr>
                <w:i/>
                <w:iCs/>
                <w:vertAlign w:val="subscript"/>
              </w:rPr>
              <w:t>DW</w:t>
            </w:r>
            <w:r w:rsidRPr="00BB0A9A">
              <w:rPr>
                <w:i/>
                <w:iCs/>
              </w:rPr>
              <w:t> = DOM</w:t>
            </w:r>
            <w:r w:rsidRPr="00BB0A9A">
              <w:rPr>
                <w:i/>
                <w:iCs/>
                <w:vertAlign w:val="subscript"/>
              </w:rPr>
              <w:t>DW</w:t>
            </w:r>
            <w:r w:rsidRPr="00BB0A9A">
              <w:rPr>
                <w:i/>
                <w:iCs/>
              </w:rPr>
              <w:t>  × CF</w:t>
            </w:r>
            <w:r w:rsidRPr="00BB0A9A">
              <w:rPr>
                <w:i/>
                <w:iCs/>
                <w:vertAlign w:val="subscript"/>
              </w:rPr>
              <w:t>DW</w:t>
            </w:r>
          </w:p>
          <w:p w14:paraId="2E5AE6F6" w14:textId="77777777" w:rsidR="00C34AD7" w:rsidRPr="00BB0A9A" w:rsidRDefault="00C34AD7" w:rsidP="00C34AD7">
            <w:r w:rsidRPr="00BB0A9A">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4362"/>
            </w:tblGrid>
            <w:tr w:rsidR="00C34AD7" w:rsidRPr="00470BC3" w14:paraId="296262B0" w14:textId="77777777" w:rsidTr="00504F8D">
              <w:tc>
                <w:tcPr>
                  <w:tcW w:w="675" w:type="dxa"/>
                </w:tcPr>
                <w:p w14:paraId="705B3B50" w14:textId="77777777" w:rsidR="00C34AD7" w:rsidRPr="00BB0A9A" w:rsidRDefault="00C34AD7" w:rsidP="00C34AD7">
                  <w:r w:rsidRPr="00BB0A9A">
                    <w:t>C</w:t>
                  </w:r>
                  <w:r w:rsidRPr="00BB0A9A">
                    <w:rPr>
                      <w:vertAlign w:val="subscript"/>
                    </w:rPr>
                    <w:t>DW</w:t>
                  </w:r>
                  <w:r w:rsidRPr="00BB0A9A">
                    <w:t> </w:t>
                  </w:r>
                </w:p>
                <w:p w14:paraId="76FF64FE" w14:textId="77777777" w:rsidR="00C34AD7" w:rsidRPr="00BB0A9A" w:rsidRDefault="00C34AD7" w:rsidP="00C34AD7"/>
              </w:tc>
              <w:tc>
                <w:tcPr>
                  <w:tcW w:w="9893" w:type="dxa"/>
                </w:tcPr>
                <w:p w14:paraId="3ED26B12" w14:textId="77777777" w:rsidR="00C34AD7" w:rsidRPr="00F25377" w:rsidRDefault="00C34AD7" w:rsidP="00C34AD7">
                  <w:pPr>
                    <w:rPr>
                      <w:lang w:val="fr-FR"/>
                    </w:rPr>
                  </w:pPr>
                  <w:r w:rsidRPr="00F25377">
                    <w:rPr>
                      <w:lang w:val="fr-FR"/>
                    </w:rPr>
                    <w:t>= stocul de carbon din fondul de lemn mort (măsurat ca masă de carbon per hectar);</w:t>
                  </w:r>
                </w:p>
              </w:tc>
            </w:tr>
            <w:tr w:rsidR="00C34AD7" w:rsidRPr="00BB0A9A" w14:paraId="36A06916" w14:textId="77777777" w:rsidTr="00504F8D">
              <w:tc>
                <w:tcPr>
                  <w:tcW w:w="675" w:type="dxa"/>
                </w:tcPr>
                <w:p w14:paraId="3E70C8EA" w14:textId="77777777" w:rsidR="00C34AD7" w:rsidRPr="00BB0A9A" w:rsidRDefault="00C34AD7" w:rsidP="00C34AD7">
                  <w:r w:rsidRPr="00BB0A9A">
                    <w:t>DOM</w:t>
                  </w:r>
                  <w:r w:rsidRPr="00BB0A9A">
                    <w:rPr>
                      <w:vertAlign w:val="subscript"/>
                    </w:rPr>
                    <w:t>DW</w:t>
                  </w:r>
                  <w:r w:rsidRPr="00BB0A9A">
                    <w:t> </w:t>
                  </w:r>
                </w:p>
                <w:p w14:paraId="07D87DB9" w14:textId="77777777" w:rsidR="00C34AD7" w:rsidRPr="00BB0A9A" w:rsidRDefault="00C34AD7" w:rsidP="00C34AD7"/>
              </w:tc>
              <w:tc>
                <w:tcPr>
                  <w:tcW w:w="9893" w:type="dxa"/>
                </w:tcPr>
                <w:p w14:paraId="175BC4FA" w14:textId="77777777" w:rsidR="00C34AD7" w:rsidRPr="00BB0A9A" w:rsidRDefault="00C34AD7" w:rsidP="00C34AD7">
                  <w:r w:rsidRPr="00BB0A9A">
                    <w:t>= greutatea fondului de lemn mort (măsurată ca masă de materie uscată per hectar);</w:t>
                  </w:r>
                </w:p>
              </w:tc>
            </w:tr>
            <w:tr w:rsidR="00C34AD7" w:rsidRPr="00BB0A9A" w14:paraId="092B03E2" w14:textId="77777777" w:rsidTr="00504F8D">
              <w:tc>
                <w:tcPr>
                  <w:tcW w:w="675" w:type="dxa"/>
                </w:tcPr>
                <w:p w14:paraId="42EC48A9" w14:textId="77777777" w:rsidR="00C34AD7" w:rsidRPr="00BB0A9A" w:rsidRDefault="00C34AD7" w:rsidP="00C34AD7">
                  <w:r w:rsidRPr="00BB0A9A">
                    <w:t>CF</w:t>
                  </w:r>
                  <w:r w:rsidRPr="00BB0A9A">
                    <w:rPr>
                      <w:vertAlign w:val="subscript"/>
                    </w:rPr>
                    <w:t>DW</w:t>
                  </w:r>
                  <w:r w:rsidRPr="00BB0A9A">
                    <w:rPr>
                      <w:b/>
                      <w:bCs/>
                    </w:rPr>
                    <w:t> </w:t>
                  </w:r>
                </w:p>
                <w:p w14:paraId="7DAC42CC" w14:textId="77777777" w:rsidR="00C34AD7" w:rsidRPr="00BB0A9A" w:rsidRDefault="00C34AD7" w:rsidP="00C34AD7"/>
              </w:tc>
              <w:tc>
                <w:tcPr>
                  <w:tcW w:w="9893" w:type="dxa"/>
                </w:tcPr>
                <w:p w14:paraId="548B9048" w14:textId="77777777" w:rsidR="00C34AD7" w:rsidRPr="00BB0A9A" w:rsidRDefault="00C34AD7" w:rsidP="00C34AD7">
                  <w:r w:rsidRPr="00BB0A9A">
                    <w:t>= fracția de carbon a materiei uscate din fondul de lemn mort (măsurată ca masă de carbon raportată la masa de materie uscată).</w:t>
                  </w:r>
                </w:p>
              </w:tc>
            </w:tr>
          </w:tbl>
          <w:p w14:paraId="5240B3E4" w14:textId="77777777" w:rsidR="00C34AD7" w:rsidRPr="00BB0A9A" w:rsidRDefault="00C34AD7" w:rsidP="00C34AD7">
            <w:pPr>
              <w:pStyle w:val="Anexapct11"/>
              <w:numPr>
                <w:ilvl w:val="1"/>
                <w:numId w:val="171"/>
              </w:numPr>
            </w:pPr>
            <w:r w:rsidRPr="00BB0A9A">
              <w:t>Pentru CF</w:t>
            </w:r>
            <w:r w:rsidRPr="00BB0A9A">
              <w:rPr>
                <w:vertAlign w:val="subscript"/>
              </w:rPr>
              <w:t>DW</w:t>
            </w:r>
            <w:r w:rsidRPr="00BB0A9A">
              <w:t> se poate utiliza valoarea de 0,5.</w:t>
            </w:r>
          </w:p>
          <w:p w14:paraId="174213E9" w14:textId="77777777" w:rsidR="00C34AD7" w:rsidRPr="003532A6" w:rsidRDefault="00C34AD7" w:rsidP="00C34AD7">
            <w:pPr>
              <w:pStyle w:val="Anexapct1"/>
              <w:numPr>
                <w:ilvl w:val="0"/>
                <w:numId w:val="171"/>
              </w:numPr>
              <w:rPr>
                <w:sz w:val="22"/>
                <w:szCs w:val="20"/>
              </w:rPr>
            </w:pPr>
            <w:r w:rsidRPr="003532A6">
              <w:rPr>
                <w:rStyle w:val="oj-italic"/>
                <w:sz w:val="22"/>
                <w:szCs w:val="20"/>
              </w:rPr>
              <w:t>Stocul de carbon din litieră</w:t>
            </w:r>
            <w:r w:rsidRPr="003532A6">
              <w:rPr>
                <w:rStyle w:val="oj-italic"/>
                <w:i/>
                <w:iCs/>
                <w:sz w:val="22"/>
                <w:szCs w:val="20"/>
              </w:rPr>
              <w:t xml:space="preserve"> C</w:t>
            </w:r>
            <w:r w:rsidRPr="003532A6">
              <w:rPr>
                <w:rStyle w:val="oj-sub"/>
                <w:i/>
                <w:iCs/>
                <w:sz w:val="22"/>
                <w:szCs w:val="20"/>
                <w:vertAlign w:val="subscript"/>
              </w:rPr>
              <w:t>LI</w:t>
            </w:r>
            <w:r w:rsidRPr="003532A6">
              <w:rPr>
                <w:rStyle w:val="oj-italic"/>
                <w:sz w:val="22"/>
                <w:szCs w:val="20"/>
              </w:rPr>
              <w:t xml:space="preserve"> </w:t>
            </w:r>
            <w:r w:rsidRPr="003532A6">
              <w:rPr>
                <w:sz w:val="22"/>
                <w:szCs w:val="20"/>
              </w:rPr>
              <w:t>se calculează conform formulei:</w:t>
            </w:r>
          </w:p>
          <w:p w14:paraId="5D02A291" w14:textId="77777777" w:rsidR="00C34AD7" w:rsidRPr="00BB0A9A" w:rsidRDefault="00C34AD7" w:rsidP="00C34AD7">
            <w:pPr>
              <w:jc w:val="center"/>
            </w:pPr>
            <w:r w:rsidRPr="00BB0A9A">
              <w:rPr>
                <w:i/>
                <w:iCs/>
              </w:rPr>
              <w:t>C</w:t>
            </w:r>
            <w:r w:rsidRPr="00BB0A9A">
              <w:rPr>
                <w:i/>
                <w:iCs/>
                <w:vertAlign w:val="subscript"/>
              </w:rPr>
              <w:t>LI</w:t>
            </w:r>
            <w:r w:rsidRPr="00BB0A9A">
              <w:rPr>
                <w:i/>
                <w:iCs/>
              </w:rPr>
              <w:t> </w:t>
            </w:r>
            <w:r w:rsidRPr="00BB0A9A">
              <w:t>= </w:t>
            </w:r>
            <w:r w:rsidRPr="00BB0A9A">
              <w:rPr>
                <w:i/>
                <w:iCs/>
              </w:rPr>
              <w:t>DOM</w:t>
            </w:r>
            <w:r w:rsidRPr="00BB0A9A">
              <w:rPr>
                <w:i/>
                <w:iCs/>
                <w:vertAlign w:val="subscript"/>
              </w:rPr>
              <w:t>LI</w:t>
            </w:r>
            <w:r w:rsidRPr="00BB0A9A">
              <w:rPr>
                <w:i/>
                <w:iCs/>
              </w:rPr>
              <w:t> </w:t>
            </w:r>
            <w:r w:rsidRPr="00BB0A9A">
              <w:t> × </w:t>
            </w:r>
            <w:r w:rsidRPr="00BB0A9A">
              <w:rPr>
                <w:i/>
                <w:iCs/>
              </w:rPr>
              <w:t>CF</w:t>
            </w:r>
            <w:r w:rsidRPr="00BB0A9A">
              <w:rPr>
                <w:i/>
                <w:iCs/>
                <w:vertAlign w:val="subscript"/>
              </w:rPr>
              <w:t>LI</w:t>
            </w:r>
          </w:p>
          <w:p w14:paraId="4923751C" w14:textId="77777777" w:rsidR="00C34AD7" w:rsidRPr="00BB0A9A" w:rsidRDefault="00C34AD7" w:rsidP="00C34AD7">
            <w:r w:rsidRPr="00BB0A9A">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4353"/>
            </w:tblGrid>
            <w:tr w:rsidR="00C34AD7" w:rsidRPr="00470BC3" w14:paraId="5B3D1618" w14:textId="77777777" w:rsidTr="00504F8D">
              <w:tc>
                <w:tcPr>
                  <w:tcW w:w="959" w:type="dxa"/>
                </w:tcPr>
                <w:p w14:paraId="7050843E" w14:textId="77777777" w:rsidR="00C34AD7" w:rsidRPr="00BB0A9A" w:rsidRDefault="00C34AD7" w:rsidP="00C34AD7">
                  <w:pPr>
                    <w:rPr>
                      <w:rFonts w:eastAsia="Times New Roman"/>
                    </w:rPr>
                  </w:pPr>
                  <w:r w:rsidRPr="00BB0A9A">
                    <w:rPr>
                      <w:rStyle w:val="oj-bold"/>
                      <w:color w:val="333333"/>
                      <w:sz w:val="27"/>
                      <w:szCs w:val="27"/>
                    </w:rPr>
                    <w:t>C</w:t>
                  </w:r>
                  <w:r w:rsidRPr="00BB0A9A">
                    <w:rPr>
                      <w:rStyle w:val="oj-sub"/>
                      <w:color w:val="333333"/>
                      <w:sz w:val="19"/>
                      <w:szCs w:val="19"/>
                      <w:vertAlign w:val="subscript"/>
                    </w:rPr>
                    <w:t>LI</w:t>
                  </w:r>
                  <w:r w:rsidRPr="00BB0A9A">
                    <w:rPr>
                      <w:rStyle w:val="oj-bold"/>
                      <w:color w:val="333333"/>
                      <w:sz w:val="27"/>
                      <w:szCs w:val="27"/>
                    </w:rPr>
                    <w:t> </w:t>
                  </w:r>
                </w:p>
              </w:tc>
              <w:tc>
                <w:tcPr>
                  <w:tcW w:w="9609" w:type="dxa"/>
                </w:tcPr>
                <w:p w14:paraId="5BEE2CE4" w14:textId="77777777" w:rsidR="00C34AD7" w:rsidRPr="00F25377" w:rsidRDefault="00C34AD7" w:rsidP="00C34AD7">
                  <w:pPr>
                    <w:rPr>
                      <w:rFonts w:eastAsia="Times New Roman"/>
                      <w:lang w:val="fr-FR"/>
                    </w:rPr>
                  </w:pPr>
                  <w:r w:rsidRPr="00F25377">
                    <w:rPr>
                      <w:lang w:val="fr-FR"/>
                    </w:rPr>
                    <w:t>= stocul de carbon din litieră (măsurat ca masă de carbon per hectar);</w:t>
                  </w:r>
                </w:p>
              </w:tc>
            </w:tr>
            <w:tr w:rsidR="00C34AD7" w:rsidRPr="00F133CB" w14:paraId="071670EF" w14:textId="77777777" w:rsidTr="00504F8D">
              <w:tc>
                <w:tcPr>
                  <w:tcW w:w="959" w:type="dxa"/>
                </w:tcPr>
                <w:p w14:paraId="51858CCE" w14:textId="77777777" w:rsidR="00C34AD7" w:rsidRPr="00BB0A9A" w:rsidRDefault="00C34AD7" w:rsidP="00C34AD7">
                  <w:pPr>
                    <w:rPr>
                      <w:rFonts w:eastAsia="Times New Roman"/>
                    </w:rPr>
                  </w:pPr>
                  <w:r w:rsidRPr="00BB0A9A">
                    <w:rPr>
                      <w:rStyle w:val="oj-bold"/>
                      <w:color w:val="333333"/>
                      <w:sz w:val="27"/>
                      <w:szCs w:val="27"/>
                    </w:rPr>
                    <w:t>DOM</w:t>
                  </w:r>
                  <w:r w:rsidRPr="00BB0A9A">
                    <w:rPr>
                      <w:rStyle w:val="oj-sub"/>
                      <w:color w:val="333333"/>
                      <w:sz w:val="19"/>
                      <w:szCs w:val="19"/>
                      <w:vertAlign w:val="subscript"/>
                    </w:rPr>
                    <w:t>LI</w:t>
                  </w:r>
                  <w:r w:rsidRPr="00BB0A9A">
                    <w:rPr>
                      <w:rStyle w:val="oj-bold"/>
                      <w:color w:val="333333"/>
                      <w:sz w:val="27"/>
                      <w:szCs w:val="27"/>
                    </w:rPr>
                    <w:t> </w:t>
                  </w:r>
                </w:p>
              </w:tc>
              <w:tc>
                <w:tcPr>
                  <w:tcW w:w="9609" w:type="dxa"/>
                </w:tcPr>
                <w:p w14:paraId="0B779EDE" w14:textId="77777777" w:rsidR="00C34AD7" w:rsidRPr="00F25377" w:rsidRDefault="00C34AD7" w:rsidP="00C34AD7">
                  <w:pPr>
                    <w:rPr>
                      <w:lang w:val="pt-BR"/>
                    </w:rPr>
                  </w:pPr>
                  <w:r w:rsidRPr="00F25377">
                    <w:rPr>
                      <w:lang w:val="pt-BR"/>
                    </w:rPr>
                    <w:t>= greutatea litierei (măsurată ca masă de materie uscată per hectar);</w:t>
                  </w:r>
                </w:p>
              </w:tc>
            </w:tr>
            <w:tr w:rsidR="00C34AD7" w:rsidRPr="00BB0A9A" w14:paraId="4358B51F" w14:textId="77777777" w:rsidTr="00504F8D">
              <w:tc>
                <w:tcPr>
                  <w:tcW w:w="959" w:type="dxa"/>
                </w:tcPr>
                <w:p w14:paraId="02F742D7" w14:textId="77777777" w:rsidR="00C34AD7" w:rsidRPr="00BB0A9A" w:rsidRDefault="00C34AD7" w:rsidP="00C34AD7">
                  <w:pPr>
                    <w:rPr>
                      <w:rFonts w:eastAsia="Times New Roman"/>
                    </w:rPr>
                  </w:pPr>
                  <w:r w:rsidRPr="00BB0A9A">
                    <w:rPr>
                      <w:rStyle w:val="oj-bold"/>
                      <w:color w:val="333333"/>
                      <w:sz w:val="27"/>
                      <w:szCs w:val="27"/>
                    </w:rPr>
                    <w:t>CF</w:t>
                  </w:r>
                  <w:r w:rsidRPr="00BB0A9A">
                    <w:rPr>
                      <w:rStyle w:val="oj-sub"/>
                      <w:color w:val="333333"/>
                      <w:sz w:val="19"/>
                      <w:szCs w:val="19"/>
                      <w:vertAlign w:val="subscript"/>
                    </w:rPr>
                    <w:t>LI</w:t>
                  </w:r>
                  <w:r w:rsidRPr="00BB0A9A">
                    <w:rPr>
                      <w:rStyle w:val="oj-bold"/>
                      <w:b/>
                      <w:bCs/>
                      <w:color w:val="333333"/>
                      <w:sz w:val="27"/>
                      <w:szCs w:val="27"/>
                    </w:rPr>
                    <w:t> </w:t>
                  </w:r>
                </w:p>
              </w:tc>
              <w:tc>
                <w:tcPr>
                  <w:tcW w:w="9609" w:type="dxa"/>
                </w:tcPr>
                <w:p w14:paraId="62CBE68E" w14:textId="77777777" w:rsidR="00C34AD7" w:rsidRPr="00BB0A9A" w:rsidRDefault="00C34AD7" w:rsidP="00C34AD7">
                  <w:r w:rsidRPr="00BB0A9A">
                    <w:t>= fracția de carbon a materiei uscate din litieră (măsurată ca masă de carbon raportată la masa de materie uscată).</w:t>
                  </w:r>
                </w:p>
              </w:tc>
            </w:tr>
          </w:tbl>
          <w:p w14:paraId="3D294772" w14:textId="77777777" w:rsidR="00C34AD7" w:rsidRPr="003532A6" w:rsidRDefault="00C34AD7" w:rsidP="00C34AD7">
            <w:pPr>
              <w:pStyle w:val="Anexapct11"/>
              <w:numPr>
                <w:ilvl w:val="1"/>
                <w:numId w:val="171"/>
              </w:numPr>
              <w:rPr>
                <w:sz w:val="22"/>
                <w:szCs w:val="20"/>
              </w:rPr>
            </w:pPr>
            <w:r w:rsidRPr="003532A6">
              <w:rPr>
                <w:sz w:val="22"/>
                <w:szCs w:val="20"/>
              </w:rPr>
              <w:t>Pentru </w:t>
            </w:r>
            <w:r w:rsidRPr="003532A6">
              <w:rPr>
                <w:rStyle w:val="oj-italic"/>
                <w:i/>
                <w:iCs/>
                <w:color w:val="333333"/>
                <w:sz w:val="22"/>
                <w:szCs w:val="22"/>
              </w:rPr>
              <w:t>CF</w:t>
            </w:r>
            <w:r w:rsidRPr="003532A6">
              <w:rPr>
                <w:rStyle w:val="oj-sub"/>
                <w:i/>
                <w:iCs/>
                <w:color w:val="333333"/>
                <w:sz w:val="16"/>
                <w:szCs w:val="16"/>
                <w:vertAlign w:val="subscript"/>
              </w:rPr>
              <w:t>LI</w:t>
            </w:r>
            <w:r w:rsidRPr="003532A6">
              <w:rPr>
                <w:rStyle w:val="oj-italic"/>
                <w:i/>
                <w:iCs/>
                <w:color w:val="333333"/>
                <w:sz w:val="22"/>
                <w:szCs w:val="22"/>
              </w:rPr>
              <w:t> </w:t>
            </w:r>
            <w:r w:rsidRPr="003532A6">
              <w:rPr>
                <w:sz w:val="22"/>
                <w:szCs w:val="20"/>
              </w:rPr>
              <w:t>se poate utiliza valoarea de 0,4.</w:t>
            </w:r>
          </w:p>
          <w:p w14:paraId="73A6AA71" w14:textId="77777777" w:rsidR="00C34AD7" w:rsidRPr="003532A6" w:rsidRDefault="00C34AD7" w:rsidP="00C34AD7">
            <w:pPr>
              <w:pStyle w:val="Capitol"/>
              <w:rPr>
                <w:sz w:val="22"/>
                <w:szCs w:val="20"/>
              </w:rPr>
            </w:pPr>
            <w:r w:rsidRPr="003532A6">
              <w:rPr>
                <w:caps w:val="0"/>
                <w:sz w:val="22"/>
                <w:szCs w:val="20"/>
              </w:rPr>
              <w:t xml:space="preserve">Capitolul </w:t>
            </w:r>
            <w:r w:rsidRPr="003532A6">
              <w:rPr>
                <w:sz w:val="22"/>
                <w:szCs w:val="20"/>
              </w:rPr>
              <w:t>VI</w:t>
            </w:r>
          </w:p>
          <w:p w14:paraId="5BE59C92" w14:textId="77777777" w:rsidR="00C34AD7" w:rsidRPr="003532A6" w:rsidRDefault="00C34AD7" w:rsidP="00C34AD7">
            <w:pPr>
              <w:pStyle w:val="Capitol"/>
              <w:rPr>
                <w:sz w:val="22"/>
                <w:szCs w:val="20"/>
              </w:rPr>
            </w:pPr>
            <w:r w:rsidRPr="003532A6">
              <w:rPr>
                <w:sz w:val="22"/>
                <w:szCs w:val="20"/>
              </w:rPr>
              <w:t>STOCUL STANDARD DE CARBON DIN SOLURILE MINERALE</w:t>
            </w:r>
          </w:p>
          <w:p w14:paraId="12B4800F" w14:textId="77777777" w:rsidR="00C34AD7" w:rsidRPr="003532A6" w:rsidRDefault="00C34AD7" w:rsidP="00C34AD7">
            <w:pPr>
              <w:pStyle w:val="Anexapct1"/>
              <w:numPr>
                <w:ilvl w:val="0"/>
                <w:numId w:val="171"/>
              </w:numPr>
              <w:rPr>
                <w:rFonts w:eastAsia="Times New Roman"/>
                <w:sz w:val="22"/>
                <w:szCs w:val="20"/>
                <w:lang w:eastAsia="ro-RO"/>
              </w:rPr>
            </w:pPr>
            <w:r w:rsidRPr="003532A6">
              <w:rPr>
                <w:rFonts w:eastAsia="Times New Roman"/>
                <w:sz w:val="22"/>
                <w:szCs w:val="20"/>
                <w:lang w:eastAsia="ro-RO"/>
              </w:rPr>
              <w:t>Din tabelul 1 se selectează o valoare pentru </w:t>
            </w:r>
            <w:r w:rsidRPr="003532A6">
              <w:rPr>
                <w:rFonts w:eastAsia="Times New Roman"/>
                <w:i/>
                <w:iCs/>
                <w:sz w:val="22"/>
                <w:szCs w:val="20"/>
                <w:lang w:eastAsia="ro-RO"/>
              </w:rPr>
              <w:t>SOC</w:t>
            </w:r>
            <w:r w:rsidRPr="003532A6">
              <w:rPr>
                <w:rFonts w:eastAsia="Times New Roman"/>
                <w:i/>
                <w:iCs/>
                <w:sz w:val="16"/>
                <w:szCs w:val="16"/>
                <w:vertAlign w:val="subscript"/>
                <w:lang w:eastAsia="ro-RO"/>
              </w:rPr>
              <w:t>ST</w:t>
            </w:r>
            <w:r w:rsidRPr="003532A6">
              <w:rPr>
                <w:rFonts w:eastAsia="Times New Roman"/>
                <w:i/>
                <w:iCs/>
                <w:sz w:val="22"/>
                <w:szCs w:val="20"/>
                <w:lang w:eastAsia="ro-RO"/>
              </w:rPr>
              <w:t> </w:t>
            </w:r>
            <w:r w:rsidRPr="003532A6">
              <w:rPr>
                <w:rFonts w:eastAsia="Times New Roman"/>
                <w:sz w:val="22"/>
                <w:szCs w:val="20"/>
                <w:lang w:eastAsia="ro-RO"/>
              </w:rPr>
              <w:t>, pe baza regiunii climatice adecvate și a tipului de sol al suprafeței în cauză, prezentate la pct. 21 și 22.</w:t>
            </w:r>
          </w:p>
          <w:p w14:paraId="31A16BF5" w14:textId="77777777" w:rsidR="00C34AD7" w:rsidRPr="003532A6" w:rsidRDefault="00C34AD7" w:rsidP="00C34AD7">
            <w:pPr>
              <w:pStyle w:val="Sectiune"/>
              <w:rPr>
                <w:rFonts w:eastAsia="Times New Roman"/>
                <w:sz w:val="22"/>
                <w:szCs w:val="20"/>
                <w:lang w:eastAsia="ro-RO"/>
              </w:rPr>
            </w:pPr>
            <w:r w:rsidRPr="003532A6">
              <w:rPr>
                <w:rFonts w:eastAsia="Times New Roman"/>
                <w:sz w:val="22"/>
                <w:szCs w:val="20"/>
                <w:lang w:eastAsia="ro-RO"/>
              </w:rPr>
              <w:lastRenderedPageBreak/>
              <w:t>Tabelul 1</w:t>
            </w:r>
          </w:p>
          <w:p w14:paraId="18B76BCD" w14:textId="77777777" w:rsidR="00C34AD7" w:rsidRPr="003532A6" w:rsidRDefault="00C34AD7" w:rsidP="00C34AD7">
            <w:pPr>
              <w:pStyle w:val="Sectiune"/>
              <w:rPr>
                <w:rFonts w:eastAsia="Times New Roman"/>
                <w:color w:val="333333"/>
                <w:sz w:val="22"/>
                <w:szCs w:val="22"/>
                <w:lang w:eastAsia="ro-RO"/>
              </w:rPr>
            </w:pPr>
            <w:r w:rsidRPr="003532A6">
              <w:rPr>
                <w:rFonts w:eastAsia="Times New Roman"/>
                <w:color w:val="333333"/>
                <w:sz w:val="22"/>
                <w:szCs w:val="22"/>
                <w:lang w:eastAsia="ro-RO"/>
              </w:rPr>
              <w:t>SOC</w:t>
            </w:r>
            <w:r w:rsidRPr="003532A6">
              <w:rPr>
                <w:rFonts w:eastAsia="Times New Roman"/>
                <w:color w:val="333333"/>
                <w:sz w:val="16"/>
                <w:szCs w:val="16"/>
                <w:vertAlign w:val="subscript"/>
                <w:lang w:eastAsia="ro-RO"/>
              </w:rPr>
              <w:t>ST,</w:t>
            </w:r>
            <w:r w:rsidRPr="003532A6">
              <w:rPr>
                <w:rFonts w:eastAsia="Times New Roman"/>
                <w:color w:val="333333"/>
                <w:sz w:val="22"/>
                <w:szCs w:val="22"/>
                <w:lang w:eastAsia="ro-RO"/>
              </w:rPr>
              <w:t> cantitatea standard de carbon organic din sol în stratul de 0-30 centimetri aflat la suprafața terenului</w:t>
            </w:r>
          </w:p>
          <w:tbl>
            <w:tblPr>
              <w:tblW w:w="4858"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85"/>
              <w:gridCol w:w="836"/>
              <w:gridCol w:w="810"/>
              <w:gridCol w:w="677"/>
              <w:gridCol w:w="824"/>
              <w:gridCol w:w="690"/>
              <w:gridCol w:w="590"/>
            </w:tblGrid>
            <w:tr w:rsidR="00C34AD7" w:rsidRPr="003532A6" w14:paraId="12BB7F60" w14:textId="77777777" w:rsidTr="00504F8D">
              <w:trPr>
                <w:jc w:val="center"/>
              </w:trPr>
              <w:tc>
                <w:tcPr>
                  <w:tcW w:w="5000" w:type="pct"/>
                  <w:gridSpan w:val="7"/>
                  <w:shd w:val="clear" w:color="auto" w:fill="FFFFFF"/>
                  <w:vAlign w:val="center"/>
                  <w:hideMark/>
                </w:tcPr>
                <w:p w14:paraId="4FAF4A20" w14:textId="77777777" w:rsidR="00C34AD7" w:rsidRPr="003532A6" w:rsidRDefault="00C34AD7" w:rsidP="003532A6">
                  <w:pPr>
                    <w:jc w:val="right"/>
                    <w:rPr>
                      <w:rFonts w:eastAsia="Times New Roman" w:cs="Times New Roman"/>
                      <w:color w:val="333333"/>
                      <w:sz w:val="12"/>
                      <w:szCs w:val="12"/>
                      <w:lang w:eastAsia="ro-RO"/>
                    </w:rPr>
                  </w:pPr>
                  <w:r w:rsidRPr="003532A6">
                    <w:rPr>
                      <w:rFonts w:eastAsia="Times New Roman" w:cs="Times New Roman"/>
                      <w:color w:val="333333"/>
                      <w:sz w:val="12"/>
                      <w:szCs w:val="12"/>
                      <w:lang w:eastAsia="ro-RO"/>
                    </w:rPr>
                    <w:t>(tone de carbon per hectar)</w:t>
                  </w:r>
                </w:p>
              </w:tc>
            </w:tr>
            <w:tr w:rsidR="00C34AD7" w:rsidRPr="003532A6" w14:paraId="0C8F0307"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23FDF"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Regiune climatică</w:t>
                  </w:r>
                </w:p>
              </w:tc>
              <w:tc>
                <w:tcPr>
                  <w:tcW w:w="4109" w:type="pct"/>
                  <w:gridSpan w:val="6"/>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9181D"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Tipul de sol</w:t>
                  </w:r>
                </w:p>
              </w:tc>
            </w:tr>
            <w:tr w:rsidR="00282D19" w:rsidRPr="003532A6" w14:paraId="54707E5C"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3EBFF" w14:textId="77777777" w:rsidR="00C34AD7" w:rsidRPr="003532A6" w:rsidRDefault="00C34AD7" w:rsidP="003532A6">
                  <w:pPr>
                    <w:jc w:val="center"/>
                    <w:rPr>
                      <w:rFonts w:eastAsia="Times New Roman" w:cs="Times New Roman"/>
                      <w:color w:val="333333"/>
                      <w:sz w:val="12"/>
                      <w:szCs w:val="12"/>
                      <w:lang w:eastAsia="ro-RO"/>
                    </w:rPr>
                  </w:pP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18847"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Soluri argiloase cu activitate ridicată</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5E230"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Soluri argiloase cu activitate redusă</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030F78"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Soluri nisipoase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56C1A" w14:textId="77777777" w:rsidR="00C34AD7" w:rsidRPr="003532A6" w:rsidRDefault="00C34AD7" w:rsidP="003532A6">
                  <w:pPr>
                    <w:ind w:right="195"/>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Spodosoluri</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0DE6F"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Soluri vulcanice</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242FC"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Soluri din zonele umede</w:t>
                  </w:r>
                </w:p>
              </w:tc>
            </w:tr>
            <w:tr w:rsidR="00282D19" w:rsidRPr="003532A6" w14:paraId="087BA672"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7AAC6DD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Boreală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E7020"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68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05D42" w14:textId="77777777" w:rsidR="00C34AD7" w:rsidRPr="003532A6" w:rsidRDefault="00C34AD7" w:rsidP="003532A6">
                  <w:pPr>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67A7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486F0"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117</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9740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20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4743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146</w:t>
                  </w:r>
                </w:p>
              </w:tc>
            </w:tr>
            <w:tr w:rsidR="00282D19" w:rsidRPr="003532A6" w14:paraId="6467EDCE"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0AAD20EF"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Temperată rece, uscată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5292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50</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9473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33</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EC93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A7649" w14:textId="77777777" w:rsidR="00C34AD7" w:rsidRPr="003532A6" w:rsidRDefault="00C34AD7" w:rsidP="003532A6">
                  <w:pPr>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89B8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20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4193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87</w:t>
                  </w:r>
                </w:p>
              </w:tc>
            </w:tr>
            <w:tr w:rsidR="00282D19" w:rsidRPr="003532A6" w14:paraId="66157ECD"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021AD2BA"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Temperată rece, umedă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2E9B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95</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CB12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85</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5F5D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4576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115</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9C34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130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5C28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87</w:t>
                  </w:r>
                </w:p>
              </w:tc>
            </w:tr>
            <w:tr w:rsidR="00282D19" w:rsidRPr="003532A6" w14:paraId="6A85C228"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61AE67AC"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Temperată caldă, uscată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C0C3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38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DBF4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24</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FAEE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4CE67" w14:textId="77777777" w:rsidR="00C34AD7" w:rsidRPr="003532A6" w:rsidRDefault="00C34AD7" w:rsidP="003532A6">
                  <w:pPr>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EEA2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70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A644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88</w:t>
                  </w:r>
                </w:p>
              </w:tc>
            </w:tr>
            <w:tr w:rsidR="00282D19" w:rsidRPr="003532A6" w14:paraId="6F62DD91"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28767BBC"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Temperată caldă, umedă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590C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0B01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63</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0FF6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22AF0" w14:textId="77777777" w:rsidR="00C34AD7" w:rsidRPr="003532A6" w:rsidRDefault="00C34AD7" w:rsidP="003532A6">
                  <w:pPr>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63F4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798E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88</w:t>
                  </w:r>
                </w:p>
              </w:tc>
            </w:tr>
            <w:tr w:rsidR="00282D19" w:rsidRPr="003532A6" w14:paraId="5852E622"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3EDAEE39"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Tropicală, uscată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1E5E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38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EEAE0"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35</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5605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D3EE6" w14:textId="77777777" w:rsidR="00C34AD7" w:rsidRPr="003532A6" w:rsidRDefault="00C34AD7" w:rsidP="003532A6">
                  <w:pPr>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2C2D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50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A72C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86</w:t>
                  </w:r>
                </w:p>
              </w:tc>
            </w:tr>
            <w:tr w:rsidR="00282D19" w:rsidRPr="003532A6" w14:paraId="03EB817D"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7F538103"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Tropicală, umedă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89480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65</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DED3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47</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256A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358A7" w14:textId="77777777" w:rsidR="00C34AD7" w:rsidRPr="003532A6" w:rsidRDefault="00C34AD7" w:rsidP="003532A6">
                  <w:pPr>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CCE8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70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C761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86</w:t>
                  </w:r>
                </w:p>
              </w:tc>
            </w:tr>
            <w:tr w:rsidR="00282D19" w:rsidRPr="003532A6" w14:paraId="797AC626"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7CD35B2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Tropicală, ploioasă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D7AC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44</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B1AF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60</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5B82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60B14" w14:textId="77777777" w:rsidR="00C34AD7" w:rsidRPr="003532A6" w:rsidRDefault="00C34AD7" w:rsidP="003532A6">
                  <w:pPr>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3DB7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130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7AFA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86</w:t>
                  </w:r>
                </w:p>
              </w:tc>
            </w:tr>
            <w:tr w:rsidR="00282D19" w:rsidRPr="003532A6" w14:paraId="40BF3C65" w14:textId="77777777" w:rsidTr="00504F8D">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7610A566"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Tropicală, montană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6352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2508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63</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7C41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9EADD" w14:textId="77777777" w:rsidR="00C34AD7" w:rsidRPr="003532A6" w:rsidRDefault="00C34AD7" w:rsidP="003532A6">
                  <w:pPr>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3F1B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D7DC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86</w:t>
                  </w:r>
                </w:p>
              </w:tc>
            </w:tr>
          </w:tbl>
          <w:p w14:paraId="037CC743" w14:textId="77777777" w:rsidR="00C34AD7" w:rsidRPr="003532A6" w:rsidRDefault="00C34AD7" w:rsidP="00C34AD7">
            <w:pPr>
              <w:pStyle w:val="Anexapct1"/>
              <w:numPr>
                <w:ilvl w:val="0"/>
                <w:numId w:val="171"/>
              </w:numPr>
              <w:spacing w:before="240"/>
              <w:rPr>
                <w:rFonts w:eastAsia="Times New Roman"/>
                <w:sz w:val="22"/>
                <w:szCs w:val="20"/>
                <w:lang w:eastAsia="ro-RO"/>
              </w:rPr>
            </w:pPr>
            <w:r w:rsidRPr="003532A6">
              <w:rPr>
                <w:rFonts w:eastAsia="Times New Roman"/>
                <w:sz w:val="22"/>
                <w:szCs w:val="20"/>
                <w:lang w:eastAsia="ro-RO"/>
              </w:rPr>
              <w:t>Regiunea climatică adecvată pentru selectarea valorii </w:t>
            </w:r>
            <w:r w:rsidRPr="003532A6">
              <w:rPr>
                <w:rFonts w:eastAsia="Times New Roman"/>
                <w:i/>
                <w:iCs/>
                <w:sz w:val="22"/>
                <w:szCs w:val="20"/>
                <w:lang w:eastAsia="ro-RO"/>
              </w:rPr>
              <w:t>SOC</w:t>
            </w:r>
            <w:r w:rsidRPr="003532A6">
              <w:rPr>
                <w:rFonts w:eastAsia="Times New Roman"/>
                <w:i/>
                <w:iCs/>
                <w:sz w:val="16"/>
                <w:szCs w:val="16"/>
                <w:vertAlign w:val="subscript"/>
                <w:lang w:eastAsia="ro-RO"/>
              </w:rPr>
              <w:t>ST</w:t>
            </w:r>
            <w:r w:rsidRPr="003532A6">
              <w:rPr>
                <w:rFonts w:eastAsia="Times New Roman"/>
                <w:i/>
                <w:iCs/>
                <w:sz w:val="22"/>
                <w:szCs w:val="20"/>
                <w:lang w:eastAsia="ro-RO"/>
              </w:rPr>
              <w:t> </w:t>
            </w:r>
            <w:r w:rsidRPr="003532A6">
              <w:rPr>
                <w:rFonts w:eastAsia="Times New Roman"/>
                <w:sz w:val="22"/>
                <w:szCs w:val="20"/>
                <w:lang w:eastAsia="ro-RO"/>
              </w:rPr>
              <w:t>corespunzătoare se determină pe baza straturilor de date privind regiunile climatice furnizate de Serviciul Hidrometeorologic de Stat.</w:t>
            </w:r>
          </w:p>
          <w:p w14:paraId="64F4FD46" w14:textId="77777777" w:rsidR="00C34AD7" w:rsidRPr="003532A6" w:rsidRDefault="00C34AD7" w:rsidP="00C34AD7">
            <w:pPr>
              <w:pStyle w:val="Anexapct1"/>
              <w:numPr>
                <w:ilvl w:val="0"/>
                <w:numId w:val="171"/>
              </w:numPr>
              <w:rPr>
                <w:rFonts w:eastAsia="Times New Roman"/>
                <w:sz w:val="22"/>
                <w:szCs w:val="20"/>
                <w:lang w:eastAsia="ro-RO"/>
              </w:rPr>
            </w:pPr>
            <w:r w:rsidRPr="003532A6">
              <w:rPr>
                <w:rFonts w:eastAsia="Times New Roman"/>
                <w:sz w:val="22"/>
                <w:szCs w:val="20"/>
                <w:lang w:eastAsia="ro-RO"/>
              </w:rPr>
              <w:t>Tipul de sol adecvat se determină în conformitate cu figura 3.</w:t>
            </w:r>
          </w:p>
          <w:p w14:paraId="25A55F84" w14:textId="77777777" w:rsidR="00C34AD7" w:rsidRPr="00BB0A9A" w:rsidRDefault="00C34AD7" w:rsidP="00C34AD7">
            <w:r w:rsidRPr="00BB0A9A">
              <w:rPr>
                <w:noProof/>
              </w:rPr>
              <w:lastRenderedPageBreak/>
              <w:drawing>
                <wp:inline distT="0" distB="0" distL="0" distR="0" wp14:anchorId="7C0FA5D8" wp14:editId="4A885456">
                  <wp:extent cx="3431919" cy="3647687"/>
                  <wp:effectExtent l="0" t="0" r="0" b="0"/>
                  <wp:docPr id="1750405804" name="Picture 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34411" cy="3650336"/>
                          </a:xfrm>
                          <a:prstGeom prst="rect">
                            <a:avLst/>
                          </a:prstGeom>
                          <a:noFill/>
                          <a:ln>
                            <a:noFill/>
                          </a:ln>
                        </pic:spPr>
                      </pic:pic>
                    </a:graphicData>
                  </a:graphic>
                </wp:inline>
              </w:drawing>
            </w:r>
          </w:p>
          <w:p w14:paraId="544E12CF" w14:textId="77777777" w:rsidR="00C34AD7" w:rsidRPr="00F25377" w:rsidRDefault="00C34AD7" w:rsidP="00C34AD7">
            <w:pPr>
              <w:jc w:val="center"/>
              <w:rPr>
                <w:lang w:val="pt-BR"/>
              </w:rPr>
            </w:pPr>
            <w:r w:rsidRPr="00F25377">
              <w:rPr>
                <w:b/>
                <w:bCs/>
                <w:lang w:val="pt-BR"/>
              </w:rPr>
              <w:t xml:space="preserve">Figura 3. </w:t>
            </w:r>
            <w:r w:rsidRPr="00F25377">
              <w:rPr>
                <w:lang w:val="pt-BR"/>
              </w:rPr>
              <w:t>Clasificarea tipurilor de soluri</w:t>
            </w:r>
          </w:p>
          <w:p w14:paraId="52347075" w14:textId="77777777" w:rsidR="00C34AD7" w:rsidRPr="003532A6" w:rsidRDefault="00C34AD7" w:rsidP="00C34AD7">
            <w:pPr>
              <w:pStyle w:val="Capitol"/>
              <w:rPr>
                <w:sz w:val="22"/>
                <w:szCs w:val="20"/>
              </w:rPr>
            </w:pPr>
            <w:r w:rsidRPr="003532A6">
              <w:rPr>
                <w:caps w:val="0"/>
                <w:sz w:val="22"/>
                <w:szCs w:val="20"/>
              </w:rPr>
              <w:t xml:space="preserve">Capitolul </w:t>
            </w:r>
            <w:r w:rsidRPr="003532A6">
              <w:rPr>
                <w:sz w:val="22"/>
                <w:szCs w:val="20"/>
              </w:rPr>
              <w:t>VII</w:t>
            </w:r>
          </w:p>
          <w:p w14:paraId="40CB0980" w14:textId="77777777" w:rsidR="00C34AD7" w:rsidRPr="003532A6" w:rsidRDefault="00C34AD7" w:rsidP="00C34AD7">
            <w:pPr>
              <w:pStyle w:val="Capitol"/>
              <w:rPr>
                <w:sz w:val="22"/>
                <w:szCs w:val="20"/>
              </w:rPr>
            </w:pPr>
            <w:r w:rsidRPr="003532A6">
              <w:rPr>
                <w:sz w:val="22"/>
                <w:szCs w:val="20"/>
              </w:rPr>
              <w:t>FACTORII CARE REFLECTĂ DIFERENȚA DINTRE CANTITATEA DE CARBON ORGANIC DIN SOL ÎN COMPARAȚIE CU CANTITATEA STANDARD DE CARBON ORGANIC DIN SOL</w:t>
            </w:r>
          </w:p>
          <w:p w14:paraId="48385AE7" w14:textId="77777777" w:rsidR="00C34AD7" w:rsidRPr="003532A6" w:rsidRDefault="00C34AD7" w:rsidP="00C34AD7">
            <w:pPr>
              <w:pStyle w:val="Anexapct1"/>
              <w:numPr>
                <w:ilvl w:val="0"/>
                <w:numId w:val="171"/>
              </w:numPr>
              <w:rPr>
                <w:sz w:val="22"/>
                <w:szCs w:val="20"/>
              </w:rPr>
            </w:pPr>
            <w:r w:rsidRPr="003532A6">
              <w:rPr>
                <w:sz w:val="22"/>
                <w:szCs w:val="20"/>
              </w:rPr>
              <w:t>Valorile adecvate pentru </w:t>
            </w:r>
            <w:r w:rsidRPr="003532A6">
              <w:rPr>
                <w:i/>
                <w:iCs/>
                <w:sz w:val="22"/>
                <w:szCs w:val="20"/>
              </w:rPr>
              <w:t>F</w:t>
            </w:r>
            <w:r w:rsidRPr="003532A6">
              <w:rPr>
                <w:i/>
                <w:iCs/>
                <w:sz w:val="22"/>
                <w:szCs w:val="20"/>
                <w:vertAlign w:val="subscript"/>
              </w:rPr>
              <w:t>LU</w:t>
            </w:r>
            <w:r w:rsidRPr="003532A6">
              <w:rPr>
                <w:i/>
                <w:iCs/>
                <w:sz w:val="22"/>
                <w:szCs w:val="20"/>
              </w:rPr>
              <w:t> </w:t>
            </w:r>
            <w:r w:rsidRPr="003532A6">
              <w:rPr>
                <w:sz w:val="22"/>
                <w:szCs w:val="20"/>
              </w:rPr>
              <w:t>, </w:t>
            </w:r>
            <w:r w:rsidRPr="003532A6">
              <w:rPr>
                <w:i/>
                <w:iCs/>
                <w:sz w:val="22"/>
                <w:szCs w:val="20"/>
              </w:rPr>
              <w:t>F</w:t>
            </w:r>
            <w:r w:rsidRPr="003532A6">
              <w:rPr>
                <w:i/>
                <w:iCs/>
                <w:sz w:val="22"/>
                <w:szCs w:val="20"/>
                <w:vertAlign w:val="subscript"/>
              </w:rPr>
              <w:t>MG</w:t>
            </w:r>
            <w:r w:rsidRPr="003532A6">
              <w:rPr>
                <w:i/>
                <w:iCs/>
                <w:sz w:val="22"/>
                <w:szCs w:val="20"/>
              </w:rPr>
              <w:t> </w:t>
            </w:r>
            <w:r w:rsidRPr="003532A6">
              <w:rPr>
                <w:sz w:val="22"/>
                <w:szCs w:val="20"/>
              </w:rPr>
              <w:t>și </w:t>
            </w:r>
            <w:r w:rsidRPr="003532A6">
              <w:rPr>
                <w:i/>
                <w:iCs/>
                <w:sz w:val="22"/>
                <w:szCs w:val="20"/>
              </w:rPr>
              <w:t>F</w:t>
            </w:r>
            <w:r w:rsidRPr="003532A6">
              <w:rPr>
                <w:i/>
                <w:iCs/>
                <w:sz w:val="22"/>
                <w:szCs w:val="20"/>
                <w:vertAlign w:val="subscript"/>
              </w:rPr>
              <w:t>I</w:t>
            </w:r>
            <w:r w:rsidRPr="003532A6">
              <w:rPr>
                <w:i/>
                <w:iCs/>
                <w:sz w:val="22"/>
                <w:szCs w:val="20"/>
              </w:rPr>
              <w:t> </w:t>
            </w:r>
            <w:r w:rsidRPr="003532A6">
              <w:rPr>
                <w:sz w:val="22"/>
                <w:szCs w:val="20"/>
              </w:rPr>
              <w:t>se selectează din tabelele de la prezentul capitol. Pentru calcularea </w:t>
            </w:r>
            <w:r w:rsidRPr="003532A6">
              <w:rPr>
                <w:i/>
                <w:iCs/>
                <w:sz w:val="22"/>
                <w:szCs w:val="20"/>
              </w:rPr>
              <w:t>CS</w:t>
            </w:r>
            <w:r w:rsidRPr="003532A6">
              <w:rPr>
                <w:i/>
                <w:iCs/>
                <w:sz w:val="22"/>
                <w:szCs w:val="20"/>
                <w:vertAlign w:val="subscript"/>
              </w:rPr>
              <w:t>R</w:t>
            </w:r>
            <w:r w:rsidRPr="003532A6">
              <w:rPr>
                <w:i/>
                <w:iCs/>
                <w:sz w:val="22"/>
                <w:szCs w:val="20"/>
              </w:rPr>
              <w:t> </w:t>
            </w:r>
            <w:r w:rsidRPr="003532A6">
              <w:rPr>
                <w:sz w:val="22"/>
                <w:szCs w:val="20"/>
              </w:rPr>
              <w:t>, factorul de administrare și factorul de intrare corespunzători sunt cei aplicați în ianuarie 2008. Pentru calcularea </w:t>
            </w:r>
            <w:r w:rsidRPr="003532A6">
              <w:rPr>
                <w:i/>
                <w:iCs/>
                <w:sz w:val="22"/>
                <w:szCs w:val="20"/>
              </w:rPr>
              <w:t>CS</w:t>
            </w:r>
            <w:r w:rsidRPr="003532A6">
              <w:rPr>
                <w:i/>
                <w:iCs/>
                <w:sz w:val="22"/>
                <w:szCs w:val="20"/>
                <w:vertAlign w:val="subscript"/>
              </w:rPr>
              <w:t>A</w:t>
            </w:r>
            <w:r w:rsidRPr="003532A6">
              <w:rPr>
                <w:i/>
                <w:iCs/>
                <w:sz w:val="22"/>
                <w:szCs w:val="20"/>
              </w:rPr>
              <w:t> </w:t>
            </w:r>
            <w:r w:rsidRPr="003532A6">
              <w:rPr>
                <w:sz w:val="22"/>
                <w:szCs w:val="20"/>
              </w:rPr>
              <w:t>, factorul de administrare și factorul de intrare corespunzători sunt cei aplicați și care conduc la echilibrul stocului de carbon respectiv.</w:t>
            </w:r>
          </w:p>
          <w:p w14:paraId="35041CDF" w14:textId="77777777" w:rsidR="00C34AD7" w:rsidRPr="003532A6" w:rsidRDefault="00C34AD7" w:rsidP="00C34AD7">
            <w:pPr>
              <w:pStyle w:val="Anexapct1"/>
              <w:numPr>
                <w:ilvl w:val="0"/>
                <w:numId w:val="171"/>
              </w:numPr>
              <w:rPr>
                <w:sz w:val="22"/>
                <w:szCs w:val="20"/>
              </w:rPr>
            </w:pPr>
            <w:r w:rsidRPr="003532A6">
              <w:rPr>
                <w:sz w:val="22"/>
                <w:szCs w:val="20"/>
              </w:rPr>
              <w:lastRenderedPageBreak/>
              <w:t>Terenuri agricole:</w:t>
            </w:r>
          </w:p>
          <w:p w14:paraId="79D45F64" w14:textId="77777777" w:rsidR="00C34AD7" w:rsidRPr="003532A6" w:rsidRDefault="00C34AD7" w:rsidP="00C34AD7">
            <w:pPr>
              <w:pStyle w:val="Sectiune"/>
              <w:rPr>
                <w:rFonts w:eastAsia="Times New Roman"/>
                <w:sz w:val="22"/>
                <w:szCs w:val="20"/>
                <w:lang w:eastAsia="ro-RO"/>
              </w:rPr>
            </w:pPr>
            <w:r w:rsidRPr="003532A6">
              <w:rPr>
                <w:rFonts w:eastAsia="Times New Roman"/>
                <w:sz w:val="22"/>
                <w:szCs w:val="20"/>
                <w:lang w:eastAsia="ro-RO"/>
              </w:rPr>
              <w:t>Tabelul 2</w:t>
            </w:r>
          </w:p>
          <w:p w14:paraId="635C6B00" w14:textId="77777777" w:rsidR="00C34AD7" w:rsidRPr="003532A6" w:rsidRDefault="00C34AD7" w:rsidP="00C34AD7">
            <w:pPr>
              <w:pStyle w:val="Sectiune"/>
              <w:rPr>
                <w:rFonts w:eastAsia="Times New Roman"/>
                <w:sz w:val="22"/>
                <w:szCs w:val="20"/>
                <w:lang w:eastAsia="ro-RO"/>
              </w:rPr>
            </w:pPr>
            <w:r w:rsidRPr="003532A6">
              <w:rPr>
                <w:rFonts w:eastAsia="Times New Roman"/>
                <w:sz w:val="22"/>
                <w:szCs w:val="20"/>
                <w:lang w:eastAsia="ro-RO"/>
              </w:rPr>
              <w:t>Factorii pentru terenurile agricole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2"/>
              <w:gridCol w:w="937"/>
              <w:gridCol w:w="937"/>
              <w:gridCol w:w="1088"/>
              <w:gridCol w:w="420"/>
              <w:gridCol w:w="420"/>
              <w:gridCol w:w="420"/>
            </w:tblGrid>
            <w:tr w:rsidR="00C34AD7" w:rsidRPr="003532A6" w14:paraId="061F4166" w14:textId="77777777" w:rsidTr="00504F8D">
              <w:tc>
                <w:tcPr>
                  <w:tcW w:w="11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1B996"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Regiune climatică</w:t>
                  </w:r>
                </w:p>
              </w:tc>
              <w:tc>
                <w:tcPr>
                  <w:tcW w:w="9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9A07B"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Utilizarea terenului</w:t>
                  </w:r>
                </w:p>
                <w:p w14:paraId="6E4E8B96"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w:t>
                  </w:r>
                  <w:r w:rsidRPr="003532A6">
                    <w:rPr>
                      <w:rFonts w:eastAsia="Times New Roman" w:cs="Times New Roman"/>
                      <w:b/>
                      <w:bCs/>
                      <w:i/>
                      <w:iCs/>
                      <w:color w:val="333333"/>
                      <w:sz w:val="12"/>
                      <w:szCs w:val="12"/>
                      <w:lang w:eastAsia="ro-RO"/>
                    </w:rPr>
                    <w:t>F</w:t>
                  </w:r>
                  <w:r w:rsidRPr="003532A6">
                    <w:rPr>
                      <w:rFonts w:eastAsia="Times New Roman" w:cs="Times New Roman"/>
                      <w:b/>
                      <w:bCs/>
                      <w:i/>
                      <w:iCs/>
                      <w:color w:val="333333"/>
                      <w:sz w:val="12"/>
                      <w:szCs w:val="12"/>
                      <w:vertAlign w:val="subscript"/>
                      <w:lang w:eastAsia="ro-RO"/>
                    </w:rPr>
                    <w:t>LU</w:t>
                  </w:r>
                  <w:r w:rsidRPr="003532A6">
                    <w:rPr>
                      <w:rFonts w:eastAsia="Times New Roman" w:cs="Times New Roman"/>
                      <w:b/>
                      <w:bCs/>
                      <w:i/>
                      <w:iCs/>
                      <w:color w:val="333333"/>
                      <w:sz w:val="12"/>
                      <w:szCs w:val="12"/>
                      <w:lang w:eastAsia="ro-RO"/>
                    </w:rPr>
                    <w:t> </w:t>
                  </w:r>
                  <w:r w:rsidRPr="003532A6">
                    <w:rPr>
                      <w:rFonts w:eastAsia="Times New Roman" w:cs="Times New Roman"/>
                      <w:b/>
                      <w:bCs/>
                      <w:color w:val="333333"/>
                      <w:sz w:val="12"/>
                      <w:szCs w:val="12"/>
                      <w:lang w:eastAsia="ro-RO"/>
                    </w:rPr>
                    <w:t>)</w:t>
                  </w:r>
                </w:p>
              </w:tc>
              <w:tc>
                <w:tcPr>
                  <w:tcW w:w="9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DF1D3"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Administrare</w:t>
                  </w:r>
                </w:p>
                <w:p w14:paraId="07432112"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w:t>
                  </w:r>
                  <w:r w:rsidRPr="003532A6">
                    <w:rPr>
                      <w:rFonts w:eastAsia="Times New Roman" w:cs="Times New Roman"/>
                      <w:b/>
                      <w:bCs/>
                      <w:i/>
                      <w:iCs/>
                      <w:color w:val="333333"/>
                      <w:sz w:val="12"/>
                      <w:szCs w:val="12"/>
                      <w:lang w:eastAsia="ro-RO"/>
                    </w:rPr>
                    <w:t>F</w:t>
                  </w:r>
                  <w:r w:rsidRPr="003532A6">
                    <w:rPr>
                      <w:rFonts w:eastAsia="Times New Roman" w:cs="Times New Roman"/>
                      <w:b/>
                      <w:bCs/>
                      <w:i/>
                      <w:iCs/>
                      <w:color w:val="333333"/>
                      <w:sz w:val="12"/>
                      <w:szCs w:val="12"/>
                      <w:vertAlign w:val="subscript"/>
                      <w:lang w:eastAsia="ro-RO"/>
                    </w:rPr>
                    <w:t>MG</w:t>
                  </w:r>
                  <w:r w:rsidRPr="003532A6">
                    <w:rPr>
                      <w:rFonts w:eastAsia="Times New Roman" w:cs="Times New Roman"/>
                      <w:b/>
                      <w:bCs/>
                      <w:i/>
                      <w:iCs/>
                      <w:color w:val="333333"/>
                      <w:sz w:val="12"/>
                      <w:szCs w:val="12"/>
                      <w:lang w:eastAsia="ro-RO"/>
                    </w:rPr>
                    <w:t> </w:t>
                  </w:r>
                  <w:r w:rsidRPr="003532A6">
                    <w:rPr>
                      <w:rFonts w:eastAsia="Times New Roman" w:cs="Times New Roman"/>
                      <w:b/>
                      <w:bCs/>
                      <w:color w:val="333333"/>
                      <w:sz w:val="12"/>
                      <w:szCs w:val="12"/>
                      <w:lang w:eastAsia="ro-RO"/>
                    </w:rPr>
                    <w:t>)</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854DB"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Intrare</w:t>
                  </w:r>
                </w:p>
                <w:p w14:paraId="18BC1A92"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color w:val="333333"/>
                      <w:sz w:val="12"/>
                      <w:szCs w:val="12"/>
                      <w:lang w:eastAsia="ro-RO"/>
                    </w:rPr>
                    <w:t>(</w:t>
                  </w:r>
                  <w:r w:rsidRPr="003532A6">
                    <w:rPr>
                      <w:rFonts w:eastAsia="Times New Roman" w:cs="Times New Roman"/>
                      <w:b/>
                      <w:bCs/>
                      <w:i/>
                      <w:iCs/>
                      <w:color w:val="333333"/>
                      <w:sz w:val="12"/>
                      <w:szCs w:val="12"/>
                      <w:lang w:eastAsia="ro-RO"/>
                    </w:rPr>
                    <w:t>F</w:t>
                  </w:r>
                  <w:r w:rsidRPr="003532A6">
                    <w:rPr>
                      <w:rFonts w:eastAsia="Times New Roman" w:cs="Times New Roman"/>
                      <w:b/>
                      <w:bCs/>
                      <w:i/>
                      <w:iCs/>
                      <w:color w:val="333333"/>
                      <w:sz w:val="12"/>
                      <w:szCs w:val="12"/>
                      <w:vertAlign w:val="subscript"/>
                      <w:lang w:eastAsia="ro-RO"/>
                    </w:rPr>
                    <w:t>I</w:t>
                  </w:r>
                  <w:r w:rsidRPr="003532A6">
                    <w:rPr>
                      <w:rFonts w:eastAsia="Times New Roman" w:cs="Times New Roman"/>
                      <w:b/>
                      <w:bCs/>
                      <w:i/>
                      <w:iCs/>
                      <w:color w:val="333333"/>
                      <w:sz w:val="12"/>
                      <w:szCs w:val="12"/>
                      <w:lang w:eastAsia="ro-RO"/>
                    </w:rPr>
                    <w:t> </w:t>
                  </w:r>
                  <w:r w:rsidRPr="003532A6">
                    <w:rPr>
                      <w:rFonts w:eastAsia="Times New Roman" w:cs="Times New Roman"/>
                      <w:b/>
                      <w:bCs/>
                      <w:color w:val="333333"/>
                      <w:sz w:val="12"/>
                      <w:szCs w:val="12"/>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411AF"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i/>
                      <w:iCs/>
                      <w:color w:val="333333"/>
                      <w:sz w:val="12"/>
                      <w:szCs w:val="12"/>
                      <w:lang w:eastAsia="ro-RO"/>
                    </w:rPr>
                    <w:t>F</w:t>
                  </w:r>
                  <w:r w:rsidRPr="003532A6">
                    <w:rPr>
                      <w:rFonts w:eastAsia="Times New Roman" w:cs="Times New Roman"/>
                      <w:b/>
                      <w:bCs/>
                      <w:i/>
                      <w:iCs/>
                      <w:color w:val="333333"/>
                      <w:sz w:val="12"/>
                      <w:szCs w:val="12"/>
                      <w:vertAlign w:val="subscript"/>
                      <w:lang w:eastAsia="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7145B"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i/>
                      <w:iCs/>
                      <w:color w:val="333333"/>
                      <w:sz w:val="12"/>
                      <w:szCs w:val="12"/>
                      <w:lang w:eastAsia="ro-RO"/>
                    </w:rPr>
                    <w:t>F</w:t>
                  </w:r>
                  <w:r w:rsidRPr="003532A6">
                    <w:rPr>
                      <w:rFonts w:eastAsia="Times New Roman" w:cs="Times New Roman"/>
                      <w:b/>
                      <w:bCs/>
                      <w:i/>
                      <w:iCs/>
                      <w:color w:val="333333"/>
                      <w:sz w:val="12"/>
                      <w:szCs w:val="12"/>
                      <w:vertAlign w:val="subscript"/>
                      <w:lang w:eastAsia="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4C03A" w14:textId="77777777" w:rsidR="00C34AD7" w:rsidRPr="003532A6" w:rsidRDefault="00C34AD7" w:rsidP="003532A6">
                  <w:pPr>
                    <w:ind w:right="195"/>
                    <w:jc w:val="center"/>
                    <w:rPr>
                      <w:rFonts w:eastAsia="Times New Roman" w:cs="Times New Roman"/>
                      <w:b/>
                      <w:bCs/>
                      <w:color w:val="333333"/>
                      <w:sz w:val="12"/>
                      <w:szCs w:val="12"/>
                      <w:lang w:eastAsia="ro-RO"/>
                    </w:rPr>
                  </w:pPr>
                  <w:r w:rsidRPr="003532A6">
                    <w:rPr>
                      <w:rFonts w:eastAsia="Times New Roman" w:cs="Times New Roman"/>
                      <w:b/>
                      <w:bCs/>
                      <w:i/>
                      <w:iCs/>
                      <w:color w:val="333333"/>
                      <w:sz w:val="12"/>
                      <w:szCs w:val="12"/>
                      <w:lang w:eastAsia="ro-RO"/>
                    </w:rPr>
                    <w:t>F</w:t>
                  </w:r>
                  <w:r w:rsidRPr="003532A6">
                    <w:rPr>
                      <w:rFonts w:eastAsia="Times New Roman" w:cs="Times New Roman"/>
                      <w:b/>
                      <w:bCs/>
                      <w:i/>
                      <w:iCs/>
                      <w:color w:val="333333"/>
                      <w:sz w:val="12"/>
                      <w:szCs w:val="12"/>
                      <w:vertAlign w:val="subscript"/>
                      <w:lang w:eastAsia="ro-RO"/>
                    </w:rPr>
                    <w:t>I</w:t>
                  </w:r>
                </w:p>
              </w:tc>
            </w:tr>
            <w:tr w:rsidR="00C34AD7" w:rsidRPr="003532A6" w14:paraId="75922604" w14:textId="77777777" w:rsidTr="00504F8D">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1C8EBD"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Temperată/Boreală, uscată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A9CDAB3"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7EF08C"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F1DE1"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9ED5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23F8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CD91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0,95</w:t>
                  </w:r>
                </w:p>
              </w:tc>
            </w:tr>
            <w:tr w:rsidR="00C34AD7" w:rsidRPr="003532A6" w14:paraId="46953599"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96AA8"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D649C"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96348"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28ADF"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69A2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4226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7D22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38C8F908"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600DA"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B95F7"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51EB7"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8213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FAA9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0AB70"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DCB3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1,37</w:t>
                  </w:r>
                </w:p>
              </w:tc>
            </w:tr>
            <w:tr w:rsidR="00C34AD7" w:rsidRPr="003532A6" w14:paraId="608F7D38"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686C5"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CE565"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92583"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0F9EC"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0725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FD99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A453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1,04</w:t>
                  </w:r>
                </w:p>
              </w:tc>
            </w:tr>
            <w:tr w:rsidR="00C34AD7" w:rsidRPr="003532A6" w14:paraId="3A1E2FD9"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3A694"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A88C9"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9BE34CD"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C75A4"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9CDE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CC8A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B44E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0,95</w:t>
                  </w:r>
                </w:p>
              </w:tc>
            </w:tr>
            <w:tr w:rsidR="00C34AD7" w:rsidRPr="003532A6" w14:paraId="09011523"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E75F1"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F7DC9"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A95CB1"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5AF8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B442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266E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2AAD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6002ACDD"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48C27"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15CA2"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B69A0"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FF080"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A1C0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1A42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3B4F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1,37</w:t>
                  </w:r>
                </w:p>
              </w:tc>
            </w:tr>
            <w:tr w:rsidR="00C34AD7" w:rsidRPr="003532A6" w14:paraId="6CB4CDFB"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E9684"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125F1"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935D0"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24D4D"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C3A3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164F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BE2B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1,04</w:t>
                  </w:r>
                </w:p>
              </w:tc>
            </w:tr>
            <w:tr w:rsidR="00C34AD7" w:rsidRPr="003532A6" w14:paraId="26A96FE6"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F1808"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9E2DE"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B61312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731C2"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CA6B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54A2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B459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0,95</w:t>
                  </w:r>
                </w:p>
              </w:tc>
            </w:tr>
            <w:tr w:rsidR="00C34AD7" w:rsidRPr="003532A6" w14:paraId="1CCAC861"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68D51"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83032"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DCADA"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BDB1F"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20A8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9D35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CF68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3EE9EBE1"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5E637"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D8F92"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98160"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4EF3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A7C7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6508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D113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1,37</w:t>
                  </w:r>
                </w:p>
              </w:tc>
            </w:tr>
            <w:tr w:rsidR="00C34AD7" w:rsidRPr="003532A6" w14:paraId="0DB5BA7A"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0AF779"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4A38A"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2C304"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0612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BA97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1696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B5D4E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1,04</w:t>
                  </w:r>
                </w:p>
              </w:tc>
            </w:tr>
            <w:tr w:rsidR="00C34AD7" w:rsidRPr="003532A6" w14:paraId="59CC5DF4" w14:textId="77777777" w:rsidTr="00504F8D">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FBF86E8"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Temperată/Boreală, umedă/ploioasă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1A728AE"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D0701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98DEF"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6C04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BBFF7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4931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0,92</w:t>
                  </w:r>
                </w:p>
              </w:tc>
            </w:tr>
            <w:tr w:rsidR="00C34AD7" w:rsidRPr="003532A6" w14:paraId="03BC6420"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D501B"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6D5F5"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AC9AF"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80276"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3321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4C82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EBA4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7217FBF7"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9D38C"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59D58"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1F9A2"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28C52"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E292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D0D9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F269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1,44</w:t>
                  </w:r>
                </w:p>
              </w:tc>
            </w:tr>
            <w:tr w:rsidR="00C34AD7" w:rsidRPr="003532A6" w14:paraId="105CAA71"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A2AC5"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B77ABD"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CA730"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6A01A"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8B9B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AA5F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E86F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1,11</w:t>
                  </w:r>
                </w:p>
              </w:tc>
            </w:tr>
            <w:tr w:rsidR="00C34AD7" w:rsidRPr="003532A6" w14:paraId="37486FD2"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37C6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95775"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52D18FE"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49AE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8109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2892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3FAC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0,92</w:t>
                  </w:r>
                </w:p>
              </w:tc>
            </w:tr>
            <w:tr w:rsidR="00C34AD7" w:rsidRPr="003532A6" w14:paraId="3A188652"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6A8B9"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3AE74"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86BB0"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806B9"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69B2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A3C7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EBA2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7AD0EE98"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5BFF2"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017DA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F6316"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92BE4"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5AF0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39953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E0C7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1,44</w:t>
                  </w:r>
                </w:p>
              </w:tc>
            </w:tr>
            <w:tr w:rsidR="00C34AD7" w:rsidRPr="003532A6" w14:paraId="305B3CA6"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E346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E3981"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0BFAA"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5A04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243C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F9C9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6F82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1,11</w:t>
                  </w:r>
                </w:p>
              </w:tc>
            </w:tr>
            <w:tr w:rsidR="00C34AD7" w:rsidRPr="003532A6" w14:paraId="057CE65D"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27A88"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37F29"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38213E0"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132E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A4FB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0CEC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8D9E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0,92</w:t>
                  </w:r>
                </w:p>
              </w:tc>
            </w:tr>
            <w:tr w:rsidR="00C34AD7" w:rsidRPr="003532A6" w14:paraId="0754E7FC"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E3708"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1FF0F"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28B0F"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DA98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D42C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8E3D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913A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395ADED3"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465F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9AAFF"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1DDCB"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67076"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5562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6F69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F430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1,44</w:t>
                  </w:r>
                </w:p>
              </w:tc>
            </w:tr>
            <w:tr w:rsidR="00C34AD7" w:rsidRPr="003532A6" w14:paraId="5FBA7D1A"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30D7B"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916CD"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C9EB3"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105E8"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AC56B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6B41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7D6D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1,11</w:t>
                  </w:r>
                </w:p>
              </w:tc>
            </w:tr>
            <w:tr w:rsidR="00C34AD7" w:rsidRPr="003532A6" w14:paraId="711B3279" w14:textId="77777777" w:rsidTr="00504F8D">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05E3DB8"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Tropicală, uscată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A72653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A15FE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9A70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92CD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99BD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BF38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0,95</w:t>
                  </w:r>
                </w:p>
              </w:tc>
            </w:tr>
            <w:tr w:rsidR="00C34AD7" w:rsidRPr="003532A6" w14:paraId="222B9B00"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C4C62"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B3254"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69B7A"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784C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E21A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F0A6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9F8E8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2C5AB9B2"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60D30"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4E17F"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BB71A"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C44ED"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D01D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BF1A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2E3D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1,37</w:t>
                  </w:r>
                </w:p>
              </w:tc>
            </w:tr>
            <w:tr w:rsidR="00C34AD7" w:rsidRPr="003532A6" w14:paraId="3D920FB2"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2A34D"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F9F4F"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F6779"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17BA0"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408DD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8DDCA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6B60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1,04</w:t>
                  </w:r>
                </w:p>
              </w:tc>
            </w:tr>
            <w:tr w:rsidR="00C34AD7" w:rsidRPr="003532A6" w14:paraId="3546E797"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101E6"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28D0D"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CA03EA"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4F9D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1215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8F2F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D529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0,95</w:t>
                  </w:r>
                </w:p>
              </w:tc>
            </w:tr>
            <w:tr w:rsidR="00C34AD7" w:rsidRPr="003532A6" w14:paraId="5661E7C1"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F592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D24EF"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EBBF7"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DD616"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ADE4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E7D9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6143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35DFDF11"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4C14A"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7F61F"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9CC9D"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9B9C92"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2587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9B03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B058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1,37</w:t>
                  </w:r>
                </w:p>
              </w:tc>
            </w:tr>
            <w:tr w:rsidR="00C34AD7" w:rsidRPr="003532A6" w14:paraId="5A5D57F4"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D4C8A"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E4145"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AC690"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05BA1"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7F6C0"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1CD4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C4EF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1,04</w:t>
                  </w:r>
                </w:p>
              </w:tc>
            </w:tr>
            <w:tr w:rsidR="00C34AD7" w:rsidRPr="003532A6" w14:paraId="6AF361E2"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414C4"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D76FA"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EA0B2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A585E"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CE46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2ACC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BA0C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0,95</w:t>
                  </w:r>
                </w:p>
              </w:tc>
            </w:tr>
            <w:tr w:rsidR="00C34AD7" w:rsidRPr="003532A6" w14:paraId="1969F781"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FEFD69"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C649B"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C88BD"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6B35F"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C0EF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6F03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99F8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3E09C256"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8D433"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1752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93894"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C81E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113D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25E7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DF84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1,37</w:t>
                  </w:r>
                </w:p>
              </w:tc>
            </w:tr>
            <w:tr w:rsidR="00C34AD7" w:rsidRPr="003532A6" w14:paraId="24F2316F"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1263A"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D42F66"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B3BF6"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83963"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AE6FD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4917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E968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1,04</w:t>
                  </w:r>
                </w:p>
              </w:tc>
            </w:tr>
            <w:tr w:rsidR="00C34AD7" w:rsidRPr="003532A6" w14:paraId="14BA83AC" w14:textId="77777777" w:rsidTr="00504F8D">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A5F281E"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Tropicală, umedă/ploioasă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92FAF7"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4B2972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D2FDF"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2582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C975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7209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0,92</w:t>
                  </w:r>
                </w:p>
              </w:tc>
            </w:tr>
            <w:tr w:rsidR="00C34AD7" w:rsidRPr="003532A6" w14:paraId="27E35921"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A1B26"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06D73"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3BD28"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C5BFC"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18BB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9DC0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3AA54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2D9E2826"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F13A4"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14D73"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50A92"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35C0E"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F56D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309B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2961E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1,44</w:t>
                  </w:r>
                </w:p>
              </w:tc>
            </w:tr>
            <w:tr w:rsidR="00C34AD7" w:rsidRPr="003532A6" w14:paraId="5E153016"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70110"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092B0"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8358A"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AD389"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217E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B7FF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8DD0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1,11</w:t>
                  </w:r>
                </w:p>
              </w:tc>
            </w:tr>
            <w:tr w:rsidR="00C34AD7" w:rsidRPr="003532A6" w14:paraId="4B6ADB53"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29933"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C383C"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AA60F44"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489C2"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59A1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52A3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0585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0,92</w:t>
                  </w:r>
                </w:p>
              </w:tc>
            </w:tr>
            <w:tr w:rsidR="00C34AD7" w:rsidRPr="003532A6" w14:paraId="44A56EB4"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CDC70"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193FF"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77946"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451E4"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65B0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F65D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3202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67A5E556"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4D705"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9964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83714"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5E724"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100A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2154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80BB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1,44</w:t>
                  </w:r>
                </w:p>
              </w:tc>
            </w:tr>
            <w:tr w:rsidR="00C34AD7" w:rsidRPr="003532A6" w14:paraId="69EF5520"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5BF220"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4A650"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D5275"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13508"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C6EA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D516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9F09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1,11</w:t>
                  </w:r>
                </w:p>
              </w:tc>
            </w:tr>
            <w:tr w:rsidR="00C34AD7" w:rsidRPr="003532A6" w14:paraId="00908175"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19407"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89D7E"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7ED984"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B88A0"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53CB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7031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F1FB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0,92</w:t>
                  </w:r>
                </w:p>
              </w:tc>
            </w:tr>
            <w:tr w:rsidR="00C34AD7" w:rsidRPr="003532A6" w14:paraId="457646A0"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30E31"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4397B"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DF428"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C7F8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4D4C0"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2B5DF"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80A0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4794B497"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804110"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CF3F5"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7BC1F"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38BAFE"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A71E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147C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C278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1,44</w:t>
                  </w:r>
                </w:p>
              </w:tc>
            </w:tr>
            <w:tr w:rsidR="00C34AD7" w:rsidRPr="003532A6" w14:paraId="09C7E779"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0E331"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89C95"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BA213"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5713F"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63628"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8862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070E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1,11</w:t>
                  </w:r>
                </w:p>
              </w:tc>
            </w:tr>
            <w:tr w:rsidR="00C34AD7" w:rsidRPr="003532A6" w14:paraId="1F8F470C" w14:textId="77777777" w:rsidTr="00504F8D">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07BE1C"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Tropicală, montană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5151802"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546C46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9FF7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AFDE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A85A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6BE4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0,94</w:t>
                  </w:r>
                </w:p>
              </w:tc>
            </w:tr>
            <w:tr w:rsidR="00C34AD7" w:rsidRPr="003532A6" w14:paraId="1CBF9E40"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55E3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D43EC"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36E93"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6064C"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C660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3F5C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8090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38C39717"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6BA03"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BB1135"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FEB81"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A981F"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A921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3320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237CE"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1,41</w:t>
                  </w:r>
                </w:p>
              </w:tc>
            </w:tr>
            <w:tr w:rsidR="00C34AD7" w:rsidRPr="003532A6" w14:paraId="2EE176FE"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8325C"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0C790"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4DED6"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5BDF1"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4865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19B0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45D7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1,08</w:t>
                  </w:r>
                </w:p>
              </w:tc>
            </w:tr>
            <w:tr w:rsidR="00C34AD7" w:rsidRPr="003532A6" w14:paraId="5546ED28"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EB7E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2EE24"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76BC43"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21205E"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3A1AB"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E102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DE1A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0,94</w:t>
                  </w:r>
                </w:p>
              </w:tc>
            </w:tr>
            <w:tr w:rsidR="00C34AD7" w:rsidRPr="003532A6" w14:paraId="5DB08DE8"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4EC6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EEF2E"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AB2E5"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DC658"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FEFEE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6A59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B3D04"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6B7847C1"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40D3BF"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837C1"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FBA23"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48E14"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B8C6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62960"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E3F8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1,41</w:t>
                  </w:r>
                </w:p>
              </w:tc>
            </w:tr>
            <w:tr w:rsidR="00C34AD7" w:rsidRPr="003532A6" w14:paraId="34ACC4E4"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5A0EB"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AF6C4"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99B2A"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279F1"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CEAA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36CF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877E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1,08</w:t>
                  </w:r>
                </w:p>
              </w:tc>
            </w:tr>
            <w:tr w:rsidR="00C34AD7" w:rsidRPr="003532A6" w14:paraId="70BE1BA7"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A2EDA"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43ABD" w14:textId="77777777" w:rsidR="00C34AD7" w:rsidRPr="003532A6" w:rsidRDefault="00C34AD7" w:rsidP="003532A6">
                  <w:pPr>
                    <w:rPr>
                      <w:rFonts w:eastAsia="Times New Roman" w:cs="Times New Roman"/>
                      <w:color w:val="333333"/>
                      <w:sz w:val="12"/>
                      <w:szCs w:val="12"/>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3E1A7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9E461"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B29F7"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5C291"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62CB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0,94</w:t>
                  </w:r>
                </w:p>
              </w:tc>
            </w:tr>
            <w:tr w:rsidR="00C34AD7" w:rsidRPr="003532A6" w14:paraId="3516DA7F"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7D831"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DB9D4"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EAE52"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22B0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95799"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2814C"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6E5B2"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w:t>
                  </w:r>
                </w:p>
              </w:tc>
            </w:tr>
            <w:tr w:rsidR="00C34AD7" w:rsidRPr="003532A6" w14:paraId="4D584296"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90524"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70919"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4E7CF"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DE755"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0A0E3"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90BC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630BA"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1,41</w:t>
                  </w:r>
                </w:p>
              </w:tc>
            </w:tr>
            <w:tr w:rsidR="00C34AD7" w:rsidRPr="003532A6" w14:paraId="56EBB074" w14:textId="77777777" w:rsidTr="00504F8D">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F4770"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47073" w14:textId="77777777" w:rsidR="00C34AD7" w:rsidRPr="003532A6" w:rsidRDefault="00C34AD7" w:rsidP="003532A6">
                  <w:pPr>
                    <w:rPr>
                      <w:rFonts w:eastAsia="Times New Roman" w:cs="Times New Roman"/>
                      <w:color w:val="333333"/>
                      <w:sz w:val="12"/>
                      <w:szCs w:val="12"/>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AC0AD" w14:textId="77777777" w:rsidR="00C34AD7" w:rsidRPr="003532A6" w:rsidRDefault="00C34AD7" w:rsidP="003532A6">
                  <w:pPr>
                    <w:rPr>
                      <w:rFonts w:eastAsia="Times New Roman" w:cs="Times New Roman"/>
                      <w:color w:val="333333"/>
                      <w:sz w:val="12"/>
                      <w:szCs w:val="12"/>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E589B" w14:textId="77777777" w:rsidR="00C34AD7" w:rsidRPr="003532A6" w:rsidRDefault="00C34AD7" w:rsidP="003532A6">
                  <w:pPr>
                    <w:rPr>
                      <w:rFonts w:eastAsia="Times New Roman" w:cs="Times New Roman"/>
                      <w:color w:val="333333"/>
                      <w:sz w:val="12"/>
                      <w:szCs w:val="12"/>
                      <w:lang w:eastAsia="ro-RO"/>
                    </w:rPr>
                  </w:pPr>
                  <w:r w:rsidRPr="003532A6">
                    <w:rPr>
                      <w:rFonts w:eastAsia="Times New Roman" w:cs="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A0F26"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3DA4D"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AB055" w14:textId="77777777" w:rsidR="00C34AD7" w:rsidRPr="003532A6" w:rsidRDefault="00C34AD7" w:rsidP="003532A6">
                  <w:pPr>
                    <w:ind w:right="195"/>
                    <w:jc w:val="center"/>
                    <w:rPr>
                      <w:rFonts w:eastAsia="Times New Roman" w:cs="Times New Roman"/>
                      <w:color w:val="333333"/>
                      <w:sz w:val="12"/>
                      <w:szCs w:val="12"/>
                      <w:lang w:eastAsia="ro-RO"/>
                    </w:rPr>
                  </w:pPr>
                  <w:r w:rsidRPr="003532A6">
                    <w:rPr>
                      <w:rFonts w:eastAsia="Times New Roman" w:cs="Times New Roman"/>
                      <w:color w:val="333333"/>
                      <w:sz w:val="12"/>
                      <w:szCs w:val="12"/>
                      <w:lang w:eastAsia="ro-RO"/>
                    </w:rPr>
                    <w:t>1,08</w:t>
                  </w:r>
                </w:p>
              </w:tc>
            </w:tr>
          </w:tbl>
          <w:p w14:paraId="2ADD2A7C" w14:textId="77777777" w:rsidR="00C34AD7" w:rsidRPr="00282D19" w:rsidRDefault="00C34AD7" w:rsidP="00C34AD7">
            <w:pPr>
              <w:pStyle w:val="Anexapct1"/>
              <w:numPr>
                <w:ilvl w:val="0"/>
                <w:numId w:val="171"/>
              </w:numPr>
              <w:spacing w:before="240"/>
              <w:rPr>
                <w:sz w:val="22"/>
                <w:szCs w:val="20"/>
              </w:rPr>
            </w:pPr>
            <w:r w:rsidRPr="00282D19">
              <w:rPr>
                <w:sz w:val="22"/>
                <w:szCs w:val="20"/>
              </w:rPr>
              <w:t>Tabelul 3 oferă îndrumări pentru selectarea valorilor adecvate din tabelele 2 și 4.</w:t>
            </w:r>
          </w:p>
          <w:p w14:paraId="01B39072"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3</w:t>
            </w:r>
          </w:p>
          <w:p w14:paraId="60B91E22"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 xml:space="preserve">Îndrumări privind administrarea și intrările în cazul terenurilor agricole </w:t>
            </w:r>
          </w:p>
          <w:p w14:paraId="38C5EB73"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și al culturilor perene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10"/>
              <w:gridCol w:w="4054"/>
            </w:tblGrid>
            <w:tr w:rsidR="00C34AD7" w:rsidRPr="00282D19" w14:paraId="0D613D1B"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E6773E"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Administrare/Intrare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793E8B"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Îndrumări</w:t>
                  </w:r>
                </w:p>
              </w:tc>
            </w:tr>
            <w:tr w:rsidR="00C34AD7" w:rsidRPr="00F133CB" w14:paraId="36B91901"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71E9C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22879B"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Perturbare majoră a solului cu inversare completă și/sau operațiuni de arat frecvente (în cursul anului). În momentul plantării, o suprafață redusă (de exemplu &lt; 30 %) este acoperită de resturi.</w:t>
                  </w:r>
                </w:p>
              </w:tc>
            </w:tr>
            <w:tr w:rsidR="00C34AD7" w:rsidRPr="00282D19" w14:paraId="6E00D6CA"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01111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F924A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Arat primar și/sau secundar, dar cu o perturbare redusă a solului (de obicei superficială și fără o inversare completă a solului) și care, în mod obișnuit, lasă suprafața acoperită cu resturi în proporție &gt; 30 % în momentul plantării.</w:t>
                  </w:r>
                </w:p>
              </w:tc>
            </w:tr>
            <w:tr w:rsidR="00C34AD7" w:rsidRPr="00086DBE" w14:paraId="7AA0763B"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3CEA5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F6AEE6"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Însămânțare directă fără arat primar, cu o perturbare minimă a solului în zona de însămânțare. În general se utilizează erbicide pentru a ține sub control buruienile.</w:t>
                  </w:r>
                </w:p>
              </w:tc>
            </w:tr>
            <w:tr w:rsidR="00C34AD7" w:rsidRPr="00282D19" w14:paraId="0614EA17"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E4BCF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32B34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Intrarea scăzută provenită din resturi se datorează îndepărtării acestora (prin colectare sau ardere), înțelenirii frecvente, producției de culturi care conduc la o cantitate redusă de resturi (de exemplu legume, tutun, bumbac), absenței fertilizării sau cultivării plantelor fixatoare de azot.</w:t>
                  </w:r>
                </w:p>
              </w:tc>
            </w:tr>
            <w:tr w:rsidR="00C34AD7" w:rsidRPr="00086DBE" w14:paraId="459EFF33"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651D7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2939E6"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eastAsia="ro-RO"/>
                    </w:rPr>
                    <w:t xml:space="preserve">Reprezentativă pentru cultivarea anuală a cerealelor, caz în care toate resturile rămân pe teren. Dacă resturile sunt îndepărtate, se adaugă materie organică suplimentară (de exemplu îngrășământ natural). </w:t>
                  </w:r>
                  <w:r w:rsidRPr="00282D19">
                    <w:rPr>
                      <w:rFonts w:eastAsia="Times New Roman"/>
                      <w:color w:val="333333"/>
                      <w:sz w:val="12"/>
                      <w:szCs w:val="12"/>
                      <w:lang w:val="pt-BR" w:eastAsia="ro-RO"/>
                    </w:rPr>
                    <w:t>De asemenea, este necesară fertilizarea minerală sau rotația cu culturi fixatoare de azot.</w:t>
                  </w:r>
                </w:p>
              </w:tc>
            </w:tr>
            <w:tr w:rsidR="00C34AD7" w:rsidRPr="00086DBE" w14:paraId="33E8302F"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B12EC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lastRenderedPageBreak/>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5C6DAC"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Reprezintă o intrare de carbon semnificativ mai ridicată față de intrarea medie de carbon a sistemelor de administrare a culturilor, datorită unei practici suplimentare de adăugare regulată a îngrășământului de origine animală.</w:t>
                  </w:r>
                </w:p>
              </w:tc>
            </w:tr>
            <w:tr w:rsidR="00C34AD7" w:rsidRPr="00086DBE" w14:paraId="5789F98F"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8D469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DA5F61"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Reprezintă intrări de resturi de la cultura precedentă semnificativ mai mari față de intrarea medie de carbon a sistemelor de administrare a culturilor, datorită unor practici suplimentare, cum ar fi producția de culturi care conduc la cantități ridicate de resturi, utilizarea de îngrășăminte ecologice, culturi de acoperire, pârloage ameliorate cu vegetație, irigații, utilizarea frecventă a ierburilor perene în rotația anuală a culturilor, dar fără aplicarea de îngrășăminte (a se vedea rândul de mai sus).</w:t>
                  </w:r>
                </w:p>
              </w:tc>
            </w:tr>
          </w:tbl>
          <w:p w14:paraId="6337BD50" w14:textId="77777777" w:rsidR="00C34AD7" w:rsidRPr="00282D19" w:rsidRDefault="00C34AD7" w:rsidP="00C34AD7">
            <w:pPr>
              <w:pStyle w:val="Anexapct1"/>
              <w:numPr>
                <w:ilvl w:val="0"/>
                <w:numId w:val="171"/>
              </w:numPr>
              <w:spacing w:before="240"/>
              <w:rPr>
                <w:rFonts w:eastAsia="Times New Roman"/>
                <w:sz w:val="22"/>
                <w:szCs w:val="20"/>
                <w:lang w:eastAsia="ro-RO"/>
              </w:rPr>
            </w:pPr>
            <w:r w:rsidRPr="00BB0A9A">
              <w:rPr>
                <w:rFonts w:eastAsia="Times New Roman"/>
                <w:lang w:eastAsia="ro-RO"/>
              </w:rPr>
              <w:t> </w:t>
            </w:r>
            <w:r w:rsidRPr="00282D19">
              <w:rPr>
                <w:rFonts w:eastAsia="Times New Roman"/>
                <w:sz w:val="22"/>
                <w:szCs w:val="20"/>
                <w:lang w:eastAsia="ro-RO"/>
              </w:rPr>
              <w:t>Culturi perene:</w:t>
            </w:r>
          </w:p>
          <w:p w14:paraId="6C668226"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4</w:t>
            </w:r>
          </w:p>
          <w:p w14:paraId="339BCEB6"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Factorii pentru culturi perene, respectiv culturi multianuale ale căror tulpini nu se recoltează în fiecare an, precum speciile forestiere cu ciclu de producție scurt și palmierul de ulei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10"/>
              <w:gridCol w:w="936"/>
              <w:gridCol w:w="981"/>
              <w:gridCol w:w="900"/>
              <w:gridCol w:w="397"/>
              <w:gridCol w:w="420"/>
              <w:gridCol w:w="420"/>
            </w:tblGrid>
            <w:tr w:rsidR="00C34AD7" w:rsidRPr="00282D19" w14:paraId="6509A1F6"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5ECF6"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09932"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Utilizarea terenului</w:t>
                  </w:r>
                </w:p>
                <w:p w14:paraId="3CB1E882"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w:t>
                  </w: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LU</w:t>
                  </w:r>
                  <w:r w:rsidRPr="00282D19">
                    <w:rPr>
                      <w:rFonts w:eastAsia="Times New Roman"/>
                      <w:b/>
                      <w:bCs/>
                      <w:i/>
                      <w:iCs/>
                      <w:color w:val="333333"/>
                      <w:sz w:val="12"/>
                      <w:szCs w:val="12"/>
                      <w:lang w:eastAsia="ro-RO"/>
                    </w:rPr>
                    <w:t> </w:t>
                  </w:r>
                  <w:r w:rsidRPr="00282D19">
                    <w:rPr>
                      <w:rFonts w:eastAsia="Times New Roman"/>
                      <w:b/>
                      <w:bCs/>
                      <w:color w:val="333333"/>
                      <w:sz w:val="12"/>
                      <w:szCs w:val="12"/>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198CC"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Administrare</w:t>
                  </w:r>
                </w:p>
                <w:p w14:paraId="59BF8E38"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w:t>
                  </w: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MG</w:t>
                  </w:r>
                  <w:r w:rsidRPr="00282D19">
                    <w:rPr>
                      <w:rFonts w:eastAsia="Times New Roman"/>
                      <w:b/>
                      <w:bCs/>
                      <w:i/>
                      <w:iCs/>
                      <w:color w:val="333333"/>
                      <w:sz w:val="12"/>
                      <w:szCs w:val="12"/>
                      <w:lang w:eastAsia="ro-RO"/>
                    </w:rPr>
                    <w:t> </w:t>
                  </w:r>
                  <w:r w:rsidRPr="00282D19">
                    <w:rPr>
                      <w:rFonts w:eastAsia="Times New Roman"/>
                      <w:b/>
                      <w:bCs/>
                      <w:color w:val="333333"/>
                      <w:sz w:val="12"/>
                      <w:szCs w:val="12"/>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FD875"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Intrare</w:t>
                  </w:r>
                </w:p>
                <w:p w14:paraId="6EDFB95F"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w:t>
                  </w: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I</w:t>
                  </w:r>
                  <w:r w:rsidRPr="00282D19">
                    <w:rPr>
                      <w:rFonts w:eastAsia="Times New Roman"/>
                      <w:b/>
                      <w:bCs/>
                      <w:i/>
                      <w:iCs/>
                      <w:color w:val="333333"/>
                      <w:sz w:val="12"/>
                      <w:szCs w:val="12"/>
                      <w:lang w:eastAsia="ro-RO"/>
                    </w:rPr>
                    <w:t> </w:t>
                  </w:r>
                  <w:r w:rsidRPr="00282D19">
                    <w:rPr>
                      <w:rFonts w:eastAsia="Times New Roman"/>
                      <w:b/>
                      <w:bCs/>
                      <w:color w:val="333333"/>
                      <w:sz w:val="12"/>
                      <w:szCs w:val="12"/>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76C8C"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BF43A"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525D8"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I</w:t>
                  </w:r>
                </w:p>
              </w:tc>
            </w:tr>
            <w:tr w:rsidR="00C34AD7" w:rsidRPr="00282D19" w14:paraId="47247D87"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975A0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Temperată/Boreală,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66459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8898E4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23DF2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5DA0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B059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12DFE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0,95</w:t>
                  </w:r>
                </w:p>
              </w:tc>
            </w:tr>
            <w:tr w:rsidR="00C34AD7" w:rsidRPr="00282D19" w14:paraId="2E5C068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0915D"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57725"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8C8E3"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FFB5C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E9E1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3B4A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6D59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1E4B508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31D45"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6AAB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F4536"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4ED43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083F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3A53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562C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1,37</w:t>
                  </w:r>
                </w:p>
              </w:tc>
            </w:tr>
            <w:tr w:rsidR="00C34AD7" w:rsidRPr="00282D19" w14:paraId="4EF0AF8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DE63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4F61E"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728A3B"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2DCF2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0DD3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35CD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DD0D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1,04</w:t>
                  </w:r>
                </w:p>
              </w:tc>
            </w:tr>
            <w:tr w:rsidR="00C34AD7" w:rsidRPr="00282D19" w14:paraId="014B03B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B94F6"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E4196"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C86F56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806B9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B980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341C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FE40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0,95</w:t>
                  </w:r>
                </w:p>
              </w:tc>
            </w:tr>
            <w:tr w:rsidR="00C34AD7" w:rsidRPr="00282D19" w14:paraId="0E6931A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A0E9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DCC63"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6ACA2"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59A54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7951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FD24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29A6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5A618FA1"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20F1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A774C"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F5515"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DFE27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0C9C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98E2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ED36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1,37</w:t>
                  </w:r>
                </w:p>
              </w:tc>
            </w:tr>
            <w:tr w:rsidR="00C34AD7" w:rsidRPr="00282D19" w14:paraId="0084D9EB"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FF29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9B823"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9DC2C"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C06C6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CC01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2A73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6004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1,04</w:t>
                  </w:r>
                </w:p>
              </w:tc>
            </w:tr>
            <w:tr w:rsidR="00C34AD7" w:rsidRPr="00282D19" w14:paraId="4BE9EFD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8BC1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4FFF8"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11CC03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06E6F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70AD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798A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38CBA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0,95</w:t>
                  </w:r>
                </w:p>
              </w:tc>
            </w:tr>
            <w:tr w:rsidR="00C34AD7" w:rsidRPr="00282D19" w14:paraId="01C20C7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2854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F2EBC"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0C281"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02B16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C440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ABE18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77EA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370E99C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4A4CC"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2D3BF"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2023F"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2CFA7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26AE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CAD9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C22C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1,37</w:t>
                  </w:r>
                </w:p>
              </w:tc>
            </w:tr>
            <w:tr w:rsidR="00C34AD7" w:rsidRPr="00282D19" w14:paraId="29D1FD1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E931A"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E398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24EF5"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1BCF1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4872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1252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A2D8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1,04</w:t>
                  </w:r>
                </w:p>
              </w:tc>
            </w:tr>
            <w:tr w:rsidR="00C34AD7" w:rsidRPr="00282D19" w14:paraId="5E80F735"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E671A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Temperată/Boreală,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A2226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D0DA48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6CA45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A197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ECA7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0AC6F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0,92</w:t>
                  </w:r>
                </w:p>
              </w:tc>
            </w:tr>
            <w:tr w:rsidR="00C34AD7" w:rsidRPr="00282D19" w14:paraId="3718ACD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88C8A"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44D45"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52051"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558B8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5CA0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4332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C2DD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2913821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B6C00"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B292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7496A"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D8257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2751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3B16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A7EE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1,44</w:t>
                  </w:r>
                </w:p>
              </w:tc>
            </w:tr>
            <w:tr w:rsidR="00C34AD7" w:rsidRPr="00282D19" w14:paraId="1105540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2974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2605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7235A"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74188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EB67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0998A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2918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3FD66FF1"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5CA5E"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13D9C"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D054BC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38334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3466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034E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991A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0,92</w:t>
                  </w:r>
                </w:p>
              </w:tc>
            </w:tr>
            <w:tr w:rsidR="00C34AD7" w:rsidRPr="00282D19" w14:paraId="274A34FB"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14A8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E56FBF"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C9D2B"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266FF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2009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E757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DD67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18AC795B"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F442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70E4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C49EF"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AD24E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C710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9EB1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CDCB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1,44</w:t>
                  </w:r>
                </w:p>
              </w:tc>
            </w:tr>
            <w:tr w:rsidR="00C34AD7" w:rsidRPr="00282D19" w14:paraId="2C603F4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84AF0"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F997A"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FB150"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523BA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75D9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E679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8B76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49528EC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7AF35"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92AC5"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AA88F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55CE9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4372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5808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0AA5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0,92</w:t>
                  </w:r>
                </w:p>
              </w:tc>
            </w:tr>
            <w:tr w:rsidR="00C34AD7" w:rsidRPr="00282D19" w14:paraId="036496B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C990C"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84E01"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564E3"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DC413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EB24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9F27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65F5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7F4587D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621CD"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B87F8"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C0E68"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61996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6D45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DECB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F2F4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1,44</w:t>
                  </w:r>
                </w:p>
              </w:tc>
            </w:tr>
            <w:tr w:rsidR="00C34AD7" w:rsidRPr="00282D19" w14:paraId="6ECAB07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A17A8"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A50F0"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FD6E8"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548CA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58F3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73AD3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9B8F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749D7C08"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0E0B2B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34656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22FB4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0FC5E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86F0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87B9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B440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0,95</w:t>
                  </w:r>
                </w:p>
              </w:tc>
            </w:tr>
            <w:tr w:rsidR="00C34AD7" w:rsidRPr="00282D19" w14:paraId="4FBA19F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C47CD"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B57EA"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8A10C"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C7188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5FF9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A1A7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546C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2543228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81E295"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E322A"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74C67"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7AC86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7387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D07C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0A7D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1,37</w:t>
                  </w:r>
                </w:p>
              </w:tc>
            </w:tr>
            <w:tr w:rsidR="00C34AD7" w:rsidRPr="00282D19" w14:paraId="2053F40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00C21"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E103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14A6E"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010AC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7013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791B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D424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1,04</w:t>
                  </w:r>
                </w:p>
              </w:tc>
            </w:tr>
            <w:tr w:rsidR="00C34AD7" w:rsidRPr="00282D19" w14:paraId="7CC1403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6B69E"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8BD11"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59FDB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66DBF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2BE4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A47F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8967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0,95</w:t>
                  </w:r>
                </w:p>
              </w:tc>
            </w:tr>
            <w:tr w:rsidR="00C34AD7" w:rsidRPr="00282D19" w14:paraId="5DDB863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ABC2E"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1FDF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8AA9E"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D670F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7F64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050D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95D4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64B2242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8D2B5"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844B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10DF3"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B10B9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6009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2445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4147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1,37</w:t>
                  </w:r>
                </w:p>
              </w:tc>
            </w:tr>
            <w:tr w:rsidR="00C34AD7" w:rsidRPr="00282D19" w14:paraId="60DCD29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19681"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79E65"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43FC3"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2F091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C648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9C9F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6D02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1,04</w:t>
                  </w:r>
                </w:p>
              </w:tc>
            </w:tr>
            <w:tr w:rsidR="00C34AD7" w:rsidRPr="00282D19" w14:paraId="0D534D5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8DECD"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82B6D"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B06BCF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8CAE7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EF24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1C48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DE33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0,95</w:t>
                  </w:r>
                </w:p>
              </w:tc>
            </w:tr>
            <w:tr w:rsidR="00C34AD7" w:rsidRPr="00282D19" w14:paraId="256D97F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BB73C"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15974"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19D1E"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C569E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CB33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4E95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8F28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44DEEF4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B8D8F"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294F1"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8D444"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B4121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5D61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307F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4B5C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1,37</w:t>
                  </w:r>
                </w:p>
              </w:tc>
            </w:tr>
            <w:tr w:rsidR="00C34AD7" w:rsidRPr="00282D19" w14:paraId="4DC8252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E8263"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CD2A6"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A1D78"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69657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6CDD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386B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53ED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1,04</w:t>
                  </w:r>
                </w:p>
              </w:tc>
            </w:tr>
            <w:tr w:rsidR="00C34AD7" w:rsidRPr="00282D19" w14:paraId="39A8FE45"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24636C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AB0B34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7D9B69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3E302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ACAB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0D52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E3C3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0,92</w:t>
                  </w:r>
                </w:p>
              </w:tc>
            </w:tr>
            <w:tr w:rsidR="00C34AD7" w:rsidRPr="00282D19" w14:paraId="7236F17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F7350"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77A29"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65648"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E8C47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6384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69482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26DB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695444A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B78F1"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B8D4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8449F"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DD617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062E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E0D0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5D33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1,44</w:t>
                  </w:r>
                </w:p>
              </w:tc>
            </w:tr>
            <w:tr w:rsidR="00C34AD7" w:rsidRPr="00282D19" w14:paraId="3CA94EB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BE2C3"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72FF9"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85B31"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6F4AD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693A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ABA2E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5FA1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40AE4C7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D2841"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E2FCA"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BC1A9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560F1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EC52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2DEEB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BA6E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0,92</w:t>
                  </w:r>
                </w:p>
              </w:tc>
            </w:tr>
            <w:tr w:rsidR="00C34AD7" w:rsidRPr="00282D19" w14:paraId="4E8E0EA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7A686"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C5F3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D7042"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A8856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333D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B95E8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C588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1080771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44EE5"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36C3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AC589"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38C68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5E86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0FDA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FA16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1,44</w:t>
                  </w:r>
                </w:p>
              </w:tc>
            </w:tr>
            <w:tr w:rsidR="00C34AD7" w:rsidRPr="00282D19" w14:paraId="210976A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57271"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41EA8"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9096B"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6B276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D3C34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8713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BF16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5823575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ABEC4"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5189B"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5DBD0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29109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ECF1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B9BD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5816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0,92</w:t>
                  </w:r>
                </w:p>
              </w:tc>
            </w:tr>
            <w:tr w:rsidR="00C34AD7" w:rsidRPr="00282D19" w14:paraId="7C65BCB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B7508"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5A37A"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D448E"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3BCF2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6132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8D9A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23DB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4EF3794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4A2C6"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56310"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6548D"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B662B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6CB5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4C5C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3CA4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1,44</w:t>
                  </w:r>
                </w:p>
              </w:tc>
            </w:tr>
            <w:tr w:rsidR="00C34AD7" w:rsidRPr="00282D19" w14:paraId="06C203C1"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08C2E"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EB66C"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F934DC"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6DBDD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93D8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AE62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CF64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7A131653"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C16A86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montană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C4848F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24371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628E3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7203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C7D7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6AFC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0,94</w:t>
                  </w:r>
                </w:p>
              </w:tc>
            </w:tr>
            <w:tr w:rsidR="00C34AD7" w:rsidRPr="00282D19" w14:paraId="41F1A16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C59AD"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90E81"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E1760"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E36D4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5225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3A87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1D76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66D4677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9A01E"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08579"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D666B"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AF13A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0CB9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F8AB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8878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1,41</w:t>
                  </w:r>
                </w:p>
              </w:tc>
            </w:tr>
            <w:tr w:rsidR="00C34AD7" w:rsidRPr="00282D19" w14:paraId="6A78C27B"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11744"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674E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F9CA8"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99B19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F08E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498D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79E8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1,08</w:t>
                  </w:r>
                </w:p>
              </w:tc>
            </w:tr>
            <w:tr w:rsidR="00C34AD7" w:rsidRPr="00282D19" w14:paraId="4C3D409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9E00C"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4ED66"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E342F0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FC281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B7FA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C2BE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E77F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0,94</w:t>
                  </w:r>
                </w:p>
              </w:tc>
            </w:tr>
            <w:tr w:rsidR="00C34AD7" w:rsidRPr="00282D19" w14:paraId="3A9BEBA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365B9"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262FF"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C7C9E"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25AB2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36AA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F7C0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71AC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4318B1B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C8D49"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4E9A9"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4BE73"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BB3B9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AB6F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B410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7BAFE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1,41</w:t>
                  </w:r>
                </w:p>
              </w:tc>
            </w:tr>
            <w:tr w:rsidR="00C34AD7" w:rsidRPr="00282D19" w14:paraId="2D2F2DF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5E603"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5CD9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D0528"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5B873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EAE2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C0D5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7E5F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1,08</w:t>
                  </w:r>
                </w:p>
              </w:tc>
            </w:tr>
            <w:tr w:rsidR="00C34AD7" w:rsidRPr="00282D19" w14:paraId="54C3032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458B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B5BF5"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793C82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726DA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4EE8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F11C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AA2C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0,94</w:t>
                  </w:r>
                </w:p>
              </w:tc>
            </w:tr>
            <w:tr w:rsidR="00C34AD7" w:rsidRPr="00282D19" w14:paraId="1033E77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CFA15"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2EEB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BC7D4"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EDED7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B590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32BE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6EB0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36CFB3D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31A8B"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E1253"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1CD19"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5614D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A775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1FCE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02D1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1,41</w:t>
                  </w:r>
                </w:p>
              </w:tc>
            </w:tr>
            <w:tr w:rsidR="00C34AD7" w:rsidRPr="00282D19" w14:paraId="590BFA6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2EDB6"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63836"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721F8"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1F035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F9E5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AF82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FBE7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1,08</w:t>
                  </w:r>
                </w:p>
              </w:tc>
            </w:tr>
          </w:tbl>
          <w:p w14:paraId="3B9253AE" w14:textId="77777777" w:rsidR="00C34AD7" w:rsidRPr="00282D19" w:rsidRDefault="00C34AD7" w:rsidP="00C34AD7">
            <w:pPr>
              <w:pStyle w:val="Anexapct1"/>
              <w:numPr>
                <w:ilvl w:val="0"/>
                <w:numId w:val="171"/>
              </w:numPr>
              <w:spacing w:before="240"/>
              <w:rPr>
                <w:sz w:val="22"/>
                <w:szCs w:val="20"/>
              </w:rPr>
            </w:pPr>
            <w:r w:rsidRPr="00282D19">
              <w:rPr>
                <w:sz w:val="22"/>
                <w:szCs w:val="20"/>
              </w:rPr>
              <w:t>Tabelul 3 oferă îndrumări pentru selectarea valorilor adecvate din tabelul 4.</w:t>
            </w:r>
          </w:p>
          <w:p w14:paraId="77A10343" w14:textId="77777777" w:rsidR="00C34AD7" w:rsidRPr="00282D19" w:rsidRDefault="00C34AD7" w:rsidP="00C34AD7">
            <w:pPr>
              <w:pStyle w:val="Anexapct1"/>
              <w:numPr>
                <w:ilvl w:val="0"/>
                <w:numId w:val="171"/>
              </w:numPr>
              <w:rPr>
                <w:sz w:val="22"/>
                <w:szCs w:val="20"/>
              </w:rPr>
            </w:pPr>
            <w:r w:rsidRPr="00282D19">
              <w:rPr>
                <w:sz w:val="22"/>
                <w:szCs w:val="20"/>
              </w:rPr>
              <w:t>Pășuni:</w:t>
            </w:r>
          </w:p>
          <w:p w14:paraId="7707255C"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5</w:t>
            </w:r>
          </w:p>
          <w:p w14:paraId="68313CB8"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Factorii pentru pășuni, inclusiv savane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46"/>
              <w:gridCol w:w="1022"/>
              <w:gridCol w:w="1075"/>
              <w:gridCol w:w="584"/>
              <w:gridCol w:w="397"/>
              <w:gridCol w:w="420"/>
              <w:gridCol w:w="420"/>
            </w:tblGrid>
            <w:tr w:rsidR="00C34AD7" w:rsidRPr="00282D19" w14:paraId="74F76A5D"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35A40"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A294E"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Utilizarea terenului</w:t>
                  </w:r>
                </w:p>
                <w:p w14:paraId="716F904A"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lastRenderedPageBreak/>
                    <w:t>(</w:t>
                  </w: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LU</w:t>
                  </w:r>
                  <w:r w:rsidRPr="00282D19">
                    <w:rPr>
                      <w:rFonts w:eastAsia="Times New Roman"/>
                      <w:b/>
                      <w:bCs/>
                      <w:i/>
                      <w:iCs/>
                      <w:color w:val="333333"/>
                      <w:sz w:val="12"/>
                      <w:szCs w:val="12"/>
                      <w:lang w:eastAsia="ro-RO"/>
                    </w:rPr>
                    <w:t> </w:t>
                  </w:r>
                  <w:r w:rsidRPr="00282D19">
                    <w:rPr>
                      <w:rFonts w:eastAsia="Times New Roman"/>
                      <w:b/>
                      <w:bCs/>
                      <w:color w:val="333333"/>
                      <w:sz w:val="12"/>
                      <w:szCs w:val="12"/>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F69DB"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lastRenderedPageBreak/>
                    <w:t>Administrare</w:t>
                  </w:r>
                </w:p>
                <w:p w14:paraId="648CE3E1"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w:t>
                  </w: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MG</w:t>
                  </w:r>
                  <w:r w:rsidRPr="00282D19">
                    <w:rPr>
                      <w:rFonts w:eastAsia="Times New Roman"/>
                      <w:b/>
                      <w:bCs/>
                      <w:i/>
                      <w:iCs/>
                      <w:color w:val="333333"/>
                      <w:sz w:val="12"/>
                      <w:szCs w:val="12"/>
                      <w:lang w:eastAsia="ro-RO"/>
                    </w:rPr>
                    <w:t> </w:t>
                  </w:r>
                  <w:r w:rsidRPr="00282D19">
                    <w:rPr>
                      <w:rFonts w:eastAsia="Times New Roman"/>
                      <w:b/>
                      <w:bCs/>
                      <w:color w:val="333333"/>
                      <w:sz w:val="12"/>
                      <w:szCs w:val="12"/>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F091B"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Intrare</w:t>
                  </w:r>
                </w:p>
                <w:p w14:paraId="37DD0688"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w:t>
                  </w: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I</w:t>
                  </w:r>
                  <w:r w:rsidRPr="00282D19">
                    <w:rPr>
                      <w:rFonts w:eastAsia="Times New Roman"/>
                      <w:b/>
                      <w:bCs/>
                      <w:i/>
                      <w:iCs/>
                      <w:color w:val="333333"/>
                      <w:sz w:val="12"/>
                      <w:szCs w:val="12"/>
                      <w:lang w:eastAsia="ro-RO"/>
                    </w:rPr>
                    <w:t> </w:t>
                  </w:r>
                  <w:r w:rsidRPr="00282D19">
                    <w:rPr>
                      <w:rFonts w:eastAsia="Times New Roman"/>
                      <w:b/>
                      <w:bCs/>
                      <w:color w:val="333333"/>
                      <w:sz w:val="12"/>
                      <w:szCs w:val="12"/>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07250"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E37E8"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3BF1B"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F</w:t>
                  </w:r>
                  <w:r w:rsidRPr="00282D19">
                    <w:rPr>
                      <w:rFonts w:eastAsia="Times New Roman"/>
                      <w:b/>
                      <w:bCs/>
                      <w:i/>
                      <w:iCs/>
                      <w:color w:val="333333"/>
                      <w:sz w:val="12"/>
                      <w:szCs w:val="12"/>
                      <w:vertAlign w:val="subscript"/>
                      <w:lang w:eastAsia="ro-RO"/>
                    </w:rPr>
                    <w:t>I</w:t>
                  </w:r>
                </w:p>
              </w:tc>
            </w:tr>
            <w:tr w:rsidR="00C34AD7" w:rsidRPr="00282D19" w14:paraId="1801E2ED"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2B85FD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Temperată/Boreală,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4227F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3039BD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7EB65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6E22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EE03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D577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2F174CB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B5E64"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0CFF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6DB97"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233E2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3F46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4AB0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2E71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54F2989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7FF80"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1893E"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3B151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A61B0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6DFE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8D2E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E9E0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1FBAEC8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59FD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1EF06"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1B6CA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243AB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ECE4C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19AE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F9BD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723C3DF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124A6"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7EF2F"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5FDA1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3E22B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653B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77FA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83AF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43BEECF4"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2264A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Temperată/Boreală,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E7D3E5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5CDE60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FF550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D618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45C0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B516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469C5C7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5353E"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854E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D0EE8"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41CBF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9F1C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E657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698B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16C1A971"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555B1"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55FA3"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32BF4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E05F6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7F79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300A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DC0F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5F768E5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E0D60"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3CDA1"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14645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5A490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163B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A73C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7E05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2BD704F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0BCC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64E0B"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3CE79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8D85C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177F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4D8D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F5ED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2FFC14A0"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E5AEB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06DD8B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1208E2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FAFAC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3D1D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57F9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BB78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7A2FBA0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01783"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2F12E"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B3D77"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21CA3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7342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7F75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76E5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4B03D4F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02C2F"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BBCF2"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7C80C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645B1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70ED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1429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5928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61D56C4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D9B8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3C8A2"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04B2D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4CA5B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F04C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6F3D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5B67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13C1ABF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7244D"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86F45"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4186F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E407A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65B8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2F5D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DBC6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055F80E5"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EECF9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9F8C4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Savană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6D6771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A440D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95A5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C9A3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4460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79D0B9F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07874"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9DAE0"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E89F5"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8F59E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84A2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1C19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B93C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77AA496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7B2AEC"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A72AE"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7E59F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4E7A5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B8A0D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E4EC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06AB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6ED7FE6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E5E9D"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08C6B"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E7C77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DC6EA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E0CF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4CCE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4C07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1E6FB04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699B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3F09A"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B205C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95A31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E0EA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60FF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E452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0EFC0864"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CA55B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montană,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647C64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8E842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6FED3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CEB5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C581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B759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3AD4794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A9D9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BE18C"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8AD46"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CC221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5512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836B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7DEA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1,11</w:t>
                  </w:r>
                </w:p>
              </w:tc>
            </w:tr>
            <w:tr w:rsidR="00C34AD7" w:rsidRPr="00282D19" w14:paraId="2FCD2CC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DEB9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2F1CA"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82C39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96B00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BE8A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99FB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1274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593F4F4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CBC64"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44C34"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BC34B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402C4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0405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136A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97D0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r w:rsidR="00C34AD7" w:rsidRPr="00282D19" w14:paraId="1784D8A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D09AA0"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8CB70"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313CF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FC88D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9F03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1B84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7B2D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w:t>
                  </w:r>
                </w:p>
              </w:tc>
            </w:tr>
          </w:tbl>
          <w:p w14:paraId="5E77F30D" w14:textId="77777777" w:rsidR="00C34AD7" w:rsidRPr="00282D19" w:rsidRDefault="00C34AD7" w:rsidP="00C34AD7">
            <w:pPr>
              <w:pStyle w:val="Anexapct1"/>
              <w:numPr>
                <w:ilvl w:val="0"/>
                <w:numId w:val="171"/>
              </w:numPr>
              <w:spacing w:before="240"/>
              <w:rPr>
                <w:sz w:val="22"/>
                <w:szCs w:val="20"/>
              </w:rPr>
            </w:pPr>
            <w:r w:rsidRPr="00282D19">
              <w:rPr>
                <w:sz w:val="22"/>
                <w:szCs w:val="20"/>
              </w:rPr>
              <w:t>Tabelul 6 oferă îndrumări pentru selectarea valorilor adecvate din tabelul 5.</w:t>
            </w:r>
          </w:p>
          <w:p w14:paraId="3AB43402" w14:textId="77777777" w:rsidR="00C34AD7" w:rsidRPr="00282D19" w:rsidRDefault="00C34AD7" w:rsidP="00C34AD7">
            <w:pPr>
              <w:pStyle w:val="Sectiune"/>
              <w:rPr>
                <w:sz w:val="22"/>
                <w:szCs w:val="20"/>
              </w:rPr>
            </w:pPr>
            <w:r w:rsidRPr="00282D19">
              <w:rPr>
                <w:sz w:val="22"/>
                <w:szCs w:val="20"/>
              </w:rPr>
              <w:t>Tabelul 6</w:t>
            </w:r>
          </w:p>
          <w:p w14:paraId="2E3BF4FD" w14:textId="77777777" w:rsidR="00C34AD7" w:rsidRPr="00282D19" w:rsidRDefault="00C34AD7" w:rsidP="00C34AD7">
            <w:pPr>
              <w:pStyle w:val="Sectiune"/>
              <w:rPr>
                <w:sz w:val="22"/>
                <w:szCs w:val="20"/>
              </w:rPr>
            </w:pPr>
            <w:r w:rsidRPr="00282D19">
              <w:rPr>
                <w:sz w:val="22"/>
                <w:szCs w:val="20"/>
              </w:rPr>
              <w:t>Îndrumări privind administrarea și intrările în cazul pășunilor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10"/>
              <w:gridCol w:w="4054"/>
            </w:tblGrid>
            <w:tr w:rsidR="00C34AD7" w:rsidRPr="00282D19" w14:paraId="71437E08"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25398"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Administrare/Intrare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DC536"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Îndrumări</w:t>
                  </w:r>
                </w:p>
              </w:tc>
            </w:tr>
            <w:tr w:rsidR="00C34AD7" w:rsidRPr="00086DBE" w14:paraId="0A4593CC"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46FBC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36F443"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Reprezintă o pășune care este administrată în mod durabil, cu o presiune pastorală moderată, și care admite cel puțin o lucrare de ameliorare (de exemplu fertilizare, ameliorarea speciilor, irigație).</w:t>
                  </w:r>
                </w:p>
              </w:tc>
            </w:tr>
            <w:tr w:rsidR="00C34AD7" w:rsidRPr="00086DBE" w14:paraId="410B63ED"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43AA5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EA8C0C"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Reprezintă o pășune nedegradată și administrată în mod durabil, dar fără ameliorări semnificative de administrare.</w:t>
                  </w:r>
                </w:p>
              </w:tc>
            </w:tr>
            <w:tr w:rsidR="00C34AD7" w:rsidRPr="00282D19" w14:paraId="1A70D90B"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05647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EB5D8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Reprezintă o pășune afectată de pășunatul excesiv sau moderat degradată, cu o productivitate întrucâtva redusă (comparativ cu pășunile naturale sau cu cele cu administrare minimă) și care nu primește intrări administrative.</w:t>
                  </w:r>
                </w:p>
              </w:tc>
            </w:tr>
            <w:tr w:rsidR="00C34AD7" w:rsidRPr="00086DBE" w14:paraId="6BA7C0FB"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43474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1235D4"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Implică o scădere majoră a productivității și a acoperirii vegetale pe termen lung, din cauza unei degradări mecanice grave a vegetației și/sau a eroziunii severe a solului.</w:t>
                  </w:r>
                </w:p>
              </w:tc>
            </w:tr>
            <w:tr w:rsidR="00C34AD7" w:rsidRPr="00282D19" w14:paraId="0E0D5F15"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A35B8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FA940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Se aplică atunci când nu au fost utilizate alte intrări administrative.</w:t>
                  </w:r>
                </w:p>
              </w:tc>
            </w:tr>
            <w:tr w:rsidR="00C34AD7" w:rsidRPr="00282D19" w14:paraId="5DBD43BC"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05653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09F9B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Se aplică pășunii ameliorate pentru care s-au utilizat una sau mai multe intrări/ameliorări administrative suplimentare (ceea ce depășește acest nivel trebuie clasificat drept pășune ameliorată).</w:t>
                  </w:r>
                </w:p>
              </w:tc>
            </w:tr>
          </w:tbl>
          <w:p w14:paraId="40DC58DE" w14:textId="77777777" w:rsidR="00C34AD7" w:rsidRPr="00282D19" w:rsidRDefault="00C34AD7" w:rsidP="00C34AD7">
            <w:pPr>
              <w:pStyle w:val="Anexapct1"/>
              <w:numPr>
                <w:ilvl w:val="0"/>
                <w:numId w:val="171"/>
              </w:numPr>
              <w:spacing w:before="240"/>
              <w:rPr>
                <w:sz w:val="22"/>
                <w:szCs w:val="20"/>
              </w:rPr>
            </w:pPr>
            <w:r w:rsidRPr="00282D19">
              <w:rPr>
                <w:sz w:val="22"/>
                <w:szCs w:val="20"/>
              </w:rPr>
              <w:t>Suprafețe împădurite:</w:t>
            </w:r>
          </w:p>
          <w:p w14:paraId="604A00C2" w14:textId="77777777" w:rsidR="00C34AD7" w:rsidRPr="00282D19" w:rsidRDefault="00C34AD7" w:rsidP="00C34AD7">
            <w:pPr>
              <w:pStyle w:val="Sectiune"/>
              <w:rPr>
                <w:sz w:val="22"/>
                <w:szCs w:val="20"/>
              </w:rPr>
            </w:pPr>
            <w:r w:rsidRPr="00282D19">
              <w:rPr>
                <w:rStyle w:val="oj-italic"/>
                <w:sz w:val="22"/>
                <w:szCs w:val="20"/>
              </w:rPr>
              <w:t>Tabelul 7</w:t>
            </w:r>
          </w:p>
          <w:p w14:paraId="120BF097" w14:textId="77777777" w:rsidR="00C34AD7" w:rsidRPr="00282D19" w:rsidRDefault="00C34AD7" w:rsidP="00C34AD7">
            <w:pPr>
              <w:pStyle w:val="Sectiune"/>
              <w:rPr>
                <w:sz w:val="22"/>
                <w:szCs w:val="20"/>
              </w:rPr>
            </w:pPr>
            <w:r w:rsidRPr="00282D19">
              <w:rPr>
                <w:rStyle w:val="oj-bold"/>
                <w:sz w:val="22"/>
                <w:szCs w:val="20"/>
              </w:rPr>
              <w:lastRenderedPageBreak/>
              <w:t>Factorii pentru suprafețele împădurite al căror coronament este de cel puțin 10 %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23"/>
              <w:gridCol w:w="1392"/>
              <w:gridCol w:w="904"/>
              <w:gridCol w:w="584"/>
              <w:gridCol w:w="420"/>
              <w:gridCol w:w="419"/>
              <w:gridCol w:w="322"/>
            </w:tblGrid>
            <w:tr w:rsidR="00C34AD7" w:rsidRPr="00086DBE" w14:paraId="02612F04"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989B9"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b/>
                      <w:bCs/>
                      <w:color w:val="333333"/>
                      <w:sz w:val="12"/>
                      <w:szCs w:val="12"/>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5793D"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b/>
                      <w:bCs/>
                      <w:color w:val="333333"/>
                      <w:sz w:val="12"/>
                      <w:szCs w:val="12"/>
                    </w:rPr>
                    <w:t>Utilizarea terenului</w:t>
                  </w:r>
                </w:p>
                <w:p w14:paraId="4FC8FCE4"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b/>
                      <w:bCs/>
                      <w:color w:val="333333"/>
                      <w:sz w:val="12"/>
                      <w:szCs w:val="12"/>
                    </w:rPr>
                    <w:t>(</w:t>
                  </w:r>
                  <w:r w:rsidRPr="00282D19">
                    <w:rPr>
                      <w:rStyle w:val="oj-italic"/>
                      <w:b/>
                      <w:bCs/>
                      <w:i/>
                      <w:iCs/>
                      <w:color w:val="333333"/>
                      <w:sz w:val="12"/>
                      <w:szCs w:val="12"/>
                    </w:rPr>
                    <w:t>F</w:t>
                  </w:r>
                  <w:r w:rsidRPr="00282D19">
                    <w:rPr>
                      <w:rStyle w:val="oj-sub"/>
                      <w:b/>
                      <w:bCs/>
                      <w:i/>
                      <w:iCs/>
                      <w:color w:val="333333"/>
                      <w:sz w:val="12"/>
                      <w:szCs w:val="12"/>
                      <w:vertAlign w:val="subscript"/>
                    </w:rPr>
                    <w:t>LU</w:t>
                  </w:r>
                  <w:r w:rsidRPr="00282D19">
                    <w:rPr>
                      <w:rStyle w:val="oj-italic"/>
                      <w:b/>
                      <w:bCs/>
                      <w:i/>
                      <w:iCs/>
                      <w:color w:val="333333"/>
                      <w:sz w:val="12"/>
                      <w:szCs w:val="12"/>
                    </w:rPr>
                    <w:t> </w:t>
                  </w:r>
                  <w:r w:rsidRPr="00282D19">
                    <w:rPr>
                      <w:b/>
                      <w:bCs/>
                      <w:color w:val="333333"/>
                      <w:sz w:val="12"/>
                      <w:szCs w:val="1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A8799"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b/>
                      <w:bCs/>
                      <w:color w:val="333333"/>
                      <w:sz w:val="12"/>
                      <w:szCs w:val="12"/>
                    </w:rPr>
                    <w:t>Administrare</w:t>
                  </w:r>
                </w:p>
                <w:p w14:paraId="7F50F170"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b/>
                      <w:bCs/>
                      <w:color w:val="333333"/>
                      <w:sz w:val="12"/>
                      <w:szCs w:val="12"/>
                    </w:rPr>
                    <w:t>(</w:t>
                  </w:r>
                  <w:r w:rsidRPr="00282D19">
                    <w:rPr>
                      <w:rStyle w:val="oj-italic"/>
                      <w:b/>
                      <w:bCs/>
                      <w:i/>
                      <w:iCs/>
                      <w:color w:val="333333"/>
                      <w:sz w:val="12"/>
                      <w:szCs w:val="12"/>
                    </w:rPr>
                    <w:t>F</w:t>
                  </w:r>
                  <w:r w:rsidRPr="00282D19">
                    <w:rPr>
                      <w:rStyle w:val="oj-sub"/>
                      <w:b/>
                      <w:bCs/>
                      <w:i/>
                      <w:iCs/>
                      <w:color w:val="333333"/>
                      <w:sz w:val="12"/>
                      <w:szCs w:val="12"/>
                      <w:vertAlign w:val="subscript"/>
                    </w:rPr>
                    <w:t>MG</w:t>
                  </w:r>
                  <w:r w:rsidRPr="00282D19">
                    <w:rPr>
                      <w:rStyle w:val="oj-italic"/>
                      <w:b/>
                      <w:bCs/>
                      <w:i/>
                      <w:iCs/>
                      <w:color w:val="333333"/>
                      <w:sz w:val="12"/>
                      <w:szCs w:val="12"/>
                    </w:rPr>
                    <w:t> </w:t>
                  </w:r>
                  <w:r w:rsidRPr="00282D19">
                    <w:rPr>
                      <w:b/>
                      <w:bCs/>
                      <w:color w:val="333333"/>
                      <w:sz w:val="12"/>
                      <w:szCs w:val="1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B5570"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b/>
                      <w:bCs/>
                      <w:color w:val="333333"/>
                      <w:sz w:val="12"/>
                      <w:szCs w:val="12"/>
                    </w:rPr>
                    <w:t>Intrare</w:t>
                  </w:r>
                </w:p>
                <w:p w14:paraId="68199E59"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b/>
                      <w:bCs/>
                      <w:color w:val="333333"/>
                      <w:sz w:val="12"/>
                      <w:szCs w:val="12"/>
                    </w:rPr>
                    <w:t>(</w:t>
                  </w:r>
                  <w:r w:rsidRPr="00282D19">
                    <w:rPr>
                      <w:rStyle w:val="oj-italic"/>
                      <w:b/>
                      <w:bCs/>
                      <w:i/>
                      <w:iCs/>
                      <w:color w:val="333333"/>
                      <w:sz w:val="12"/>
                      <w:szCs w:val="12"/>
                    </w:rPr>
                    <w:t>F</w:t>
                  </w:r>
                  <w:r w:rsidRPr="00282D19">
                    <w:rPr>
                      <w:rStyle w:val="oj-sub"/>
                      <w:b/>
                      <w:bCs/>
                      <w:i/>
                      <w:iCs/>
                      <w:color w:val="333333"/>
                      <w:sz w:val="12"/>
                      <w:szCs w:val="12"/>
                      <w:vertAlign w:val="subscript"/>
                    </w:rPr>
                    <w:t>I</w:t>
                  </w:r>
                  <w:r w:rsidRPr="00282D19">
                    <w:rPr>
                      <w:rStyle w:val="oj-italic"/>
                      <w:b/>
                      <w:bCs/>
                      <w:i/>
                      <w:iCs/>
                      <w:color w:val="333333"/>
                      <w:sz w:val="12"/>
                      <w:szCs w:val="12"/>
                    </w:rPr>
                    <w:t> </w:t>
                  </w:r>
                  <w:r w:rsidRPr="00282D19">
                    <w:rPr>
                      <w:b/>
                      <w:bCs/>
                      <w:color w:val="333333"/>
                      <w:sz w:val="12"/>
                      <w:szCs w:val="1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CB56B"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rStyle w:val="oj-italic"/>
                      <w:b/>
                      <w:bCs/>
                      <w:i/>
                      <w:iCs/>
                      <w:color w:val="333333"/>
                      <w:sz w:val="12"/>
                      <w:szCs w:val="12"/>
                    </w:rPr>
                    <w:t>F</w:t>
                  </w:r>
                  <w:r w:rsidRPr="00282D19">
                    <w:rPr>
                      <w:rStyle w:val="oj-sub"/>
                      <w:b/>
                      <w:bCs/>
                      <w:i/>
                      <w:iCs/>
                      <w:color w:val="333333"/>
                      <w:sz w:val="12"/>
                      <w:szCs w:val="12"/>
                      <w:vertAlign w:val="subscript"/>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891BA"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rStyle w:val="oj-italic"/>
                      <w:b/>
                      <w:bCs/>
                      <w:i/>
                      <w:iCs/>
                      <w:color w:val="333333"/>
                      <w:sz w:val="12"/>
                      <w:szCs w:val="12"/>
                    </w:rPr>
                    <w:t>F</w:t>
                  </w:r>
                  <w:r w:rsidRPr="00282D19">
                    <w:rPr>
                      <w:rStyle w:val="oj-sub"/>
                      <w:b/>
                      <w:bCs/>
                      <w:i/>
                      <w:iCs/>
                      <w:color w:val="333333"/>
                      <w:sz w:val="12"/>
                      <w:szCs w:val="12"/>
                      <w:vertAlign w:val="subscript"/>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B6DD4" w14:textId="77777777" w:rsidR="00C34AD7" w:rsidRPr="00282D19" w:rsidRDefault="00C34AD7" w:rsidP="00282D19">
                  <w:pPr>
                    <w:pStyle w:val="oj-tbl-hdr"/>
                    <w:spacing w:before="0" w:beforeAutospacing="0" w:after="0" w:afterAutospacing="0"/>
                    <w:ind w:right="195"/>
                    <w:jc w:val="center"/>
                    <w:rPr>
                      <w:b/>
                      <w:bCs/>
                      <w:color w:val="333333"/>
                      <w:sz w:val="12"/>
                      <w:szCs w:val="12"/>
                    </w:rPr>
                  </w:pPr>
                  <w:r w:rsidRPr="00282D19">
                    <w:rPr>
                      <w:rStyle w:val="oj-italic"/>
                      <w:b/>
                      <w:bCs/>
                      <w:i/>
                      <w:iCs/>
                      <w:color w:val="333333"/>
                      <w:sz w:val="12"/>
                      <w:szCs w:val="12"/>
                    </w:rPr>
                    <w:t>F</w:t>
                  </w:r>
                  <w:r w:rsidRPr="00282D19">
                    <w:rPr>
                      <w:rStyle w:val="oj-sub"/>
                      <w:b/>
                      <w:bCs/>
                      <w:i/>
                      <w:iCs/>
                      <w:color w:val="333333"/>
                      <w:sz w:val="12"/>
                      <w:szCs w:val="12"/>
                      <w:vertAlign w:val="subscript"/>
                    </w:rPr>
                    <w:t>I</w:t>
                  </w:r>
                </w:p>
              </w:tc>
            </w:tr>
            <w:tr w:rsidR="00C34AD7" w:rsidRPr="00086DBE" w14:paraId="7C42FD49"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556D7D"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5647BB"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Pădure autohtonă (nedegradată)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0A89F5" w14:textId="77777777" w:rsidR="00C34AD7" w:rsidRPr="00282D19" w:rsidRDefault="00C34AD7" w:rsidP="00282D19">
                  <w:pPr>
                    <w:pStyle w:val="oj-tbl-txt"/>
                    <w:spacing w:before="0" w:beforeAutospacing="0" w:after="0" w:afterAutospacing="0"/>
                    <w:rPr>
                      <w:color w:val="333333"/>
                      <w:sz w:val="12"/>
                      <w:szCs w:val="12"/>
                      <w:vertAlign w:val="superscript"/>
                    </w:rPr>
                  </w:pPr>
                  <w:r w:rsidRPr="00282D19">
                    <w:rPr>
                      <w:color w:val="333333"/>
                      <w:sz w:val="12"/>
                      <w:szCs w:val="12"/>
                    </w:rPr>
                    <w:t>n/a</w:t>
                  </w:r>
                  <w:r w:rsidRPr="00282D19">
                    <w:rPr>
                      <w:color w:val="333333"/>
                      <w:sz w:val="12"/>
                      <w:szCs w:val="12"/>
                      <w:vertAlign w:val="superscript"/>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5B3840"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9A439" w14:textId="77777777" w:rsidR="00C34AD7" w:rsidRPr="00282D19" w:rsidRDefault="00C34AD7" w:rsidP="00282D19">
                  <w:pPr>
                    <w:pStyle w:val="oj-tbl-num"/>
                    <w:spacing w:before="0" w:beforeAutospacing="0" w:after="0" w:afterAutospacing="0"/>
                    <w:ind w:right="195"/>
                    <w:jc w:val="center"/>
                    <w:rPr>
                      <w:color w:val="333333"/>
                      <w:sz w:val="12"/>
                      <w:szCs w:val="12"/>
                    </w:rPr>
                  </w:pPr>
                  <w:r w:rsidRPr="00282D19">
                    <w:rPr>
                      <w:color w:val="333333"/>
                      <w:sz w:val="12"/>
                      <w:szCs w:val="1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E08A8" w14:textId="77777777" w:rsidR="00C34AD7" w:rsidRPr="00282D19" w:rsidRDefault="00C34AD7" w:rsidP="00282D19">
                  <w:pPr>
                    <w:pStyle w:val="oj-normal"/>
                    <w:spacing w:before="0" w:beforeAutospacing="0" w:after="0" w:afterAutospacing="0"/>
                    <w:jc w:val="center"/>
                    <w:rPr>
                      <w:color w:val="333333"/>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EE8B9" w14:textId="77777777" w:rsidR="00C34AD7" w:rsidRPr="00282D19" w:rsidRDefault="00C34AD7" w:rsidP="00282D19">
                  <w:pPr>
                    <w:pStyle w:val="oj-normal"/>
                    <w:spacing w:before="0" w:beforeAutospacing="0" w:after="0" w:afterAutospacing="0"/>
                    <w:jc w:val="center"/>
                    <w:rPr>
                      <w:color w:val="333333"/>
                      <w:sz w:val="12"/>
                      <w:szCs w:val="12"/>
                    </w:rPr>
                  </w:pPr>
                </w:p>
              </w:tc>
            </w:tr>
            <w:tr w:rsidR="00C34AD7" w:rsidRPr="00086DBE" w14:paraId="144BF0F0"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FBD1EE"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B16D67"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Pădure administrată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BEEF5E"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F1D904"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F4FA3" w14:textId="77777777" w:rsidR="00C34AD7" w:rsidRPr="00282D19" w:rsidRDefault="00C34AD7" w:rsidP="00282D19">
                  <w:pPr>
                    <w:pStyle w:val="oj-tbl-num"/>
                    <w:spacing w:before="0" w:beforeAutospacing="0" w:after="0" w:afterAutospacing="0"/>
                    <w:ind w:right="195"/>
                    <w:jc w:val="center"/>
                    <w:rPr>
                      <w:color w:val="333333"/>
                      <w:sz w:val="12"/>
                      <w:szCs w:val="12"/>
                    </w:rPr>
                  </w:pPr>
                  <w:r w:rsidRPr="00282D19">
                    <w:rPr>
                      <w:color w:val="333333"/>
                      <w:sz w:val="12"/>
                      <w:szCs w:val="1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EEA3F" w14:textId="77777777" w:rsidR="00C34AD7" w:rsidRPr="00282D19" w:rsidRDefault="00C34AD7" w:rsidP="00282D19">
                  <w:pPr>
                    <w:pStyle w:val="oj-tbl-num"/>
                    <w:spacing w:before="0" w:beforeAutospacing="0" w:after="0" w:afterAutospacing="0"/>
                    <w:ind w:right="195"/>
                    <w:jc w:val="center"/>
                    <w:rPr>
                      <w:color w:val="333333"/>
                      <w:sz w:val="12"/>
                      <w:szCs w:val="12"/>
                    </w:rPr>
                  </w:pPr>
                  <w:r w:rsidRPr="00282D19">
                    <w:rPr>
                      <w:color w:val="333333"/>
                      <w:sz w:val="12"/>
                      <w:szCs w:val="1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D380B" w14:textId="77777777" w:rsidR="00C34AD7" w:rsidRPr="00282D19" w:rsidRDefault="00C34AD7" w:rsidP="00282D19">
                  <w:pPr>
                    <w:pStyle w:val="oj-tbl-num"/>
                    <w:spacing w:before="0" w:beforeAutospacing="0" w:after="0" w:afterAutospacing="0"/>
                    <w:ind w:right="195"/>
                    <w:jc w:val="center"/>
                    <w:rPr>
                      <w:color w:val="333333"/>
                      <w:sz w:val="12"/>
                      <w:szCs w:val="12"/>
                    </w:rPr>
                  </w:pPr>
                  <w:r w:rsidRPr="00282D19">
                    <w:rPr>
                      <w:color w:val="333333"/>
                      <w:sz w:val="12"/>
                      <w:szCs w:val="12"/>
                    </w:rPr>
                    <w:t>1</w:t>
                  </w:r>
                </w:p>
              </w:tc>
            </w:tr>
            <w:tr w:rsidR="00C34AD7" w:rsidRPr="00086DBE" w14:paraId="04D0C84A"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066F317"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Tropicală, umedă/uscată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889345"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Culturi itinerante – pârloagă scurtată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8696B5"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507305"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97BC8" w14:textId="77777777" w:rsidR="00C34AD7" w:rsidRPr="00282D19" w:rsidRDefault="00C34AD7" w:rsidP="00282D19">
                  <w:pPr>
                    <w:pStyle w:val="oj-tbl-num"/>
                    <w:spacing w:before="0" w:beforeAutospacing="0" w:after="0" w:afterAutospacing="0"/>
                    <w:ind w:right="195"/>
                    <w:jc w:val="center"/>
                    <w:rPr>
                      <w:color w:val="333333"/>
                      <w:sz w:val="12"/>
                      <w:szCs w:val="12"/>
                    </w:rPr>
                  </w:pPr>
                  <w:r w:rsidRPr="00282D19">
                    <w:rPr>
                      <w:color w:val="333333"/>
                      <w:sz w:val="12"/>
                      <w:szCs w:val="12"/>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EE6FE4" w14:textId="77777777" w:rsidR="00C34AD7" w:rsidRPr="00282D19" w:rsidRDefault="00C34AD7" w:rsidP="00282D19">
                  <w:pPr>
                    <w:pStyle w:val="oj-normal"/>
                    <w:spacing w:before="0" w:beforeAutospacing="0" w:after="0" w:afterAutospacing="0"/>
                    <w:jc w:val="center"/>
                    <w:rPr>
                      <w:color w:val="333333"/>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73533" w14:textId="77777777" w:rsidR="00C34AD7" w:rsidRPr="00282D19" w:rsidRDefault="00C34AD7" w:rsidP="00282D19">
                  <w:pPr>
                    <w:pStyle w:val="oj-normal"/>
                    <w:spacing w:before="0" w:beforeAutospacing="0" w:after="0" w:afterAutospacing="0"/>
                    <w:jc w:val="center"/>
                    <w:rPr>
                      <w:color w:val="333333"/>
                      <w:sz w:val="12"/>
                      <w:szCs w:val="12"/>
                    </w:rPr>
                  </w:pPr>
                </w:p>
              </w:tc>
            </w:tr>
            <w:tr w:rsidR="00C34AD7" w:rsidRPr="00086DBE" w14:paraId="300599B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066E5" w14:textId="77777777" w:rsidR="00C34AD7" w:rsidRPr="00282D19" w:rsidRDefault="00C34AD7" w:rsidP="00282D19">
                  <w:pPr>
                    <w:rPr>
                      <w:color w:val="333333"/>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9838E2"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Culturi itinerante – pârloagă la maturitate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CAF9D7"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DF6861"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3F85A" w14:textId="77777777" w:rsidR="00C34AD7" w:rsidRPr="00282D19" w:rsidRDefault="00C34AD7" w:rsidP="00282D19">
                  <w:pPr>
                    <w:pStyle w:val="oj-tbl-num"/>
                    <w:spacing w:before="0" w:beforeAutospacing="0" w:after="0" w:afterAutospacing="0"/>
                    <w:ind w:right="195"/>
                    <w:jc w:val="center"/>
                    <w:rPr>
                      <w:color w:val="333333"/>
                      <w:sz w:val="12"/>
                      <w:szCs w:val="12"/>
                    </w:rPr>
                  </w:pPr>
                  <w:r w:rsidRPr="00282D19">
                    <w:rPr>
                      <w:color w:val="333333"/>
                      <w:sz w:val="12"/>
                      <w:szCs w:val="12"/>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4B677F" w14:textId="77777777" w:rsidR="00C34AD7" w:rsidRPr="00282D19" w:rsidRDefault="00C34AD7" w:rsidP="00282D19">
                  <w:pPr>
                    <w:pStyle w:val="oj-normal"/>
                    <w:spacing w:before="0" w:beforeAutospacing="0" w:after="0" w:afterAutospacing="0"/>
                    <w:jc w:val="center"/>
                    <w:rPr>
                      <w:color w:val="333333"/>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E1B99" w14:textId="77777777" w:rsidR="00C34AD7" w:rsidRPr="00282D19" w:rsidRDefault="00C34AD7" w:rsidP="00282D19">
                  <w:pPr>
                    <w:pStyle w:val="oj-normal"/>
                    <w:spacing w:before="0" w:beforeAutospacing="0" w:after="0" w:afterAutospacing="0"/>
                    <w:jc w:val="center"/>
                    <w:rPr>
                      <w:color w:val="333333"/>
                      <w:sz w:val="12"/>
                      <w:szCs w:val="12"/>
                    </w:rPr>
                  </w:pPr>
                </w:p>
              </w:tc>
            </w:tr>
            <w:tr w:rsidR="00C34AD7" w:rsidRPr="00086DBE" w14:paraId="67FCFD73"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E6F937"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Temperată/Boreală, umedă/uscată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F396DB"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Culturi itinerante – pârloagă scurtată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EF54A2"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8E951B"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B06E0" w14:textId="77777777" w:rsidR="00C34AD7" w:rsidRPr="00282D19" w:rsidRDefault="00C34AD7" w:rsidP="00282D19">
                  <w:pPr>
                    <w:pStyle w:val="oj-tbl-num"/>
                    <w:spacing w:before="0" w:beforeAutospacing="0" w:after="0" w:afterAutospacing="0"/>
                    <w:ind w:right="195"/>
                    <w:jc w:val="center"/>
                    <w:rPr>
                      <w:color w:val="333333"/>
                      <w:sz w:val="12"/>
                      <w:szCs w:val="12"/>
                    </w:rPr>
                  </w:pPr>
                  <w:r w:rsidRPr="00282D19">
                    <w:rPr>
                      <w:color w:val="333333"/>
                      <w:sz w:val="12"/>
                      <w:szCs w:val="1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37F97" w14:textId="77777777" w:rsidR="00C34AD7" w:rsidRPr="00282D19" w:rsidRDefault="00C34AD7" w:rsidP="00282D19">
                  <w:pPr>
                    <w:pStyle w:val="oj-normal"/>
                    <w:spacing w:before="0" w:beforeAutospacing="0" w:after="0" w:afterAutospacing="0"/>
                    <w:jc w:val="center"/>
                    <w:rPr>
                      <w:color w:val="333333"/>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290E1" w14:textId="77777777" w:rsidR="00C34AD7" w:rsidRPr="00282D19" w:rsidRDefault="00C34AD7" w:rsidP="00282D19">
                  <w:pPr>
                    <w:pStyle w:val="oj-normal"/>
                    <w:spacing w:before="0" w:beforeAutospacing="0" w:after="0" w:afterAutospacing="0"/>
                    <w:jc w:val="center"/>
                    <w:rPr>
                      <w:color w:val="333333"/>
                      <w:sz w:val="12"/>
                      <w:szCs w:val="12"/>
                    </w:rPr>
                  </w:pPr>
                </w:p>
              </w:tc>
            </w:tr>
            <w:tr w:rsidR="00C34AD7" w:rsidRPr="00086DBE" w14:paraId="4DB7A20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40C67" w14:textId="77777777" w:rsidR="00C34AD7" w:rsidRPr="00282D19" w:rsidRDefault="00C34AD7" w:rsidP="00282D19">
                  <w:pPr>
                    <w:rPr>
                      <w:color w:val="333333"/>
                      <w:sz w:val="12"/>
                      <w:szCs w:val="12"/>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ACAD47"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Culturi itinerante – pârloagă la maturitate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8038F7"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1609BD" w14:textId="77777777" w:rsidR="00C34AD7" w:rsidRPr="00282D19" w:rsidRDefault="00C34AD7" w:rsidP="00282D19">
                  <w:pPr>
                    <w:pStyle w:val="oj-tbl-txt"/>
                    <w:spacing w:before="0" w:beforeAutospacing="0" w:after="0" w:afterAutospacing="0"/>
                    <w:rPr>
                      <w:color w:val="333333"/>
                      <w:sz w:val="12"/>
                      <w:szCs w:val="12"/>
                    </w:rPr>
                  </w:pPr>
                  <w:r w:rsidRPr="00282D19">
                    <w:rPr>
                      <w:color w:val="333333"/>
                      <w:sz w:val="12"/>
                      <w:szCs w:val="12"/>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05F5E" w14:textId="77777777" w:rsidR="00C34AD7" w:rsidRPr="00282D19" w:rsidRDefault="00C34AD7" w:rsidP="00282D19">
                  <w:pPr>
                    <w:pStyle w:val="oj-tbl-num"/>
                    <w:spacing w:before="0" w:beforeAutospacing="0" w:after="0" w:afterAutospacing="0"/>
                    <w:ind w:right="195"/>
                    <w:jc w:val="center"/>
                    <w:rPr>
                      <w:color w:val="333333"/>
                      <w:sz w:val="12"/>
                      <w:szCs w:val="12"/>
                    </w:rPr>
                  </w:pPr>
                  <w:r w:rsidRPr="00282D19">
                    <w:rPr>
                      <w:color w:val="333333"/>
                      <w:sz w:val="12"/>
                      <w:szCs w:val="1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76C79" w14:textId="77777777" w:rsidR="00C34AD7" w:rsidRPr="00282D19" w:rsidRDefault="00C34AD7" w:rsidP="00282D19">
                  <w:pPr>
                    <w:pStyle w:val="oj-normal"/>
                    <w:spacing w:before="0" w:beforeAutospacing="0" w:after="0" w:afterAutospacing="0"/>
                    <w:jc w:val="center"/>
                    <w:rPr>
                      <w:color w:val="333333"/>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910D6" w14:textId="77777777" w:rsidR="00C34AD7" w:rsidRPr="00282D19" w:rsidRDefault="00C34AD7" w:rsidP="00282D19">
                  <w:pPr>
                    <w:pStyle w:val="oj-normal"/>
                    <w:spacing w:before="0" w:beforeAutospacing="0" w:after="0" w:afterAutospacing="0"/>
                    <w:jc w:val="center"/>
                    <w:rPr>
                      <w:color w:val="333333"/>
                      <w:sz w:val="12"/>
                      <w:szCs w:val="12"/>
                    </w:rPr>
                  </w:pPr>
                </w:p>
              </w:tc>
            </w:tr>
          </w:tbl>
          <w:p w14:paraId="18CFE0E7" w14:textId="77777777" w:rsidR="00C34AD7" w:rsidRPr="00BB0A9A" w:rsidRDefault="00C34AD7" w:rsidP="00C34AD7">
            <w:pPr>
              <w:pStyle w:val="Anexapct1"/>
              <w:numPr>
                <w:ilvl w:val="0"/>
                <w:numId w:val="0"/>
              </w:numPr>
            </w:pPr>
            <w:r w:rsidRPr="00BB0A9A">
              <w:rPr>
                <w:vertAlign w:val="superscript"/>
              </w:rPr>
              <w:t>(1)</w:t>
            </w:r>
            <w:r w:rsidRPr="00BB0A9A">
              <w:t> </w:t>
            </w:r>
            <w:r w:rsidRPr="00BB0A9A">
              <w:rPr>
                <w:i/>
                <w:iCs/>
                <w:sz w:val="20"/>
                <w:szCs w:val="20"/>
              </w:rPr>
              <w:t>n/a = nu se aplică; în aceste cazuri, F</w:t>
            </w:r>
            <w:r w:rsidRPr="00BB0A9A">
              <w:rPr>
                <w:i/>
                <w:iCs/>
                <w:sz w:val="20"/>
                <w:szCs w:val="20"/>
                <w:vertAlign w:val="subscript"/>
              </w:rPr>
              <w:t>MG</w:t>
            </w:r>
            <w:r w:rsidRPr="00BB0A9A">
              <w:rPr>
                <w:i/>
                <w:iCs/>
                <w:sz w:val="20"/>
                <w:szCs w:val="20"/>
              </w:rPr>
              <w:t> și F</w:t>
            </w:r>
            <w:r w:rsidRPr="00BB0A9A">
              <w:rPr>
                <w:i/>
                <w:iCs/>
                <w:sz w:val="20"/>
                <w:szCs w:val="20"/>
                <w:vertAlign w:val="subscript"/>
              </w:rPr>
              <w:t>I</w:t>
            </w:r>
            <w:r w:rsidRPr="00BB0A9A">
              <w:rPr>
                <w:i/>
                <w:iCs/>
                <w:sz w:val="20"/>
                <w:szCs w:val="20"/>
              </w:rPr>
              <w:t> nu se aplică, iar pentru calcularea SOC se poate utiliza următoarea formulă: SOC = SOC</w:t>
            </w:r>
            <w:r w:rsidRPr="00BB0A9A">
              <w:rPr>
                <w:i/>
                <w:iCs/>
                <w:sz w:val="20"/>
                <w:szCs w:val="20"/>
                <w:vertAlign w:val="subscript"/>
              </w:rPr>
              <w:t>ST</w:t>
            </w:r>
            <w:r w:rsidRPr="00BB0A9A">
              <w:rPr>
                <w:i/>
                <w:iCs/>
                <w:sz w:val="20"/>
                <w:szCs w:val="20"/>
              </w:rPr>
              <w:t>  × F</w:t>
            </w:r>
            <w:r w:rsidRPr="00BB0A9A">
              <w:rPr>
                <w:i/>
                <w:iCs/>
                <w:sz w:val="20"/>
                <w:szCs w:val="20"/>
                <w:vertAlign w:val="subscript"/>
              </w:rPr>
              <w:t>LU</w:t>
            </w:r>
            <w:r w:rsidRPr="00BB0A9A">
              <w:rPr>
                <w:i/>
                <w:iCs/>
                <w:sz w:val="20"/>
                <w:szCs w:val="20"/>
              </w:rPr>
              <w:t>.</w:t>
            </w:r>
          </w:p>
          <w:p w14:paraId="79F3C925" w14:textId="77777777" w:rsidR="00C34AD7" w:rsidRPr="00282D19" w:rsidRDefault="00C34AD7" w:rsidP="00C34AD7">
            <w:pPr>
              <w:pStyle w:val="Anexapct1"/>
              <w:numPr>
                <w:ilvl w:val="0"/>
                <w:numId w:val="171"/>
              </w:numPr>
              <w:spacing w:before="240"/>
              <w:rPr>
                <w:sz w:val="22"/>
                <w:szCs w:val="20"/>
              </w:rPr>
            </w:pPr>
            <w:r w:rsidRPr="00282D19">
              <w:rPr>
                <w:sz w:val="22"/>
                <w:szCs w:val="20"/>
              </w:rPr>
              <w:t>Tabelul 8 oferă îndrumări pentru selectarea valorilor adecvate din tabelul 7.</w:t>
            </w:r>
          </w:p>
          <w:p w14:paraId="1878785F" w14:textId="77777777" w:rsidR="00C34AD7" w:rsidRPr="00282D19" w:rsidRDefault="00C34AD7" w:rsidP="00C34AD7">
            <w:pPr>
              <w:pStyle w:val="Sectiune"/>
              <w:rPr>
                <w:sz w:val="22"/>
                <w:szCs w:val="20"/>
              </w:rPr>
            </w:pPr>
            <w:r w:rsidRPr="00282D19">
              <w:rPr>
                <w:sz w:val="22"/>
                <w:szCs w:val="20"/>
              </w:rPr>
              <w:t>Tabelul 8</w:t>
            </w:r>
          </w:p>
          <w:p w14:paraId="60AE8597" w14:textId="77777777" w:rsidR="00C34AD7" w:rsidRPr="00282D19" w:rsidRDefault="00C34AD7" w:rsidP="00C34AD7">
            <w:pPr>
              <w:pStyle w:val="Sectiune"/>
              <w:rPr>
                <w:rFonts w:eastAsia="Times New Roman"/>
                <w:sz w:val="22"/>
                <w:szCs w:val="20"/>
                <w:lang w:eastAsia="ro-RO"/>
              </w:rPr>
            </w:pPr>
            <w:r w:rsidRPr="00282D19">
              <w:rPr>
                <w:sz w:val="22"/>
                <w:szCs w:val="20"/>
              </w:rPr>
              <w:t>Îndrumări privind</w:t>
            </w:r>
            <w:r w:rsidRPr="00282D19">
              <w:rPr>
                <w:rFonts w:eastAsia="Times New Roman"/>
                <w:sz w:val="22"/>
                <w:szCs w:val="20"/>
                <w:lang w:eastAsia="ro-RO"/>
              </w:rPr>
              <w:t xml:space="preserve"> utilizarea terenului în cazul suprafețelor împădurite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31"/>
              <w:gridCol w:w="4333"/>
            </w:tblGrid>
            <w:tr w:rsidR="00C34AD7" w:rsidRPr="00282D19" w14:paraId="1BD0850E" w14:textId="77777777" w:rsidTr="00504F8D">
              <w:tc>
                <w:tcPr>
                  <w:tcW w:w="9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47CAB9"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Utilizarea terenului</w:t>
                  </w:r>
                </w:p>
              </w:tc>
              <w:tc>
                <w:tcPr>
                  <w:tcW w:w="40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8DF05"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Îndrumări</w:t>
                  </w:r>
                </w:p>
              </w:tc>
            </w:tr>
            <w:tr w:rsidR="00C34AD7" w:rsidRPr="00282D19" w14:paraId="45C2CA9F" w14:textId="77777777" w:rsidTr="00504F8D">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298D337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autohtonă</w:t>
                  </w:r>
                </w:p>
                <w:p w14:paraId="28FB493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(nedegradată)</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4B34DB0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Reprezintă o pădure autohtonă sau o pădure nedegradată, administrată în mod durabil, pe termen lung.</w:t>
                  </w:r>
                </w:p>
              </w:tc>
            </w:tr>
            <w:tr w:rsidR="00C34AD7" w:rsidRPr="00282D19" w14:paraId="621B1868" w14:textId="77777777" w:rsidTr="00504F8D">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5CE4090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Culturi itinerante</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333A640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Culturi itinerante permanente, în cazul în care pădurea tropicală sau terenul împădurit este defrișat(ă) pentru a planta culturi anuale pentru o perioadă scurtă de timp (de exemplu 3-5 ani), iar apoi culturile sunt abandonate pentru ca pădurile să se regenereze.</w:t>
                  </w:r>
                </w:p>
              </w:tc>
            </w:tr>
            <w:tr w:rsidR="00C34AD7" w:rsidRPr="00282D19" w14:paraId="29787ECF" w14:textId="77777777" w:rsidTr="00504F8D">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448447C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Pârloagă la maturitate</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21C1F8F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Reprezintă situații în care vegetația forestieră revine la un stadiu de maturitate sau aproape de maturitate înainte de a fi din nou defrișată în scopul utilizării ca teren agricol.</w:t>
                  </w:r>
                </w:p>
              </w:tc>
            </w:tr>
            <w:tr w:rsidR="00C34AD7" w:rsidRPr="00282D19" w14:paraId="793D8610" w14:textId="77777777" w:rsidTr="00504F8D">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0EA5A0B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Pârloagă scurtată</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031289C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Reprezintă situații în care nu se ajunge la refacerea vegetației forestiere înainte ca aceasta să fie defrișată din nou.</w:t>
                  </w:r>
                </w:p>
              </w:tc>
            </w:tr>
          </w:tbl>
          <w:p w14:paraId="484D190A" w14:textId="77777777" w:rsidR="00C34AD7" w:rsidRPr="00282D19" w:rsidRDefault="00C34AD7" w:rsidP="00C34AD7">
            <w:pPr>
              <w:pStyle w:val="Capitol"/>
              <w:rPr>
                <w:sz w:val="22"/>
                <w:szCs w:val="20"/>
              </w:rPr>
            </w:pPr>
            <w:r w:rsidRPr="00282D19">
              <w:rPr>
                <w:caps w:val="0"/>
                <w:sz w:val="22"/>
                <w:szCs w:val="20"/>
              </w:rPr>
              <w:t xml:space="preserve">Capitolul </w:t>
            </w:r>
            <w:r w:rsidRPr="00282D19">
              <w:rPr>
                <w:sz w:val="22"/>
                <w:szCs w:val="20"/>
              </w:rPr>
              <w:t>VIII</w:t>
            </w:r>
          </w:p>
          <w:p w14:paraId="50C65D8A" w14:textId="77777777" w:rsidR="00C34AD7" w:rsidRPr="00282D19" w:rsidRDefault="00C34AD7" w:rsidP="00C34AD7">
            <w:pPr>
              <w:pStyle w:val="Capitol"/>
              <w:rPr>
                <w:sz w:val="22"/>
                <w:szCs w:val="20"/>
              </w:rPr>
            </w:pPr>
            <w:r w:rsidRPr="00282D19">
              <w:rPr>
                <w:sz w:val="22"/>
                <w:szCs w:val="20"/>
              </w:rPr>
              <w:t>VALORILE STOCULUI DE CARBON DIN VEGETAȚIA AFLATĂ ÎN SOL ȘI DEASUPRA SOLULUI</w:t>
            </w:r>
          </w:p>
          <w:p w14:paraId="64FF46DB" w14:textId="77777777" w:rsidR="00C34AD7" w:rsidRPr="00282D19" w:rsidRDefault="00C34AD7" w:rsidP="00C34AD7">
            <w:pPr>
              <w:pStyle w:val="Anexapct1"/>
              <w:numPr>
                <w:ilvl w:val="0"/>
                <w:numId w:val="171"/>
              </w:numPr>
              <w:spacing w:before="240"/>
              <w:rPr>
                <w:sz w:val="22"/>
                <w:szCs w:val="20"/>
              </w:rPr>
            </w:pPr>
            <w:r w:rsidRPr="00282D19">
              <w:rPr>
                <w:sz w:val="22"/>
                <w:szCs w:val="20"/>
              </w:rPr>
              <w:t>Pentru </w:t>
            </w:r>
            <w:r w:rsidRPr="00282D19">
              <w:rPr>
                <w:i/>
                <w:iCs/>
                <w:sz w:val="22"/>
                <w:szCs w:val="20"/>
              </w:rPr>
              <w:t>C</w:t>
            </w:r>
            <w:r w:rsidRPr="00282D19">
              <w:rPr>
                <w:i/>
                <w:iCs/>
                <w:sz w:val="22"/>
                <w:szCs w:val="20"/>
                <w:vertAlign w:val="subscript"/>
              </w:rPr>
              <w:t>VEG</w:t>
            </w:r>
            <w:r w:rsidRPr="00282D19">
              <w:rPr>
                <w:i/>
                <w:iCs/>
                <w:sz w:val="22"/>
                <w:szCs w:val="20"/>
              </w:rPr>
              <w:t> </w:t>
            </w:r>
            <w:r w:rsidRPr="00282D19">
              <w:rPr>
                <w:sz w:val="22"/>
                <w:szCs w:val="20"/>
              </w:rPr>
              <w:t>sau </w:t>
            </w:r>
            <w:r w:rsidRPr="00282D19">
              <w:rPr>
                <w:i/>
                <w:iCs/>
                <w:sz w:val="22"/>
                <w:szCs w:val="20"/>
              </w:rPr>
              <w:t>R</w:t>
            </w:r>
            <w:r w:rsidRPr="00282D19">
              <w:rPr>
                <w:sz w:val="22"/>
                <w:szCs w:val="20"/>
              </w:rPr>
              <w:t> pot fi utilizate valorile adecvate stabilite la acest capitol.</w:t>
            </w:r>
          </w:p>
          <w:p w14:paraId="304E2397" w14:textId="77777777" w:rsidR="00C34AD7" w:rsidRPr="00282D19" w:rsidRDefault="00C34AD7" w:rsidP="00C34AD7">
            <w:pPr>
              <w:pStyle w:val="Anexapct1"/>
              <w:numPr>
                <w:ilvl w:val="0"/>
                <w:numId w:val="171"/>
              </w:numPr>
              <w:rPr>
                <w:sz w:val="22"/>
                <w:szCs w:val="20"/>
              </w:rPr>
            </w:pPr>
            <w:r w:rsidRPr="00282D19">
              <w:rPr>
                <w:sz w:val="22"/>
                <w:szCs w:val="20"/>
              </w:rPr>
              <w:t>Terenuri agricole:</w:t>
            </w:r>
          </w:p>
          <w:p w14:paraId="40B81E23"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9</w:t>
            </w:r>
          </w:p>
          <w:p w14:paraId="72690D16"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lastRenderedPageBreak/>
              <w:t>Valorile de vegetație pentru terenuri agricole (în general)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3"/>
              <w:gridCol w:w="2831"/>
            </w:tblGrid>
            <w:tr w:rsidR="00C34AD7" w:rsidRPr="00086DBE" w14:paraId="351A785D"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8062B" w14:textId="77777777" w:rsidR="00C34AD7" w:rsidRPr="00282D19" w:rsidRDefault="00C34AD7" w:rsidP="00282D19">
                  <w:pPr>
                    <w:ind w:right="195"/>
                    <w:jc w:val="center"/>
                    <w:rPr>
                      <w:rFonts w:eastAsia="Times New Roman"/>
                      <w:b/>
                      <w:bCs/>
                      <w:color w:val="333333"/>
                      <w:sz w:val="12"/>
                      <w:szCs w:val="12"/>
                      <w:lang w:val="pt-BR" w:eastAsia="ro-RO"/>
                    </w:rPr>
                  </w:pPr>
                  <w:r w:rsidRPr="00282D19">
                    <w:rPr>
                      <w:rFonts w:eastAsia="Times New Roman"/>
                      <w:b/>
                      <w:bCs/>
                      <w:color w:val="333333"/>
                      <w:sz w:val="12"/>
                      <w:szCs w:val="12"/>
                      <w:lang w:val="pt-BR"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17F27" w14:textId="77777777" w:rsidR="00C34AD7" w:rsidRPr="00282D19" w:rsidRDefault="00C34AD7" w:rsidP="00282D19">
                  <w:pPr>
                    <w:ind w:right="195"/>
                    <w:jc w:val="center"/>
                    <w:rPr>
                      <w:rFonts w:eastAsia="Times New Roman"/>
                      <w:b/>
                      <w:bCs/>
                      <w:color w:val="333333"/>
                      <w:sz w:val="12"/>
                      <w:szCs w:val="12"/>
                      <w:lang w:val="pt-BR" w:eastAsia="ro-RO"/>
                    </w:rPr>
                  </w:pPr>
                  <w:r w:rsidRPr="00282D19">
                    <w:rPr>
                      <w:rFonts w:eastAsia="Times New Roman"/>
                      <w:b/>
                      <w:bCs/>
                      <w:i/>
                      <w:iCs/>
                      <w:color w:val="333333"/>
                      <w:sz w:val="12"/>
                      <w:szCs w:val="12"/>
                      <w:lang w:val="pt-BR" w:eastAsia="ro-RO"/>
                    </w:rPr>
                    <w:t>C</w:t>
                  </w:r>
                  <w:r w:rsidRPr="00282D19">
                    <w:rPr>
                      <w:rFonts w:eastAsia="Times New Roman"/>
                      <w:b/>
                      <w:bCs/>
                      <w:i/>
                      <w:iCs/>
                      <w:color w:val="333333"/>
                      <w:sz w:val="12"/>
                      <w:szCs w:val="12"/>
                      <w:vertAlign w:val="subscript"/>
                      <w:lang w:val="pt-BR" w:eastAsia="ro-RO"/>
                    </w:rPr>
                    <w:t>VEG</w:t>
                  </w:r>
                </w:p>
                <w:p w14:paraId="0FF7EBB7" w14:textId="77777777" w:rsidR="00C34AD7" w:rsidRPr="00282D19" w:rsidRDefault="00C34AD7" w:rsidP="00282D19">
                  <w:pPr>
                    <w:ind w:right="195"/>
                    <w:jc w:val="center"/>
                    <w:rPr>
                      <w:rFonts w:eastAsia="Times New Roman"/>
                      <w:b/>
                      <w:bCs/>
                      <w:color w:val="333333"/>
                      <w:sz w:val="12"/>
                      <w:szCs w:val="12"/>
                      <w:lang w:val="pt-BR" w:eastAsia="ro-RO"/>
                    </w:rPr>
                  </w:pPr>
                  <w:r w:rsidRPr="00282D19">
                    <w:rPr>
                      <w:rFonts w:eastAsia="Times New Roman"/>
                      <w:b/>
                      <w:bCs/>
                      <w:color w:val="333333"/>
                      <w:sz w:val="12"/>
                      <w:szCs w:val="12"/>
                      <w:lang w:val="pt-BR" w:eastAsia="ro-RO"/>
                    </w:rPr>
                    <w:t>(tone carbon/hectar)</w:t>
                  </w:r>
                </w:p>
              </w:tc>
            </w:tr>
            <w:tr w:rsidR="00C34AD7" w:rsidRPr="00086DBE" w14:paraId="10948C8C"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85A0E" w14:textId="77777777" w:rsidR="00C34AD7" w:rsidRPr="00282D19" w:rsidRDefault="00C34AD7" w:rsidP="00282D19">
                  <w:pPr>
                    <w:jc w:val="center"/>
                    <w:rPr>
                      <w:rFonts w:eastAsia="Times New Roman"/>
                      <w:color w:val="333333"/>
                      <w:sz w:val="12"/>
                      <w:szCs w:val="12"/>
                      <w:lang w:val="pt-BR" w:eastAsia="ro-RO"/>
                    </w:rPr>
                  </w:pPr>
                  <w:r w:rsidRPr="00282D19">
                    <w:rPr>
                      <w:rFonts w:eastAsia="Times New Roman"/>
                      <w:color w:val="333333"/>
                      <w:sz w:val="12"/>
                      <w:szCs w:val="12"/>
                      <w:lang w:val="pt-BR" w:eastAsia="ro-RO"/>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3B5DC" w14:textId="77777777" w:rsidR="00C34AD7" w:rsidRPr="00282D19" w:rsidRDefault="00C34AD7" w:rsidP="00282D19">
                  <w:pPr>
                    <w:ind w:right="195"/>
                    <w:jc w:val="center"/>
                    <w:rPr>
                      <w:rFonts w:eastAsia="Times New Roman"/>
                      <w:color w:val="333333"/>
                      <w:sz w:val="12"/>
                      <w:szCs w:val="12"/>
                      <w:lang w:val="pt-BR" w:eastAsia="ro-RO"/>
                    </w:rPr>
                  </w:pPr>
                  <w:r w:rsidRPr="00282D19">
                    <w:rPr>
                      <w:rFonts w:eastAsia="Times New Roman"/>
                      <w:color w:val="333333"/>
                      <w:sz w:val="12"/>
                      <w:szCs w:val="12"/>
                      <w:lang w:val="pt-BR" w:eastAsia="ro-RO"/>
                    </w:rPr>
                    <w:t>0</w:t>
                  </w:r>
                </w:p>
              </w:tc>
            </w:tr>
          </w:tbl>
          <w:p w14:paraId="2DE07F3F"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10</w:t>
            </w:r>
          </w:p>
          <w:p w14:paraId="187E6A0F"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Valorile de vegetație pentru trestia de zahăr (specific)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77"/>
              <w:gridCol w:w="1021"/>
              <w:gridCol w:w="1340"/>
              <w:gridCol w:w="1158"/>
              <w:gridCol w:w="1168"/>
            </w:tblGrid>
            <w:tr w:rsidR="00282D19" w:rsidRPr="00282D19" w14:paraId="292B7A6F"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77094"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6C145"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1564D"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288078"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D553C9"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C</w:t>
                  </w:r>
                  <w:r w:rsidRPr="00282D19">
                    <w:rPr>
                      <w:rFonts w:eastAsia="Times New Roman"/>
                      <w:b/>
                      <w:bCs/>
                      <w:i/>
                      <w:iCs/>
                      <w:color w:val="333333"/>
                      <w:sz w:val="12"/>
                      <w:szCs w:val="12"/>
                      <w:vertAlign w:val="subscript"/>
                      <w:lang w:eastAsia="ro-RO"/>
                    </w:rPr>
                    <w:t>VEG</w:t>
                  </w:r>
                </w:p>
                <w:p w14:paraId="73FC17D7"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(tone carbon per hectar)</w:t>
                  </w:r>
                </w:p>
              </w:tc>
            </w:tr>
            <w:tr w:rsidR="00282D19" w:rsidRPr="00282D19" w14:paraId="3E4CAA96"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04BA6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6F151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883AB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415CE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56B9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4,2</w:t>
                  </w:r>
                </w:p>
              </w:tc>
            </w:tr>
            <w:tr w:rsidR="00282D19" w:rsidRPr="00282D19" w14:paraId="734D41A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92193"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9B928"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0E237"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8311A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9EE7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w:t>
                  </w:r>
                </w:p>
              </w:tc>
            </w:tr>
            <w:tr w:rsidR="00282D19" w:rsidRPr="00282D19" w14:paraId="61DE198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CDDB6"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28FEB"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C80D8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Zonă tropicală de tufăriș</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BACD4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103D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w:t>
                  </w:r>
                </w:p>
              </w:tc>
            </w:tr>
            <w:tr w:rsidR="00282D19" w:rsidRPr="00282D19" w14:paraId="56B697A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69E53"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7748BC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umedă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D241368"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09781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1C9C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4,2</w:t>
                  </w:r>
                </w:p>
              </w:tc>
            </w:tr>
            <w:tr w:rsidR="00282D19" w:rsidRPr="00282D19" w14:paraId="3AB39FEC"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4E2FF"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517BF"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CBC52"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61900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E0D5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5</w:t>
                  </w:r>
                </w:p>
              </w:tc>
            </w:tr>
            <w:tr w:rsidR="00282D19" w:rsidRPr="00282D19" w14:paraId="0997900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AF33C"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21F7B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2A480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1944A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6C737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w:t>
                  </w:r>
                </w:p>
              </w:tc>
            </w:tr>
            <w:tr w:rsidR="00282D19" w:rsidRPr="00282D19" w14:paraId="3CD1B53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D1B8F"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70D92"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084F6"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29B2E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1F49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5</w:t>
                  </w:r>
                </w:p>
              </w:tc>
            </w:tr>
            <w:tr w:rsidR="00282D19" w:rsidRPr="00282D19" w14:paraId="35819DEF"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422408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Subtropical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120EF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 caldă,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D54C6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E2205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F26D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4,8</w:t>
                  </w:r>
                </w:p>
              </w:tc>
            </w:tr>
            <w:tr w:rsidR="00282D19" w:rsidRPr="00282D19" w14:paraId="1A93C4B1"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4AAAC" w14:textId="77777777" w:rsidR="00C34AD7" w:rsidRPr="00282D19" w:rsidRDefault="00C34AD7" w:rsidP="00282D19">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A6461F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 caldă, umedă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0E7C7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C9F59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F6E3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5</w:t>
                  </w:r>
                </w:p>
              </w:tc>
            </w:tr>
            <w:tr w:rsidR="00282D19" w:rsidRPr="00282D19" w14:paraId="56806B2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ED812F"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1BB77" w14:textId="77777777" w:rsidR="00C34AD7" w:rsidRPr="00282D19" w:rsidRDefault="00C34AD7" w:rsidP="00282D19">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01CACE" w14:textId="77777777" w:rsidR="00C34AD7" w:rsidRPr="00282D19" w:rsidRDefault="00C34AD7" w:rsidP="00282D19">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CDFD0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FE3B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4,8</w:t>
                  </w:r>
                </w:p>
              </w:tc>
            </w:tr>
          </w:tbl>
          <w:p w14:paraId="179B986D" w14:textId="77777777" w:rsidR="00C34AD7" w:rsidRPr="00282D19" w:rsidRDefault="00C34AD7" w:rsidP="00C34AD7">
            <w:pPr>
              <w:pStyle w:val="Anexapct1"/>
              <w:numPr>
                <w:ilvl w:val="0"/>
                <w:numId w:val="171"/>
              </w:numPr>
              <w:spacing w:before="240"/>
              <w:rPr>
                <w:rFonts w:eastAsia="Times New Roman"/>
                <w:sz w:val="22"/>
                <w:szCs w:val="20"/>
                <w:lang w:eastAsia="ro-RO"/>
              </w:rPr>
            </w:pPr>
            <w:r w:rsidRPr="00282D19">
              <w:rPr>
                <w:rFonts w:eastAsia="Times New Roman"/>
                <w:sz w:val="22"/>
                <w:szCs w:val="20"/>
                <w:lang w:eastAsia="ro-RO"/>
              </w:rPr>
              <w:t>Culturi perene, respectiv culturi multianuale ale căror tulpini nu se recoltează în fiecare an, precum speciile forestiere cu ciclu de producție scurt și palmierul de ulei:</w:t>
            </w:r>
          </w:p>
          <w:p w14:paraId="47335E98"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11</w:t>
            </w:r>
          </w:p>
          <w:p w14:paraId="18C0D49F"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Valorile de vegetație pentru culturi perene (în general)</w:t>
            </w:r>
          </w:p>
          <w:tbl>
            <w:tblPr>
              <w:tblW w:w="3491"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31"/>
              <w:gridCol w:w="1614"/>
            </w:tblGrid>
            <w:tr w:rsidR="00C34AD7" w:rsidRPr="00282D19" w14:paraId="66E620BB" w14:textId="77777777" w:rsidTr="00504F8D">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9A4B7"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Regiune climatică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0C8DC"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C</w:t>
                  </w:r>
                  <w:r w:rsidRPr="00282D19">
                    <w:rPr>
                      <w:rFonts w:eastAsia="Times New Roman"/>
                      <w:b/>
                      <w:bCs/>
                      <w:i/>
                      <w:iCs/>
                      <w:color w:val="333333"/>
                      <w:sz w:val="12"/>
                      <w:szCs w:val="12"/>
                      <w:vertAlign w:val="subscript"/>
                      <w:lang w:eastAsia="ro-RO"/>
                    </w:rPr>
                    <w:t>VEG</w:t>
                  </w:r>
                </w:p>
                <w:p w14:paraId="07C68B99"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(tone carbon per hectar)</w:t>
                  </w:r>
                </w:p>
              </w:tc>
            </w:tr>
            <w:tr w:rsidR="00C34AD7" w:rsidRPr="00086DBE" w14:paraId="5FC365B7" w14:textId="77777777" w:rsidTr="00504F8D">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25828FF6"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Temperată (toate regimurile de umiditate)</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984AB" w14:textId="77777777" w:rsidR="00C34AD7" w:rsidRPr="00282D19" w:rsidRDefault="00C34AD7" w:rsidP="00282D19">
                  <w:pPr>
                    <w:ind w:right="195"/>
                    <w:jc w:val="center"/>
                    <w:rPr>
                      <w:rFonts w:eastAsia="Times New Roman"/>
                      <w:color w:val="333333"/>
                      <w:sz w:val="12"/>
                      <w:szCs w:val="12"/>
                      <w:lang w:val="pt-BR" w:eastAsia="ro-RO"/>
                    </w:rPr>
                  </w:pPr>
                  <w:r w:rsidRPr="00282D19">
                    <w:rPr>
                      <w:rFonts w:eastAsia="Times New Roman"/>
                      <w:color w:val="333333"/>
                      <w:sz w:val="12"/>
                      <w:szCs w:val="12"/>
                      <w:lang w:val="pt-BR" w:eastAsia="ro-RO"/>
                    </w:rPr>
                    <w:t>43,2</w:t>
                  </w:r>
                </w:p>
              </w:tc>
            </w:tr>
            <w:tr w:rsidR="00C34AD7" w:rsidRPr="00086DBE" w14:paraId="21DE1B1A" w14:textId="77777777" w:rsidTr="00504F8D">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66221643"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Tropicală, uscată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D010D" w14:textId="77777777" w:rsidR="00C34AD7" w:rsidRPr="00282D19" w:rsidRDefault="00C34AD7" w:rsidP="00282D19">
                  <w:pPr>
                    <w:ind w:right="195"/>
                    <w:jc w:val="center"/>
                    <w:rPr>
                      <w:rFonts w:eastAsia="Times New Roman"/>
                      <w:color w:val="333333"/>
                      <w:sz w:val="12"/>
                      <w:szCs w:val="12"/>
                      <w:lang w:val="pt-BR" w:eastAsia="ro-RO"/>
                    </w:rPr>
                  </w:pPr>
                  <w:r w:rsidRPr="00282D19">
                    <w:rPr>
                      <w:rFonts w:eastAsia="Times New Roman"/>
                      <w:color w:val="333333"/>
                      <w:sz w:val="12"/>
                      <w:szCs w:val="12"/>
                      <w:lang w:val="pt-BR" w:eastAsia="ro-RO"/>
                    </w:rPr>
                    <w:t>6,2</w:t>
                  </w:r>
                </w:p>
              </w:tc>
            </w:tr>
            <w:tr w:rsidR="00C34AD7" w:rsidRPr="00086DBE" w14:paraId="15241448" w14:textId="77777777" w:rsidTr="00504F8D">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60C283F1"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Tropicală, umedă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CAA0A" w14:textId="77777777" w:rsidR="00C34AD7" w:rsidRPr="00282D19" w:rsidRDefault="00C34AD7" w:rsidP="00282D19">
                  <w:pPr>
                    <w:ind w:right="195"/>
                    <w:jc w:val="center"/>
                    <w:rPr>
                      <w:rFonts w:eastAsia="Times New Roman"/>
                      <w:color w:val="333333"/>
                      <w:sz w:val="12"/>
                      <w:szCs w:val="12"/>
                      <w:lang w:val="pt-BR" w:eastAsia="ro-RO"/>
                    </w:rPr>
                  </w:pPr>
                  <w:r w:rsidRPr="00282D19">
                    <w:rPr>
                      <w:rFonts w:eastAsia="Times New Roman"/>
                      <w:color w:val="333333"/>
                      <w:sz w:val="12"/>
                      <w:szCs w:val="12"/>
                      <w:lang w:val="pt-BR" w:eastAsia="ro-RO"/>
                    </w:rPr>
                    <w:t>14,4</w:t>
                  </w:r>
                </w:p>
              </w:tc>
            </w:tr>
            <w:tr w:rsidR="00C34AD7" w:rsidRPr="00086DBE" w14:paraId="09753980" w14:textId="77777777" w:rsidTr="00504F8D">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242ACF0C"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Tropicală, ploioasă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5BE60" w14:textId="77777777" w:rsidR="00C34AD7" w:rsidRPr="00282D19" w:rsidRDefault="00C34AD7" w:rsidP="00282D19">
                  <w:pPr>
                    <w:ind w:right="195"/>
                    <w:jc w:val="center"/>
                    <w:rPr>
                      <w:rFonts w:eastAsia="Times New Roman"/>
                      <w:color w:val="333333"/>
                      <w:sz w:val="12"/>
                      <w:szCs w:val="12"/>
                      <w:lang w:val="pt-BR" w:eastAsia="ro-RO"/>
                    </w:rPr>
                  </w:pPr>
                  <w:r w:rsidRPr="00282D19">
                    <w:rPr>
                      <w:rFonts w:eastAsia="Times New Roman"/>
                      <w:color w:val="333333"/>
                      <w:sz w:val="12"/>
                      <w:szCs w:val="12"/>
                      <w:lang w:val="pt-BR" w:eastAsia="ro-RO"/>
                    </w:rPr>
                    <w:t>34,3</w:t>
                  </w:r>
                </w:p>
              </w:tc>
            </w:tr>
          </w:tbl>
          <w:p w14:paraId="712BA80F"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12</w:t>
            </w:r>
          </w:p>
          <w:p w14:paraId="32DB2902"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Valorile de vegetație pentru culturi perene specifice</w:t>
            </w:r>
          </w:p>
          <w:tbl>
            <w:tblPr>
              <w:tblW w:w="3217"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31"/>
              <w:gridCol w:w="953"/>
              <w:gridCol w:w="1467"/>
            </w:tblGrid>
            <w:tr w:rsidR="00C34AD7" w:rsidRPr="00282D19" w14:paraId="775EB89C" w14:textId="77777777" w:rsidTr="00504F8D">
              <w:trPr>
                <w:jc w:val="center"/>
              </w:trPr>
              <w:tc>
                <w:tcPr>
                  <w:tcW w:w="149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0F863"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Regiune climatică</w:t>
                  </w:r>
                </w:p>
              </w:tc>
              <w:tc>
                <w:tcPr>
                  <w:tcW w:w="138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5AC75"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Tipul culturii</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5CAB7"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C</w:t>
                  </w:r>
                  <w:r w:rsidRPr="00282D19">
                    <w:rPr>
                      <w:rFonts w:eastAsia="Times New Roman"/>
                      <w:b/>
                      <w:bCs/>
                      <w:i/>
                      <w:iCs/>
                      <w:color w:val="333333"/>
                      <w:sz w:val="12"/>
                      <w:szCs w:val="12"/>
                      <w:vertAlign w:val="subscript"/>
                      <w:lang w:eastAsia="ro-RO"/>
                    </w:rPr>
                    <w:t>VEG</w:t>
                  </w:r>
                </w:p>
                <w:p w14:paraId="3F2E8986"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(tone carbon per hectar)</w:t>
                  </w:r>
                </w:p>
              </w:tc>
            </w:tr>
            <w:tr w:rsidR="00C34AD7" w:rsidRPr="00282D19" w14:paraId="79456A26" w14:textId="77777777" w:rsidTr="00504F8D">
              <w:trPr>
                <w:jc w:val="center"/>
              </w:trPr>
              <w:tc>
                <w:tcPr>
                  <w:tcW w:w="149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DD3E3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Toate</w:t>
                  </w: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4DA7D20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Nuci de cocos</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0B2B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75</w:t>
                  </w:r>
                </w:p>
              </w:tc>
            </w:tr>
            <w:tr w:rsidR="00C34AD7" w:rsidRPr="00282D19" w14:paraId="5B284D80" w14:textId="77777777" w:rsidTr="00504F8D">
              <w:trPr>
                <w:jc w:val="center"/>
              </w:trPr>
              <w:tc>
                <w:tcPr>
                  <w:tcW w:w="149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6392D" w14:textId="77777777" w:rsidR="00C34AD7" w:rsidRPr="00282D19" w:rsidRDefault="00C34AD7" w:rsidP="00282D19">
                  <w:pPr>
                    <w:rPr>
                      <w:rFonts w:eastAsia="Times New Roman"/>
                      <w:color w:val="333333"/>
                      <w:sz w:val="12"/>
                      <w:szCs w:val="12"/>
                      <w:lang w:eastAsia="ro-RO"/>
                    </w:rPr>
                  </w:pP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44CC597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Jatropha</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166F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17,5</w:t>
                  </w:r>
                </w:p>
              </w:tc>
            </w:tr>
            <w:tr w:rsidR="00C34AD7" w:rsidRPr="00282D19" w14:paraId="64B78EA6" w14:textId="77777777" w:rsidTr="00504F8D">
              <w:trPr>
                <w:jc w:val="center"/>
              </w:trPr>
              <w:tc>
                <w:tcPr>
                  <w:tcW w:w="149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208D5" w14:textId="77777777" w:rsidR="00C34AD7" w:rsidRPr="00282D19" w:rsidRDefault="00C34AD7" w:rsidP="00282D19">
                  <w:pPr>
                    <w:rPr>
                      <w:rFonts w:eastAsia="Times New Roman"/>
                      <w:color w:val="333333"/>
                      <w:sz w:val="12"/>
                      <w:szCs w:val="12"/>
                      <w:lang w:eastAsia="ro-RO"/>
                    </w:rPr>
                  </w:pP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7E89AB5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Jojoba</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F324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2,4</w:t>
                  </w:r>
                </w:p>
              </w:tc>
            </w:tr>
            <w:tr w:rsidR="00C34AD7" w:rsidRPr="00282D19" w14:paraId="422B4266" w14:textId="77777777" w:rsidTr="00504F8D">
              <w:trPr>
                <w:jc w:val="center"/>
              </w:trPr>
              <w:tc>
                <w:tcPr>
                  <w:tcW w:w="149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8687F" w14:textId="77777777" w:rsidR="00C34AD7" w:rsidRPr="00282D19" w:rsidRDefault="00C34AD7" w:rsidP="00282D19">
                  <w:pPr>
                    <w:rPr>
                      <w:rFonts w:eastAsia="Times New Roman"/>
                      <w:color w:val="333333"/>
                      <w:sz w:val="12"/>
                      <w:szCs w:val="12"/>
                      <w:lang w:eastAsia="ro-RO"/>
                    </w:rPr>
                  </w:pP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1EFDBA1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Palmier de ulei</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8B1D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60</w:t>
                  </w:r>
                </w:p>
              </w:tc>
            </w:tr>
          </w:tbl>
          <w:p w14:paraId="109F0CDD" w14:textId="77777777" w:rsidR="00C34AD7" w:rsidRPr="00282D19" w:rsidRDefault="00C34AD7" w:rsidP="00C34AD7">
            <w:pPr>
              <w:pStyle w:val="Anexapct1"/>
              <w:numPr>
                <w:ilvl w:val="0"/>
                <w:numId w:val="171"/>
              </w:numPr>
              <w:spacing w:before="240"/>
              <w:rPr>
                <w:rFonts w:eastAsia="Times New Roman"/>
                <w:sz w:val="22"/>
                <w:szCs w:val="20"/>
                <w:lang w:eastAsia="ro-RO"/>
              </w:rPr>
            </w:pPr>
            <w:r w:rsidRPr="00282D19">
              <w:rPr>
                <w:rFonts w:eastAsia="Times New Roman"/>
                <w:sz w:val="22"/>
                <w:szCs w:val="20"/>
                <w:lang w:eastAsia="ro-RO"/>
              </w:rPr>
              <w:lastRenderedPageBreak/>
              <w:t>Pășuni:</w:t>
            </w:r>
          </w:p>
          <w:p w14:paraId="40BD2A8A"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13</w:t>
            </w:r>
          </w:p>
          <w:p w14:paraId="3415C913"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Valorile de vegetație pentru pășuni – cu excepția zonei de tufăriș (în general)</w:t>
            </w:r>
          </w:p>
          <w:tbl>
            <w:tblPr>
              <w:tblW w:w="267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18"/>
              <w:gridCol w:w="1246"/>
            </w:tblGrid>
            <w:tr w:rsidR="00C34AD7" w:rsidRPr="00282D19" w14:paraId="2E77498E" w14:textId="77777777" w:rsidTr="00504F8D">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FA8AE"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Regiune climatică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86FFB1"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C</w:t>
                  </w:r>
                  <w:r w:rsidRPr="00282D19">
                    <w:rPr>
                      <w:rFonts w:eastAsia="Times New Roman"/>
                      <w:b/>
                      <w:bCs/>
                      <w:i/>
                      <w:iCs/>
                      <w:color w:val="333333"/>
                      <w:sz w:val="12"/>
                      <w:szCs w:val="12"/>
                      <w:vertAlign w:val="subscript"/>
                      <w:lang w:eastAsia="ro-RO"/>
                    </w:rPr>
                    <w:t>VEG</w:t>
                  </w:r>
                </w:p>
                <w:p w14:paraId="5D0BF307"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(tone carbon per hectar)</w:t>
                  </w:r>
                </w:p>
              </w:tc>
            </w:tr>
            <w:tr w:rsidR="00C34AD7" w:rsidRPr="00282D19" w14:paraId="31D17AC1" w14:textId="77777777" w:rsidTr="00504F8D">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314DA9A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Boreală – uscată și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20FB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4,3</w:t>
                  </w:r>
                </w:p>
              </w:tc>
            </w:tr>
            <w:tr w:rsidR="00C34AD7" w:rsidRPr="00282D19" w14:paraId="7CBA50E3" w14:textId="77777777" w:rsidTr="00504F8D">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4C5F1C7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 rece – uscată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3358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3,3</w:t>
                  </w:r>
                </w:p>
              </w:tc>
            </w:tr>
            <w:tr w:rsidR="00C34AD7" w:rsidRPr="00282D19" w14:paraId="09154A0C" w14:textId="77777777" w:rsidTr="00504F8D">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12BE1F9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 rece –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F62F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6,8</w:t>
                  </w:r>
                </w:p>
              </w:tc>
            </w:tr>
            <w:tr w:rsidR="00C34AD7" w:rsidRPr="00282D19" w14:paraId="16AFAB07" w14:textId="77777777" w:rsidTr="00504F8D">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10C6627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 caldă – uscată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B1F6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3,1</w:t>
                  </w:r>
                </w:p>
              </w:tc>
            </w:tr>
            <w:tr w:rsidR="00C34AD7" w:rsidRPr="00282D19" w14:paraId="2D83C773" w14:textId="77777777" w:rsidTr="00504F8D">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6C40D66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 caldă –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E035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6,8</w:t>
                  </w:r>
                </w:p>
              </w:tc>
            </w:tr>
            <w:tr w:rsidR="00C34AD7" w:rsidRPr="00282D19" w14:paraId="10F45A99" w14:textId="77777777" w:rsidTr="00504F8D">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3387574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 uscată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B0F3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4,4</w:t>
                  </w:r>
                </w:p>
              </w:tc>
            </w:tr>
            <w:tr w:rsidR="00C34AD7" w:rsidRPr="00282D19" w14:paraId="6C19C3F8" w14:textId="77777777" w:rsidTr="00504F8D">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0944655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Tropicală – umedă și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F0989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8,1</w:t>
                  </w:r>
                </w:p>
              </w:tc>
            </w:tr>
          </w:tbl>
          <w:p w14:paraId="3380045F"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14</w:t>
            </w:r>
          </w:p>
          <w:p w14:paraId="51346CFA"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Valorile de vegetație pentru Miscanthus (specific)</w:t>
            </w:r>
          </w:p>
          <w:tbl>
            <w:tblPr>
              <w:tblW w:w="4652"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78"/>
              <w:gridCol w:w="997"/>
              <w:gridCol w:w="1154"/>
              <w:gridCol w:w="864"/>
              <w:gridCol w:w="1298"/>
            </w:tblGrid>
            <w:tr w:rsidR="00C34AD7" w:rsidRPr="00282D19" w14:paraId="00279138"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45A310"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Domeniu</w:t>
                  </w:r>
                </w:p>
              </w:tc>
              <w:tc>
                <w:tcPr>
                  <w:tcW w:w="1016" w:type="pct"/>
                  <w:tcBorders>
                    <w:top w:val="single" w:sz="6" w:space="0" w:color="000000"/>
                    <w:left w:val="single" w:sz="6" w:space="0" w:color="000000"/>
                    <w:bottom w:val="single" w:sz="6" w:space="0" w:color="000000"/>
                    <w:right w:val="single" w:sz="6" w:space="0" w:color="000000"/>
                  </w:tcBorders>
                  <w:shd w:val="clear" w:color="auto" w:fill="FFFFFF"/>
                  <w:hideMark/>
                </w:tcPr>
                <w:p w14:paraId="018D7A67"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Regiune climatică</w:t>
                  </w:r>
                </w:p>
              </w:tc>
              <w:tc>
                <w:tcPr>
                  <w:tcW w:w="1176" w:type="pct"/>
                  <w:tcBorders>
                    <w:top w:val="single" w:sz="6" w:space="0" w:color="000000"/>
                    <w:left w:val="single" w:sz="6" w:space="0" w:color="000000"/>
                    <w:bottom w:val="single" w:sz="6" w:space="0" w:color="000000"/>
                    <w:right w:val="single" w:sz="6" w:space="0" w:color="000000"/>
                  </w:tcBorders>
                  <w:shd w:val="clear" w:color="auto" w:fill="FFFFFF"/>
                  <w:hideMark/>
                </w:tcPr>
                <w:p w14:paraId="2B9D6FE0"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Zonă ecologică</w:t>
                  </w: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51D9AF87"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Continent</w:t>
                  </w:r>
                </w:p>
              </w:tc>
              <w:tc>
                <w:tcPr>
                  <w:tcW w:w="1322" w:type="pct"/>
                  <w:tcBorders>
                    <w:top w:val="single" w:sz="6" w:space="0" w:color="000000"/>
                    <w:left w:val="single" w:sz="6" w:space="0" w:color="000000"/>
                    <w:bottom w:val="single" w:sz="6" w:space="0" w:color="000000"/>
                    <w:right w:val="single" w:sz="6" w:space="0" w:color="000000"/>
                  </w:tcBorders>
                  <w:shd w:val="clear" w:color="auto" w:fill="FFFFFF"/>
                  <w:hideMark/>
                </w:tcPr>
                <w:p w14:paraId="272FBA81"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C</w:t>
                  </w:r>
                  <w:r w:rsidRPr="00282D19">
                    <w:rPr>
                      <w:rFonts w:eastAsia="Times New Roman"/>
                      <w:b/>
                      <w:bCs/>
                      <w:i/>
                      <w:iCs/>
                      <w:color w:val="333333"/>
                      <w:sz w:val="12"/>
                      <w:szCs w:val="12"/>
                      <w:vertAlign w:val="subscript"/>
                      <w:lang w:eastAsia="ro-RO"/>
                    </w:rPr>
                    <w:t>VEG</w:t>
                  </w:r>
                </w:p>
                <w:p w14:paraId="6D12AA99"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(tone carbon per hectar)</w:t>
                  </w:r>
                </w:p>
              </w:tc>
            </w:tr>
            <w:tr w:rsidR="00C34AD7" w:rsidRPr="00282D19" w14:paraId="43E460D7" w14:textId="77777777" w:rsidTr="00504F8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FAB88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Subtropical</w:t>
                  </w:r>
                </w:p>
              </w:tc>
              <w:tc>
                <w:tcPr>
                  <w:tcW w:w="101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86132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Temperată caldă, uscată</w:t>
                  </w:r>
                </w:p>
              </w:tc>
              <w:tc>
                <w:tcPr>
                  <w:tcW w:w="117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9A581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subtropicală uscată</w:t>
                  </w: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63314DA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Europa</w:t>
                  </w:r>
                </w:p>
              </w:tc>
              <w:tc>
                <w:tcPr>
                  <w:tcW w:w="1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C7D6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w:t>
                  </w:r>
                </w:p>
              </w:tc>
            </w:tr>
            <w:tr w:rsidR="00C34AD7" w:rsidRPr="00282D19" w14:paraId="05723B7C"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3F265" w14:textId="77777777" w:rsidR="00C34AD7" w:rsidRPr="00282D19" w:rsidRDefault="00C34AD7" w:rsidP="00282D19">
                  <w:pPr>
                    <w:rPr>
                      <w:rFonts w:eastAsia="Times New Roman"/>
                      <w:color w:val="333333"/>
                      <w:sz w:val="12"/>
                      <w:szCs w:val="12"/>
                      <w:lang w:eastAsia="ro-RO"/>
                    </w:rPr>
                  </w:pPr>
                </w:p>
              </w:tc>
              <w:tc>
                <w:tcPr>
                  <w:tcW w:w="101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6E1D0" w14:textId="77777777" w:rsidR="00C34AD7" w:rsidRPr="00282D19" w:rsidRDefault="00C34AD7" w:rsidP="00282D19">
                  <w:pPr>
                    <w:rPr>
                      <w:rFonts w:eastAsia="Times New Roman"/>
                      <w:color w:val="333333"/>
                      <w:sz w:val="12"/>
                      <w:szCs w:val="12"/>
                      <w:lang w:eastAsia="ro-RO"/>
                    </w:rPr>
                  </w:pPr>
                </w:p>
              </w:tc>
              <w:tc>
                <w:tcPr>
                  <w:tcW w:w="117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21A93B" w14:textId="77777777" w:rsidR="00C34AD7" w:rsidRPr="00282D19" w:rsidRDefault="00C34AD7" w:rsidP="00282D19">
                  <w:pPr>
                    <w:rPr>
                      <w:rFonts w:eastAsia="Times New Roman"/>
                      <w:color w:val="333333"/>
                      <w:sz w:val="12"/>
                      <w:szCs w:val="12"/>
                      <w:lang w:eastAsia="ro-RO"/>
                    </w:rPr>
                  </w:pP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1A65E68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w:t>
                  </w:r>
                </w:p>
              </w:tc>
              <w:tc>
                <w:tcPr>
                  <w:tcW w:w="1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A3F7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14,9</w:t>
                  </w:r>
                </w:p>
              </w:tc>
            </w:tr>
            <w:tr w:rsidR="00C34AD7" w:rsidRPr="00282D19" w14:paraId="4438093B"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0C9CF" w14:textId="77777777" w:rsidR="00C34AD7" w:rsidRPr="00282D19" w:rsidRDefault="00C34AD7" w:rsidP="00282D19">
                  <w:pPr>
                    <w:rPr>
                      <w:rFonts w:eastAsia="Times New Roman"/>
                      <w:color w:val="333333"/>
                      <w:sz w:val="12"/>
                      <w:szCs w:val="12"/>
                      <w:lang w:eastAsia="ro-RO"/>
                    </w:rPr>
                  </w:pPr>
                </w:p>
              </w:tc>
              <w:tc>
                <w:tcPr>
                  <w:tcW w:w="101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AC1CC" w14:textId="77777777" w:rsidR="00C34AD7" w:rsidRPr="00282D19" w:rsidRDefault="00C34AD7" w:rsidP="00282D19">
                  <w:pPr>
                    <w:rPr>
                      <w:rFonts w:eastAsia="Times New Roman"/>
                      <w:color w:val="333333"/>
                      <w:sz w:val="12"/>
                      <w:szCs w:val="12"/>
                      <w:lang w:eastAsia="ro-RO"/>
                    </w:rPr>
                  </w:pPr>
                </w:p>
              </w:tc>
              <w:tc>
                <w:tcPr>
                  <w:tcW w:w="1176" w:type="pct"/>
                  <w:tcBorders>
                    <w:top w:val="single" w:sz="6" w:space="0" w:color="000000"/>
                    <w:left w:val="single" w:sz="6" w:space="0" w:color="000000"/>
                    <w:bottom w:val="single" w:sz="6" w:space="0" w:color="000000"/>
                    <w:right w:val="single" w:sz="6" w:space="0" w:color="000000"/>
                  </w:tcBorders>
                  <w:shd w:val="clear" w:color="auto" w:fill="FFFFFF"/>
                  <w:hideMark/>
                </w:tcPr>
                <w:p w14:paraId="0959806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Stepă subtropicală</w:t>
                  </w: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499FF2B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w:t>
                  </w:r>
                </w:p>
              </w:tc>
              <w:tc>
                <w:tcPr>
                  <w:tcW w:w="1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E532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14,9</w:t>
                  </w:r>
                </w:p>
              </w:tc>
            </w:tr>
          </w:tbl>
          <w:p w14:paraId="34C6FA05"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15</w:t>
            </w:r>
          </w:p>
          <w:p w14:paraId="507266A2"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Valorile de vegetație pentru zonele de tufăriș, respectiv terenuri cu vegetație alcătuită preponderent din plante lemnoase cu înălțimi mai mici de 5 metri, care nu prezintă trăsături caracteristice arborilor</w:t>
            </w:r>
          </w:p>
          <w:tbl>
            <w:tblPr>
              <w:tblW w:w="3354"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11"/>
              <w:gridCol w:w="1467"/>
              <w:gridCol w:w="1320"/>
            </w:tblGrid>
            <w:tr w:rsidR="00C34AD7" w:rsidRPr="00282D19" w14:paraId="3FC57CCE" w14:textId="77777777" w:rsidTr="00504F8D">
              <w:trPr>
                <w:jc w:val="center"/>
              </w:trPr>
              <w:tc>
                <w:tcPr>
                  <w:tcW w:w="112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8465E"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Domeniu</w:t>
                  </w:r>
                </w:p>
              </w:tc>
              <w:tc>
                <w:tcPr>
                  <w:tcW w:w="20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0651B"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Continent</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3984D"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C</w:t>
                  </w:r>
                  <w:r w:rsidRPr="00282D19">
                    <w:rPr>
                      <w:rFonts w:eastAsia="Times New Roman"/>
                      <w:b/>
                      <w:bCs/>
                      <w:i/>
                      <w:iCs/>
                      <w:color w:val="333333"/>
                      <w:sz w:val="12"/>
                      <w:szCs w:val="12"/>
                      <w:vertAlign w:val="subscript"/>
                      <w:lang w:eastAsia="ro-RO"/>
                    </w:rPr>
                    <w:t>VEG</w:t>
                  </w:r>
                </w:p>
                <w:p w14:paraId="23F66D22"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(tone carbon per hectar)</w:t>
                  </w:r>
                </w:p>
              </w:tc>
            </w:tr>
            <w:tr w:rsidR="00C34AD7" w:rsidRPr="00282D19" w14:paraId="499A21DB" w14:textId="77777777" w:rsidTr="00504F8D">
              <w:trPr>
                <w:jc w:val="center"/>
              </w:trPr>
              <w:tc>
                <w:tcPr>
                  <w:tcW w:w="112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651C14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w:t>
                  </w: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5971985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E14A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46</w:t>
                  </w:r>
                </w:p>
              </w:tc>
            </w:tr>
            <w:tr w:rsidR="00C34AD7" w:rsidRPr="00282D19" w14:paraId="47619D56" w14:textId="77777777" w:rsidTr="00504F8D">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19F68" w14:textId="77777777" w:rsidR="00C34AD7" w:rsidRPr="00282D19" w:rsidRDefault="00C34AD7" w:rsidP="00282D19">
                  <w:pPr>
                    <w:rPr>
                      <w:rFonts w:eastAsia="Times New Roman"/>
                      <w:color w:val="333333"/>
                      <w:sz w:val="12"/>
                      <w:szCs w:val="12"/>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741D323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D701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53</w:t>
                  </w:r>
                </w:p>
              </w:tc>
            </w:tr>
            <w:tr w:rsidR="00C34AD7" w:rsidRPr="00282D19" w14:paraId="5BA2405E" w14:textId="77777777" w:rsidTr="00504F8D">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DBF91" w14:textId="77777777" w:rsidR="00C34AD7" w:rsidRPr="00282D19" w:rsidRDefault="00C34AD7" w:rsidP="00282D19">
                  <w:pPr>
                    <w:rPr>
                      <w:rFonts w:eastAsia="Times New Roman"/>
                      <w:color w:val="333333"/>
                      <w:sz w:val="12"/>
                      <w:szCs w:val="12"/>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040AD08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F97E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39</w:t>
                  </w:r>
                </w:p>
              </w:tc>
            </w:tr>
            <w:tr w:rsidR="00C34AD7" w:rsidRPr="00282D19" w14:paraId="3F7103C4" w14:textId="77777777" w:rsidTr="00504F8D">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C47BD" w14:textId="77777777" w:rsidR="00C34AD7" w:rsidRPr="00282D19" w:rsidRDefault="00C34AD7" w:rsidP="00282D19">
                  <w:pPr>
                    <w:rPr>
                      <w:rFonts w:eastAsia="Times New Roman"/>
                      <w:color w:val="333333"/>
                      <w:sz w:val="12"/>
                      <w:szCs w:val="12"/>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72A9059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(insulară)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4822E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46</w:t>
                  </w:r>
                </w:p>
              </w:tc>
            </w:tr>
            <w:tr w:rsidR="00C34AD7" w:rsidRPr="00282D19" w14:paraId="6F324AED" w14:textId="77777777" w:rsidTr="00504F8D">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A40FB" w14:textId="77777777" w:rsidR="00C34AD7" w:rsidRPr="00282D19" w:rsidRDefault="00C34AD7" w:rsidP="00282D19">
                  <w:pPr>
                    <w:rPr>
                      <w:rFonts w:eastAsia="Times New Roman"/>
                      <w:color w:val="333333"/>
                      <w:sz w:val="12"/>
                      <w:szCs w:val="12"/>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378BC1A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Australia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1609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46</w:t>
                  </w:r>
                </w:p>
              </w:tc>
            </w:tr>
            <w:tr w:rsidR="00C34AD7" w:rsidRPr="00282D19" w14:paraId="777CEA6E" w14:textId="77777777" w:rsidTr="00504F8D">
              <w:trPr>
                <w:jc w:val="center"/>
              </w:trPr>
              <w:tc>
                <w:tcPr>
                  <w:tcW w:w="112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71656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Subtropical</w:t>
                  </w: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544BEB4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DA19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43</w:t>
                  </w:r>
                </w:p>
              </w:tc>
            </w:tr>
            <w:tr w:rsidR="00C34AD7" w:rsidRPr="00282D19" w14:paraId="53ED4727" w14:textId="77777777" w:rsidTr="00504F8D">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A7061" w14:textId="77777777" w:rsidR="00C34AD7" w:rsidRPr="00282D19" w:rsidRDefault="00C34AD7" w:rsidP="00282D19">
                  <w:pPr>
                    <w:rPr>
                      <w:rFonts w:eastAsia="Times New Roman"/>
                      <w:color w:val="333333"/>
                      <w:sz w:val="12"/>
                      <w:szCs w:val="12"/>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72F5FAC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361D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50</w:t>
                  </w:r>
                </w:p>
              </w:tc>
            </w:tr>
            <w:tr w:rsidR="00C34AD7" w:rsidRPr="00282D19" w14:paraId="75BDA1E4" w14:textId="77777777" w:rsidTr="00504F8D">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F7909" w14:textId="77777777" w:rsidR="00C34AD7" w:rsidRPr="00282D19" w:rsidRDefault="00C34AD7" w:rsidP="00282D19">
                  <w:pPr>
                    <w:rPr>
                      <w:rFonts w:eastAsia="Times New Roman"/>
                      <w:color w:val="333333"/>
                      <w:sz w:val="12"/>
                      <w:szCs w:val="12"/>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42632E4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2413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37</w:t>
                  </w:r>
                </w:p>
              </w:tc>
            </w:tr>
            <w:tr w:rsidR="00C34AD7" w:rsidRPr="00282D19" w14:paraId="3CDCF9BD" w14:textId="77777777" w:rsidTr="00504F8D">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894DA" w14:textId="77777777" w:rsidR="00C34AD7" w:rsidRPr="00282D19" w:rsidRDefault="00C34AD7" w:rsidP="00282D19">
                  <w:pPr>
                    <w:rPr>
                      <w:rFonts w:eastAsia="Times New Roman"/>
                      <w:color w:val="333333"/>
                      <w:sz w:val="12"/>
                      <w:szCs w:val="12"/>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09732DC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Europa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F5F0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37</w:t>
                  </w:r>
                </w:p>
              </w:tc>
            </w:tr>
            <w:tr w:rsidR="00C34AD7" w:rsidRPr="00282D19" w14:paraId="5F9841E7" w14:textId="77777777" w:rsidTr="00504F8D">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5A6F9" w14:textId="77777777" w:rsidR="00C34AD7" w:rsidRPr="00282D19" w:rsidRDefault="00C34AD7" w:rsidP="00282D19">
                  <w:pPr>
                    <w:rPr>
                      <w:rFonts w:eastAsia="Times New Roman"/>
                      <w:color w:val="333333"/>
                      <w:sz w:val="12"/>
                      <w:szCs w:val="12"/>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4AC353B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(insulară)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00C6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43</w:t>
                  </w:r>
                </w:p>
              </w:tc>
            </w:tr>
            <w:tr w:rsidR="00C34AD7" w:rsidRPr="00282D19" w14:paraId="3A981C3D" w14:textId="77777777" w:rsidTr="00504F8D">
              <w:trPr>
                <w:jc w:val="center"/>
              </w:trPr>
              <w:tc>
                <w:tcPr>
                  <w:tcW w:w="1127" w:type="pct"/>
                  <w:tcBorders>
                    <w:top w:val="single" w:sz="6" w:space="0" w:color="000000"/>
                    <w:left w:val="single" w:sz="6" w:space="0" w:color="000000"/>
                    <w:bottom w:val="single" w:sz="6" w:space="0" w:color="000000"/>
                    <w:right w:val="single" w:sz="6" w:space="0" w:color="000000"/>
                  </w:tcBorders>
                  <w:shd w:val="clear" w:color="auto" w:fill="FFFFFF"/>
                  <w:hideMark/>
                </w:tcPr>
                <w:p w14:paraId="6F25122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w:t>
                  </w: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7C358CA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Global</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2991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7,4</w:t>
                  </w:r>
                </w:p>
              </w:tc>
            </w:tr>
          </w:tbl>
          <w:p w14:paraId="788026ED" w14:textId="77777777" w:rsidR="00C34AD7" w:rsidRPr="00282D19" w:rsidRDefault="00C34AD7" w:rsidP="00C34AD7">
            <w:pPr>
              <w:pStyle w:val="Anexapct1"/>
              <w:numPr>
                <w:ilvl w:val="0"/>
                <w:numId w:val="171"/>
              </w:numPr>
              <w:spacing w:before="240"/>
              <w:rPr>
                <w:rFonts w:eastAsia="Times New Roman"/>
                <w:sz w:val="22"/>
                <w:szCs w:val="20"/>
                <w:lang w:eastAsia="ro-RO"/>
              </w:rPr>
            </w:pPr>
            <w:r w:rsidRPr="00282D19">
              <w:rPr>
                <w:rFonts w:eastAsia="Times New Roman"/>
                <w:sz w:val="22"/>
                <w:szCs w:val="20"/>
                <w:lang w:eastAsia="ro-RO"/>
              </w:rPr>
              <w:t>Suprafețe împădurite:</w:t>
            </w:r>
          </w:p>
          <w:p w14:paraId="676238F9"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16</w:t>
            </w:r>
          </w:p>
          <w:p w14:paraId="3E30916F"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lastRenderedPageBreak/>
              <w:t>Valorile de vegetație pentru suprafețele împădurite cu un coronament cuprins între 10 % și 30 % – excluzând plantațiile forestiere</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77"/>
              <w:gridCol w:w="1446"/>
              <w:gridCol w:w="1654"/>
              <w:gridCol w:w="1167"/>
              <w:gridCol w:w="420"/>
            </w:tblGrid>
            <w:tr w:rsidR="00282D19" w:rsidRPr="00282D19" w14:paraId="7BF13C67" w14:textId="77777777" w:rsidTr="00504F8D">
              <w:trPr>
                <w:jc w:val="center"/>
              </w:trPr>
              <w:tc>
                <w:tcPr>
                  <w:tcW w:w="9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81528"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Domeniu</w:t>
                  </w:r>
                </w:p>
              </w:tc>
              <w:tc>
                <w:tcPr>
                  <w:tcW w:w="1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08476"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Zonă ecologică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6700C"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Continent</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53348"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C</w:t>
                  </w:r>
                  <w:r w:rsidRPr="00282D19">
                    <w:rPr>
                      <w:rFonts w:eastAsia="Times New Roman"/>
                      <w:b/>
                      <w:bCs/>
                      <w:i/>
                      <w:iCs/>
                      <w:color w:val="333333"/>
                      <w:sz w:val="12"/>
                      <w:szCs w:val="12"/>
                      <w:vertAlign w:val="subscript"/>
                      <w:lang w:eastAsia="ro-RO"/>
                    </w:rPr>
                    <w:t>VEG</w:t>
                  </w:r>
                </w:p>
                <w:p w14:paraId="0C4D3079"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color w:val="333333"/>
                      <w:sz w:val="12"/>
                      <w:szCs w:val="12"/>
                      <w:lang w:eastAsia="ro-RO"/>
                    </w:rPr>
                    <w:t>(tone carbon per hectar)</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937E0" w14:textId="77777777" w:rsidR="00C34AD7" w:rsidRPr="00282D19" w:rsidRDefault="00C34AD7" w:rsidP="00282D19">
                  <w:pPr>
                    <w:ind w:right="195"/>
                    <w:jc w:val="center"/>
                    <w:rPr>
                      <w:rFonts w:eastAsia="Times New Roman"/>
                      <w:b/>
                      <w:bCs/>
                      <w:color w:val="333333"/>
                      <w:sz w:val="12"/>
                      <w:szCs w:val="12"/>
                      <w:lang w:eastAsia="ro-RO"/>
                    </w:rPr>
                  </w:pPr>
                  <w:r w:rsidRPr="00282D19">
                    <w:rPr>
                      <w:rFonts w:eastAsia="Times New Roman"/>
                      <w:b/>
                      <w:bCs/>
                      <w:i/>
                      <w:iCs/>
                      <w:color w:val="333333"/>
                      <w:sz w:val="12"/>
                      <w:szCs w:val="12"/>
                      <w:lang w:eastAsia="ro-RO"/>
                    </w:rPr>
                    <w:t>R</w:t>
                  </w:r>
                </w:p>
              </w:tc>
            </w:tr>
            <w:tr w:rsidR="00282D19" w:rsidRPr="00282D19" w14:paraId="141CED60" w14:textId="77777777" w:rsidTr="00504F8D">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725D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Tropical</w:t>
                  </w: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29A1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tropicală pluvială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D619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6529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A8E2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0,37</w:t>
                  </w:r>
                </w:p>
              </w:tc>
            </w:tr>
            <w:tr w:rsidR="00282D19" w:rsidRPr="00282D19" w14:paraId="35193508"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B4921"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134E0"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676E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D3E2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773F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0,37</w:t>
                  </w:r>
                </w:p>
              </w:tc>
            </w:tr>
            <w:tr w:rsidR="00282D19" w:rsidRPr="00282D19" w14:paraId="2D15C42B"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44D5F"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90AB4"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C896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F675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B6BD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0,37</w:t>
                  </w:r>
                </w:p>
              </w:tc>
            </w:tr>
            <w:tr w:rsidR="00282D19" w:rsidRPr="00282D19" w14:paraId="7394EF81"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37904"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66EAA"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02BE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1F77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45</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F89C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0,37</w:t>
                  </w:r>
                </w:p>
              </w:tc>
            </w:tr>
            <w:tr w:rsidR="00282D19" w:rsidRPr="00282D19" w14:paraId="4CCD43A1"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516D5" w14:textId="77777777" w:rsidR="00C34AD7" w:rsidRPr="00282D19" w:rsidRDefault="00C34AD7" w:rsidP="00282D19">
                  <w:pPr>
                    <w:rPr>
                      <w:rFonts w:eastAsia="Times New Roman"/>
                      <w:color w:val="333333"/>
                      <w:sz w:val="12"/>
                      <w:szCs w:val="12"/>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9C3A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tropicală umedă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44C3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DA73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3ACE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3A7CDDD3"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A8615C"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BF983"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8FF06E"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77DA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6B893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2E76CA8B"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6BA5F"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8BCBC"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D333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91AFC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21</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20C8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6F129A53"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4FEF4"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5A2EB"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7E7C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30E3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6114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2C48578C"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75CD0" w14:textId="77777777" w:rsidR="00C34AD7" w:rsidRPr="00282D19" w:rsidRDefault="00C34AD7" w:rsidP="00282D19">
                  <w:pPr>
                    <w:rPr>
                      <w:rFonts w:eastAsia="Times New Roman"/>
                      <w:color w:val="333333"/>
                      <w:sz w:val="12"/>
                      <w:szCs w:val="12"/>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0586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tropicală uscată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FB394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D17A4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C46E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0,28</w:t>
                  </w:r>
                </w:p>
              </w:tc>
            </w:tr>
            <w:tr w:rsidR="00282D19" w:rsidRPr="00282D19" w14:paraId="041955AE"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35638"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FA3AC"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6C4B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67CE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25</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24F4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0,28</w:t>
                  </w:r>
                </w:p>
              </w:tc>
            </w:tr>
            <w:tr w:rsidR="00282D19" w:rsidRPr="00282D19" w14:paraId="00AD89F7"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8AEE1"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9D032"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4DB9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8158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DC8C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0,28</w:t>
                  </w:r>
                </w:p>
              </w:tc>
            </w:tr>
            <w:tr w:rsidR="00282D19" w:rsidRPr="00282D19" w14:paraId="0C3DEA52"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27743"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61777"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EF235"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CE9F7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770C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0,28</w:t>
                  </w:r>
                </w:p>
              </w:tc>
            </w:tr>
            <w:tr w:rsidR="00282D19" w:rsidRPr="00282D19" w14:paraId="2E4F7CF2"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2FA78" w14:textId="77777777" w:rsidR="00C34AD7" w:rsidRPr="00282D19" w:rsidRDefault="00C34AD7" w:rsidP="00282D19">
                  <w:pPr>
                    <w:rPr>
                      <w:rFonts w:eastAsia="Times New Roman"/>
                      <w:color w:val="333333"/>
                      <w:sz w:val="12"/>
                      <w:szCs w:val="12"/>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FADA8"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Masive muntoase din zona tropicală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5B44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14AF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13</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5399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585B2FF3"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92C00"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9DEE8"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93B2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E3A7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5495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29B8E6EB"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B5099"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FD6D3"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11CF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01D8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A4F1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6BA00EE1"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F9CD0"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FB06D"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02FC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5813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3BF7D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0,28</w:t>
                  </w:r>
                </w:p>
              </w:tc>
            </w:tr>
            <w:tr w:rsidR="00282D19" w:rsidRPr="00282D19" w14:paraId="7E8F32BD" w14:textId="77777777" w:rsidTr="00504F8D">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7BFC7"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Subtropical</w:t>
                  </w: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520D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subtropicală umedă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8BE9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406A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F710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0,28</w:t>
                  </w:r>
                </w:p>
              </w:tc>
            </w:tr>
            <w:tr w:rsidR="00282D19" w:rsidRPr="00282D19" w14:paraId="51534ADB"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A74C5"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E89FF"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0F31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9E81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85E3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0,28</w:t>
                  </w:r>
                </w:p>
              </w:tc>
            </w:tr>
            <w:tr w:rsidR="00282D19" w:rsidRPr="00282D19" w14:paraId="25CF4F47"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B9C8A"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0F99A"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46DD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7F78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35</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0B9A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0,28</w:t>
                  </w:r>
                </w:p>
              </w:tc>
            </w:tr>
            <w:tr w:rsidR="00282D19" w:rsidRPr="00282D19" w14:paraId="128E7908"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12A31" w14:textId="77777777" w:rsidR="00C34AD7" w:rsidRPr="00282D19" w:rsidRDefault="00C34AD7" w:rsidP="00282D19">
                  <w:pPr>
                    <w:rPr>
                      <w:rFonts w:eastAsia="Times New Roman"/>
                      <w:color w:val="333333"/>
                      <w:sz w:val="12"/>
                      <w:szCs w:val="12"/>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C53A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subtropicală uscată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1C37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4CD5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5D73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0,28</w:t>
                  </w:r>
                </w:p>
              </w:tc>
            </w:tr>
            <w:tr w:rsidR="00282D19" w:rsidRPr="00282D19" w14:paraId="49A68FE3"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5DAC7"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71150"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FD7D9"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852A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6F08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0,32</w:t>
                  </w:r>
                </w:p>
              </w:tc>
            </w:tr>
            <w:tr w:rsidR="00282D19" w:rsidRPr="00282D19" w14:paraId="1A94BCEE"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AC252"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D88DF"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E8BEFB"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3999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74F9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0,32</w:t>
                  </w:r>
                </w:p>
              </w:tc>
            </w:tr>
            <w:tr w:rsidR="00282D19" w:rsidRPr="00282D19" w14:paraId="0ACDFBFD"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0BA1F"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111ED"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982B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7B91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4535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0,32</w:t>
                  </w:r>
                </w:p>
              </w:tc>
            </w:tr>
            <w:tr w:rsidR="00282D19" w:rsidRPr="00282D19" w14:paraId="1D098F50"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8C20C" w14:textId="77777777" w:rsidR="00C34AD7" w:rsidRPr="00282D19" w:rsidRDefault="00C34AD7" w:rsidP="00282D19">
                  <w:pPr>
                    <w:rPr>
                      <w:rFonts w:eastAsia="Times New Roman"/>
                      <w:color w:val="333333"/>
                      <w:sz w:val="12"/>
                      <w:szCs w:val="12"/>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9157C"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Stepă subtropicală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A08B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C558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AE7C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0,32</w:t>
                  </w:r>
                </w:p>
              </w:tc>
            </w:tr>
            <w:tr w:rsidR="00282D19" w:rsidRPr="00282D19" w14:paraId="60F04A76"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BAC62"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0E78C"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FA55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6353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49E0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0,32</w:t>
                  </w:r>
                </w:p>
              </w:tc>
            </w:tr>
            <w:tr w:rsidR="00282D19" w:rsidRPr="00282D19" w14:paraId="300E2953"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586BA"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E830F"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26A91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1E4F8"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29E3A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0,32</w:t>
                  </w:r>
                </w:p>
              </w:tc>
            </w:tr>
            <w:tr w:rsidR="00282D19" w:rsidRPr="00282D19" w14:paraId="4F556F0E"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41179"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F0AE6"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C1FF6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F26B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E468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0,32</w:t>
                  </w:r>
                </w:p>
              </w:tc>
            </w:tr>
            <w:tr w:rsidR="00282D19" w:rsidRPr="00282D19" w14:paraId="1C56371D" w14:textId="77777777" w:rsidTr="00504F8D">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2522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Temperat</w:t>
                  </w: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5F1B0"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din zona temperat oceanică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5D921"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Europa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7D247"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AE16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2672A966"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8D0F54"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1E168"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12F18"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87D2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79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69F1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4B19E200"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978B0"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7A81F"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958DF"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Noua Zeelandă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331E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43</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E9BC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160AEB0C"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FFE41"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9DECE"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53A7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5182F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21</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AD28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708C802C"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7DDC9" w14:textId="77777777" w:rsidR="00C34AD7" w:rsidRPr="00282D19" w:rsidRDefault="00C34AD7" w:rsidP="00282D19">
                  <w:pPr>
                    <w:rPr>
                      <w:rFonts w:eastAsia="Times New Roman"/>
                      <w:color w:val="333333"/>
                      <w:sz w:val="12"/>
                      <w:szCs w:val="12"/>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44B39"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Pădure din zona temperat continentală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6B66D"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Europa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162F1"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D8E6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1D08C935"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DFCC3"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6AA84"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8767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Europa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4F43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9C50A"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086049B1"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BAF0C"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7536C"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83E0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FC28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64275"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2ACCA662"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7ADD7"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50731"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1C6D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59FA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AFEC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2F497169"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7B6C7" w14:textId="77777777" w:rsidR="00C34AD7" w:rsidRPr="00282D19" w:rsidRDefault="00C34AD7" w:rsidP="00282D19">
                  <w:pPr>
                    <w:rPr>
                      <w:rFonts w:eastAsia="Times New Roman"/>
                      <w:color w:val="333333"/>
                      <w:sz w:val="12"/>
                      <w:szCs w:val="12"/>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B941D"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Masive muntoase din zona temperată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DC94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Europa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F206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ADC1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1BA9CB5B"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09EF0"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E3633"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23AA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Asia, Europa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F05F93"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F5482"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35C6AEA4"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B2A83"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CAD63A"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96BD3"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A680E"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691DD"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2B4E7C10"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269DE0"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35B1D"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B3EFA"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America de Nord și de Sud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BD5A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184BF"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0,27</w:t>
                  </w:r>
                </w:p>
              </w:tc>
            </w:tr>
            <w:tr w:rsidR="00282D19" w:rsidRPr="00282D19" w14:paraId="4BB5C1B2" w14:textId="77777777" w:rsidTr="00504F8D">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A4222"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Boreal</w:t>
                  </w:r>
                </w:p>
              </w:tc>
              <w:tc>
                <w:tcPr>
                  <w:tcW w:w="1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807C4"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boreală de conifere</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EB5F5"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Asia, Europa, America de Nord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743FB"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12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7D51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22DFD690"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49F4F" w14:textId="77777777" w:rsidR="00C34AD7" w:rsidRPr="00282D19" w:rsidRDefault="00C34AD7" w:rsidP="00282D19">
                  <w:pPr>
                    <w:rPr>
                      <w:rFonts w:eastAsia="Times New Roman"/>
                      <w:color w:val="333333"/>
                      <w:sz w:val="12"/>
                      <w:szCs w:val="12"/>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F064C6" w14:textId="77777777" w:rsidR="00C34AD7" w:rsidRPr="00282D19" w:rsidRDefault="00C34AD7" w:rsidP="00282D19">
                  <w:pPr>
                    <w:rPr>
                      <w:rFonts w:eastAsia="Times New Roman"/>
                      <w:color w:val="333333"/>
                      <w:sz w:val="12"/>
                      <w:szCs w:val="12"/>
                      <w:lang w:eastAsia="ro-RO"/>
                    </w:rPr>
                  </w:pPr>
                  <w:r w:rsidRPr="00282D19">
                    <w:rPr>
                      <w:rFonts w:eastAsia="Times New Roman"/>
                      <w:color w:val="333333"/>
                      <w:sz w:val="12"/>
                      <w:szCs w:val="12"/>
                      <w:lang w:eastAsia="ro-RO"/>
                    </w:rPr>
                    <w:t>Pădure boreală de tundră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70049"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Asia, Europa, America de Nord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2A9D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A753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5C877F08"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371767" w14:textId="77777777" w:rsidR="00C34AD7" w:rsidRPr="00282D19" w:rsidRDefault="00C34AD7" w:rsidP="00282D19">
                  <w:pP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969A9" w14:textId="77777777" w:rsidR="00C34AD7" w:rsidRPr="00282D19" w:rsidRDefault="00C34AD7" w:rsidP="00282D19">
                  <w:pP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76EC9"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Asia, Europa, America de Nord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1D69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1E980"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10919A12"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214433" w14:textId="77777777" w:rsidR="00C34AD7" w:rsidRPr="00282D19" w:rsidRDefault="00C34AD7" w:rsidP="00282D19">
                  <w:pPr>
                    <w:rPr>
                      <w:rFonts w:eastAsia="Times New Roman"/>
                      <w:color w:val="333333"/>
                      <w:sz w:val="12"/>
                      <w:szCs w:val="12"/>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240C0"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Masive muntoase din zona boreală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AF8FE"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Asia, Europa, America de Nord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EE9D6"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D8E1C"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r w:rsidR="00282D19" w:rsidRPr="00282D19" w14:paraId="36A5BA2B" w14:textId="77777777" w:rsidTr="00504F8D">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06C79" w14:textId="77777777" w:rsidR="00C34AD7" w:rsidRPr="00282D19" w:rsidRDefault="00C34AD7" w:rsidP="00282D19">
                  <w:pPr>
                    <w:jc w:val="center"/>
                    <w:rPr>
                      <w:rFonts w:eastAsia="Times New Roman"/>
                      <w:color w:val="333333"/>
                      <w:sz w:val="12"/>
                      <w:szCs w:val="12"/>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E1FD2" w14:textId="77777777" w:rsidR="00C34AD7" w:rsidRPr="00282D19" w:rsidRDefault="00C34AD7" w:rsidP="00282D19">
                  <w:pPr>
                    <w:jc w:val="center"/>
                    <w:rPr>
                      <w:rFonts w:eastAsia="Times New Roman"/>
                      <w:color w:val="333333"/>
                      <w:sz w:val="12"/>
                      <w:szCs w:val="12"/>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77882A" w14:textId="77777777" w:rsidR="00C34AD7" w:rsidRPr="00282D19" w:rsidRDefault="00C34AD7" w:rsidP="00282D19">
                  <w:pPr>
                    <w:rPr>
                      <w:rFonts w:eastAsia="Times New Roman"/>
                      <w:color w:val="333333"/>
                      <w:sz w:val="12"/>
                      <w:szCs w:val="12"/>
                      <w:lang w:val="pt-BR" w:eastAsia="ro-RO"/>
                    </w:rPr>
                  </w:pPr>
                  <w:r w:rsidRPr="00282D19">
                    <w:rPr>
                      <w:rFonts w:eastAsia="Times New Roman"/>
                      <w:color w:val="333333"/>
                      <w:sz w:val="12"/>
                      <w:szCs w:val="12"/>
                      <w:lang w:val="pt-BR" w:eastAsia="ro-RO"/>
                    </w:rPr>
                    <w:t>Asia, Europa, America de Nord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F9B09"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B71B4" w14:textId="77777777" w:rsidR="00C34AD7" w:rsidRPr="00282D19" w:rsidRDefault="00C34AD7" w:rsidP="00282D19">
                  <w:pPr>
                    <w:ind w:right="195"/>
                    <w:jc w:val="center"/>
                    <w:rPr>
                      <w:rFonts w:eastAsia="Times New Roman"/>
                      <w:color w:val="333333"/>
                      <w:sz w:val="12"/>
                      <w:szCs w:val="12"/>
                      <w:lang w:eastAsia="ro-RO"/>
                    </w:rPr>
                  </w:pPr>
                  <w:r w:rsidRPr="00282D19">
                    <w:rPr>
                      <w:rFonts w:eastAsia="Times New Roman"/>
                      <w:color w:val="333333"/>
                      <w:sz w:val="12"/>
                      <w:szCs w:val="12"/>
                      <w:lang w:eastAsia="ro-RO"/>
                    </w:rPr>
                    <w:t>0,24</w:t>
                  </w:r>
                </w:p>
              </w:tc>
            </w:tr>
          </w:tbl>
          <w:p w14:paraId="0EE3CACE"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17</w:t>
            </w:r>
          </w:p>
          <w:p w14:paraId="53E809BE"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lastRenderedPageBreak/>
              <w:t>Valorile de vegetație pentru suprafețele împădurite cu un coronament mai mare de 30 % – excluzând plantațiile forestiere</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78"/>
              <w:gridCol w:w="1536"/>
              <w:gridCol w:w="1683"/>
              <w:gridCol w:w="1467"/>
            </w:tblGrid>
            <w:tr w:rsidR="00547554" w:rsidRPr="00547554" w14:paraId="2322ADED" w14:textId="77777777" w:rsidTr="00504F8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A8DC0"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color w:val="333333"/>
                      <w:sz w:val="12"/>
                      <w:szCs w:val="12"/>
                      <w:lang w:eastAsia="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CBC6C"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color w:val="333333"/>
                      <w:sz w:val="12"/>
                      <w:szCs w:val="12"/>
                      <w:lang w:eastAsia="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51B26"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color w:val="333333"/>
                      <w:sz w:val="12"/>
                      <w:szCs w:val="12"/>
                      <w:lang w:eastAsia="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F8F8C"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i/>
                      <w:iCs/>
                      <w:color w:val="333333"/>
                      <w:sz w:val="12"/>
                      <w:szCs w:val="12"/>
                      <w:lang w:eastAsia="ro-RO"/>
                    </w:rPr>
                    <w:t>C</w:t>
                  </w:r>
                  <w:r w:rsidRPr="00547554">
                    <w:rPr>
                      <w:rFonts w:eastAsia="Times New Roman"/>
                      <w:b/>
                      <w:bCs/>
                      <w:i/>
                      <w:iCs/>
                      <w:color w:val="333333"/>
                      <w:sz w:val="12"/>
                      <w:szCs w:val="12"/>
                      <w:vertAlign w:val="subscript"/>
                      <w:lang w:eastAsia="ro-RO"/>
                    </w:rPr>
                    <w:t>VEG</w:t>
                  </w:r>
                  <w:r w:rsidRPr="00547554">
                    <w:rPr>
                      <w:rFonts w:eastAsia="Times New Roman"/>
                      <w:b/>
                      <w:bCs/>
                      <w:i/>
                      <w:iCs/>
                      <w:color w:val="333333"/>
                      <w:sz w:val="12"/>
                      <w:szCs w:val="12"/>
                      <w:lang w:eastAsia="ro-RO"/>
                    </w:rPr>
                    <w:t> </w:t>
                  </w:r>
                  <w:r w:rsidRPr="00547554">
                    <w:rPr>
                      <w:rFonts w:eastAsia="Times New Roman"/>
                      <w:b/>
                      <w:bCs/>
                      <w:color w:val="333333"/>
                      <w:sz w:val="12"/>
                      <w:szCs w:val="12"/>
                      <w:lang w:eastAsia="ro-RO"/>
                    </w:rPr>
                    <w:t>(tone carbon per hectar)</w:t>
                  </w:r>
                </w:p>
              </w:tc>
            </w:tr>
            <w:tr w:rsidR="00547554" w:rsidRPr="00547554" w14:paraId="547661E7" w14:textId="77777777" w:rsidTr="00504F8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771C3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8813507"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tropicală pluvială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DC345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D0F5E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204</w:t>
                  </w:r>
                </w:p>
              </w:tc>
            </w:tr>
            <w:tr w:rsidR="00547554" w:rsidRPr="00547554" w14:paraId="310030E2"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96C3BE"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02E49"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5C6D5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AFBF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198</w:t>
                  </w:r>
                </w:p>
              </w:tc>
            </w:tr>
            <w:tr w:rsidR="00547554" w:rsidRPr="00547554" w14:paraId="58DBF060"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009E4"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86E1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53F805"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E89D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185</w:t>
                  </w:r>
                </w:p>
              </w:tc>
            </w:tr>
            <w:tr w:rsidR="00547554" w:rsidRPr="00547554" w14:paraId="1CA84FB6"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16DD7"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F9837"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7F37E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1063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230</w:t>
                  </w:r>
                </w:p>
              </w:tc>
            </w:tr>
            <w:tr w:rsidR="00547554" w:rsidRPr="00547554" w14:paraId="1C8D4FE7"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6C9F8"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7EE232"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B86D5B"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837B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156</w:t>
                  </w:r>
                </w:p>
              </w:tc>
            </w:tr>
            <w:tr w:rsidR="00547554" w:rsidRPr="00547554" w14:paraId="4C5568BC"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F1939"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78469"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5F8EC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551F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133</w:t>
                  </w:r>
                </w:p>
              </w:tc>
            </w:tr>
            <w:tr w:rsidR="00547554" w:rsidRPr="00547554" w14:paraId="45467E28"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FDA8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E310D"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FC7D5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04BB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110</w:t>
                  </w:r>
                </w:p>
              </w:tc>
            </w:tr>
            <w:tr w:rsidR="00547554" w:rsidRPr="00547554" w14:paraId="32F68E36"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629EF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97326"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43579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40D1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174</w:t>
                  </w:r>
                </w:p>
              </w:tc>
            </w:tr>
            <w:tr w:rsidR="00547554" w:rsidRPr="00547554" w14:paraId="138174F2"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A6E35"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22B0C3"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E3E395"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EB48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77</w:t>
                  </w:r>
                </w:p>
              </w:tc>
            </w:tr>
            <w:tr w:rsidR="00547554" w:rsidRPr="00547554" w14:paraId="3615DEDE"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014CB"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AA86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7A7C0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452B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131</w:t>
                  </w:r>
                </w:p>
              </w:tc>
            </w:tr>
            <w:tr w:rsidR="00547554" w:rsidRPr="00547554" w14:paraId="67E8AB3A"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3C0D2"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8E76C"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32D760"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D6DC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83</w:t>
                  </w:r>
                </w:p>
              </w:tc>
            </w:tr>
            <w:tr w:rsidR="00547554" w:rsidRPr="00547554" w14:paraId="2055F306"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DC4BB"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1330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BF0EA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2BDB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101</w:t>
                  </w:r>
                </w:p>
              </w:tc>
            </w:tr>
            <w:tr w:rsidR="00547554" w:rsidRPr="00547554" w14:paraId="5FFF95A4"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8EE38"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AB7A74C"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Masive muntoase din zona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99D6FE"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9939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77</w:t>
                  </w:r>
                </w:p>
              </w:tc>
            </w:tr>
            <w:tr w:rsidR="00547554" w:rsidRPr="00547554" w14:paraId="0F142C8A"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C9E99"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D549C"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A3B66B"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A073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94</w:t>
                  </w:r>
                </w:p>
              </w:tc>
            </w:tr>
            <w:tr w:rsidR="00547554" w:rsidRPr="00547554" w14:paraId="0FAFFEB3"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D7657"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190AA"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07B84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552A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88</w:t>
                  </w:r>
                </w:p>
              </w:tc>
            </w:tr>
            <w:tr w:rsidR="00547554" w:rsidRPr="00547554" w14:paraId="0B87FEE4"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AD77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7EFA8"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71BF32"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0BFB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130</w:t>
                  </w:r>
                </w:p>
              </w:tc>
            </w:tr>
            <w:tr w:rsidR="00547554" w:rsidRPr="00547554" w14:paraId="787CCEF6" w14:textId="77777777" w:rsidTr="00504F8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4A2CC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7A4676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1F61D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927E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132</w:t>
                  </w:r>
                </w:p>
              </w:tc>
            </w:tr>
            <w:tr w:rsidR="00547554" w:rsidRPr="00547554" w14:paraId="2DCF4D68"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CB1D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F9CAF"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8AD105"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198C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109</w:t>
                  </w:r>
                </w:p>
              </w:tc>
            </w:tr>
            <w:tr w:rsidR="00547554" w:rsidRPr="00547554" w14:paraId="3FC75408"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96853"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3EDF4"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4C6D27"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43DE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173</w:t>
                  </w:r>
                </w:p>
              </w:tc>
            </w:tr>
            <w:tr w:rsidR="00547554" w:rsidRPr="00547554" w14:paraId="700AA07C"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F8894"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C576F27"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501FC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F213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88</w:t>
                  </w:r>
                </w:p>
              </w:tc>
            </w:tr>
            <w:tr w:rsidR="00547554" w:rsidRPr="00547554" w14:paraId="25E73D82"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B9CE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EF41A"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676D6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CC7B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130</w:t>
                  </w:r>
                </w:p>
              </w:tc>
            </w:tr>
            <w:tr w:rsidR="00547554" w:rsidRPr="00547554" w14:paraId="4ADA244A"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F5F59"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998DF"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1A7E0C"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286CC"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82</w:t>
                  </w:r>
                </w:p>
              </w:tc>
            </w:tr>
            <w:tr w:rsidR="00547554" w:rsidRPr="00547554" w14:paraId="319E800F"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EFF1B"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D6894"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21D15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85C0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100</w:t>
                  </w:r>
                </w:p>
              </w:tc>
            </w:tr>
            <w:tr w:rsidR="00547554" w:rsidRPr="00547554" w14:paraId="55AF935A"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3964B"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C982BB"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A8FE5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3281E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46</w:t>
                  </w:r>
                </w:p>
              </w:tc>
            </w:tr>
            <w:tr w:rsidR="00547554" w:rsidRPr="00547554" w14:paraId="165A2ADF"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4C24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D1A4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36918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AB40C"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53</w:t>
                  </w:r>
                </w:p>
              </w:tc>
            </w:tr>
            <w:tr w:rsidR="00547554" w:rsidRPr="00547554" w14:paraId="64A9A4CB"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B5FE4"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A6E1E"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2F48E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C446C"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41</w:t>
                  </w:r>
                </w:p>
              </w:tc>
            </w:tr>
            <w:tr w:rsidR="00547554" w:rsidRPr="00547554" w14:paraId="69D745FB"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3FD79"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00338"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48434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9BCA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47</w:t>
                  </w:r>
                </w:p>
              </w:tc>
            </w:tr>
            <w:tr w:rsidR="00547554" w:rsidRPr="00547554" w14:paraId="4BDEBF38" w14:textId="77777777" w:rsidTr="00504F8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A49CEF"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Temperat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251BC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din zona temperat oceanică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A72F15"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Europa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6134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84</w:t>
                  </w:r>
                </w:p>
              </w:tc>
            </w:tr>
            <w:tr w:rsidR="00547554" w:rsidRPr="00547554" w14:paraId="5F3410DE"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AB02B"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53FE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1087E9"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AC21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406</w:t>
                  </w:r>
                </w:p>
              </w:tc>
            </w:tr>
            <w:tr w:rsidR="00547554" w:rsidRPr="00547554" w14:paraId="27403ABB"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7F6E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6F498"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2269EC"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Noua Zeelandă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6629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227</w:t>
                  </w:r>
                </w:p>
              </w:tc>
            </w:tr>
            <w:tr w:rsidR="00547554" w:rsidRPr="00547554" w14:paraId="0A00B5E4"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9DA8B"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2011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503C6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9F09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120</w:t>
                  </w:r>
                </w:p>
              </w:tc>
            </w:tr>
            <w:tr w:rsidR="00547554" w:rsidRPr="00547554" w14:paraId="17DBB02A"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EB329"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3C02BC"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Pădure din zona temperat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41D42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44DD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27</w:t>
                  </w:r>
                </w:p>
              </w:tc>
            </w:tr>
            <w:tr w:rsidR="00547554" w:rsidRPr="00547554" w14:paraId="4A79233F"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01FA6C"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0DFCC"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C6516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EA4E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87</w:t>
                  </w:r>
                </w:p>
              </w:tc>
            </w:tr>
            <w:tr w:rsidR="00547554" w:rsidRPr="00547554" w14:paraId="2075AA76"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A0AA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71EDA"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B772E7"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FDC5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51</w:t>
                  </w:r>
                </w:p>
              </w:tc>
            </w:tr>
            <w:tr w:rsidR="00547554" w:rsidRPr="00547554" w14:paraId="4AF1A912"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19401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BA5C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D4198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39C5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93</w:t>
                  </w:r>
                </w:p>
              </w:tc>
            </w:tr>
            <w:tr w:rsidR="00547554" w:rsidRPr="00547554" w14:paraId="4E6EDB9F"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EFEDDC"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684CDFE"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Masive muntoase din zona temperată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DF3E2B"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100F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75</w:t>
                  </w:r>
                </w:p>
              </w:tc>
            </w:tr>
            <w:tr w:rsidR="00547554" w:rsidRPr="00547554" w14:paraId="358F819A"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C3F14"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C8D5A"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077A2F"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7114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93</w:t>
                  </w:r>
                </w:p>
              </w:tc>
            </w:tr>
            <w:tr w:rsidR="00547554" w:rsidRPr="00547554" w14:paraId="35E6B790"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BC77C"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0D863"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09F68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2709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45</w:t>
                  </w:r>
                </w:p>
              </w:tc>
            </w:tr>
            <w:tr w:rsidR="00547554" w:rsidRPr="00547554" w14:paraId="1F09F5CC"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CCD33"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91F14"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2A1E59"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B459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93</w:t>
                  </w:r>
                </w:p>
              </w:tc>
            </w:tr>
            <w:tr w:rsidR="00547554" w:rsidRPr="00547554" w14:paraId="36671451" w14:textId="77777777" w:rsidTr="00504F8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C27463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Boreal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BD5ACF"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boreală de conifere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51A532"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Asia, Europa, 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B3B8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53</w:t>
                  </w:r>
                </w:p>
              </w:tc>
            </w:tr>
            <w:tr w:rsidR="00547554" w:rsidRPr="00547554" w14:paraId="381D8C48"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3277E"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8ECBD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boreală de tundră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2FB4E0"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ADC2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26</w:t>
                  </w:r>
                </w:p>
              </w:tc>
            </w:tr>
            <w:tr w:rsidR="00547554" w:rsidRPr="00547554" w14:paraId="1186CF57"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B6924"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D72C1"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C82670"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765B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35</w:t>
                  </w:r>
                </w:p>
              </w:tc>
            </w:tr>
            <w:tr w:rsidR="00547554" w:rsidRPr="00547554" w14:paraId="3B61B631"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D019C"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C3C90B"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Masive muntoase din zona 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0458C7"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CEA37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32</w:t>
                  </w:r>
                </w:p>
              </w:tc>
            </w:tr>
            <w:tr w:rsidR="00547554" w:rsidRPr="00547554" w14:paraId="76F10A52" w14:textId="77777777" w:rsidTr="00504F8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744DA"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92ADF"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2E9863"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8CCA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53</w:t>
                  </w:r>
                </w:p>
              </w:tc>
            </w:tr>
          </w:tbl>
          <w:p w14:paraId="1825E733"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Tabelul 18</w:t>
            </w:r>
          </w:p>
          <w:p w14:paraId="0123494D" w14:textId="77777777" w:rsidR="00C34AD7" w:rsidRPr="00282D19" w:rsidRDefault="00C34AD7" w:rsidP="00C34AD7">
            <w:pPr>
              <w:pStyle w:val="Sectiune"/>
              <w:rPr>
                <w:rFonts w:eastAsia="Times New Roman"/>
                <w:sz w:val="22"/>
                <w:szCs w:val="20"/>
                <w:lang w:eastAsia="ro-RO"/>
              </w:rPr>
            </w:pPr>
            <w:r w:rsidRPr="00282D19">
              <w:rPr>
                <w:rFonts w:eastAsia="Times New Roman"/>
                <w:sz w:val="22"/>
                <w:szCs w:val="20"/>
                <w:lang w:eastAsia="ro-RO"/>
              </w:rPr>
              <w:t>Valorile de vegetație pentru plantațiile forestiere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77"/>
              <w:gridCol w:w="1718"/>
              <w:gridCol w:w="1531"/>
              <w:gridCol w:w="1018"/>
              <w:gridCol w:w="420"/>
            </w:tblGrid>
            <w:tr w:rsidR="00547554" w:rsidRPr="00547554" w14:paraId="1793C0B1" w14:textId="77777777" w:rsidTr="00504F8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FC42C"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color w:val="333333"/>
                      <w:sz w:val="12"/>
                      <w:szCs w:val="12"/>
                      <w:lang w:eastAsia="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5A479"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color w:val="333333"/>
                      <w:sz w:val="12"/>
                      <w:szCs w:val="12"/>
                      <w:lang w:eastAsia="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3AF1E"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color w:val="333333"/>
                      <w:sz w:val="12"/>
                      <w:szCs w:val="12"/>
                      <w:lang w:eastAsia="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1E0CC"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i/>
                      <w:iCs/>
                      <w:color w:val="333333"/>
                      <w:sz w:val="12"/>
                      <w:szCs w:val="12"/>
                      <w:lang w:eastAsia="ro-RO"/>
                    </w:rPr>
                    <w:t>C</w:t>
                  </w:r>
                  <w:r w:rsidRPr="00547554">
                    <w:rPr>
                      <w:rFonts w:eastAsia="Times New Roman"/>
                      <w:b/>
                      <w:bCs/>
                      <w:i/>
                      <w:iCs/>
                      <w:color w:val="333333"/>
                      <w:sz w:val="12"/>
                      <w:szCs w:val="12"/>
                      <w:vertAlign w:val="subscript"/>
                      <w:lang w:eastAsia="ro-RO"/>
                    </w:rPr>
                    <w:t>VEG</w:t>
                  </w:r>
                </w:p>
                <w:p w14:paraId="4589D637"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color w:val="333333"/>
                      <w:sz w:val="12"/>
                      <w:szCs w:val="12"/>
                      <w:lang w:eastAsia="ro-RO"/>
                    </w:rPr>
                    <w:lastRenderedPageBreak/>
                    <w:t>(tone carbon per hectar)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BC93B" w14:textId="77777777" w:rsidR="00C34AD7" w:rsidRPr="00547554" w:rsidRDefault="00C34AD7" w:rsidP="00547554">
                  <w:pPr>
                    <w:ind w:right="195"/>
                    <w:jc w:val="center"/>
                    <w:rPr>
                      <w:rFonts w:eastAsia="Times New Roman"/>
                      <w:b/>
                      <w:bCs/>
                      <w:color w:val="333333"/>
                      <w:sz w:val="12"/>
                      <w:szCs w:val="12"/>
                      <w:lang w:eastAsia="ro-RO"/>
                    </w:rPr>
                  </w:pPr>
                  <w:r w:rsidRPr="00547554">
                    <w:rPr>
                      <w:rFonts w:eastAsia="Times New Roman"/>
                      <w:b/>
                      <w:bCs/>
                      <w:i/>
                      <w:iCs/>
                      <w:color w:val="333333"/>
                      <w:sz w:val="12"/>
                      <w:szCs w:val="12"/>
                      <w:lang w:eastAsia="ro-RO"/>
                    </w:rPr>
                    <w:lastRenderedPageBreak/>
                    <w:t>R</w:t>
                  </w:r>
                </w:p>
              </w:tc>
            </w:tr>
            <w:tr w:rsidR="00547554" w:rsidRPr="00547554" w14:paraId="4BFB1604"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A53FB2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D5D6A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tropicală pluvială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98072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7382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16FC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5A36616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86BAB"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7859E"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EDDA0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26AB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54B4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6A07F17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36822"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ED7A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A368A5"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2797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A263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2BA4DA5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7C0B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82B4F"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E2237C"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7FED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78C18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1E86231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A13D3"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77107"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77D841"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Eucalyptus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0371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3E426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15E5BD3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DE44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B6258"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6888AF"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07CB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C40F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4A9B9A7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9C84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4C341"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E3535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w:t>
                  </w:r>
                  <w:r w:rsidRPr="00547554">
                    <w:rPr>
                      <w:rFonts w:eastAsia="Times New Roman"/>
                      <w:i/>
                      <w:iCs/>
                      <w:color w:val="333333"/>
                      <w:sz w:val="12"/>
                      <w:szCs w:val="12"/>
                      <w:lang w:eastAsia="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098A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C2D8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7DECFF3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19BD3"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3CA43"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B359A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382C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C289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29A96C1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7D832"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DA957"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564AC5"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F2B1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46AF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2C4A06F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5663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ED8A4"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DA002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53D6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057E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1627B4A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968AD"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1318ADE"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A92E3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5E6CA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A8AB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48C1E5D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9D996"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D1973"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360EF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910C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6074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6C57386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C3C8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CB00CC"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EA98AF"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02DB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7A66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3AF9446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B7473"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F400F"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5968F3"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C028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9BD2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28E2CD2C"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2CE3C"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E95F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7BC0C1"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Eucalyptus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E836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3F7B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02433DA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5D279"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83C5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C04513"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26D7D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27F1C"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00769BE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FDE8A"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955E9"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D1AD3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w:t>
                  </w:r>
                  <w:r w:rsidRPr="00547554">
                    <w:rPr>
                      <w:rFonts w:eastAsia="Times New Roman"/>
                      <w:i/>
                      <w:iCs/>
                      <w:color w:val="333333"/>
                      <w:sz w:val="12"/>
                      <w:szCs w:val="12"/>
                      <w:lang w:eastAsia="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E6A6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4A1F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7E1CF63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47F3F0"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6242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864CBB"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3A63E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635D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64A857D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1E742C"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B8DE3"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5EDF0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F1E2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3CB3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721FB96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EE957"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A6959"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F864C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E2FD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DD1A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2979982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84277"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BBAA2E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0933D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5AAF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CE85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2CEC36B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E4457"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09E56"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673630"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6AD5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4137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64E57E7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BED02"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C0607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4156B9"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8D87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51E3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4CB13AF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1B4E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61707"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DE2CD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B81B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BE6C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3DF1570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F9A9A"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AD85E"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5B607E"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Eucalyptus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1B38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09E9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2C60CD8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3B22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583FE"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D55F3F"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3C1A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95F1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0AF190F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91F97"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DA72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01EE43"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w:t>
                  </w:r>
                  <w:r w:rsidRPr="00547554">
                    <w:rPr>
                      <w:rFonts w:eastAsia="Times New Roman"/>
                      <w:i/>
                      <w:iCs/>
                      <w:color w:val="333333"/>
                      <w:sz w:val="12"/>
                      <w:szCs w:val="12"/>
                      <w:lang w:eastAsia="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E668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0B30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781667F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29FF4"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F4023"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DC592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5103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C397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7B631D2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0779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84FC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B9EF3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B145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7C45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4C669D3B"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637209"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A94B8"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C81B55"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D401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1166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1F3EB88B"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AB27C"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A8DEE8E"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Zonă tropicală de tufăriș</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05773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BAF9E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10D7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7C483ACB"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A8164"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2AB74"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F8379E"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A5DE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10E8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501CF06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47C72"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7279D"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2771C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58F0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DCDC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3D8929F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FDC2B"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DFFF1"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807B60"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Eucalyptus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09C10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F96C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32BF54E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AB28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EE24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7C3282"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A883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8311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7EF5D9B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837AB"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C8598"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CDF667"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w:t>
                  </w:r>
                  <w:r w:rsidRPr="00547554">
                    <w:rPr>
                      <w:rFonts w:eastAsia="Times New Roman"/>
                      <w:i/>
                      <w:iCs/>
                      <w:color w:val="333333"/>
                      <w:sz w:val="12"/>
                      <w:szCs w:val="12"/>
                      <w:lang w:eastAsia="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2B39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1AB5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056E307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EA13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BA38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6C749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2825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E9B7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08B767C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62D1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C660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22B200"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357E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12C8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32A5F46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4300D"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453DD"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9229E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ECDA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52D4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48F58BC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EBCF6"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BC3E829"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Masive muntoase din zona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AE289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8DFF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49A6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5136570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F8000"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DE3067"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F3C64C"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B143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3948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7AE6672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6CE1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C2010"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37075C"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256D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B8BF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1CFCA84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0929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3BC7D"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F2CBF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7CAA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62F2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29A3E3C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0072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F43D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C9DBA2"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Eucalyptus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B919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C5EF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5839C00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7008C"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CC2DD"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1C877B"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6427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FAAD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1F3DF4B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81F10"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C78D7"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54834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w:t>
                  </w:r>
                  <w:r w:rsidRPr="00547554">
                    <w:rPr>
                      <w:rFonts w:eastAsia="Times New Roman"/>
                      <w:i/>
                      <w:iCs/>
                      <w:color w:val="333333"/>
                      <w:sz w:val="12"/>
                      <w:szCs w:val="12"/>
                      <w:lang w:eastAsia="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D3D5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6364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283ADA8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150DE"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8265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12F12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BB3FF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0A5F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705FDD2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E4DEC"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0519F"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27F00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30A11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A0300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5661731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5050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DC25E"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66632C"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74C5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8E97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321E580B"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8912AB"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C9E17B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01A3FA"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FC5A1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97EB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20FEBC6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46E9E"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48E51"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C4C159"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A39F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F83C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2CC574A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EE98D"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2A527"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A6CEB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w:t>
                  </w:r>
                  <w:r w:rsidRPr="00547554">
                    <w:rPr>
                      <w:rFonts w:eastAsia="Times New Roman"/>
                      <w:i/>
                      <w:iCs/>
                      <w:color w:val="333333"/>
                      <w:sz w:val="12"/>
                      <w:szCs w:val="12"/>
                      <w:lang w:eastAsia="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42A2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1E97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5DB0655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849DD"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6630C"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A2B34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5793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7666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69784AB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CB856"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88D23"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3B6602"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542F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6578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708084CC"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7B15D"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C16EC"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C84947"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0180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7ED8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7F51853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372C2"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1063EA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9DDBF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C6A0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4C331C"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0,28</w:t>
                  </w:r>
                </w:p>
              </w:tc>
            </w:tr>
            <w:tr w:rsidR="00547554" w:rsidRPr="00547554" w14:paraId="43E50E3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0C38E"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B1580"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448D2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870E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04D5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66ED31E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FA34F"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8D82F"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5A255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66EA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DF633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1DA8965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15D4A"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84B3F4"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F869D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11A8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4449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3ECA0CFC"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BA17A"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EAF6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EC7D80"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Eucalyptus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78B5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95B8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303A09A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0F470"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E652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CC25D1"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3C52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F375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3155AAB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0FC5F"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EA4E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78E3F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w:t>
                  </w:r>
                  <w:r w:rsidRPr="00547554">
                    <w:rPr>
                      <w:rFonts w:eastAsia="Times New Roman"/>
                      <w:i/>
                      <w:iCs/>
                      <w:color w:val="333333"/>
                      <w:sz w:val="12"/>
                      <w:szCs w:val="12"/>
                      <w:lang w:eastAsia="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E87D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D5E4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522121F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33D2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D8849"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F23C2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B542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832C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44B52DE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0A52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C60E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CF0777"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5E2FE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FA7CC"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3680B57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DD25F"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C8B36"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256477"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C1ED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90B3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5503E65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D962F"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372C4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AAFAF5"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A854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90EA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38345D61"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7C6E9"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69A6E"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DF5A3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5756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C5E6C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749773C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F257C"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DD85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E08632"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9262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94E8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130827B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088C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B45A1"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3B1285"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Eucalyptus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425AC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12B5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41FBD43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81DB3"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838C9"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377247"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7DFF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8D0B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7CA120F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95D14"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4C85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C5B59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w:t>
                  </w:r>
                  <w:r w:rsidRPr="00547554">
                    <w:rPr>
                      <w:rFonts w:eastAsia="Times New Roman"/>
                      <w:i/>
                      <w:iCs/>
                      <w:color w:val="333333"/>
                      <w:sz w:val="12"/>
                      <w:szCs w:val="12"/>
                      <w:lang w:eastAsia="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D4972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8C66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6A1A06C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A3D4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DCAC0"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A7E830"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35B5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550E7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62EDE56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8429E4"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7B88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7E6BA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3EAD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5ED5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0FA5102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6D4B2"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A8B8D"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E886B9"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553A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61AF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50723EC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A931F"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9AE101"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B6CDE9"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648D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267C1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144600F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EAD9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618CC"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E24AF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38F9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7AEB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0,32</w:t>
                  </w:r>
                </w:p>
              </w:tc>
            </w:tr>
            <w:tr w:rsidR="00547554" w:rsidRPr="00547554" w14:paraId="434C90EC"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0BC68"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68BB19"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Masive muntoase din zona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DE755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85A7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3EC4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488FC74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096DB"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849B0"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7FE823"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962A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A75A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5CE24FF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DD40D"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CD2F6"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D5F1D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BDA7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7D4F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0700F36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19136"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CBB74"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402E4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Africa </w:t>
                  </w:r>
                  <w:r w:rsidRPr="00547554">
                    <w:rPr>
                      <w:rFonts w:eastAsia="Times New Roman"/>
                      <w:i/>
                      <w:iCs/>
                      <w:color w:val="333333"/>
                      <w:sz w:val="12"/>
                      <w:szCs w:val="12"/>
                      <w:lang w:eastAsia="ro-RO"/>
                    </w:rPr>
                    <w:t>Pinus</w:t>
                  </w:r>
                  <w:r w:rsidRPr="00547554">
                    <w:rPr>
                      <w:rFonts w:eastAsia="Times New Roman"/>
                      <w:color w:val="333333"/>
                      <w:sz w:val="12"/>
                      <w:szCs w:val="12"/>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C2B2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0CE2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74C87E2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766DA"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1934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FB318D"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Eucalyptus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8E19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E4136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67ED06E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C790E"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CF4A9"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A2EACA" w14:textId="77777777" w:rsidR="00C34AD7" w:rsidRPr="00547554" w:rsidRDefault="00C34AD7" w:rsidP="00547554">
                  <w:pPr>
                    <w:rPr>
                      <w:rFonts w:eastAsia="Times New Roman"/>
                      <w:color w:val="333333"/>
                      <w:sz w:val="12"/>
                      <w:szCs w:val="12"/>
                      <w:lang w:val="fr-FR" w:eastAsia="ro-RO"/>
                    </w:rPr>
                  </w:pPr>
                  <w:r w:rsidRPr="00547554">
                    <w:rPr>
                      <w:rFonts w:eastAsia="Times New Roman"/>
                      <w:color w:val="333333"/>
                      <w:sz w:val="12"/>
                      <w:szCs w:val="12"/>
                      <w:lang w:val="fr-FR" w:eastAsia="ro-RO"/>
                    </w:rPr>
                    <w:t>America de Nord și de Sud </w:t>
                  </w:r>
                  <w:r w:rsidRPr="00547554">
                    <w:rPr>
                      <w:rFonts w:eastAsia="Times New Roman"/>
                      <w:i/>
                      <w:iCs/>
                      <w:color w:val="333333"/>
                      <w:sz w:val="12"/>
                      <w:szCs w:val="12"/>
                      <w:lang w:val="fr-FR" w:eastAsia="ro-RO"/>
                    </w:rPr>
                    <w:t>Pinus</w:t>
                  </w:r>
                  <w:r w:rsidRPr="00547554">
                    <w:rPr>
                      <w:rFonts w:eastAsia="Times New Roman"/>
                      <w:color w:val="333333"/>
                      <w:sz w:val="12"/>
                      <w:szCs w:val="12"/>
                      <w:lang w:val="fr-FR"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5F05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32DB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16385CF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F2583"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ED8A6"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8A2BC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w:t>
                  </w:r>
                  <w:r w:rsidRPr="00547554">
                    <w:rPr>
                      <w:rFonts w:eastAsia="Times New Roman"/>
                      <w:i/>
                      <w:iCs/>
                      <w:color w:val="333333"/>
                      <w:sz w:val="12"/>
                      <w:szCs w:val="12"/>
                      <w:lang w:eastAsia="ro-RO"/>
                    </w:rPr>
                    <w:t>Tectona grandis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E321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5144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00CA914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3096F"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DA66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06081A"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18DE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CF90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66EF8318"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35349"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F0E3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A0E1D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4E61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C239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64F07A2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524FC"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8954A"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B40522"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5CD9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D8E80"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7110BCD7"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8ADFB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Temperat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B650FF"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din zona temperat oceanică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4DF984"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9FD3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51E8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29A9A293"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296CEF"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4C4CC"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3E93E2"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C33C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AF15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460ED50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EA09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2B93C"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B915A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F8B7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5529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21A0071D"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E7941"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E900D"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F9099B"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252B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BA39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76ADB2B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DB7E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506FD"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A9EB3B"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20FA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0202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1169604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DBB59"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906E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8A5690"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Noua Zeelandă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7895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CF1E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2F74FD2F"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F8A38"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63494"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9BC803"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5086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07E96"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574E6E34"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1D2DC"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AA31325"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Pădure și masive muntoase in zona temperat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224862"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FBE8D"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E173E"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27BA24F5"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6A212"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47CEF"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99A1FC"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80D1F"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C508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07770279"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8A3A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AC636"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32D43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43093"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8552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16A01992"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69EDD"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98C5B"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FA538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24A8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25F5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452FCDD0"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1B9DA"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3A26F"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BB45AF"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CF762"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B35E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622A9E97"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777CF"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C1279"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1D705D"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C99C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3E95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0,27</w:t>
                  </w:r>
                </w:p>
              </w:tc>
            </w:tr>
            <w:tr w:rsidR="00547554" w:rsidRPr="00547554" w14:paraId="542F5964" w14:textId="77777777" w:rsidTr="00504F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81302B7"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Boreal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5BE3A0" w14:textId="77777777" w:rsidR="00C34AD7" w:rsidRPr="00547554" w:rsidRDefault="00C34AD7" w:rsidP="00547554">
                  <w:pPr>
                    <w:rPr>
                      <w:rFonts w:eastAsia="Times New Roman"/>
                      <w:color w:val="333333"/>
                      <w:sz w:val="12"/>
                      <w:szCs w:val="12"/>
                      <w:lang w:val="pt-BR" w:eastAsia="ro-RO"/>
                    </w:rPr>
                  </w:pPr>
                  <w:r w:rsidRPr="00547554">
                    <w:rPr>
                      <w:rFonts w:eastAsia="Times New Roman"/>
                      <w:color w:val="333333"/>
                      <w:sz w:val="12"/>
                      <w:szCs w:val="12"/>
                      <w:lang w:val="pt-BR" w:eastAsia="ro-RO"/>
                    </w:rPr>
                    <w:t>Pădure de conifere și masive muntoase din zona 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382CFE"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2EB21"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34F8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069FD946"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53FA0"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69EFE"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6E1CC9"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332CC"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0858B"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4369892E"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F199D"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664F2"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3B414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3FE7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5BB27"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4AC5841B"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08486" w14:textId="77777777" w:rsidR="00C34AD7" w:rsidRPr="00547554" w:rsidRDefault="00C34AD7" w:rsidP="00547554">
                  <w:pPr>
                    <w:rPr>
                      <w:rFonts w:eastAsia="Times New Roman"/>
                      <w:color w:val="333333"/>
                      <w:sz w:val="12"/>
                      <w:szCs w:val="12"/>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A8E836"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Pădure boreală de tundră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E1502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D0824"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E1F59"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516C5E1A"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9D36E"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0F1B5"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A5A948"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C2B2A"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0B56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r w:rsidR="00547554" w:rsidRPr="00547554" w14:paraId="52C6853B" w14:textId="77777777" w:rsidTr="00504F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2E715" w14:textId="77777777" w:rsidR="00C34AD7" w:rsidRPr="00547554" w:rsidRDefault="00C34AD7" w:rsidP="00547554">
                  <w:pPr>
                    <w:rPr>
                      <w:rFonts w:eastAsia="Times New Roman"/>
                      <w:color w:val="333333"/>
                      <w:sz w:val="12"/>
                      <w:szCs w:val="12"/>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7F016" w14:textId="77777777" w:rsidR="00C34AD7" w:rsidRPr="00547554" w:rsidRDefault="00C34AD7" w:rsidP="00547554">
                  <w:pPr>
                    <w:rPr>
                      <w:rFonts w:eastAsia="Times New Roman"/>
                      <w:color w:val="333333"/>
                      <w:sz w:val="12"/>
                      <w:szCs w:val="12"/>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D26591" w14:textId="77777777" w:rsidR="00C34AD7" w:rsidRPr="00547554" w:rsidRDefault="00C34AD7" w:rsidP="00547554">
                  <w:pPr>
                    <w:rPr>
                      <w:rFonts w:eastAsia="Times New Roman"/>
                      <w:color w:val="333333"/>
                      <w:sz w:val="12"/>
                      <w:szCs w:val="12"/>
                      <w:lang w:eastAsia="ro-RO"/>
                    </w:rPr>
                  </w:pPr>
                  <w:r w:rsidRPr="00547554">
                    <w:rPr>
                      <w:rFonts w:eastAsia="Times New Roman"/>
                      <w:color w:val="333333"/>
                      <w:sz w:val="12"/>
                      <w:szCs w:val="12"/>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F42F8"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08EF05" w14:textId="77777777" w:rsidR="00C34AD7" w:rsidRPr="00547554" w:rsidRDefault="00C34AD7" w:rsidP="00547554">
                  <w:pPr>
                    <w:ind w:right="195"/>
                    <w:jc w:val="center"/>
                    <w:rPr>
                      <w:rFonts w:eastAsia="Times New Roman"/>
                      <w:color w:val="333333"/>
                      <w:sz w:val="12"/>
                      <w:szCs w:val="12"/>
                      <w:lang w:eastAsia="ro-RO"/>
                    </w:rPr>
                  </w:pPr>
                  <w:r w:rsidRPr="00547554">
                    <w:rPr>
                      <w:rFonts w:eastAsia="Times New Roman"/>
                      <w:color w:val="333333"/>
                      <w:sz w:val="12"/>
                      <w:szCs w:val="12"/>
                      <w:lang w:eastAsia="ro-RO"/>
                    </w:rPr>
                    <w:t>0,24</w:t>
                  </w:r>
                </w:p>
              </w:tc>
            </w:tr>
          </w:tbl>
          <w:p w14:paraId="33D54160" w14:textId="53B4D25D" w:rsidR="00FC52AD" w:rsidRDefault="00FC52AD" w:rsidP="00FC52AD">
            <w:pPr>
              <w:jc w:val="right"/>
              <w:rPr>
                <w:lang w:val="ro-RO"/>
              </w:rPr>
            </w:pPr>
          </w:p>
        </w:tc>
        <w:tc>
          <w:tcPr>
            <w:tcW w:w="1626" w:type="dxa"/>
          </w:tcPr>
          <w:p w14:paraId="1739CF14" w14:textId="5B3A0F90" w:rsidR="00ED2DB8" w:rsidRDefault="008E15E8" w:rsidP="0073036A">
            <w:pPr>
              <w:rPr>
                <w:rFonts w:cs="Times New Roman"/>
                <w:color w:val="000000" w:themeColor="text1"/>
                <w:lang w:val="ro-RO"/>
              </w:rPr>
            </w:pPr>
            <w:r>
              <w:rPr>
                <w:rFonts w:cs="Times New Roman"/>
                <w:color w:val="000000" w:themeColor="text1"/>
                <w:lang w:val="ro-RO"/>
              </w:rPr>
              <w:lastRenderedPageBreak/>
              <w:t>Compatibil</w:t>
            </w:r>
          </w:p>
        </w:tc>
        <w:tc>
          <w:tcPr>
            <w:tcW w:w="1681" w:type="dxa"/>
          </w:tcPr>
          <w:p w14:paraId="1FC9E585" w14:textId="77777777" w:rsidR="00ED2DB8" w:rsidRPr="00EF37BA" w:rsidRDefault="00ED2DB8" w:rsidP="0073036A">
            <w:pPr>
              <w:rPr>
                <w:rFonts w:cs="Times New Roman"/>
                <w:lang w:val="ro-RO"/>
              </w:rPr>
            </w:pPr>
          </w:p>
        </w:tc>
      </w:tr>
    </w:tbl>
    <w:p w14:paraId="14B347CE" w14:textId="77777777" w:rsidR="00B61A5A" w:rsidRPr="00712034" w:rsidRDefault="00B61A5A" w:rsidP="00B61A5A">
      <w:pPr>
        <w:rPr>
          <w:rFonts w:cs="Times New Roman"/>
          <w:b/>
          <w:bCs/>
          <w:lang w:val="ro-RO"/>
        </w:rPr>
      </w:pPr>
    </w:p>
    <w:sectPr w:rsidR="00B61A5A" w:rsidRPr="00712034" w:rsidSect="000207CF">
      <w:headerReference w:type="default" r:id="rId1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9640" w14:textId="77777777" w:rsidR="005A5C71" w:rsidRDefault="005A5C71" w:rsidP="00DA6B84">
      <w:r>
        <w:separator/>
      </w:r>
    </w:p>
  </w:endnote>
  <w:endnote w:type="continuationSeparator" w:id="0">
    <w:p w14:paraId="24662FDC" w14:textId="77777777" w:rsidR="005A5C71" w:rsidRDefault="005A5C71" w:rsidP="00DA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41B8" w14:textId="77777777" w:rsidR="005A5C71" w:rsidRDefault="005A5C71" w:rsidP="00DA6B84">
      <w:r>
        <w:separator/>
      </w:r>
    </w:p>
  </w:footnote>
  <w:footnote w:type="continuationSeparator" w:id="0">
    <w:p w14:paraId="213AEED3" w14:textId="77777777" w:rsidR="005A5C71" w:rsidRDefault="005A5C71" w:rsidP="00DA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8B3" w14:textId="77777777" w:rsidR="00DA6B84" w:rsidRDefault="00DA6B84">
    <w:pPr>
      <w:pStyle w:val="Header"/>
      <w:rPr>
        <w:lang w:val="ro-RO"/>
      </w:rPr>
    </w:pPr>
  </w:p>
  <w:p w14:paraId="263F56DE" w14:textId="77777777" w:rsidR="00DA6B84" w:rsidRPr="00DA6B84" w:rsidRDefault="00DA6B84">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0.5pt;visibility:visible;mso-wrap-style:square" o:bullet="t">
        <v:imagedata r:id="rId1" o:title=""/>
      </v:shape>
    </w:pict>
  </w:numPicBullet>
  <w:numPicBullet w:numPicBulletId="1">
    <w:pict>
      <v:shape id="_x0000_i1026" type="#_x0000_t75" style="width:21pt;height:9pt;visibility:visible;mso-wrap-style:square" o:bullet="t">
        <v:imagedata r:id="rId2" o:title=""/>
      </v:shape>
    </w:pict>
  </w:numPicBullet>
  <w:abstractNum w:abstractNumId="0" w15:restartNumberingAfterBreak="0">
    <w:nsid w:val="00363AED"/>
    <w:multiLevelType w:val="hybridMultilevel"/>
    <w:tmpl w:val="C1A6AD48"/>
    <w:lvl w:ilvl="0" w:tplc="31D4FF3A">
      <w:start w:val="1"/>
      <w:numFmt w:val="bullet"/>
      <w:lvlText w:val=""/>
      <w:lvlJc w:val="left"/>
      <w:pPr>
        <w:ind w:left="720" w:hanging="360"/>
      </w:pPr>
      <w:rPr>
        <w:rFonts w:ascii="Symbol" w:hAnsi="Symbol"/>
      </w:rPr>
    </w:lvl>
    <w:lvl w:ilvl="1" w:tplc="FE546EF8">
      <w:start w:val="1"/>
      <w:numFmt w:val="bullet"/>
      <w:lvlText w:val=""/>
      <w:lvlJc w:val="left"/>
      <w:pPr>
        <w:ind w:left="720" w:hanging="360"/>
      </w:pPr>
      <w:rPr>
        <w:rFonts w:ascii="Symbol" w:hAnsi="Symbol"/>
      </w:rPr>
    </w:lvl>
    <w:lvl w:ilvl="2" w:tplc="9E1881EC">
      <w:start w:val="1"/>
      <w:numFmt w:val="bullet"/>
      <w:lvlText w:val=""/>
      <w:lvlJc w:val="left"/>
      <w:pPr>
        <w:ind w:left="720" w:hanging="360"/>
      </w:pPr>
      <w:rPr>
        <w:rFonts w:ascii="Symbol" w:hAnsi="Symbol"/>
      </w:rPr>
    </w:lvl>
    <w:lvl w:ilvl="3" w:tplc="C0E227C6">
      <w:start w:val="1"/>
      <w:numFmt w:val="bullet"/>
      <w:lvlText w:val=""/>
      <w:lvlJc w:val="left"/>
      <w:pPr>
        <w:ind w:left="720" w:hanging="360"/>
      </w:pPr>
      <w:rPr>
        <w:rFonts w:ascii="Symbol" w:hAnsi="Symbol"/>
      </w:rPr>
    </w:lvl>
    <w:lvl w:ilvl="4" w:tplc="2E642328">
      <w:start w:val="1"/>
      <w:numFmt w:val="bullet"/>
      <w:lvlText w:val=""/>
      <w:lvlJc w:val="left"/>
      <w:pPr>
        <w:ind w:left="720" w:hanging="360"/>
      </w:pPr>
      <w:rPr>
        <w:rFonts w:ascii="Symbol" w:hAnsi="Symbol"/>
      </w:rPr>
    </w:lvl>
    <w:lvl w:ilvl="5" w:tplc="0204AA58">
      <w:start w:val="1"/>
      <w:numFmt w:val="bullet"/>
      <w:lvlText w:val=""/>
      <w:lvlJc w:val="left"/>
      <w:pPr>
        <w:ind w:left="720" w:hanging="360"/>
      </w:pPr>
      <w:rPr>
        <w:rFonts w:ascii="Symbol" w:hAnsi="Symbol"/>
      </w:rPr>
    </w:lvl>
    <w:lvl w:ilvl="6" w:tplc="A68A89BA">
      <w:start w:val="1"/>
      <w:numFmt w:val="bullet"/>
      <w:lvlText w:val=""/>
      <w:lvlJc w:val="left"/>
      <w:pPr>
        <w:ind w:left="720" w:hanging="360"/>
      </w:pPr>
      <w:rPr>
        <w:rFonts w:ascii="Symbol" w:hAnsi="Symbol"/>
      </w:rPr>
    </w:lvl>
    <w:lvl w:ilvl="7" w:tplc="164CD8EA">
      <w:start w:val="1"/>
      <w:numFmt w:val="bullet"/>
      <w:lvlText w:val=""/>
      <w:lvlJc w:val="left"/>
      <w:pPr>
        <w:ind w:left="720" w:hanging="360"/>
      </w:pPr>
      <w:rPr>
        <w:rFonts w:ascii="Symbol" w:hAnsi="Symbol"/>
      </w:rPr>
    </w:lvl>
    <w:lvl w:ilvl="8" w:tplc="09E4CE1A">
      <w:start w:val="1"/>
      <w:numFmt w:val="bullet"/>
      <w:lvlText w:val=""/>
      <w:lvlJc w:val="left"/>
      <w:pPr>
        <w:ind w:left="720" w:hanging="360"/>
      </w:pPr>
      <w:rPr>
        <w:rFonts w:ascii="Symbol" w:hAnsi="Symbol"/>
      </w:rPr>
    </w:lvl>
  </w:abstractNum>
  <w:abstractNum w:abstractNumId="1"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2"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13"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081F49CE"/>
    <w:multiLevelType w:val="hybridMultilevel"/>
    <w:tmpl w:val="56427470"/>
    <w:lvl w:ilvl="0" w:tplc="4890410E">
      <w:start w:val="1"/>
      <w:numFmt w:val="bullet"/>
      <w:lvlText w:val=""/>
      <w:lvlJc w:val="left"/>
      <w:pPr>
        <w:ind w:left="1080" w:hanging="360"/>
      </w:pPr>
      <w:rPr>
        <w:rFonts w:ascii="Symbol" w:hAnsi="Symbol"/>
      </w:rPr>
    </w:lvl>
    <w:lvl w:ilvl="1" w:tplc="0B5E6B48">
      <w:start w:val="1"/>
      <w:numFmt w:val="bullet"/>
      <w:lvlText w:val=""/>
      <w:lvlJc w:val="left"/>
      <w:pPr>
        <w:ind w:left="1080" w:hanging="360"/>
      </w:pPr>
      <w:rPr>
        <w:rFonts w:ascii="Symbol" w:hAnsi="Symbol"/>
      </w:rPr>
    </w:lvl>
    <w:lvl w:ilvl="2" w:tplc="27C04F3A">
      <w:start w:val="1"/>
      <w:numFmt w:val="bullet"/>
      <w:lvlText w:val=""/>
      <w:lvlJc w:val="left"/>
      <w:pPr>
        <w:ind w:left="1080" w:hanging="360"/>
      </w:pPr>
      <w:rPr>
        <w:rFonts w:ascii="Symbol" w:hAnsi="Symbol"/>
      </w:rPr>
    </w:lvl>
    <w:lvl w:ilvl="3" w:tplc="BC3CBB90">
      <w:start w:val="1"/>
      <w:numFmt w:val="bullet"/>
      <w:lvlText w:val=""/>
      <w:lvlJc w:val="left"/>
      <w:pPr>
        <w:ind w:left="1080" w:hanging="360"/>
      </w:pPr>
      <w:rPr>
        <w:rFonts w:ascii="Symbol" w:hAnsi="Symbol"/>
      </w:rPr>
    </w:lvl>
    <w:lvl w:ilvl="4" w:tplc="00D8A446">
      <w:start w:val="1"/>
      <w:numFmt w:val="bullet"/>
      <w:lvlText w:val=""/>
      <w:lvlJc w:val="left"/>
      <w:pPr>
        <w:ind w:left="1080" w:hanging="360"/>
      </w:pPr>
      <w:rPr>
        <w:rFonts w:ascii="Symbol" w:hAnsi="Symbol"/>
      </w:rPr>
    </w:lvl>
    <w:lvl w:ilvl="5" w:tplc="A63863BC">
      <w:start w:val="1"/>
      <w:numFmt w:val="bullet"/>
      <w:lvlText w:val=""/>
      <w:lvlJc w:val="left"/>
      <w:pPr>
        <w:ind w:left="1080" w:hanging="360"/>
      </w:pPr>
      <w:rPr>
        <w:rFonts w:ascii="Symbol" w:hAnsi="Symbol"/>
      </w:rPr>
    </w:lvl>
    <w:lvl w:ilvl="6" w:tplc="BEBA872C">
      <w:start w:val="1"/>
      <w:numFmt w:val="bullet"/>
      <w:lvlText w:val=""/>
      <w:lvlJc w:val="left"/>
      <w:pPr>
        <w:ind w:left="1080" w:hanging="360"/>
      </w:pPr>
      <w:rPr>
        <w:rFonts w:ascii="Symbol" w:hAnsi="Symbol"/>
      </w:rPr>
    </w:lvl>
    <w:lvl w:ilvl="7" w:tplc="0BBED69A">
      <w:start w:val="1"/>
      <w:numFmt w:val="bullet"/>
      <w:lvlText w:val=""/>
      <w:lvlJc w:val="left"/>
      <w:pPr>
        <w:ind w:left="1080" w:hanging="360"/>
      </w:pPr>
      <w:rPr>
        <w:rFonts w:ascii="Symbol" w:hAnsi="Symbol"/>
      </w:rPr>
    </w:lvl>
    <w:lvl w:ilvl="8" w:tplc="8C46C992">
      <w:start w:val="1"/>
      <w:numFmt w:val="bullet"/>
      <w:lvlText w:val=""/>
      <w:lvlJc w:val="left"/>
      <w:pPr>
        <w:ind w:left="1080" w:hanging="360"/>
      </w:pPr>
      <w:rPr>
        <w:rFonts w:ascii="Symbol" w:hAnsi="Symbol"/>
      </w:rPr>
    </w:lvl>
  </w:abstractNum>
  <w:abstractNum w:abstractNumId="18"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1C5D67"/>
    <w:multiLevelType w:val="hybridMultilevel"/>
    <w:tmpl w:val="0C6043E0"/>
    <w:lvl w:ilvl="0" w:tplc="7F80D2AA">
      <w:start w:val="1"/>
      <w:numFmt w:val="bullet"/>
      <w:lvlText w:val=""/>
      <w:lvlJc w:val="left"/>
      <w:pPr>
        <w:ind w:left="720" w:hanging="360"/>
      </w:pPr>
      <w:rPr>
        <w:rFonts w:ascii="Symbol" w:hAnsi="Symbol"/>
      </w:rPr>
    </w:lvl>
    <w:lvl w:ilvl="1" w:tplc="5CB2A718">
      <w:start w:val="1"/>
      <w:numFmt w:val="bullet"/>
      <w:lvlText w:val=""/>
      <w:lvlJc w:val="left"/>
      <w:pPr>
        <w:ind w:left="720" w:hanging="360"/>
      </w:pPr>
      <w:rPr>
        <w:rFonts w:ascii="Symbol" w:hAnsi="Symbol"/>
      </w:rPr>
    </w:lvl>
    <w:lvl w:ilvl="2" w:tplc="DE3E7CFC">
      <w:start w:val="1"/>
      <w:numFmt w:val="bullet"/>
      <w:lvlText w:val=""/>
      <w:lvlJc w:val="left"/>
      <w:pPr>
        <w:ind w:left="720" w:hanging="360"/>
      </w:pPr>
      <w:rPr>
        <w:rFonts w:ascii="Symbol" w:hAnsi="Symbol"/>
      </w:rPr>
    </w:lvl>
    <w:lvl w:ilvl="3" w:tplc="3D5EB522">
      <w:start w:val="1"/>
      <w:numFmt w:val="bullet"/>
      <w:lvlText w:val=""/>
      <w:lvlJc w:val="left"/>
      <w:pPr>
        <w:ind w:left="720" w:hanging="360"/>
      </w:pPr>
      <w:rPr>
        <w:rFonts w:ascii="Symbol" w:hAnsi="Symbol"/>
      </w:rPr>
    </w:lvl>
    <w:lvl w:ilvl="4" w:tplc="52BEB374">
      <w:start w:val="1"/>
      <w:numFmt w:val="bullet"/>
      <w:lvlText w:val=""/>
      <w:lvlJc w:val="left"/>
      <w:pPr>
        <w:ind w:left="720" w:hanging="360"/>
      </w:pPr>
      <w:rPr>
        <w:rFonts w:ascii="Symbol" w:hAnsi="Symbol"/>
      </w:rPr>
    </w:lvl>
    <w:lvl w:ilvl="5" w:tplc="16620C1C">
      <w:start w:val="1"/>
      <w:numFmt w:val="bullet"/>
      <w:lvlText w:val=""/>
      <w:lvlJc w:val="left"/>
      <w:pPr>
        <w:ind w:left="720" w:hanging="360"/>
      </w:pPr>
      <w:rPr>
        <w:rFonts w:ascii="Symbol" w:hAnsi="Symbol"/>
      </w:rPr>
    </w:lvl>
    <w:lvl w:ilvl="6" w:tplc="D9644DA0">
      <w:start w:val="1"/>
      <w:numFmt w:val="bullet"/>
      <w:lvlText w:val=""/>
      <w:lvlJc w:val="left"/>
      <w:pPr>
        <w:ind w:left="720" w:hanging="360"/>
      </w:pPr>
      <w:rPr>
        <w:rFonts w:ascii="Symbol" w:hAnsi="Symbol"/>
      </w:rPr>
    </w:lvl>
    <w:lvl w:ilvl="7" w:tplc="495260CA">
      <w:start w:val="1"/>
      <w:numFmt w:val="bullet"/>
      <w:lvlText w:val=""/>
      <w:lvlJc w:val="left"/>
      <w:pPr>
        <w:ind w:left="720" w:hanging="360"/>
      </w:pPr>
      <w:rPr>
        <w:rFonts w:ascii="Symbol" w:hAnsi="Symbol"/>
      </w:rPr>
    </w:lvl>
    <w:lvl w:ilvl="8" w:tplc="8DDEEB18">
      <w:start w:val="1"/>
      <w:numFmt w:val="bullet"/>
      <w:lvlText w:val=""/>
      <w:lvlJc w:val="left"/>
      <w:pPr>
        <w:ind w:left="720" w:hanging="360"/>
      </w:pPr>
      <w:rPr>
        <w:rFonts w:ascii="Symbol" w:hAnsi="Symbol"/>
      </w:rPr>
    </w:lvl>
  </w:abstractNum>
  <w:abstractNum w:abstractNumId="21"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D9F4331"/>
    <w:multiLevelType w:val="hybridMultilevel"/>
    <w:tmpl w:val="F6FE17B0"/>
    <w:lvl w:ilvl="0" w:tplc="F846228A">
      <w:start w:val="1"/>
      <w:numFmt w:val="bullet"/>
      <w:lvlText w:val=""/>
      <w:lvlJc w:val="left"/>
      <w:pPr>
        <w:ind w:left="720" w:hanging="360"/>
      </w:pPr>
      <w:rPr>
        <w:rFonts w:ascii="Symbol" w:hAnsi="Symbol"/>
      </w:rPr>
    </w:lvl>
    <w:lvl w:ilvl="1" w:tplc="820A2D5C">
      <w:start w:val="1"/>
      <w:numFmt w:val="bullet"/>
      <w:lvlText w:val=""/>
      <w:lvlJc w:val="left"/>
      <w:pPr>
        <w:ind w:left="720" w:hanging="360"/>
      </w:pPr>
      <w:rPr>
        <w:rFonts w:ascii="Symbol" w:hAnsi="Symbol"/>
      </w:rPr>
    </w:lvl>
    <w:lvl w:ilvl="2" w:tplc="708C313A">
      <w:start w:val="1"/>
      <w:numFmt w:val="bullet"/>
      <w:lvlText w:val=""/>
      <w:lvlJc w:val="left"/>
      <w:pPr>
        <w:ind w:left="720" w:hanging="360"/>
      </w:pPr>
      <w:rPr>
        <w:rFonts w:ascii="Symbol" w:hAnsi="Symbol"/>
      </w:rPr>
    </w:lvl>
    <w:lvl w:ilvl="3" w:tplc="0A3849F8">
      <w:start w:val="1"/>
      <w:numFmt w:val="bullet"/>
      <w:lvlText w:val=""/>
      <w:lvlJc w:val="left"/>
      <w:pPr>
        <w:ind w:left="720" w:hanging="360"/>
      </w:pPr>
      <w:rPr>
        <w:rFonts w:ascii="Symbol" w:hAnsi="Symbol"/>
      </w:rPr>
    </w:lvl>
    <w:lvl w:ilvl="4" w:tplc="1A9AFC5E">
      <w:start w:val="1"/>
      <w:numFmt w:val="bullet"/>
      <w:lvlText w:val=""/>
      <w:lvlJc w:val="left"/>
      <w:pPr>
        <w:ind w:left="720" w:hanging="360"/>
      </w:pPr>
      <w:rPr>
        <w:rFonts w:ascii="Symbol" w:hAnsi="Symbol"/>
      </w:rPr>
    </w:lvl>
    <w:lvl w:ilvl="5" w:tplc="4C3C0A26">
      <w:start w:val="1"/>
      <w:numFmt w:val="bullet"/>
      <w:lvlText w:val=""/>
      <w:lvlJc w:val="left"/>
      <w:pPr>
        <w:ind w:left="720" w:hanging="360"/>
      </w:pPr>
      <w:rPr>
        <w:rFonts w:ascii="Symbol" w:hAnsi="Symbol"/>
      </w:rPr>
    </w:lvl>
    <w:lvl w:ilvl="6" w:tplc="976EC978">
      <w:start w:val="1"/>
      <w:numFmt w:val="bullet"/>
      <w:lvlText w:val=""/>
      <w:lvlJc w:val="left"/>
      <w:pPr>
        <w:ind w:left="720" w:hanging="360"/>
      </w:pPr>
      <w:rPr>
        <w:rFonts w:ascii="Symbol" w:hAnsi="Symbol"/>
      </w:rPr>
    </w:lvl>
    <w:lvl w:ilvl="7" w:tplc="B7A6098E">
      <w:start w:val="1"/>
      <w:numFmt w:val="bullet"/>
      <w:lvlText w:val=""/>
      <w:lvlJc w:val="left"/>
      <w:pPr>
        <w:ind w:left="720" w:hanging="360"/>
      </w:pPr>
      <w:rPr>
        <w:rFonts w:ascii="Symbol" w:hAnsi="Symbol"/>
      </w:rPr>
    </w:lvl>
    <w:lvl w:ilvl="8" w:tplc="E9866EEA">
      <w:start w:val="1"/>
      <w:numFmt w:val="bullet"/>
      <w:lvlText w:val=""/>
      <w:lvlJc w:val="left"/>
      <w:pPr>
        <w:ind w:left="720" w:hanging="360"/>
      </w:pPr>
      <w:rPr>
        <w:rFonts w:ascii="Symbol" w:hAnsi="Symbol"/>
      </w:rPr>
    </w:lvl>
  </w:abstractNum>
  <w:abstractNum w:abstractNumId="27"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AD69F5"/>
    <w:multiLevelType w:val="hybridMultilevel"/>
    <w:tmpl w:val="423A1F70"/>
    <w:lvl w:ilvl="0" w:tplc="4EE044A8">
      <w:start w:val="1"/>
      <w:numFmt w:val="bullet"/>
      <w:lvlText w:val=""/>
      <w:lvlJc w:val="left"/>
      <w:pPr>
        <w:ind w:left="720" w:hanging="360"/>
      </w:pPr>
      <w:rPr>
        <w:rFonts w:ascii="Symbol" w:hAnsi="Symbol"/>
      </w:rPr>
    </w:lvl>
    <w:lvl w:ilvl="1" w:tplc="725EF512">
      <w:start w:val="1"/>
      <w:numFmt w:val="bullet"/>
      <w:lvlText w:val=""/>
      <w:lvlJc w:val="left"/>
      <w:pPr>
        <w:ind w:left="720" w:hanging="360"/>
      </w:pPr>
      <w:rPr>
        <w:rFonts w:ascii="Symbol" w:hAnsi="Symbol"/>
      </w:rPr>
    </w:lvl>
    <w:lvl w:ilvl="2" w:tplc="4B8EE766">
      <w:start w:val="1"/>
      <w:numFmt w:val="bullet"/>
      <w:lvlText w:val=""/>
      <w:lvlJc w:val="left"/>
      <w:pPr>
        <w:ind w:left="720" w:hanging="360"/>
      </w:pPr>
      <w:rPr>
        <w:rFonts w:ascii="Symbol" w:hAnsi="Symbol"/>
      </w:rPr>
    </w:lvl>
    <w:lvl w:ilvl="3" w:tplc="F0A2FF22">
      <w:start w:val="1"/>
      <w:numFmt w:val="bullet"/>
      <w:lvlText w:val=""/>
      <w:lvlJc w:val="left"/>
      <w:pPr>
        <w:ind w:left="720" w:hanging="360"/>
      </w:pPr>
      <w:rPr>
        <w:rFonts w:ascii="Symbol" w:hAnsi="Symbol"/>
      </w:rPr>
    </w:lvl>
    <w:lvl w:ilvl="4" w:tplc="57AA7684">
      <w:start w:val="1"/>
      <w:numFmt w:val="bullet"/>
      <w:lvlText w:val=""/>
      <w:lvlJc w:val="left"/>
      <w:pPr>
        <w:ind w:left="720" w:hanging="360"/>
      </w:pPr>
      <w:rPr>
        <w:rFonts w:ascii="Symbol" w:hAnsi="Symbol"/>
      </w:rPr>
    </w:lvl>
    <w:lvl w:ilvl="5" w:tplc="23BA2406">
      <w:start w:val="1"/>
      <w:numFmt w:val="bullet"/>
      <w:lvlText w:val=""/>
      <w:lvlJc w:val="left"/>
      <w:pPr>
        <w:ind w:left="720" w:hanging="360"/>
      </w:pPr>
      <w:rPr>
        <w:rFonts w:ascii="Symbol" w:hAnsi="Symbol"/>
      </w:rPr>
    </w:lvl>
    <w:lvl w:ilvl="6" w:tplc="7C5C6F14">
      <w:start w:val="1"/>
      <w:numFmt w:val="bullet"/>
      <w:lvlText w:val=""/>
      <w:lvlJc w:val="left"/>
      <w:pPr>
        <w:ind w:left="720" w:hanging="360"/>
      </w:pPr>
      <w:rPr>
        <w:rFonts w:ascii="Symbol" w:hAnsi="Symbol"/>
      </w:rPr>
    </w:lvl>
    <w:lvl w:ilvl="7" w:tplc="D58846A8">
      <w:start w:val="1"/>
      <w:numFmt w:val="bullet"/>
      <w:lvlText w:val=""/>
      <w:lvlJc w:val="left"/>
      <w:pPr>
        <w:ind w:left="720" w:hanging="360"/>
      </w:pPr>
      <w:rPr>
        <w:rFonts w:ascii="Symbol" w:hAnsi="Symbol"/>
      </w:rPr>
    </w:lvl>
    <w:lvl w:ilvl="8" w:tplc="E9FE4556">
      <w:start w:val="1"/>
      <w:numFmt w:val="bullet"/>
      <w:lvlText w:val=""/>
      <w:lvlJc w:val="left"/>
      <w:pPr>
        <w:ind w:left="720" w:hanging="360"/>
      </w:pPr>
      <w:rPr>
        <w:rFonts w:ascii="Symbol" w:hAnsi="Symbol"/>
      </w:rPr>
    </w:lvl>
  </w:abstractNum>
  <w:abstractNum w:abstractNumId="35" w15:restartNumberingAfterBreak="0">
    <w:nsid w:val="14B529C3"/>
    <w:multiLevelType w:val="hybridMultilevel"/>
    <w:tmpl w:val="BB0A16FC"/>
    <w:lvl w:ilvl="0" w:tplc="238AD36E">
      <w:start w:val="1"/>
      <w:numFmt w:val="upperRoman"/>
      <w:lvlText w:val="%1."/>
      <w:lvlJc w:val="left"/>
      <w:pPr>
        <w:ind w:left="3795" w:hanging="252"/>
        <w:jc w:val="right"/>
      </w:pPr>
      <w:rPr>
        <w:rFonts w:ascii="Cambria" w:eastAsia="Cambria" w:hAnsi="Cambria" w:cs="Cambria" w:hint="default"/>
        <w:b/>
        <w:bCs/>
        <w:i w:val="0"/>
        <w:iCs w:val="0"/>
        <w:spacing w:val="0"/>
        <w:w w:val="126"/>
        <w:sz w:val="24"/>
        <w:szCs w:val="24"/>
        <w:lang w:val="ro-RO" w:eastAsia="en-US" w:bidi="ar-SA"/>
      </w:rPr>
    </w:lvl>
    <w:lvl w:ilvl="1" w:tplc="D26AEC96">
      <w:numFmt w:val="bullet"/>
      <w:lvlText w:val="•"/>
      <w:lvlJc w:val="left"/>
      <w:pPr>
        <w:ind w:left="4454" w:hanging="252"/>
      </w:pPr>
      <w:rPr>
        <w:rFonts w:hint="default"/>
        <w:lang w:val="ro-RO" w:eastAsia="en-US" w:bidi="ar-SA"/>
      </w:rPr>
    </w:lvl>
    <w:lvl w:ilvl="2" w:tplc="CC626D76">
      <w:numFmt w:val="bullet"/>
      <w:lvlText w:val="•"/>
      <w:lvlJc w:val="left"/>
      <w:pPr>
        <w:ind w:left="5109" w:hanging="252"/>
      </w:pPr>
      <w:rPr>
        <w:rFonts w:hint="default"/>
        <w:lang w:val="ro-RO" w:eastAsia="en-US" w:bidi="ar-SA"/>
      </w:rPr>
    </w:lvl>
    <w:lvl w:ilvl="3" w:tplc="D50CD692">
      <w:numFmt w:val="bullet"/>
      <w:lvlText w:val="•"/>
      <w:lvlJc w:val="left"/>
      <w:pPr>
        <w:ind w:left="5764" w:hanging="252"/>
      </w:pPr>
      <w:rPr>
        <w:rFonts w:hint="default"/>
        <w:lang w:val="ro-RO" w:eastAsia="en-US" w:bidi="ar-SA"/>
      </w:rPr>
    </w:lvl>
    <w:lvl w:ilvl="4" w:tplc="318C484E">
      <w:numFmt w:val="bullet"/>
      <w:lvlText w:val="•"/>
      <w:lvlJc w:val="left"/>
      <w:pPr>
        <w:ind w:left="6419" w:hanging="252"/>
      </w:pPr>
      <w:rPr>
        <w:rFonts w:hint="default"/>
        <w:lang w:val="ro-RO" w:eastAsia="en-US" w:bidi="ar-SA"/>
      </w:rPr>
    </w:lvl>
    <w:lvl w:ilvl="5" w:tplc="476C6A9A">
      <w:numFmt w:val="bullet"/>
      <w:lvlText w:val="•"/>
      <w:lvlJc w:val="left"/>
      <w:pPr>
        <w:ind w:left="7073" w:hanging="252"/>
      </w:pPr>
      <w:rPr>
        <w:rFonts w:hint="default"/>
        <w:lang w:val="ro-RO" w:eastAsia="en-US" w:bidi="ar-SA"/>
      </w:rPr>
    </w:lvl>
    <w:lvl w:ilvl="6" w:tplc="F3BAA92A">
      <w:numFmt w:val="bullet"/>
      <w:lvlText w:val="•"/>
      <w:lvlJc w:val="left"/>
      <w:pPr>
        <w:ind w:left="7728" w:hanging="252"/>
      </w:pPr>
      <w:rPr>
        <w:rFonts w:hint="default"/>
        <w:lang w:val="ro-RO" w:eastAsia="en-US" w:bidi="ar-SA"/>
      </w:rPr>
    </w:lvl>
    <w:lvl w:ilvl="7" w:tplc="2E3CFF12">
      <w:numFmt w:val="bullet"/>
      <w:lvlText w:val="•"/>
      <w:lvlJc w:val="left"/>
      <w:pPr>
        <w:ind w:left="8383" w:hanging="252"/>
      </w:pPr>
      <w:rPr>
        <w:rFonts w:hint="default"/>
        <w:lang w:val="ro-RO" w:eastAsia="en-US" w:bidi="ar-SA"/>
      </w:rPr>
    </w:lvl>
    <w:lvl w:ilvl="8" w:tplc="23828508">
      <w:numFmt w:val="bullet"/>
      <w:lvlText w:val="•"/>
      <w:lvlJc w:val="left"/>
      <w:pPr>
        <w:ind w:left="9038" w:hanging="252"/>
      </w:pPr>
      <w:rPr>
        <w:rFonts w:hint="default"/>
        <w:lang w:val="ro-RO" w:eastAsia="en-US" w:bidi="ar-SA"/>
      </w:rPr>
    </w:lvl>
  </w:abstractNum>
  <w:abstractNum w:abstractNumId="36"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753133"/>
    <w:multiLevelType w:val="hybridMultilevel"/>
    <w:tmpl w:val="826E5630"/>
    <w:lvl w:ilvl="0" w:tplc="E3F27A38">
      <w:start w:val="1"/>
      <w:numFmt w:val="bullet"/>
      <w:lvlText w:val=""/>
      <w:lvlJc w:val="left"/>
      <w:pPr>
        <w:ind w:left="1080" w:hanging="360"/>
      </w:pPr>
      <w:rPr>
        <w:rFonts w:ascii="Symbol" w:hAnsi="Symbol"/>
      </w:rPr>
    </w:lvl>
    <w:lvl w:ilvl="1" w:tplc="57E8BCF6">
      <w:start w:val="1"/>
      <w:numFmt w:val="bullet"/>
      <w:lvlText w:val=""/>
      <w:lvlJc w:val="left"/>
      <w:pPr>
        <w:ind w:left="1080" w:hanging="360"/>
      </w:pPr>
      <w:rPr>
        <w:rFonts w:ascii="Symbol" w:hAnsi="Symbol"/>
      </w:rPr>
    </w:lvl>
    <w:lvl w:ilvl="2" w:tplc="CB64715E">
      <w:start w:val="1"/>
      <w:numFmt w:val="bullet"/>
      <w:lvlText w:val=""/>
      <w:lvlJc w:val="left"/>
      <w:pPr>
        <w:ind w:left="1080" w:hanging="360"/>
      </w:pPr>
      <w:rPr>
        <w:rFonts w:ascii="Symbol" w:hAnsi="Symbol"/>
      </w:rPr>
    </w:lvl>
    <w:lvl w:ilvl="3" w:tplc="BFB2BB70">
      <w:start w:val="1"/>
      <w:numFmt w:val="bullet"/>
      <w:lvlText w:val=""/>
      <w:lvlJc w:val="left"/>
      <w:pPr>
        <w:ind w:left="1080" w:hanging="360"/>
      </w:pPr>
      <w:rPr>
        <w:rFonts w:ascii="Symbol" w:hAnsi="Symbol"/>
      </w:rPr>
    </w:lvl>
    <w:lvl w:ilvl="4" w:tplc="4CDA9C96">
      <w:start w:val="1"/>
      <w:numFmt w:val="bullet"/>
      <w:lvlText w:val=""/>
      <w:lvlJc w:val="left"/>
      <w:pPr>
        <w:ind w:left="1080" w:hanging="360"/>
      </w:pPr>
      <w:rPr>
        <w:rFonts w:ascii="Symbol" w:hAnsi="Symbol"/>
      </w:rPr>
    </w:lvl>
    <w:lvl w:ilvl="5" w:tplc="A926924A">
      <w:start w:val="1"/>
      <w:numFmt w:val="bullet"/>
      <w:lvlText w:val=""/>
      <w:lvlJc w:val="left"/>
      <w:pPr>
        <w:ind w:left="1080" w:hanging="360"/>
      </w:pPr>
      <w:rPr>
        <w:rFonts w:ascii="Symbol" w:hAnsi="Symbol"/>
      </w:rPr>
    </w:lvl>
    <w:lvl w:ilvl="6" w:tplc="925A1042">
      <w:start w:val="1"/>
      <w:numFmt w:val="bullet"/>
      <w:lvlText w:val=""/>
      <w:lvlJc w:val="left"/>
      <w:pPr>
        <w:ind w:left="1080" w:hanging="360"/>
      </w:pPr>
      <w:rPr>
        <w:rFonts w:ascii="Symbol" w:hAnsi="Symbol"/>
      </w:rPr>
    </w:lvl>
    <w:lvl w:ilvl="7" w:tplc="08889248">
      <w:start w:val="1"/>
      <w:numFmt w:val="bullet"/>
      <w:lvlText w:val=""/>
      <w:lvlJc w:val="left"/>
      <w:pPr>
        <w:ind w:left="1080" w:hanging="360"/>
      </w:pPr>
      <w:rPr>
        <w:rFonts w:ascii="Symbol" w:hAnsi="Symbol"/>
      </w:rPr>
    </w:lvl>
    <w:lvl w:ilvl="8" w:tplc="7E2612B6">
      <w:start w:val="1"/>
      <w:numFmt w:val="bullet"/>
      <w:lvlText w:val=""/>
      <w:lvlJc w:val="left"/>
      <w:pPr>
        <w:ind w:left="1080" w:hanging="360"/>
      </w:pPr>
      <w:rPr>
        <w:rFonts w:ascii="Symbol" w:hAnsi="Symbol"/>
      </w:rPr>
    </w:lvl>
  </w:abstractNum>
  <w:abstractNum w:abstractNumId="39"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41"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1660FF"/>
    <w:multiLevelType w:val="hybridMultilevel"/>
    <w:tmpl w:val="BC360BDE"/>
    <w:lvl w:ilvl="0" w:tplc="96B06FA8">
      <w:start w:val="1"/>
      <w:numFmt w:val="bullet"/>
      <w:lvlText w:val=""/>
      <w:lvlJc w:val="left"/>
      <w:pPr>
        <w:ind w:left="720" w:hanging="360"/>
      </w:pPr>
      <w:rPr>
        <w:rFonts w:ascii="Symbol" w:hAnsi="Symbol"/>
      </w:rPr>
    </w:lvl>
    <w:lvl w:ilvl="1" w:tplc="F69454DA">
      <w:start w:val="1"/>
      <w:numFmt w:val="bullet"/>
      <w:lvlText w:val=""/>
      <w:lvlJc w:val="left"/>
      <w:pPr>
        <w:ind w:left="720" w:hanging="360"/>
      </w:pPr>
      <w:rPr>
        <w:rFonts w:ascii="Symbol" w:hAnsi="Symbol"/>
      </w:rPr>
    </w:lvl>
    <w:lvl w:ilvl="2" w:tplc="9AB0C458">
      <w:start w:val="1"/>
      <w:numFmt w:val="bullet"/>
      <w:lvlText w:val=""/>
      <w:lvlJc w:val="left"/>
      <w:pPr>
        <w:ind w:left="720" w:hanging="360"/>
      </w:pPr>
      <w:rPr>
        <w:rFonts w:ascii="Symbol" w:hAnsi="Symbol"/>
      </w:rPr>
    </w:lvl>
    <w:lvl w:ilvl="3" w:tplc="114E2E1E">
      <w:start w:val="1"/>
      <w:numFmt w:val="bullet"/>
      <w:lvlText w:val=""/>
      <w:lvlJc w:val="left"/>
      <w:pPr>
        <w:ind w:left="720" w:hanging="360"/>
      </w:pPr>
      <w:rPr>
        <w:rFonts w:ascii="Symbol" w:hAnsi="Symbol"/>
      </w:rPr>
    </w:lvl>
    <w:lvl w:ilvl="4" w:tplc="878C7AFE">
      <w:start w:val="1"/>
      <w:numFmt w:val="bullet"/>
      <w:lvlText w:val=""/>
      <w:lvlJc w:val="left"/>
      <w:pPr>
        <w:ind w:left="720" w:hanging="360"/>
      </w:pPr>
      <w:rPr>
        <w:rFonts w:ascii="Symbol" w:hAnsi="Symbol"/>
      </w:rPr>
    </w:lvl>
    <w:lvl w:ilvl="5" w:tplc="CADA91B4">
      <w:start w:val="1"/>
      <w:numFmt w:val="bullet"/>
      <w:lvlText w:val=""/>
      <w:lvlJc w:val="left"/>
      <w:pPr>
        <w:ind w:left="720" w:hanging="360"/>
      </w:pPr>
      <w:rPr>
        <w:rFonts w:ascii="Symbol" w:hAnsi="Symbol"/>
      </w:rPr>
    </w:lvl>
    <w:lvl w:ilvl="6" w:tplc="38081498">
      <w:start w:val="1"/>
      <w:numFmt w:val="bullet"/>
      <w:lvlText w:val=""/>
      <w:lvlJc w:val="left"/>
      <w:pPr>
        <w:ind w:left="720" w:hanging="360"/>
      </w:pPr>
      <w:rPr>
        <w:rFonts w:ascii="Symbol" w:hAnsi="Symbol"/>
      </w:rPr>
    </w:lvl>
    <w:lvl w:ilvl="7" w:tplc="8DAEC33A">
      <w:start w:val="1"/>
      <w:numFmt w:val="bullet"/>
      <w:lvlText w:val=""/>
      <w:lvlJc w:val="left"/>
      <w:pPr>
        <w:ind w:left="720" w:hanging="360"/>
      </w:pPr>
      <w:rPr>
        <w:rFonts w:ascii="Symbol" w:hAnsi="Symbol"/>
      </w:rPr>
    </w:lvl>
    <w:lvl w:ilvl="8" w:tplc="F992E106">
      <w:start w:val="1"/>
      <w:numFmt w:val="bullet"/>
      <w:lvlText w:val=""/>
      <w:lvlJc w:val="left"/>
      <w:pPr>
        <w:ind w:left="720" w:hanging="360"/>
      </w:pPr>
      <w:rPr>
        <w:rFonts w:ascii="Symbol" w:hAnsi="Symbol"/>
      </w:rPr>
    </w:lvl>
  </w:abstractNum>
  <w:abstractNum w:abstractNumId="47"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A714D1"/>
    <w:multiLevelType w:val="hybridMultilevel"/>
    <w:tmpl w:val="8B4C71EA"/>
    <w:lvl w:ilvl="0" w:tplc="10ECAE0E">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63"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4" w15:restartNumberingAfterBreak="0">
    <w:nsid w:val="29BC4D8F"/>
    <w:multiLevelType w:val="hybridMultilevel"/>
    <w:tmpl w:val="3F0C0B9E"/>
    <w:lvl w:ilvl="0" w:tplc="03A2B8E0">
      <w:start w:val="1"/>
      <w:numFmt w:val="bullet"/>
      <w:lvlText w:val=""/>
      <w:lvlJc w:val="left"/>
      <w:pPr>
        <w:ind w:left="720" w:hanging="360"/>
      </w:pPr>
      <w:rPr>
        <w:rFonts w:ascii="Symbol" w:hAnsi="Symbol"/>
      </w:rPr>
    </w:lvl>
    <w:lvl w:ilvl="1" w:tplc="05FA9AEE">
      <w:start w:val="1"/>
      <w:numFmt w:val="bullet"/>
      <w:lvlText w:val=""/>
      <w:lvlJc w:val="left"/>
      <w:pPr>
        <w:ind w:left="720" w:hanging="360"/>
      </w:pPr>
      <w:rPr>
        <w:rFonts w:ascii="Symbol" w:hAnsi="Symbol"/>
      </w:rPr>
    </w:lvl>
    <w:lvl w:ilvl="2" w:tplc="31D0497A">
      <w:start w:val="1"/>
      <w:numFmt w:val="bullet"/>
      <w:lvlText w:val=""/>
      <w:lvlJc w:val="left"/>
      <w:pPr>
        <w:ind w:left="720" w:hanging="360"/>
      </w:pPr>
      <w:rPr>
        <w:rFonts w:ascii="Symbol" w:hAnsi="Symbol"/>
      </w:rPr>
    </w:lvl>
    <w:lvl w:ilvl="3" w:tplc="47ACE166">
      <w:start w:val="1"/>
      <w:numFmt w:val="bullet"/>
      <w:lvlText w:val=""/>
      <w:lvlJc w:val="left"/>
      <w:pPr>
        <w:ind w:left="720" w:hanging="360"/>
      </w:pPr>
      <w:rPr>
        <w:rFonts w:ascii="Symbol" w:hAnsi="Symbol"/>
      </w:rPr>
    </w:lvl>
    <w:lvl w:ilvl="4" w:tplc="C1685FEC">
      <w:start w:val="1"/>
      <w:numFmt w:val="bullet"/>
      <w:lvlText w:val=""/>
      <w:lvlJc w:val="left"/>
      <w:pPr>
        <w:ind w:left="720" w:hanging="360"/>
      </w:pPr>
      <w:rPr>
        <w:rFonts w:ascii="Symbol" w:hAnsi="Symbol"/>
      </w:rPr>
    </w:lvl>
    <w:lvl w:ilvl="5" w:tplc="6BECBC56">
      <w:start w:val="1"/>
      <w:numFmt w:val="bullet"/>
      <w:lvlText w:val=""/>
      <w:lvlJc w:val="left"/>
      <w:pPr>
        <w:ind w:left="720" w:hanging="360"/>
      </w:pPr>
      <w:rPr>
        <w:rFonts w:ascii="Symbol" w:hAnsi="Symbol"/>
      </w:rPr>
    </w:lvl>
    <w:lvl w:ilvl="6" w:tplc="B38A6CDE">
      <w:start w:val="1"/>
      <w:numFmt w:val="bullet"/>
      <w:lvlText w:val=""/>
      <w:lvlJc w:val="left"/>
      <w:pPr>
        <w:ind w:left="720" w:hanging="360"/>
      </w:pPr>
      <w:rPr>
        <w:rFonts w:ascii="Symbol" w:hAnsi="Symbol"/>
      </w:rPr>
    </w:lvl>
    <w:lvl w:ilvl="7" w:tplc="F6C46508">
      <w:start w:val="1"/>
      <w:numFmt w:val="bullet"/>
      <w:lvlText w:val=""/>
      <w:lvlJc w:val="left"/>
      <w:pPr>
        <w:ind w:left="720" w:hanging="360"/>
      </w:pPr>
      <w:rPr>
        <w:rFonts w:ascii="Symbol" w:hAnsi="Symbol"/>
      </w:rPr>
    </w:lvl>
    <w:lvl w:ilvl="8" w:tplc="49DE3730">
      <w:start w:val="1"/>
      <w:numFmt w:val="bullet"/>
      <w:lvlText w:val=""/>
      <w:lvlJc w:val="left"/>
      <w:pPr>
        <w:ind w:left="720" w:hanging="360"/>
      </w:pPr>
      <w:rPr>
        <w:rFonts w:ascii="Symbol" w:hAnsi="Symbol"/>
      </w:rPr>
    </w:lvl>
  </w:abstractNum>
  <w:abstractNum w:abstractNumId="65"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6"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1070534"/>
    <w:multiLevelType w:val="hybridMultilevel"/>
    <w:tmpl w:val="743A7792"/>
    <w:lvl w:ilvl="0" w:tplc="853E16EA">
      <w:start w:val="1"/>
      <w:numFmt w:val="decimal"/>
      <w:lvlText w:val="%1."/>
      <w:lvlJc w:val="left"/>
      <w:pPr>
        <w:ind w:left="1020" w:hanging="360"/>
      </w:pPr>
    </w:lvl>
    <w:lvl w:ilvl="1" w:tplc="97180CDE">
      <w:start w:val="1"/>
      <w:numFmt w:val="decimal"/>
      <w:lvlText w:val="%2."/>
      <w:lvlJc w:val="left"/>
      <w:pPr>
        <w:ind w:left="1020" w:hanging="360"/>
      </w:pPr>
    </w:lvl>
    <w:lvl w:ilvl="2" w:tplc="ECFC07A8">
      <w:start w:val="1"/>
      <w:numFmt w:val="decimal"/>
      <w:lvlText w:val="%3."/>
      <w:lvlJc w:val="left"/>
      <w:pPr>
        <w:ind w:left="1020" w:hanging="360"/>
      </w:pPr>
    </w:lvl>
    <w:lvl w:ilvl="3" w:tplc="2E38656A">
      <w:start w:val="1"/>
      <w:numFmt w:val="decimal"/>
      <w:lvlText w:val="%4."/>
      <w:lvlJc w:val="left"/>
      <w:pPr>
        <w:ind w:left="1020" w:hanging="360"/>
      </w:pPr>
    </w:lvl>
    <w:lvl w:ilvl="4" w:tplc="071ABC42">
      <w:start w:val="1"/>
      <w:numFmt w:val="decimal"/>
      <w:lvlText w:val="%5."/>
      <w:lvlJc w:val="left"/>
      <w:pPr>
        <w:ind w:left="1020" w:hanging="360"/>
      </w:pPr>
    </w:lvl>
    <w:lvl w:ilvl="5" w:tplc="DE2613D6">
      <w:start w:val="1"/>
      <w:numFmt w:val="decimal"/>
      <w:lvlText w:val="%6."/>
      <w:lvlJc w:val="left"/>
      <w:pPr>
        <w:ind w:left="1020" w:hanging="360"/>
      </w:pPr>
    </w:lvl>
    <w:lvl w:ilvl="6" w:tplc="442CAA0C">
      <w:start w:val="1"/>
      <w:numFmt w:val="decimal"/>
      <w:lvlText w:val="%7."/>
      <w:lvlJc w:val="left"/>
      <w:pPr>
        <w:ind w:left="1020" w:hanging="360"/>
      </w:pPr>
    </w:lvl>
    <w:lvl w:ilvl="7" w:tplc="FDBCBD30">
      <w:start w:val="1"/>
      <w:numFmt w:val="decimal"/>
      <w:lvlText w:val="%8."/>
      <w:lvlJc w:val="left"/>
      <w:pPr>
        <w:ind w:left="1020" w:hanging="360"/>
      </w:pPr>
    </w:lvl>
    <w:lvl w:ilvl="8" w:tplc="8604DB66">
      <w:start w:val="1"/>
      <w:numFmt w:val="decimal"/>
      <w:lvlText w:val="%9."/>
      <w:lvlJc w:val="left"/>
      <w:pPr>
        <w:ind w:left="1020" w:hanging="360"/>
      </w:pPr>
    </w:lvl>
  </w:abstractNum>
  <w:abstractNum w:abstractNumId="78"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E24836"/>
    <w:multiLevelType w:val="hybridMultilevel"/>
    <w:tmpl w:val="1AF463A6"/>
    <w:lvl w:ilvl="0" w:tplc="5A3C435A">
      <w:start w:val="1"/>
      <w:numFmt w:val="bullet"/>
      <w:lvlText w:val=""/>
      <w:lvlJc w:val="left"/>
      <w:pPr>
        <w:ind w:left="720" w:hanging="360"/>
      </w:pPr>
      <w:rPr>
        <w:rFonts w:ascii="Symbol" w:hAnsi="Symbol"/>
      </w:rPr>
    </w:lvl>
    <w:lvl w:ilvl="1" w:tplc="65ACCF58">
      <w:start w:val="1"/>
      <w:numFmt w:val="bullet"/>
      <w:lvlText w:val=""/>
      <w:lvlJc w:val="left"/>
      <w:pPr>
        <w:ind w:left="720" w:hanging="360"/>
      </w:pPr>
      <w:rPr>
        <w:rFonts w:ascii="Symbol" w:hAnsi="Symbol"/>
      </w:rPr>
    </w:lvl>
    <w:lvl w:ilvl="2" w:tplc="E794DA8E">
      <w:start w:val="1"/>
      <w:numFmt w:val="bullet"/>
      <w:lvlText w:val=""/>
      <w:lvlJc w:val="left"/>
      <w:pPr>
        <w:ind w:left="720" w:hanging="360"/>
      </w:pPr>
      <w:rPr>
        <w:rFonts w:ascii="Symbol" w:hAnsi="Symbol"/>
      </w:rPr>
    </w:lvl>
    <w:lvl w:ilvl="3" w:tplc="28049986">
      <w:start w:val="1"/>
      <w:numFmt w:val="bullet"/>
      <w:lvlText w:val=""/>
      <w:lvlJc w:val="left"/>
      <w:pPr>
        <w:ind w:left="720" w:hanging="360"/>
      </w:pPr>
      <w:rPr>
        <w:rFonts w:ascii="Symbol" w:hAnsi="Symbol"/>
      </w:rPr>
    </w:lvl>
    <w:lvl w:ilvl="4" w:tplc="5A76FA96">
      <w:start w:val="1"/>
      <w:numFmt w:val="bullet"/>
      <w:lvlText w:val=""/>
      <w:lvlJc w:val="left"/>
      <w:pPr>
        <w:ind w:left="720" w:hanging="360"/>
      </w:pPr>
      <w:rPr>
        <w:rFonts w:ascii="Symbol" w:hAnsi="Symbol"/>
      </w:rPr>
    </w:lvl>
    <w:lvl w:ilvl="5" w:tplc="F13E7D6E">
      <w:start w:val="1"/>
      <w:numFmt w:val="bullet"/>
      <w:lvlText w:val=""/>
      <w:lvlJc w:val="left"/>
      <w:pPr>
        <w:ind w:left="720" w:hanging="360"/>
      </w:pPr>
      <w:rPr>
        <w:rFonts w:ascii="Symbol" w:hAnsi="Symbol"/>
      </w:rPr>
    </w:lvl>
    <w:lvl w:ilvl="6" w:tplc="64104FF4">
      <w:start w:val="1"/>
      <w:numFmt w:val="bullet"/>
      <w:lvlText w:val=""/>
      <w:lvlJc w:val="left"/>
      <w:pPr>
        <w:ind w:left="720" w:hanging="360"/>
      </w:pPr>
      <w:rPr>
        <w:rFonts w:ascii="Symbol" w:hAnsi="Symbol"/>
      </w:rPr>
    </w:lvl>
    <w:lvl w:ilvl="7" w:tplc="D9CCE386">
      <w:start w:val="1"/>
      <w:numFmt w:val="bullet"/>
      <w:lvlText w:val=""/>
      <w:lvlJc w:val="left"/>
      <w:pPr>
        <w:ind w:left="720" w:hanging="360"/>
      </w:pPr>
      <w:rPr>
        <w:rFonts w:ascii="Symbol" w:hAnsi="Symbol"/>
      </w:rPr>
    </w:lvl>
    <w:lvl w:ilvl="8" w:tplc="1B70F526">
      <w:start w:val="1"/>
      <w:numFmt w:val="bullet"/>
      <w:lvlText w:val=""/>
      <w:lvlJc w:val="left"/>
      <w:pPr>
        <w:ind w:left="720" w:hanging="360"/>
      </w:pPr>
      <w:rPr>
        <w:rFonts w:ascii="Symbol" w:hAnsi="Symbol"/>
      </w:rPr>
    </w:lvl>
  </w:abstractNum>
  <w:abstractNum w:abstractNumId="81"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2"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92"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693B83"/>
    <w:multiLevelType w:val="hybridMultilevel"/>
    <w:tmpl w:val="9790DA00"/>
    <w:lvl w:ilvl="0" w:tplc="B9D497AA">
      <w:start w:val="1"/>
      <w:numFmt w:val="bullet"/>
      <w:lvlText w:val=""/>
      <w:lvlJc w:val="left"/>
      <w:pPr>
        <w:ind w:left="720" w:hanging="360"/>
      </w:pPr>
      <w:rPr>
        <w:rFonts w:ascii="Symbol" w:hAnsi="Symbol"/>
      </w:rPr>
    </w:lvl>
    <w:lvl w:ilvl="1" w:tplc="FF92385E">
      <w:start w:val="1"/>
      <w:numFmt w:val="bullet"/>
      <w:lvlText w:val=""/>
      <w:lvlJc w:val="left"/>
      <w:pPr>
        <w:ind w:left="720" w:hanging="360"/>
      </w:pPr>
      <w:rPr>
        <w:rFonts w:ascii="Symbol" w:hAnsi="Symbol"/>
      </w:rPr>
    </w:lvl>
    <w:lvl w:ilvl="2" w:tplc="DE1C66E4">
      <w:start w:val="1"/>
      <w:numFmt w:val="bullet"/>
      <w:lvlText w:val=""/>
      <w:lvlJc w:val="left"/>
      <w:pPr>
        <w:ind w:left="720" w:hanging="360"/>
      </w:pPr>
      <w:rPr>
        <w:rFonts w:ascii="Symbol" w:hAnsi="Symbol"/>
      </w:rPr>
    </w:lvl>
    <w:lvl w:ilvl="3" w:tplc="C6FEAAA8">
      <w:start w:val="1"/>
      <w:numFmt w:val="bullet"/>
      <w:lvlText w:val=""/>
      <w:lvlJc w:val="left"/>
      <w:pPr>
        <w:ind w:left="720" w:hanging="360"/>
      </w:pPr>
      <w:rPr>
        <w:rFonts w:ascii="Symbol" w:hAnsi="Symbol"/>
      </w:rPr>
    </w:lvl>
    <w:lvl w:ilvl="4" w:tplc="9AB80978">
      <w:start w:val="1"/>
      <w:numFmt w:val="bullet"/>
      <w:lvlText w:val=""/>
      <w:lvlJc w:val="left"/>
      <w:pPr>
        <w:ind w:left="720" w:hanging="360"/>
      </w:pPr>
      <w:rPr>
        <w:rFonts w:ascii="Symbol" w:hAnsi="Symbol"/>
      </w:rPr>
    </w:lvl>
    <w:lvl w:ilvl="5" w:tplc="A7DC1E4A">
      <w:start w:val="1"/>
      <w:numFmt w:val="bullet"/>
      <w:lvlText w:val=""/>
      <w:lvlJc w:val="left"/>
      <w:pPr>
        <w:ind w:left="720" w:hanging="360"/>
      </w:pPr>
      <w:rPr>
        <w:rFonts w:ascii="Symbol" w:hAnsi="Symbol"/>
      </w:rPr>
    </w:lvl>
    <w:lvl w:ilvl="6" w:tplc="756E5EAE">
      <w:start w:val="1"/>
      <w:numFmt w:val="bullet"/>
      <w:lvlText w:val=""/>
      <w:lvlJc w:val="left"/>
      <w:pPr>
        <w:ind w:left="720" w:hanging="360"/>
      </w:pPr>
      <w:rPr>
        <w:rFonts w:ascii="Symbol" w:hAnsi="Symbol"/>
      </w:rPr>
    </w:lvl>
    <w:lvl w:ilvl="7" w:tplc="D2627E82">
      <w:start w:val="1"/>
      <w:numFmt w:val="bullet"/>
      <w:lvlText w:val=""/>
      <w:lvlJc w:val="left"/>
      <w:pPr>
        <w:ind w:left="720" w:hanging="360"/>
      </w:pPr>
      <w:rPr>
        <w:rFonts w:ascii="Symbol" w:hAnsi="Symbol"/>
      </w:rPr>
    </w:lvl>
    <w:lvl w:ilvl="8" w:tplc="E9E47C86">
      <w:start w:val="1"/>
      <w:numFmt w:val="bullet"/>
      <w:lvlText w:val=""/>
      <w:lvlJc w:val="left"/>
      <w:pPr>
        <w:ind w:left="720" w:hanging="360"/>
      </w:pPr>
      <w:rPr>
        <w:rFonts w:ascii="Symbol" w:hAnsi="Symbol"/>
      </w:rPr>
    </w:lvl>
  </w:abstractNum>
  <w:abstractNum w:abstractNumId="94"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B1C542A"/>
    <w:multiLevelType w:val="hybridMultilevel"/>
    <w:tmpl w:val="C3E601E4"/>
    <w:lvl w:ilvl="0" w:tplc="052CC69C">
      <w:numFmt w:val="bullet"/>
      <w:lvlText w:val="-"/>
      <w:lvlJc w:val="left"/>
      <w:pPr>
        <w:ind w:left="791" w:hanging="360"/>
      </w:pPr>
      <w:rPr>
        <w:rFonts w:ascii="Times New Roman" w:eastAsiaTheme="minorEastAsia" w:hAnsi="Times New Roman" w:cs="Times New Roman" w:hint="default"/>
        <w:w w:val="105"/>
      </w:rPr>
    </w:lvl>
    <w:lvl w:ilvl="1" w:tplc="04180003" w:tentative="1">
      <w:start w:val="1"/>
      <w:numFmt w:val="bullet"/>
      <w:lvlText w:val="o"/>
      <w:lvlJc w:val="left"/>
      <w:pPr>
        <w:ind w:left="1511" w:hanging="360"/>
      </w:pPr>
      <w:rPr>
        <w:rFonts w:ascii="Courier New" w:hAnsi="Courier New" w:cs="Courier New" w:hint="default"/>
      </w:rPr>
    </w:lvl>
    <w:lvl w:ilvl="2" w:tplc="04180005" w:tentative="1">
      <w:start w:val="1"/>
      <w:numFmt w:val="bullet"/>
      <w:lvlText w:val=""/>
      <w:lvlJc w:val="left"/>
      <w:pPr>
        <w:ind w:left="2231" w:hanging="360"/>
      </w:pPr>
      <w:rPr>
        <w:rFonts w:ascii="Wingdings" w:hAnsi="Wingdings" w:hint="default"/>
      </w:rPr>
    </w:lvl>
    <w:lvl w:ilvl="3" w:tplc="04180001" w:tentative="1">
      <w:start w:val="1"/>
      <w:numFmt w:val="bullet"/>
      <w:lvlText w:val=""/>
      <w:lvlJc w:val="left"/>
      <w:pPr>
        <w:ind w:left="2951" w:hanging="360"/>
      </w:pPr>
      <w:rPr>
        <w:rFonts w:ascii="Symbol" w:hAnsi="Symbol" w:hint="default"/>
      </w:rPr>
    </w:lvl>
    <w:lvl w:ilvl="4" w:tplc="04180003" w:tentative="1">
      <w:start w:val="1"/>
      <w:numFmt w:val="bullet"/>
      <w:lvlText w:val="o"/>
      <w:lvlJc w:val="left"/>
      <w:pPr>
        <w:ind w:left="3671" w:hanging="360"/>
      </w:pPr>
      <w:rPr>
        <w:rFonts w:ascii="Courier New" w:hAnsi="Courier New" w:cs="Courier New" w:hint="default"/>
      </w:rPr>
    </w:lvl>
    <w:lvl w:ilvl="5" w:tplc="04180005" w:tentative="1">
      <w:start w:val="1"/>
      <w:numFmt w:val="bullet"/>
      <w:lvlText w:val=""/>
      <w:lvlJc w:val="left"/>
      <w:pPr>
        <w:ind w:left="4391" w:hanging="360"/>
      </w:pPr>
      <w:rPr>
        <w:rFonts w:ascii="Wingdings" w:hAnsi="Wingdings" w:hint="default"/>
      </w:rPr>
    </w:lvl>
    <w:lvl w:ilvl="6" w:tplc="04180001" w:tentative="1">
      <w:start w:val="1"/>
      <w:numFmt w:val="bullet"/>
      <w:lvlText w:val=""/>
      <w:lvlJc w:val="left"/>
      <w:pPr>
        <w:ind w:left="5111" w:hanging="360"/>
      </w:pPr>
      <w:rPr>
        <w:rFonts w:ascii="Symbol" w:hAnsi="Symbol" w:hint="default"/>
      </w:rPr>
    </w:lvl>
    <w:lvl w:ilvl="7" w:tplc="04180003" w:tentative="1">
      <w:start w:val="1"/>
      <w:numFmt w:val="bullet"/>
      <w:lvlText w:val="o"/>
      <w:lvlJc w:val="left"/>
      <w:pPr>
        <w:ind w:left="5831" w:hanging="360"/>
      </w:pPr>
      <w:rPr>
        <w:rFonts w:ascii="Courier New" w:hAnsi="Courier New" w:cs="Courier New" w:hint="default"/>
      </w:rPr>
    </w:lvl>
    <w:lvl w:ilvl="8" w:tplc="04180005" w:tentative="1">
      <w:start w:val="1"/>
      <w:numFmt w:val="bullet"/>
      <w:lvlText w:val=""/>
      <w:lvlJc w:val="left"/>
      <w:pPr>
        <w:ind w:left="6551" w:hanging="360"/>
      </w:pPr>
      <w:rPr>
        <w:rFonts w:ascii="Wingdings" w:hAnsi="Wingdings" w:hint="default"/>
      </w:rPr>
    </w:lvl>
  </w:abstractNum>
  <w:abstractNum w:abstractNumId="99"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CFA748B"/>
    <w:multiLevelType w:val="multilevel"/>
    <w:tmpl w:val="A76A1F96"/>
    <w:lvl w:ilvl="0">
      <w:start w:val="1"/>
      <w:numFmt w:val="decimal"/>
      <w:pStyle w:val="HGpct1"/>
      <w:suff w:val="space"/>
      <w:lvlText w:val="%1."/>
      <w:lvlJc w:val="left"/>
      <w:pPr>
        <w:ind w:left="0" w:firstLine="431"/>
      </w:pPr>
      <w:rPr>
        <w:rFonts w:hint="default"/>
        <w:b/>
        <w:bCs/>
        <w:color w:val="auto"/>
      </w:rPr>
    </w:lvl>
    <w:lvl w:ilvl="1">
      <w:start w:val="1"/>
      <w:numFmt w:val="decimal"/>
      <w:pStyle w:val="HGsubpct11"/>
      <w:suff w:val="space"/>
      <w:lvlText w:val="%1.%2."/>
      <w:lvlJc w:val="left"/>
      <w:pPr>
        <w:ind w:left="1656" w:hanging="432"/>
      </w:pPr>
      <w:rPr>
        <w:rFonts w:hint="default"/>
        <w:b w:val="0"/>
        <w:bCs w:val="0"/>
        <w:i w:val="0"/>
        <w:iCs w:val="0"/>
      </w:rPr>
    </w:lvl>
    <w:lvl w:ilvl="2">
      <w:start w:val="1"/>
      <w:numFmt w:val="decimal"/>
      <w:pStyle w:val="HGsubpct111"/>
      <w:suff w:val="space"/>
      <w:lvlText w:val="%1.%2.%3."/>
      <w:lvlJc w:val="left"/>
      <w:pPr>
        <w:ind w:left="594"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105"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1B50C22"/>
    <w:multiLevelType w:val="hybridMultilevel"/>
    <w:tmpl w:val="34BA2E54"/>
    <w:lvl w:ilvl="0" w:tplc="C874B9B4">
      <w:start w:val="1"/>
      <w:numFmt w:val="bullet"/>
      <w:lvlText w:val=""/>
      <w:lvlJc w:val="left"/>
      <w:pPr>
        <w:ind w:left="720" w:hanging="360"/>
      </w:pPr>
      <w:rPr>
        <w:rFonts w:ascii="Symbol" w:hAnsi="Symbol"/>
      </w:rPr>
    </w:lvl>
    <w:lvl w:ilvl="1" w:tplc="DDF475DE">
      <w:start w:val="1"/>
      <w:numFmt w:val="bullet"/>
      <w:lvlText w:val=""/>
      <w:lvlJc w:val="left"/>
      <w:pPr>
        <w:ind w:left="720" w:hanging="360"/>
      </w:pPr>
      <w:rPr>
        <w:rFonts w:ascii="Symbol" w:hAnsi="Symbol"/>
      </w:rPr>
    </w:lvl>
    <w:lvl w:ilvl="2" w:tplc="667AEC6C">
      <w:start w:val="1"/>
      <w:numFmt w:val="bullet"/>
      <w:lvlText w:val=""/>
      <w:lvlJc w:val="left"/>
      <w:pPr>
        <w:ind w:left="720" w:hanging="360"/>
      </w:pPr>
      <w:rPr>
        <w:rFonts w:ascii="Symbol" w:hAnsi="Symbol"/>
      </w:rPr>
    </w:lvl>
    <w:lvl w:ilvl="3" w:tplc="8B4C44BA">
      <w:start w:val="1"/>
      <w:numFmt w:val="bullet"/>
      <w:lvlText w:val=""/>
      <w:lvlJc w:val="left"/>
      <w:pPr>
        <w:ind w:left="720" w:hanging="360"/>
      </w:pPr>
      <w:rPr>
        <w:rFonts w:ascii="Symbol" w:hAnsi="Symbol"/>
      </w:rPr>
    </w:lvl>
    <w:lvl w:ilvl="4" w:tplc="EC121DF4">
      <w:start w:val="1"/>
      <w:numFmt w:val="bullet"/>
      <w:lvlText w:val=""/>
      <w:lvlJc w:val="left"/>
      <w:pPr>
        <w:ind w:left="720" w:hanging="360"/>
      </w:pPr>
      <w:rPr>
        <w:rFonts w:ascii="Symbol" w:hAnsi="Symbol"/>
      </w:rPr>
    </w:lvl>
    <w:lvl w:ilvl="5" w:tplc="98BABE22">
      <w:start w:val="1"/>
      <w:numFmt w:val="bullet"/>
      <w:lvlText w:val=""/>
      <w:lvlJc w:val="left"/>
      <w:pPr>
        <w:ind w:left="720" w:hanging="360"/>
      </w:pPr>
      <w:rPr>
        <w:rFonts w:ascii="Symbol" w:hAnsi="Symbol"/>
      </w:rPr>
    </w:lvl>
    <w:lvl w:ilvl="6" w:tplc="A7AAA0EC">
      <w:start w:val="1"/>
      <w:numFmt w:val="bullet"/>
      <w:lvlText w:val=""/>
      <w:lvlJc w:val="left"/>
      <w:pPr>
        <w:ind w:left="720" w:hanging="360"/>
      </w:pPr>
      <w:rPr>
        <w:rFonts w:ascii="Symbol" w:hAnsi="Symbol"/>
      </w:rPr>
    </w:lvl>
    <w:lvl w:ilvl="7" w:tplc="23E21740">
      <w:start w:val="1"/>
      <w:numFmt w:val="bullet"/>
      <w:lvlText w:val=""/>
      <w:lvlJc w:val="left"/>
      <w:pPr>
        <w:ind w:left="720" w:hanging="360"/>
      </w:pPr>
      <w:rPr>
        <w:rFonts w:ascii="Symbol" w:hAnsi="Symbol"/>
      </w:rPr>
    </w:lvl>
    <w:lvl w:ilvl="8" w:tplc="4922F30E">
      <w:start w:val="1"/>
      <w:numFmt w:val="bullet"/>
      <w:lvlText w:val=""/>
      <w:lvlJc w:val="left"/>
      <w:pPr>
        <w:ind w:left="720" w:hanging="360"/>
      </w:pPr>
      <w:rPr>
        <w:rFonts w:ascii="Symbol" w:hAnsi="Symbol"/>
      </w:rPr>
    </w:lvl>
  </w:abstractNum>
  <w:abstractNum w:abstractNumId="111"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4"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80403E1"/>
    <w:multiLevelType w:val="hybridMultilevel"/>
    <w:tmpl w:val="ED6CCAF2"/>
    <w:lvl w:ilvl="0" w:tplc="22BE3BEA">
      <w:start w:val="1"/>
      <w:numFmt w:val="bullet"/>
      <w:lvlText w:val=""/>
      <w:lvlJc w:val="left"/>
      <w:pPr>
        <w:ind w:left="720" w:hanging="360"/>
      </w:pPr>
      <w:rPr>
        <w:rFonts w:ascii="Symbol" w:hAnsi="Symbol"/>
      </w:rPr>
    </w:lvl>
    <w:lvl w:ilvl="1" w:tplc="CBF29CD2">
      <w:start w:val="1"/>
      <w:numFmt w:val="bullet"/>
      <w:lvlText w:val=""/>
      <w:lvlJc w:val="left"/>
      <w:pPr>
        <w:ind w:left="720" w:hanging="360"/>
      </w:pPr>
      <w:rPr>
        <w:rFonts w:ascii="Symbol" w:hAnsi="Symbol"/>
      </w:rPr>
    </w:lvl>
    <w:lvl w:ilvl="2" w:tplc="B744595A">
      <w:start w:val="1"/>
      <w:numFmt w:val="bullet"/>
      <w:lvlText w:val=""/>
      <w:lvlJc w:val="left"/>
      <w:pPr>
        <w:ind w:left="720" w:hanging="360"/>
      </w:pPr>
      <w:rPr>
        <w:rFonts w:ascii="Symbol" w:hAnsi="Symbol"/>
      </w:rPr>
    </w:lvl>
    <w:lvl w:ilvl="3" w:tplc="57ACE51C">
      <w:start w:val="1"/>
      <w:numFmt w:val="bullet"/>
      <w:lvlText w:val=""/>
      <w:lvlJc w:val="left"/>
      <w:pPr>
        <w:ind w:left="720" w:hanging="360"/>
      </w:pPr>
      <w:rPr>
        <w:rFonts w:ascii="Symbol" w:hAnsi="Symbol"/>
      </w:rPr>
    </w:lvl>
    <w:lvl w:ilvl="4" w:tplc="22CE9C62">
      <w:start w:val="1"/>
      <w:numFmt w:val="bullet"/>
      <w:lvlText w:val=""/>
      <w:lvlJc w:val="left"/>
      <w:pPr>
        <w:ind w:left="720" w:hanging="360"/>
      </w:pPr>
      <w:rPr>
        <w:rFonts w:ascii="Symbol" w:hAnsi="Symbol"/>
      </w:rPr>
    </w:lvl>
    <w:lvl w:ilvl="5" w:tplc="FE92E726">
      <w:start w:val="1"/>
      <w:numFmt w:val="bullet"/>
      <w:lvlText w:val=""/>
      <w:lvlJc w:val="left"/>
      <w:pPr>
        <w:ind w:left="720" w:hanging="360"/>
      </w:pPr>
      <w:rPr>
        <w:rFonts w:ascii="Symbol" w:hAnsi="Symbol"/>
      </w:rPr>
    </w:lvl>
    <w:lvl w:ilvl="6" w:tplc="2A403130">
      <w:start w:val="1"/>
      <w:numFmt w:val="bullet"/>
      <w:lvlText w:val=""/>
      <w:lvlJc w:val="left"/>
      <w:pPr>
        <w:ind w:left="720" w:hanging="360"/>
      </w:pPr>
      <w:rPr>
        <w:rFonts w:ascii="Symbol" w:hAnsi="Symbol"/>
      </w:rPr>
    </w:lvl>
    <w:lvl w:ilvl="7" w:tplc="45C02E9A">
      <w:start w:val="1"/>
      <w:numFmt w:val="bullet"/>
      <w:lvlText w:val=""/>
      <w:lvlJc w:val="left"/>
      <w:pPr>
        <w:ind w:left="720" w:hanging="360"/>
      </w:pPr>
      <w:rPr>
        <w:rFonts w:ascii="Symbol" w:hAnsi="Symbol"/>
      </w:rPr>
    </w:lvl>
    <w:lvl w:ilvl="8" w:tplc="2EEA2424">
      <w:start w:val="1"/>
      <w:numFmt w:val="bullet"/>
      <w:lvlText w:val=""/>
      <w:lvlJc w:val="left"/>
      <w:pPr>
        <w:ind w:left="720" w:hanging="360"/>
      </w:pPr>
      <w:rPr>
        <w:rFonts w:ascii="Symbol" w:hAnsi="Symbol"/>
      </w:rPr>
    </w:lvl>
  </w:abstractNum>
  <w:abstractNum w:abstractNumId="116"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7"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119"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E0720A2"/>
    <w:multiLevelType w:val="multilevel"/>
    <w:tmpl w:val="65B2C074"/>
    <w:lvl w:ilvl="0">
      <w:start w:val="1"/>
      <w:numFmt w:val="decimal"/>
      <w:pStyle w:val="Anexapct1"/>
      <w:suff w:val="space"/>
      <w:lvlText w:val="%1."/>
      <w:lvlJc w:val="left"/>
      <w:pPr>
        <w:ind w:left="0" w:firstLine="431"/>
      </w:pPr>
      <w:rPr>
        <w:rFonts w:hint="default"/>
        <w:b/>
        <w:i w:val="0"/>
      </w:rPr>
    </w:lvl>
    <w:lvl w:ilvl="1">
      <w:start w:val="1"/>
      <w:numFmt w:val="decimal"/>
      <w:pStyle w:val="Anexapct11"/>
      <w:suff w:val="space"/>
      <w:lvlText w:val="%1.%2."/>
      <w:lvlJc w:val="left"/>
      <w:pPr>
        <w:ind w:left="0" w:firstLine="431"/>
      </w:pPr>
      <w:rPr>
        <w:rFonts w:hint="default"/>
        <w:b w:val="0"/>
        <w:bCs w:val="0"/>
        <w:sz w:val="22"/>
        <w:szCs w:val="20"/>
      </w:rPr>
    </w:lvl>
    <w:lvl w:ilvl="2">
      <w:start w:val="1"/>
      <w:numFmt w:val="decimal"/>
      <w:pStyle w:val="Anexapct111"/>
      <w:suff w:val="space"/>
      <w:lvlText w:val="%1.%2.%3."/>
      <w:lvlJc w:val="left"/>
      <w:pPr>
        <w:ind w:left="0" w:firstLine="431"/>
      </w:pPr>
      <w:rPr>
        <w:rFonts w:hint="default"/>
      </w:rPr>
    </w:lvl>
    <w:lvl w:ilvl="3">
      <w:start w:val="1"/>
      <w:numFmt w:val="decimal"/>
      <w:pStyle w:val="Anexapct1111"/>
      <w:suff w:val="space"/>
      <w:lvlText w:val="%1.%2.%3.%4."/>
      <w:lvlJc w:val="left"/>
      <w:pPr>
        <w:ind w:left="0" w:firstLine="431"/>
      </w:pPr>
      <w:rPr>
        <w:rFonts w:hint="default"/>
      </w:rPr>
    </w:lvl>
    <w:lvl w:ilvl="4">
      <w:start w:val="1"/>
      <w:numFmt w:val="decimal"/>
      <w:lvlText w:val="%1.%2.%3.%4.%5."/>
      <w:lvlJc w:val="left"/>
      <w:pPr>
        <w:ind w:left="0" w:firstLine="431"/>
      </w:pPr>
      <w:rPr>
        <w:rFonts w:hint="default"/>
      </w:rPr>
    </w:lvl>
    <w:lvl w:ilvl="5">
      <w:start w:val="1"/>
      <w:numFmt w:val="decimal"/>
      <w:lvlText w:val="%1.%2.%3.%4.%5.%6."/>
      <w:lvlJc w:val="left"/>
      <w:pPr>
        <w:ind w:left="0" w:firstLine="431"/>
      </w:pPr>
      <w:rPr>
        <w:rFonts w:hint="default"/>
      </w:rPr>
    </w:lvl>
    <w:lvl w:ilvl="6">
      <w:start w:val="1"/>
      <w:numFmt w:val="decimal"/>
      <w:lvlText w:val="%1.%2.%3.%4.%5.%6.%7."/>
      <w:lvlJc w:val="left"/>
      <w:pPr>
        <w:ind w:left="0" w:firstLine="431"/>
      </w:pPr>
      <w:rPr>
        <w:rFonts w:hint="default"/>
      </w:rPr>
    </w:lvl>
    <w:lvl w:ilvl="7">
      <w:start w:val="1"/>
      <w:numFmt w:val="decimal"/>
      <w:lvlText w:val="%1.%2.%3.%4.%5.%6.%7.%8."/>
      <w:lvlJc w:val="left"/>
      <w:pPr>
        <w:ind w:left="0" w:firstLine="431"/>
      </w:pPr>
      <w:rPr>
        <w:rFonts w:hint="default"/>
      </w:rPr>
    </w:lvl>
    <w:lvl w:ilvl="8">
      <w:start w:val="1"/>
      <w:numFmt w:val="decimal"/>
      <w:lvlText w:val="%1.%2.%3.%4.%5.%6.%7.%8.%9."/>
      <w:lvlJc w:val="left"/>
      <w:pPr>
        <w:ind w:left="0" w:firstLine="431"/>
      </w:pPr>
      <w:rPr>
        <w:rFonts w:hint="default"/>
      </w:rPr>
    </w:lvl>
  </w:abstractNum>
  <w:abstractNum w:abstractNumId="125"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27"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515B5A08"/>
    <w:multiLevelType w:val="hybridMultilevel"/>
    <w:tmpl w:val="75801A4C"/>
    <w:lvl w:ilvl="0" w:tplc="56440292">
      <w:start w:val="1"/>
      <w:numFmt w:val="bullet"/>
      <w:lvlText w:val=""/>
      <w:lvlJc w:val="left"/>
      <w:pPr>
        <w:ind w:left="720" w:hanging="360"/>
      </w:pPr>
      <w:rPr>
        <w:rFonts w:ascii="Symbol" w:hAnsi="Symbol"/>
      </w:rPr>
    </w:lvl>
    <w:lvl w:ilvl="1" w:tplc="FDA65316">
      <w:start w:val="1"/>
      <w:numFmt w:val="bullet"/>
      <w:lvlText w:val=""/>
      <w:lvlJc w:val="left"/>
      <w:pPr>
        <w:ind w:left="720" w:hanging="360"/>
      </w:pPr>
      <w:rPr>
        <w:rFonts w:ascii="Symbol" w:hAnsi="Symbol"/>
      </w:rPr>
    </w:lvl>
    <w:lvl w:ilvl="2" w:tplc="E17ACB8A">
      <w:start w:val="1"/>
      <w:numFmt w:val="bullet"/>
      <w:lvlText w:val=""/>
      <w:lvlJc w:val="left"/>
      <w:pPr>
        <w:ind w:left="720" w:hanging="360"/>
      </w:pPr>
      <w:rPr>
        <w:rFonts w:ascii="Symbol" w:hAnsi="Symbol"/>
      </w:rPr>
    </w:lvl>
    <w:lvl w:ilvl="3" w:tplc="0BC4DD48">
      <w:start w:val="1"/>
      <w:numFmt w:val="bullet"/>
      <w:lvlText w:val=""/>
      <w:lvlJc w:val="left"/>
      <w:pPr>
        <w:ind w:left="720" w:hanging="360"/>
      </w:pPr>
      <w:rPr>
        <w:rFonts w:ascii="Symbol" w:hAnsi="Symbol"/>
      </w:rPr>
    </w:lvl>
    <w:lvl w:ilvl="4" w:tplc="A1C69698">
      <w:start w:val="1"/>
      <w:numFmt w:val="bullet"/>
      <w:lvlText w:val=""/>
      <w:lvlJc w:val="left"/>
      <w:pPr>
        <w:ind w:left="720" w:hanging="360"/>
      </w:pPr>
      <w:rPr>
        <w:rFonts w:ascii="Symbol" w:hAnsi="Symbol"/>
      </w:rPr>
    </w:lvl>
    <w:lvl w:ilvl="5" w:tplc="F500C4C8">
      <w:start w:val="1"/>
      <w:numFmt w:val="bullet"/>
      <w:lvlText w:val=""/>
      <w:lvlJc w:val="left"/>
      <w:pPr>
        <w:ind w:left="720" w:hanging="360"/>
      </w:pPr>
      <w:rPr>
        <w:rFonts w:ascii="Symbol" w:hAnsi="Symbol"/>
      </w:rPr>
    </w:lvl>
    <w:lvl w:ilvl="6" w:tplc="A99C4FB6">
      <w:start w:val="1"/>
      <w:numFmt w:val="bullet"/>
      <w:lvlText w:val=""/>
      <w:lvlJc w:val="left"/>
      <w:pPr>
        <w:ind w:left="720" w:hanging="360"/>
      </w:pPr>
      <w:rPr>
        <w:rFonts w:ascii="Symbol" w:hAnsi="Symbol"/>
      </w:rPr>
    </w:lvl>
    <w:lvl w:ilvl="7" w:tplc="89364242">
      <w:start w:val="1"/>
      <w:numFmt w:val="bullet"/>
      <w:lvlText w:val=""/>
      <w:lvlJc w:val="left"/>
      <w:pPr>
        <w:ind w:left="720" w:hanging="360"/>
      </w:pPr>
      <w:rPr>
        <w:rFonts w:ascii="Symbol" w:hAnsi="Symbol"/>
      </w:rPr>
    </w:lvl>
    <w:lvl w:ilvl="8" w:tplc="64E2B40A">
      <w:start w:val="1"/>
      <w:numFmt w:val="bullet"/>
      <w:lvlText w:val=""/>
      <w:lvlJc w:val="left"/>
      <w:pPr>
        <w:ind w:left="720" w:hanging="360"/>
      </w:pPr>
      <w:rPr>
        <w:rFonts w:ascii="Symbol" w:hAnsi="Symbol"/>
      </w:rPr>
    </w:lvl>
  </w:abstractNum>
  <w:abstractNum w:abstractNumId="132"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4"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3FE0A45"/>
    <w:multiLevelType w:val="multilevel"/>
    <w:tmpl w:val="7098FC58"/>
    <w:lvl w:ilvl="0">
      <w:start w:val="1"/>
      <w:numFmt w:val="decimal"/>
      <w:lvlText w:val="%1."/>
      <w:lvlJc w:val="left"/>
      <w:pPr>
        <w:ind w:left="114" w:hanging="339"/>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314" w:hanging="492"/>
      </w:pPr>
      <w:rPr>
        <w:rFonts w:ascii="Times New Roman" w:eastAsia="Times New Roman" w:hAnsi="Times New Roman" w:cs="Times New Roman" w:hint="default"/>
        <w:b w:val="0"/>
        <w:bCs w:val="0"/>
        <w:i w:val="0"/>
        <w:iCs w:val="0"/>
        <w:spacing w:val="0"/>
        <w:w w:val="94"/>
        <w:sz w:val="28"/>
        <w:szCs w:val="28"/>
        <w:lang w:val="ro-RO" w:eastAsia="en-US" w:bidi="ar-SA"/>
      </w:rPr>
    </w:lvl>
    <w:lvl w:ilvl="2">
      <w:start w:val="1"/>
      <w:numFmt w:val="decimal"/>
      <w:lvlText w:val="%1.%2.%3."/>
      <w:lvlJc w:val="left"/>
      <w:pPr>
        <w:ind w:left="114" w:hanging="775"/>
      </w:pPr>
      <w:rPr>
        <w:rFonts w:ascii="Times New Roman" w:eastAsia="Times New Roman" w:hAnsi="Times New Roman" w:cs="Times New Roman" w:hint="default"/>
        <w:b w:val="0"/>
        <w:bCs w:val="0"/>
        <w:i w:val="0"/>
        <w:iCs w:val="0"/>
        <w:spacing w:val="-4"/>
        <w:w w:val="100"/>
        <w:sz w:val="26"/>
        <w:szCs w:val="26"/>
        <w:lang w:val="ro-RO" w:eastAsia="en-US" w:bidi="ar-SA"/>
      </w:rPr>
    </w:lvl>
    <w:lvl w:ilvl="3">
      <w:numFmt w:val="bullet"/>
      <w:lvlText w:val="•"/>
      <w:lvlJc w:val="left"/>
      <w:pPr>
        <w:ind w:left="1700" w:hanging="775"/>
      </w:pPr>
      <w:rPr>
        <w:rFonts w:hint="default"/>
        <w:lang w:val="ro-RO" w:eastAsia="en-US" w:bidi="ar-SA"/>
      </w:rPr>
    </w:lvl>
    <w:lvl w:ilvl="4">
      <w:numFmt w:val="bullet"/>
      <w:lvlText w:val="•"/>
      <w:lvlJc w:val="left"/>
      <w:pPr>
        <w:ind w:left="2814" w:hanging="775"/>
      </w:pPr>
      <w:rPr>
        <w:rFonts w:hint="default"/>
        <w:lang w:val="ro-RO" w:eastAsia="en-US" w:bidi="ar-SA"/>
      </w:rPr>
    </w:lvl>
    <w:lvl w:ilvl="5">
      <w:numFmt w:val="bullet"/>
      <w:lvlText w:val="•"/>
      <w:lvlJc w:val="left"/>
      <w:pPr>
        <w:ind w:left="3928" w:hanging="775"/>
      </w:pPr>
      <w:rPr>
        <w:rFonts w:hint="default"/>
        <w:lang w:val="ro-RO" w:eastAsia="en-US" w:bidi="ar-SA"/>
      </w:rPr>
    </w:lvl>
    <w:lvl w:ilvl="6">
      <w:numFmt w:val="bullet"/>
      <w:lvlText w:val="•"/>
      <w:lvlJc w:val="left"/>
      <w:pPr>
        <w:ind w:left="5042" w:hanging="775"/>
      </w:pPr>
      <w:rPr>
        <w:rFonts w:hint="default"/>
        <w:lang w:val="ro-RO" w:eastAsia="en-US" w:bidi="ar-SA"/>
      </w:rPr>
    </w:lvl>
    <w:lvl w:ilvl="7">
      <w:numFmt w:val="bullet"/>
      <w:lvlText w:val="•"/>
      <w:lvlJc w:val="left"/>
      <w:pPr>
        <w:ind w:left="6156" w:hanging="775"/>
      </w:pPr>
      <w:rPr>
        <w:rFonts w:hint="default"/>
        <w:lang w:val="ro-RO" w:eastAsia="en-US" w:bidi="ar-SA"/>
      </w:rPr>
    </w:lvl>
    <w:lvl w:ilvl="8">
      <w:numFmt w:val="bullet"/>
      <w:lvlText w:val="•"/>
      <w:lvlJc w:val="left"/>
      <w:pPr>
        <w:ind w:left="7270" w:hanging="775"/>
      </w:pPr>
      <w:rPr>
        <w:rFonts w:hint="default"/>
        <w:lang w:val="ro-RO" w:eastAsia="en-US" w:bidi="ar-SA"/>
      </w:rPr>
    </w:lvl>
  </w:abstractNum>
  <w:abstractNum w:abstractNumId="138"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54EA6950"/>
    <w:multiLevelType w:val="multilevel"/>
    <w:tmpl w:val="CE9E26E6"/>
    <w:lvl w:ilvl="0">
      <w:start w:val="1"/>
      <w:numFmt w:val="decimal"/>
      <w:lvlText w:val="%1."/>
      <w:lvlJc w:val="left"/>
      <w:pPr>
        <w:ind w:left="967" w:hanging="288"/>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0" w:hanging="495"/>
      </w:pPr>
      <w:rPr>
        <w:rFonts w:ascii="Cambria" w:eastAsia="Cambria" w:hAnsi="Cambria" w:cs="Cambria" w:hint="default"/>
        <w:b w:val="0"/>
        <w:bCs w:val="0"/>
        <w:i w:val="0"/>
        <w:iCs w:val="0"/>
        <w:spacing w:val="0"/>
        <w:w w:val="113"/>
        <w:sz w:val="24"/>
        <w:szCs w:val="24"/>
        <w:lang w:val="ro-RO" w:eastAsia="en-US" w:bidi="ar-SA"/>
      </w:rPr>
    </w:lvl>
    <w:lvl w:ilvl="2">
      <w:numFmt w:val="bullet"/>
      <w:lvlText w:val="•"/>
      <w:lvlJc w:val="left"/>
      <w:pPr>
        <w:ind w:left="2003" w:hanging="495"/>
      </w:pPr>
      <w:rPr>
        <w:rFonts w:hint="default"/>
        <w:lang w:val="ro-RO" w:eastAsia="en-US" w:bidi="ar-SA"/>
      </w:rPr>
    </w:lvl>
    <w:lvl w:ilvl="3">
      <w:numFmt w:val="bullet"/>
      <w:lvlText w:val="•"/>
      <w:lvlJc w:val="left"/>
      <w:pPr>
        <w:ind w:left="3046" w:hanging="495"/>
      </w:pPr>
      <w:rPr>
        <w:rFonts w:hint="default"/>
        <w:lang w:val="ro-RO" w:eastAsia="en-US" w:bidi="ar-SA"/>
      </w:rPr>
    </w:lvl>
    <w:lvl w:ilvl="4">
      <w:numFmt w:val="bullet"/>
      <w:lvlText w:val="•"/>
      <w:lvlJc w:val="left"/>
      <w:pPr>
        <w:ind w:left="4089" w:hanging="495"/>
      </w:pPr>
      <w:rPr>
        <w:rFonts w:hint="default"/>
        <w:lang w:val="ro-RO" w:eastAsia="en-US" w:bidi="ar-SA"/>
      </w:rPr>
    </w:lvl>
    <w:lvl w:ilvl="5">
      <w:numFmt w:val="bullet"/>
      <w:lvlText w:val="•"/>
      <w:lvlJc w:val="left"/>
      <w:pPr>
        <w:ind w:left="5132" w:hanging="495"/>
      </w:pPr>
      <w:rPr>
        <w:rFonts w:hint="default"/>
        <w:lang w:val="ro-RO" w:eastAsia="en-US" w:bidi="ar-SA"/>
      </w:rPr>
    </w:lvl>
    <w:lvl w:ilvl="6">
      <w:numFmt w:val="bullet"/>
      <w:lvlText w:val="•"/>
      <w:lvlJc w:val="left"/>
      <w:pPr>
        <w:ind w:left="6175" w:hanging="495"/>
      </w:pPr>
      <w:rPr>
        <w:rFonts w:hint="default"/>
        <w:lang w:val="ro-RO" w:eastAsia="en-US" w:bidi="ar-SA"/>
      </w:rPr>
    </w:lvl>
    <w:lvl w:ilvl="7">
      <w:numFmt w:val="bullet"/>
      <w:lvlText w:val="•"/>
      <w:lvlJc w:val="left"/>
      <w:pPr>
        <w:ind w:left="7218" w:hanging="495"/>
      </w:pPr>
      <w:rPr>
        <w:rFonts w:hint="default"/>
        <w:lang w:val="ro-RO" w:eastAsia="en-US" w:bidi="ar-SA"/>
      </w:rPr>
    </w:lvl>
    <w:lvl w:ilvl="8">
      <w:numFmt w:val="bullet"/>
      <w:lvlText w:val="•"/>
      <w:lvlJc w:val="left"/>
      <w:pPr>
        <w:ind w:left="8261" w:hanging="495"/>
      </w:pPr>
      <w:rPr>
        <w:rFonts w:hint="default"/>
        <w:lang w:val="ro-RO" w:eastAsia="en-US" w:bidi="ar-SA"/>
      </w:rPr>
    </w:lvl>
  </w:abstractNum>
  <w:abstractNum w:abstractNumId="141"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B807543"/>
    <w:multiLevelType w:val="multilevel"/>
    <w:tmpl w:val="9EF6EF2E"/>
    <w:lvl w:ilvl="0">
      <w:start w:val="1"/>
      <w:numFmt w:val="decimal"/>
      <w:lvlText w:val="%1."/>
      <w:lvlJc w:val="left"/>
      <w:pPr>
        <w:ind w:left="0" w:hanging="307"/>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1333" w:hanging="481"/>
      </w:pPr>
      <w:rPr>
        <w:rFonts w:ascii="Cambria" w:eastAsia="Cambria" w:hAnsi="Cambria" w:cs="Cambria" w:hint="default"/>
        <w:b/>
        <w:bCs/>
        <w:i w:val="0"/>
        <w:iCs w:val="0"/>
        <w:spacing w:val="0"/>
        <w:w w:val="113"/>
        <w:sz w:val="24"/>
        <w:szCs w:val="24"/>
        <w:lang w:val="ro-RO" w:eastAsia="en-US" w:bidi="ar-SA"/>
      </w:rPr>
    </w:lvl>
    <w:lvl w:ilvl="2">
      <w:start w:val="1"/>
      <w:numFmt w:val="decimal"/>
      <w:lvlText w:val="%1.%2.%3."/>
      <w:lvlJc w:val="left"/>
      <w:pPr>
        <w:ind w:left="0" w:hanging="908"/>
      </w:pPr>
      <w:rPr>
        <w:rFonts w:ascii="Cambria" w:eastAsia="Cambria" w:hAnsi="Cambria" w:cs="Cambria" w:hint="default"/>
        <w:b w:val="0"/>
        <w:bCs w:val="0"/>
        <w:i w:val="0"/>
        <w:iCs w:val="0"/>
        <w:spacing w:val="0"/>
        <w:w w:val="111"/>
        <w:sz w:val="24"/>
        <w:szCs w:val="24"/>
        <w:lang w:val="ro-RO" w:eastAsia="en-US" w:bidi="ar-SA"/>
      </w:rPr>
    </w:lvl>
    <w:lvl w:ilvl="3">
      <w:numFmt w:val="bullet"/>
      <w:lvlText w:val="•"/>
      <w:lvlJc w:val="left"/>
      <w:pPr>
        <w:ind w:left="1500" w:hanging="908"/>
      </w:pPr>
      <w:rPr>
        <w:rFonts w:hint="default"/>
        <w:lang w:val="ro-RO" w:eastAsia="en-US" w:bidi="ar-SA"/>
      </w:rPr>
    </w:lvl>
    <w:lvl w:ilvl="4">
      <w:numFmt w:val="bullet"/>
      <w:lvlText w:val="•"/>
      <w:lvlJc w:val="left"/>
      <w:pPr>
        <w:ind w:left="2763" w:hanging="908"/>
      </w:pPr>
      <w:rPr>
        <w:rFonts w:hint="default"/>
        <w:lang w:val="ro-RO" w:eastAsia="en-US" w:bidi="ar-SA"/>
      </w:rPr>
    </w:lvl>
    <w:lvl w:ilvl="5">
      <w:numFmt w:val="bullet"/>
      <w:lvlText w:val="•"/>
      <w:lvlJc w:val="left"/>
      <w:pPr>
        <w:ind w:left="4027" w:hanging="908"/>
      </w:pPr>
      <w:rPr>
        <w:rFonts w:hint="default"/>
        <w:lang w:val="ro-RO" w:eastAsia="en-US" w:bidi="ar-SA"/>
      </w:rPr>
    </w:lvl>
    <w:lvl w:ilvl="6">
      <w:numFmt w:val="bullet"/>
      <w:lvlText w:val="•"/>
      <w:lvlJc w:val="left"/>
      <w:pPr>
        <w:ind w:left="5291" w:hanging="908"/>
      </w:pPr>
      <w:rPr>
        <w:rFonts w:hint="default"/>
        <w:lang w:val="ro-RO" w:eastAsia="en-US" w:bidi="ar-SA"/>
      </w:rPr>
    </w:lvl>
    <w:lvl w:ilvl="7">
      <w:numFmt w:val="bullet"/>
      <w:lvlText w:val="•"/>
      <w:lvlJc w:val="left"/>
      <w:pPr>
        <w:ind w:left="6555" w:hanging="908"/>
      </w:pPr>
      <w:rPr>
        <w:rFonts w:hint="default"/>
        <w:lang w:val="ro-RO" w:eastAsia="en-US" w:bidi="ar-SA"/>
      </w:rPr>
    </w:lvl>
    <w:lvl w:ilvl="8">
      <w:numFmt w:val="bullet"/>
      <w:lvlText w:val="•"/>
      <w:lvlJc w:val="left"/>
      <w:pPr>
        <w:ind w:left="7819" w:hanging="908"/>
      </w:pPr>
      <w:rPr>
        <w:rFonts w:hint="default"/>
        <w:lang w:val="ro-RO" w:eastAsia="en-US" w:bidi="ar-SA"/>
      </w:rPr>
    </w:lvl>
  </w:abstractNum>
  <w:abstractNum w:abstractNumId="151"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2"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7"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1"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3CD0A82"/>
    <w:multiLevelType w:val="hybridMultilevel"/>
    <w:tmpl w:val="B0983992"/>
    <w:lvl w:ilvl="0" w:tplc="FF12E228">
      <w:start w:val="1"/>
      <w:numFmt w:val="bullet"/>
      <w:lvlText w:val=""/>
      <w:lvlJc w:val="left"/>
      <w:pPr>
        <w:ind w:left="720" w:hanging="360"/>
      </w:pPr>
      <w:rPr>
        <w:rFonts w:ascii="Symbol" w:hAnsi="Symbol"/>
      </w:rPr>
    </w:lvl>
    <w:lvl w:ilvl="1" w:tplc="BA447700">
      <w:start w:val="1"/>
      <w:numFmt w:val="bullet"/>
      <w:lvlText w:val=""/>
      <w:lvlJc w:val="left"/>
      <w:pPr>
        <w:ind w:left="720" w:hanging="360"/>
      </w:pPr>
      <w:rPr>
        <w:rFonts w:ascii="Symbol" w:hAnsi="Symbol"/>
      </w:rPr>
    </w:lvl>
    <w:lvl w:ilvl="2" w:tplc="A9A0D594">
      <w:start w:val="1"/>
      <w:numFmt w:val="bullet"/>
      <w:lvlText w:val=""/>
      <w:lvlJc w:val="left"/>
      <w:pPr>
        <w:ind w:left="720" w:hanging="360"/>
      </w:pPr>
      <w:rPr>
        <w:rFonts w:ascii="Symbol" w:hAnsi="Symbol"/>
      </w:rPr>
    </w:lvl>
    <w:lvl w:ilvl="3" w:tplc="485C6B24">
      <w:start w:val="1"/>
      <w:numFmt w:val="bullet"/>
      <w:lvlText w:val=""/>
      <w:lvlJc w:val="left"/>
      <w:pPr>
        <w:ind w:left="720" w:hanging="360"/>
      </w:pPr>
      <w:rPr>
        <w:rFonts w:ascii="Symbol" w:hAnsi="Symbol"/>
      </w:rPr>
    </w:lvl>
    <w:lvl w:ilvl="4" w:tplc="B2EA3218">
      <w:start w:val="1"/>
      <w:numFmt w:val="bullet"/>
      <w:lvlText w:val=""/>
      <w:lvlJc w:val="left"/>
      <w:pPr>
        <w:ind w:left="720" w:hanging="360"/>
      </w:pPr>
      <w:rPr>
        <w:rFonts w:ascii="Symbol" w:hAnsi="Symbol"/>
      </w:rPr>
    </w:lvl>
    <w:lvl w:ilvl="5" w:tplc="26B2D742">
      <w:start w:val="1"/>
      <w:numFmt w:val="bullet"/>
      <w:lvlText w:val=""/>
      <w:lvlJc w:val="left"/>
      <w:pPr>
        <w:ind w:left="720" w:hanging="360"/>
      </w:pPr>
      <w:rPr>
        <w:rFonts w:ascii="Symbol" w:hAnsi="Symbol"/>
      </w:rPr>
    </w:lvl>
    <w:lvl w:ilvl="6" w:tplc="87BA8274">
      <w:start w:val="1"/>
      <w:numFmt w:val="bullet"/>
      <w:lvlText w:val=""/>
      <w:lvlJc w:val="left"/>
      <w:pPr>
        <w:ind w:left="720" w:hanging="360"/>
      </w:pPr>
      <w:rPr>
        <w:rFonts w:ascii="Symbol" w:hAnsi="Symbol"/>
      </w:rPr>
    </w:lvl>
    <w:lvl w:ilvl="7" w:tplc="30EE978C">
      <w:start w:val="1"/>
      <w:numFmt w:val="bullet"/>
      <w:lvlText w:val=""/>
      <w:lvlJc w:val="left"/>
      <w:pPr>
        <w:ind w:left="720" w:hanging="360"/>
      </w:pPr>
      <w:rPr>
        <w:rFonts w:ascii="Symbol" w:hAnsi="Symbol"/>
      </w:rPr>
    </w:lvl>
    <w:lvl w:ilvl="8" w:tplc="84FE9A04">
      <w:start w:val="1"/>
      <w:numFmt w:val="bullet"/>
      <w:lvlText w:val=""/>
      <w:lvlJc w:val="left"/>
      <w:pPr>
        <w:ind w:left="720" w:hanging="360"/>
      </w:pPr>
      <w:rPr>
        <w:rFonts w:ascii="Symbol" w:hAnsi="Symbol"/>
      </w:rPr>
    </w:lvl>
  </w:abstractNum>
  <w:abstractNum w:abstractNumId="167"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7F73C50"/>
    <w:multiLevelType w:val="hybridMultilevel"/>
    <w:tmpl w:val="F9BAD936"/>
    <w:lvl w:ilvl="0" w:tplc="9AC04C5E">
      <w:start w:val="1"/>
      <w:numFmt w:val="bullet"/>
      <w:lvlText w:val=""/>
      <w:lvlJc w:val="left"/>
      <w:pPr>
        <w:ind w:left="720" w:hanging="360"/>
      </w:pPr>
      <w:rPr>
        <w:rFonts w:ascii="Symbol" w:hAnsi="Symbol"/>
      </w:rPr>
    </w:lvl>
    <w:lvl w:ilvl="1" w:tplc="120EF294">
      <w:start w:val="1"/>
      <w:numFmt w:val="bullet"/>
      <w:lvlText w:val=""/>
      <w:lvlJc w:val="left"/>
      <w:pPr>
        <w:ind w:left="720" w:hanging="360"/>
      </w:pPr>
      <w:rPr>
        <w:rFonts w:ascii="Symbol" w:hAnsi="Symbol"/>
      </w:rPr>
    </w:lvl>
    <w:lvl w:ilvl="2" w:tplc="C9D0A716">
      <w:start w:val="1"/>
      <w:numFmt w:val="bullet"/>
      <w:lvlText w:val=""/>
      <w:lvlJc w:val="left"/>
      <w:pPr>
        <w:ind w:left="720" w:hanging="360"/>
      </w:pPr>
      <w:rPr>
        <w:rFonts w:ascii="Symbol" w:hAnsi="Symbol"/>
      </w:rPr>
    </w:lvl>
    <w:lvl w:ilvl="3" w:tplc="96769786">
      <w:start w:val="1"/>
      <w:numFmt w:val="bullet"/>
      <w:lvlText w:val=""/>
      <w:lvlJc w:val="left"/>
      <w:pPr>
        <w:ind w:left="720" w:hanging="360"/>
      </w:pPr>
      <w:rPr>
        <w:rFonts w:ascii="Symbol" w:hAnsi="Symbol"/>
      </w:rPr>
    </w:lvl>
    <w:lvl w:ilvl="4" w:tplc="9D344F7C">
      <w:start w:val="1"/>
      <w:numFmt w:val="bullet"/>
      <w:lvlText w:val=""/>
      <w:lvlJc w:val="left"/>
      <w:pPr>
        <w:ind w:left="720" w:hanging="360"/>
      </w:pPr>
      <w:rPr>
        <w:rFonts w:ascii="Symbol" w:hAnsi="Symbol"/>
      </w:rPr>
    </w:lvl>
    <w:lvl w:ilvl="5" w:tplc="C0225382">
      <w:start w:val="1"/>
      <w:numFmt w:val="bullet"/>
      <w:lvlText w:val=""/>
      <w:lvlJc w:val="left"/>
      <w:pPr>
        <w:ind w:left="720" w:hanging="360"/>
      </w:pPr>
      <w:rPr>
        <w:rFonts w:ascii="Symbol" w:hAnsi="Symbol"/>
      </w:rPr>
    </w:lvl>
    <w:lvl w:ilvl="6" w:tplc="F928FA50">
      <w:start w:val="1"/>
      <w:numFmt w:val="bullet"/>
      <w:lvlText w:val=""/>
      <w:lvlJc w:val="left"/>
      <w:pPr>
        <w:ind w:left="720" w:hanging="360"/>
      </w:pPr>
      <w:rPr>
        <w:rFonts w:ascii="Symbol" w:hAnsi="Symbol"/>
      </w:rPr>
    </w:lvl>
    <w:lvl w:ilvl="7" w:tplc="54FEEDF2">
      <w:start w:val="1"/>
      <w:numFmt w:val="bullet"/>
      <w:lvlText w:val=""/>
      <w:lvlJc w:val="left"/>
      <w:pPr>
        <w:ind w:left="720" w:hanging="360"/>
      </w:pPr>
      <w:rPr>
        <w:rFonts w:ascii="Symbol" w:hAnsi="Symbol"/>
      </w:rPr>
    </w:lvl>
    <w:lvl w:ilvl="8" w:tplc="E6D88406">
      <w:start w:val="1"/>
      <w:numFmt w:val="bullet"/>
      <w:lvlText w:val=""/>
      <w:lvlJc w:val="left"/>
      <w:pPr>
        <w:ind w:left="720" w:hanging="360"/>
      </w:pPr>
      <w:rPr>
        <w:rFonts w:ascii="Symbol" w:hAnsi="Symbol"/>
      </w:rPr>
    </w:lvl>
  </w:abstractNum>
  <w:abstractNum w:abstractNumId="170"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9B0486D"/>
    <w:multiLevelType w:val="hybridMultilevel"/>
    <w:tmpl w:val="7388C78C"/>
    <w:lvl w:ilvl="0" w:tplc="F98288A4">
      <w:numFmt w:val="bullet"/>
      <w:lvlText w:val="-"/>
      <w:lvlJc w:val="left"/>
      <w:pPr>
        <w:ind w:left="0" w:hanging="143"/>
      </w:pPr>
      <w:rPr>
        <w:rFonts w:ascii="Cambria" w:eastAsia="Cambria" w:hAnsi="Cambria" w:cs="Cambria" w:hint="default"/>
        <w:b w:val="0"/>
        <w:bCs w:val="0"/>
        <w:i w:val="0"/>
        <w:iCs w:val="0"/>
        <w:spacing w:val="0"/>
        <w:w w:val="91"/>
        <w:sz w:val="24"/>
        <w:szCs w:val="24"/>
        <w:lang w:val="ro-RO" w:eastAsia="en-US" w:bidi="ar-SA"/>
      </w:rPr>
    </w:lvl>
    <w:lvl w:ilvl="1" w:tplc="6DA2432A">
      <w:numFmt w:val="bullet"/>
      <w:lvlText w:val="•"/>
      <w:lvlJc w:val="left"/>
      <w:pPr>
        <w:ind w:left="1034" w:hanging="143"/>
      </w:pPr>
      <w:rPr>
        <w:rFonts w:hint="default"/>
        <w:lang w:val="ro-RO" w:eastAsia="en-US" w:bidi="ar-SA"/>
      </w:rPr>
    </w:lvl>
    <w:lvl w:ilvl="2" w:tplc="29808916">
      <w:numFmt w:val="bullet"/>
      <w:lvlText w:val="•"/>
      <w:lvlJc w:val="left"/>
      <w:pPr>
        <w:ind w:left="2069" w:hanging="143"/>
      </w:pPr>
      <w:rPr>
        <w:rFonts w:hint="default"/>
        <w:lang w:val="ro-RO" w:eastAsia="en-US" w:bidi="ar-SA"/>
      </w:rPr>
    </w:lvl>
    <w:lvl w:ilvl="3" w:tplc="B9F47F62">
      <w:numFmt w:val="bullet"/>
      <w:lvlText w:val="•"/>
      <w:lvlJc w:val="left"/>
      <w:pPr>
        <w:ind w:left="3104" w:hanging="143"/>
      </w:pPr>
      <w:rPr>
        <w:rFonts w:hint="default"/>
        <w:lang w:val="ro-RO" w:eastAsia="en-US" w:bidi="ar-SA"/>
      </w:rPr>
    </w:lvl>
    <w:lvl w:ilvl="4" w:tplc="6DD63C44">
      <w:numFmt w:val="bullet"/>
      <w:lvlText w:val="•"/>
      <w:lvlJc w:val="left"/>
      <w:pPr>
        <w:ind w:left="4139" w:hanging="143"/>
      </w:pPr>
      <w:rPr>
        <w:rFonts w:hint="default"/>
        <w:lang w:val="ro-RO" w:eastAsia="en-US" w:bidi="ar-SA"/>
      </w:rPr>
    </w:lvl>
    <w:lvl w:ilvl="5" w:tplc="5CC2EA08">
      <w:numFmt w:val="bullet"/>
      <w:lvlText w:val="•"/>
      <w:lvlJc w:val="left"/>
      <w:pPr>
        <w:ind w:left="5173" w:hanging="143"/>
      </w:pPr>
      <w:rPr>
        <w:rFonts w:hint="default"/>
        <w:lang w:val="ro-RO" w:eastAsia="en-US" w:bidi="ar-SA"/>
      </w:rPr>
    </w:lvl>
    <w:lvl w:ilvl="6" w:tplc="E31AE146">
      <w:numFmt w:val="bullet"/>
      <w:lvlText w:val="•"/>
      <w:lvlJc w:val="left"/>
      <w:pPr>
        <w:ind w:left="6208" w:hanging="143"/>
      </w:pPr>
      <w:rPr>
        <w:rFonts w:hint="default"/>
        <w:lang w:val="ro-RO" w:eastAsia="en-US" w:bidi="ar-SA"/>
      </w:rPr>
    </w:lvl>
    <w:lvl w:ilvl="7" w:tplc="D77C54CC">
      <w:numFmt w:val="bullet"/>
      <w:lvlText w:val="•"/>
      <w:lvlJc w:val="left"/>
      <w:pPr>
        <w:ind w:left="7243" w:hanging="143"/>
      </w:pPr>
      <w:rPr>
        <w:rFonts w:hint="default"/>
        <w:lang w:val="ro-RO" w:eastAsia="en-US" w:bidi="ar-SA"/>
      </w:rPr>
    </w:lvl>
    <w:lvl w:ilvl="8" w:tplc="6F5449EC">
      <w:numFmt w:val="bullet"/>
      <w:lvlText w:val="•"/>
      <w:lvlJc w:val="left"/>
      <w:pPr>
        <w:ind w:left="8278" w:hanging="143"/>
      </w:pPr>
      <w:rPr>
        <w:rFonts w:hint="default"/>
        <w:lang w:val="ro-RO" w:eastAsia="en-US" w:bidi="ar-SA"/>
      </w:rPr>
    </w:lvl>
  </w:abstractNum>
  <w:abstractNum w:abstractNumId="172"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5"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6" w15:restartNumberingAfterBreak="0">
    <w:nsid w:val="6B5A33C8"/>
    <w:multiLevelType w:val="hybridMultilevel"/>
    <w:tmpl w:val="9FB80276"/>
    <w:lvl w:ilvl="0" w:tplc="DE863A5E">
      <w:start w:val="1"/>
      <w:numFmt w:val="bullet"/>
      <w:lvlText w:val=""/>
      <w:lvlJc w:val="left"/>
      <w:pPr>
        <w:ind w:left="720" w:hanging="360"/>
      </w:pPr>
      <w:rPr>
        <w:rFonts w:ascii="Symbol" w:hAnsi="Symbol"/>
      </w:rPr>
    </w:lvl>
    <w:lvl w:ilvl="1" w:tplc="70527ACC">
      <w:start w:val="1"/>
      <w:numFmt w:val="bullet"/>
      <w:lvlText w:val=""/>
      <w:lvlJc w:val="left"/>
      <w:pPr>
        <w:ind w:left="720" w:hanging="360"/>
      </w:pPr>
      <w:rPr>
        <w:rFonts w:ascii="Symbol" w:hAnsi="Symbol"/>
      </w:rPr>
    </w:lvl>
    <w:lvl w:ilvl="2" w:tplc="897E0E14">
      <w:start w:val="1"/>
      <w:numFmt w:val="bullet"/>
      <w:lvlText w:val=""/>
      <w:lvlJc w:val="left"/>
      <w:pPr>
        <w:ind w:left="720" w:hanging="360"/>
      </w:pPr>
      <w:rPr>
        <w:rFonts w:ascii="Symbol" w:hAnsi="Symbol"/>
      </w:rPr>
    </w:lvl>
    <w:lvl w:ilvl="3" w:tplc="929CDF6C">
      <w:start w:val="1"/>
      <w:numFmt w:val="bullet"/>
      <w:lvlText w:val=""/>
      <w:lvlJc w:val="left"/>
      <w:pPr>
        <w:ind w:left="720" w:hanging="360"/>
      </w:pPr>
      <w:rPr>
        <w:rFonts w:ascii="Symbol" w:hAnsi="Symbol"/>
      </w:rPr>
    </w:lvl>
    <w:lvl w:ilvl="4" w:tplc="BCE4EC8A">
      <w:start w:val="1"/>
      <w:numFmt w:val="bullet"/>
      <w:lvlText w:val=""/>
      <w:lvlJc w:val="left"/>
      <w:pPr>
        <w:ind w:left="720" w:hanging="360"/>
      </w:pPr>
      <w:rPr>
        <w:rFonts w:ascii="Symbol" w:hAnsi="Symbol"/>
      </w:rPr>
    </w:lvl>
    <w:lvl w:ilvl="5" w:tplc="2552429A">
      <w:start w:val="1"/>
      <w:numFmt w:val="bullet"/>
      <w:lvlText w:val=""/>
      <w:lvlJc w:val="left"/>
      <w:pPr>
        <w:ind w:left="720" w:hanging="360"/>
      </w:pPr>
      <w:rPr>
        <w:rFonts w:ascii="Symbol" w:hAnsi="Symbol"/>
      </w:rPr>
    </w:lvl>
    <w:lvl w:ilvl="6" w:tplc="6FC8A3D0">
      <w:start w:val="1"/>
      <w:numFmt w:val="bullet"/>
      <w:lvlText w:val=""/>
      <w:lvlJc w:val="left"/>
      <w:pPr>
        <w:ind w:left="720" w:hanging="360"/>
      </w:pPr>
      <w:rPr>
        <w:rFonts w:ascii="Symbol" w:hAnsi="Symbol"/>
      </w:rPr>
    </w:lvl>
    <w:lvl w:ilvl="7" w:tplc="003A075C">
      <w:start w:val="1"/>
      <w:numFmt w:val="bullet"/>
      <w:lvlText w:val=""/>
      <w:lvlJc w:val="left"/>
      <w:pPr>
        <w:ind w:left="720" w:hanging="360"/>
      </w:pPr>
      <w:rPr>
        <w:rFonts w:ascii="Symbol" w:hAnsi="Symbol"/>
      </w:rPr>
    </w:lvl>
    <w:lvl w:ilvl="8" w:tplc="AE905C94">
      <w:start w:val="1"/>
      <w:numFmt w:val="bullet"/>
      <w:lvlText w:val=""/>
      <w:lvlJc w:val="left"/>
      <w:pPr>
        <w:ind w:left="720" w:hanging="360"/>
      </w:pPr>
      <w:rPr>
        <w:rFonts w:ascii="Symbol" w:hAnsi="Symbol"/>
      </w:rPr>
    </w:lvl>
  </w:abstractNum>
  <w:abstractNum w:abstractNumId="177"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3"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5"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89"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5"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6" w15:restartNumberingAfterBreak="0">
    <w:nsid w:val="791E5042"/>
    <w:multiLevelType w:val="hybridMultilevel"/>
    <w:tmpl w:val="869222D0"/>
    <w:lvl w:ilvl="0" w:tplc="C66CB7FA">
      <w:start w:val="1"/>
      <w:numFmt w:val="decimal"/>
      <w:lvlText w:val="%1."/>
      <w:lvlJc w:val="left"/>
      <w:pPr>
        <w:ind w:left="1020" w:hanging="360"/>
      </w:pPr>
    </w:lvl>
    <w:lvl w:ilvl="1" w:tplc="9392E172">
      <w:start w:val="1"/>
      <w:numFmt w:val="decimal"/>
      <w:lvlText w:val="%2."/>
      <w:lvlJc w:val="left"/>
      <w:pPr>
        <w:ind w:left="1020" w:hanging="360"/>
      </w:pPr>
    </w:lvl>
    <w:lvl w:ilvl="2" w:tplc="731A3FA6">
      <w:start w:val="1"/>
      <w:numFmt w:val="decimal"/>
      <w:lvlText w:val="%3."/>
      <w:lvlJc w:val="left"/>
      <w:pPr>
        <w:ind w:left="1020" w:hanging="360"/>
      </w:pPr>
    </w:lvl>
    <w:lvl w:ilvl="3" w:tplc="473E92A2">
      <w:start w:val="1"/>
      <w:numFmt w:val="decimal"/>
      <w:lvlText w:val="%4."/>
      <w:lvlJc w:val="left"/>
      <w:pPr>
        <w:ind w:left="1020" w:hanging="360"/>
      </w:pPr>
    </w:lvl>
    <w:lvl w:ilvl="4" w:tplc="EA9CFC76">
      <w:start w:val="1"/>
      <w:numFmt w:val="decimal"/>
      <w:lvlText w:val="%5."/>
      <w:lvlJc w:val="left"/>
      <w:pPr>
        <w:ind w:left="1020" w:hanging="360"/>
      </w:pPr>
    </w:lvl>
    <w:lvl w:ilvl="5" w:tplc="F34E8BDC">
      <w:start w:val="1"/>
      <w:numFmt w:val="decimal"/>
      <w:lvlText w:val="%6."/>
      <w:lvlJc w:val="left"/>
      <w:pPr>
        <w:ind w:left="1020" w:hanging="360"/>
      </w:pPr>
    </w:lvl>
    <w:lvl w:ilvl="6" w:tplc="1CF6898C">
      <w:start w:val="1"/>
      <w:numFmt w:val="decimal"/>
      <w:lvlText w:val="%7."/>
      <w:lvlJc w:val="left"/>
      <w:pPr>
        <w:ind w:left="1020" w:hanging="360"/>
      </w:pPr>
    </w:lvl>
    <w:lvl w:ilvl="7" w:tplc="26B69734">
      <w:start w:val="1"/>
      <w:numFmt w:val="decimal"/>
      <w:lvlText w:val="%8."/>
      <w:lvlJc w:val="left"/>
      <w:pPr>
        <w:ind w:left="1020" w:hanging="360"/>
      </w:pPr>
    </w:lvl>
    <w:lvl w:ilvl="8" w:tplc="35C410A6">
      <w:start w:val="1"/>
      <w:numFmt w:val="decimal"/>
      <w:lvlText w:val="%9."/>
      <w:lvlJc w:val="left"/>
      <w:pPr>
        <w:ind w:left="1020" w:hanging="360"/>
      </w:pPr>
    </w:lvl>
  </w:abstractNum>
  <w:abstractNum w:abstractNumId="197"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0" w15:restartNumberingAfterBreak="0">
    <w:nsid w:val="7B7B6F89"/>
    <w:multiLevelType w:val="hybridMultilevel"/>
    <w:tmpl w:val="7046A7E4"/>
    <w:lvl w:ilvl="0" w:tplc="86E43FDA">
      <w:start w:val="1"/>
      <w:numFmt w:val="bullet"/>
      <w:lvlText w:val=""/>
      <w:lvlJc w:val="left"/>
      <w:pPr>
        <w:ind w:left="1080" w:hanging="360"/>
      </w:pPr>
      <w:rPr>
        <w:rFonts w:ascii="Symbol" w:hAnsi="Symbol"/>
      </w:rPr>
    </w:lvl>
    <w:lvl w:ilvl="1" w:tplc="0CF21312">
      <w:start w:val="1"/>
      <w:numFmt w:val="bullet"/>
      <w:lvlText w:val=""/>
      <w:lvlJc w:val="left"/>
      <w:pPr>
        <w:ind w:left="1080" w:hanging="360"/>
      </w:pPr>
      <w:rPr>
        <w:rFonts w:ascii="Symbol" w:hAnsi="Symbol"/>
      </w:rPr>
    </w:lvl>
    <w:lvl w:ilvl="2" w:tplc="0F9E6B3A">
      <w:start w:val="1"/>
      <w:numFmt w:val="bullet"/>
      <w:lvlText w:val=""/>
      <w:lvlJc w:val="left"/>
      <w:pPr>
        <w:ind w:left="1080" w:hanging="360"/>
      </w:pPr>
      <w:rPr>
        <w:rFonts w:ascii="Symbol" w:hAnsi="Symbol"/>
      </w:rPr>
    </w:lvl>
    <w:lvl w:ilvl="3" w:tplc="2D6CF5EA">
      <w:start w:val="1"/>
      <w:numFmt w:val="bullet"/>
      <w:lvlText w:val=""/>
      <w:lvlJc w:val="left"/>
      <w:pPr>
        <w:ind w:left="1080" w:hanging="360"/>
      </w:pPr>
      <w:rPr>
        <w:rFonts w:ascii="Symbol" w:hAnsi="Symbol"/>
      </w:rPr>
    </w:lvl>
    <w:lvl w:ilvl="4" w:tplc="CD16529C">
      <w:start w:val="1"/>
      <w:numFmt w:val="bullet"/>
      <w:lvlText w:val=""/>
      <w:lvlJc w:val="left"/>
      <w:pPr>
        <w:ind w:left="1080" w:hanging="360"/>
      </w:pPr>
      <w:rPr>
        <w:rFonts w:ascii="Symbol" w:hAnsi="Symbol"/>
      </w:rPr>
    </w:lvl>
    <w:lvl w:ilvl="5" w:tplc="7BD66296">
      <w:start w:val="1"/>
      <w:numFmt w:val="bullet"/>
      <w:lvlText w:val=""/>
      <w:lvlJc w:val="left"/>
      <w:pPr>
        <w:ind w:left="1080" w:hanging="360"/>
      </w:pPr>
      <w:rPr>
        <w:rFonts w:ascii="Symbol" w:hAnsi="Symbol"/>
      </w:rPr>
    </w:lvl>
    <w:lvl w:ilvl="6" w:tplc="94B8FF8C">
      <w:start w:val="1"/>
      <w:numFmt w:val="bullet"/>
      <w:lvlText w:val=""/>
      <w:lvlJc w:val="left"/>
      <w:pPr>
        <w:ind w:left="1080" w:hanging="360"/>
      </w:pPr>
      <w:rPr>
        <w:rFonts w:ascii="Symbol" w:hAnsi="Symbol"/>
      </w:rPr>
    </w:lvl>
    <w:lvl w:ilvl="7" w:tplc="2D6E2F7E">
      <w:start w:val="1"/>
      <w:numFmt w:val="bullet"/>
      <w:lvlText w:val=""/>
      <w:lvlJc w:val="left"/>
      <w:pPr>
        <w:ind w:left="1080" w:hanging="360"/>
      </w:pPr>
      <w:rPr>
        <w:rFonts w:ascii="Symbol" w:hAnsi="Symbol"/>
      </w:rPr>
    </w:lvl>
    <w:lvl w:ilvl="8" w:tplc="69D216F4">
      <w:start w:val="1"/>
      <w:numFmt w:val="bullet"/>
      <w:lvlText w:val=""/>
      <w:lvlJc w:val="left"/>
      <w:pPr>
        <w:ind w:left="1080" w:hanging="360"/>
      </w:pPr>
      <w:rPr>
        <w:rFonts w:ascii="Symbol" w:hAnsi="Symbol"/>
      </w:rPr>
    </w:lvl>
  </w:abstractNum>
  <w:abstractNum w:abstractNumId="201"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351053"/>
    <w:multiLevelType w:val="hybridMultilevel"/>
    <w:tmpl w:val="E516FAD8"/>
    <w:lvl w:ilvl="0" w:tplc="E732034C">
      <w:start w:val="1"/>
      <w:numFmt w:val="bullet"/>
      <w:lvlText w:val=""/>
      <w:lvlJc w:val="left"/>
      <w:pPr>
        <w:ind w:left="720" w:hanging="360"/>
      </w:pPr>
      <w:rPr>
        <w:rFonts w:ascii="Symbol" w:hAnsi="Symbol"/>
      </w:rPr>
    </w:lvl>
    <w:lvl w:ilvl="1" w:tplc="DCE4BE18">
      <w:start w:val="1"/>
      <w:numFmt w:val="bullet"/>
      <w:lvlText w:val=""/>
      <w:lvlJc w:val="left"/>
      <w:pPr>
        <w:ind w:left="720" w:hanging="360"/>
      </w:pPr>
      <w:rPr>
        <w:rFonts w:ascii="Symbol" w:hAnsi="Symbol"/>
      </w:rPr>
    </w:lvl>
    <w:lvl w:ilvl="2" w:tplc="4CC6A7A2">
      <w:start w:val="1"/>
      <w:numFmt w:val="bullet"/>
      <w:lvlText w:val=""/>
      <w:lvlJc w:val="left"/>
      <w:pPr>
        <w:ind w:left="720" w:hanging="360"/>
      </w:pPr>
      <w:rPr>
        <w:rFonts w:ascii="Symbol" w:hAnsi="Symbol"/>
      </w:rPr>
    </w:lvl>
    <w:lvl w:ilvl="3" w:tplc="8774D636">
      <w:start w:val="1"/>
      <w:numFmt w:val="bullet"/>
      <w:lvlText w:val=""/>
      <w:lvlJc w:val="left"/>
      <w:pPr>
        <w:ind w:left="720" w:hanging="360"/>
      </w:pPr>
      <w:rPr>
        <w:rFonts w:ascii="Symbol" w:hAnsi="Symbol"/>
      </w:rPr>
    </w:lvl>
    <w:lvl w:ilvl="4" w:tplc="63E6F9DC">
      <w:start w:val="1"/>
      <w:numFmt w:val="bullet"/>
      <w:lvlText w:val=""/>
      <w:lvlJc w:val="left"/>
      <w:pPr>
        <w:ind w:left="720" w:hanging="360"/>
      </w:pPr>
      <w:rPr>
        <w:rFonts w:ascii="Symbol" w:hAnsi="Symbol"/>
      </w:rPr>
    </w:lvl>
    <w:lvl w:ilvl="5" w:tplc="0D72524C">
      <w:start w:val="1"/>
      <w:numFmt w:val="bullet"/>
      <w:lvlText w:val=""/>
      <w:lvlJc w:val="left"/>
      <w:pPr>
        <w:ind w:left="720" w:hanging="360"/>
      </w:pPr>
      <w:rPr>
        <w:rFonts w:ascii="Symbol" w:hAnsi="Symbol"/>
      </w:rPr>
    </w:lvl>
    <w:lvl w:ilvl="6" w:tplc="8892BA88">
      <w:start w:val="1"/>
      <w:numFmt w:val="bullet"/>
      <w:lvlText w:val=""/>
      <w:lvlJc w:val="left"/>
      <w:pPr>
        <w:ind w:left="720" w:hanging="360"/>
      </w:pPr>
      <w:rPr>
        <w:rFonts w:ascii="Symbol" w:hAnsi="Symbol"/>
      </w:rPr>
    </w:lvl>
    <w:lvl w:ilvl="7" w:tplc="A88811BC">
      <w:start w:val="1"/>
      <w:numFmt w:val="bullet"/>
      <w:lvlText w:val=""/>
      <w:lvlJc w:val="left"/>
      <w:pPr>
        <w:ind w:left="720" w:hanging="360"/>
      </w:pPr>
      <w:rPr>
        <w:rFonts w:ascii="Symbol" w:hAnsi="Symbol"/>
      </w:rPr>
    </w:lvl>
    <w:lvl w:ilvl="8" w:tplc="B2B69C6C">
      <w:start w:val="1"/>
      <w:numFmt w:val="bullet"/>
      <w:lvlText w:val=""/>
      <w:lvlJc w:val="left"/>
      <w:pPr>
        <w:ind w:left="720" w:hanging="360"/>
      </w:pPr>
      <w:rPr>
        <w:rFonts w:ascii="Symbol" w:hAnsi="Symbol"/>
      </w:rPr>
    </w:lvl>
  </w:abstractNum>
  <w:abstractNum w:abstractNumId="203"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42"/>
  </w:num>
  <w:num w:numId="2" w16cid:durableId="2069104286">
    <w:abstractNumId w:val="178"/>
  </w:num>
  <w:num w:numId="3" w16cid:durableId="1320891055">
    <w:abstractNumId w:val="90"/>
  </w:num>
  <w:num w:numId="4" w16cid:durableId="1810049505">
    <w:abstractNumId w:val="18"/>
  </w:num>
  <w:num w:numId="5" w16cid:durableId="127092390">
    <w:abstractNumId w:val="154"/>
  </w:num>
  <w:num w:numId="6" w16cid:durableId="1237939915">
    <w:abstractNumId w:val="183"/>
  </w:num>
  <w:num w:numId="7" w16cid:durableId="850533291">
    <w:abstractNumId w:val="23"/>
  </w:num>
  <w:num w:numId="8" w16cid:durableId="526530054">
    <w:abstractNumId w:val="39"/>
  </w:num>
  <w:num w:numId="9" w16cid:durableId="1071543351">
    <w:abstractNumId w:val="105"/>
  </w:num>
  <w:num w:numId="10" w16cid:durableId="2146508616">
    <w:abstractNumId w:val="168"/>
  </w:num>
  <w:num w:numId="11" w16cid:durableId="1464616914">
    <w:abstractNumId w:val="60"/>
  </w:num>
  <w:num w:numId="12" w16cid:durableId="1225220319">
    <w:abstractNumId w:val="52"/>
  </w:num>
  <w:num w:numId="13" w16cid:durableId="400107168">
    <w:abstractNumId w:val="132"/>
  </w:num>
  <w:num w:numId="14" w16cid:durableId="174266101">
    <w:abstractNumId w:val="33"/>
  </w:num>
  <w:num w:numId="15" w16cid:durableId="2028365508">
    <w:abstractNumId w:val="88"/>
  </w:num>
  <w:num w:numId="16" w16cid:durableId="964895822">
    <w:abstractNumId w:val="181"/>
  </w:num>
  <w:num w:numId="17" w16cid:durableId="94179442">
    <w:abstractNumId w:val="8"/>
  </w:num>
  <w:num w:numId="18" w16cid:durableId="1929345194">
    <w:abstractNumId w:val="145"/>
  </w:num>
  <w:num w:numId="19" w16cid:durableId="1099910381">
    <w:abstractNumId w:val="107"/>
  </w:num>
  <w:num w:numId="20" w16cid:durableId="1217745321">
    <w:abstractNumId w:val="78"/>
  </w:num>
  <w:num w:numId="21" w16cid:durableId="139466573">
    <w:abstractNumId w:val="47"/>
  </w:num>
  <w:num w:numId="22" w16cid:durableId="1493182436">
    <w:abstractNumId w:val="57"/>
  </w:num>
  <w:num w:numId="23" w16cid:durableId="991372569">
    <w:abstractNumId w:val="32"/>
  </w:num>
  <w:num w:numId="24" w16cid:durableId="215245146">
    <w:abstractNumId w:val="15"/>
  </w:num>
  <w:num w:numId="25" w16cid:durableId="585387037">
    <w:abstractNumId w:val="103"/>
  </w:num>
  <w:num w:numId="26" w16cid:durableId="352267688">
    <w:abstractNumId w:val="143"/>
  </w:num>
  <w:num w:numId="27" w16cid:durableId="1710379535">
    <w:abstractNumId w:val="79"/>
  </w:num>
  <w:num w:numId="28" w16cid:durableId="869954270">
    <w:abstractNumId w:val="25"/>
  </w:num>
  <w:num w:numId="29" w16cid:durableId="1657106384">
    <w:abstractNumId w:val="43"/>
  </w:num>
  <w:num w:numId="30" w16cid:durableId="740297058">
    <w:abstractNumId w:val="109"/>
  </w:num>
  <w:num w:numId="31" w16cid:durableId="758868621">
    <w:abstractNumId w:val="21"/>
  </w:num>
  <w:num w:numId="32" w16cid:durableId="1662464766">
    <w:abstractNumId w:val="190"/>
  </w:num>
  <w:num w:numId="33" w16cid:durableId="984814743">
    <w:abstractNumId w:val="177"/>
  </w:num>
  <w:num w:numId="34" w16cid:durableId="1095058702">
    <w:abstractNumId w:val="27"/>
  </w:num>
  <w:num w:numId="35" w16cid:durableId="1454713457">
    <w:abstractNumId w:val="170"/>
  </w:num>
  <w:num w:numId="36" w16cid:durableId="1200506290">
    <w:abstractNumId w:val="58"/>
  </w:num>
  <w:num w:numId="37" w16cid:durableId="2115129162">
    <w:abstractNumId w:val="87"/>
  </w:num>
  <w:num w:numId="38" w16cid:durableId="1290160981">
    <w:abstractNumId w:val="198"/>
  </w:num>
  <w:num w:numId="39" w16cid:durableId="1698116476">
    <w:abstractNumId w:val="66"/>
  </w:num>
  <w:num w:numId="40" w16cid:durableId="828135372">
    <w:abstractNumId w:val="48"/>
  </w:num>
  <w:num w:numId="41" w16cid:durableId="1027489635">
    <w:abstractNumId w:val="122"/>
  </w:num>
  <w:num w:numId="42" w16cid:durableId="891162259">
    <w:abstractNumId w:val="84"/>
  </w:num>
  <w:num w:numId="43" w16cid:durableId="1067994316">
    <w:abstractNumId w:val="123"/>
  </w:num>
  <w:num w:numId="44" w16cid:durableId="205335299">
    <w:abstractNumId w:val="125"/>
  </w:num>
  <w:num w:numId="45" w16cid:durableId="1435512920">
    <w:abstractNumId w:val="172"/>
  </w:num>
  <w:num w:numId="46" w16cid:durableId="1719552875">
    <w:abstractNumId w:val="53"/>
  </w:num>
  <w:num w:numId="47" w16cid:durableId="229078713">
    <w:abstractNumId w:val="24"/>
  </w:num>
  <w:num w:numId="48" w16cid:durableId="1031494049">
    <w:abstractNumId w:val="135"/>
  </w:num>
  <w:num w:numId="49" w16cid:durableId="1625848904">
    <w:abstractNumId w:val="31"/>
  </w:num>
  <w:num w:numId="50" w16cid:durableId="87966170">
    <w:abstractNumId w:val="2"/>
  </w:num>
  <w:num w:numId="51" w16cid:durableId="122772137">
    <w:abstractNumId w:val="36"/>
  </w:num>
  <w:num w:numId="52" w16cid:durableId="2090273442">
    <w:abstractNumId w:val="149"/>
  </w:num>
  <w:num w:numId="53" w16cid:durableId="1786537132">
    <w:abstractNumId w:val="201"/>
  </w:num>
  <w:num w:numId="54" w16cid:durableId="574633861">
    <w:abstractNumId w:val="167"/>
  </w:num>
  <w:num w:numId="55" w16cid:durableId="1908373529">
    <w:abstractNumId w:val="99"/>
  </w:num>
  <w:num w:numId="56" w16cid:durableId="68812912">
    <w:abstractNumId w:val="111"/>
  </w:num>
  <w:num w:numId="57" w16cid:durableId="415246552">
    <w:abstractNumId w:val="50"/>
  </w:num>
  <w:num w:numId="58" w16cid:durableId="1278218647">
    <w:abstractNumId w:val="144"/>
  </w:num>
  <w:num w:numId="59" w16cid:durableId="1326127819">
    <w:abstractNumId w:val="117"/>
  </w:num>
  <w:num w:numId="60" w16cid:durableId="1440494193">
    <w:abstractNumId w:val="95"/>
  </w:num>
  <w:num w:numId="61" w16cid:durableId="1977448732">
    <w:abstractNumId w:val="186"/>
  </w:num>
  <w:num w:numId="62" w16cid:durableId="464352336">
    <w:abstractNumId w:val="157"/>
  </w:num>
  <w:num w:numId="63" w16cid:durableId="711853067">
    <w:abstractNumId w:val="10"/>
  </w:num>
  <w:num w:numId="64" w16cid:durableId="1902522796">
    <w:abstractNumId w:val="67"/>
  </w:num>
  <w:num w:numId="65" w16cid:durableId="1995644872">
    <w:abstractNumId w:val="134"/>
  </w:num>
  <w:num w:numId="66" w16cid:durableId="1294827370">
    <w:abstractNumId w:val="51"/>
  </w:num>
  <w:num w:numId="67" w16cid:durableId="931671239">
    <w:abstractNumId w:val="28"/>
  </w:num>
  <w:num w:numId="68" w16cid:durableId="2073581304">
    <w:abstractNumId w:val="189"/>
  </w:num>
  <w:num w:numId="69" w16cid:durableId="1287077712">
    <w:abstractNumId w:val="173"/>
  </w:num>
  <w:num w:numId="70" w16cid:durableId="1665663134">
    <w:abstractNumId w:val="127"/>
  </w:num>
  <w:num w:numId="71" w16cid:durableId="1742094636">
    <w:abstractNumId w:val="164"/>
  </w:num>
  <w:num w:numId="72" w16cid:durableId="1287353992">
    <w:abstractNumId w:val="92"/>
  </w:num>
  <w:num w:numId="73" w16cid:durableId="578366217">
    <w:abstractNumId w:val="54"/>
  </w:num>
  <w:num w:numId="74" w16cid:durableId="348147935">
    <w:abstractNumId w:val="148"/>
  </w:num>
  <w:num w:numId="75" w16cid:durableId="881209142">
    <w:abstractNumId w:val="29"/>
  </w:num>
  <w:num w:numId="76" w16cid:durableId="1659070382">
    <w:abstractNumId w:val="155"/>
  </w:num>
  <w:num w:numId="77" w16cid:durableId="901676227">
    <w:abstractNumId w:val="37"/>
  </w:num>
  <w:num w:numId="78" w16cid:durableId="1821539053">
    <w:abstractNumId w:val="161"/>
  </w:num>
  <w:num w:numId="79" w16cid:durableId="2116240916">
    <w:abstractNumId w:val="44"/>
  </w:num>
  <w:num w:numId="80" w16cid:durableId="1368213951">
    <w:abstractNumId w:val="118"/>
  </w:num>
  <w:num w:numId="81" w16cid:durableId="890653437">
    <w:abstractNumId w:val="136"/>
  </w:num>
  <w:num w:numId="82" w16cid:durableId="1860195580">
    <w:abstractNumId w:val="129"/>
  </w:num>
  <w:num w:numId="83" w16cid:durableId="412239957">
    <w:abstractNumId w:val="1"/>
  </w:num>
  <w:num w:numId="84" w16cid:durableId="1973055149">
    <w:abstractNumId w:val="45"/>
  </w:num>
  <w:num w:numId="85" w16cid:durableId="1621646469">
    <w:abstractNumId w:val="152"/>
  </w:num>
  <w:num w:numId="86" w16cid:durableId="2061245378">
    <w:abstractNumId w:val="193"/>
  </w:num>
  <w:num w:numId="87" w16cid:durableId="960913941">
    <w:abstractNumId w:val="126"/>
  </w:num>
  <w:num w:numId="88" w16cid:durableId="223224031">
    <w:abstractNumId w:val="22"/>
  </w:num>
  <w:num w:numId="89" w16cid:durableId="845634135">
    <w:abstractNumId w:val="41"/>
  </w:num>
  <w:num w:numId="90" w16cid:durableId="801846893">
    <w:abstractNumId w:val="180"/>
  </w:num>
  <w:num w:numId="91" w16cid:durableId="2073189199">
    <w:abstractNumId w:val="108"/>
  </w:num>
  <w:num w:numId="92" w16cid:durableId="201795423">
    <w:abstractNumId w:val="147"/>
  </w:num>
  <w:num w:numId="93" w16cid:durableId="351228540">
    <w:abstractNumId w:val="91"/>
  </w:num>
  <w:num w:numId="94" w16cid:durableId="512765750">
    <w:abstractNumId w:val="62"/>
  </w:num>
  <w:num w:numId="95" w16cid:durableId="557938979">
    <w:abstractNumId w:val="14"/>
  </w:num>
  <w:num w:numId="96" w16cid:durableId="1691251475">
    <w:abstractNumId w:val="4"/>
  </w:num>
  <w:num w:numId="97" w16cid:durableId="587618275">
    <w:abstractNumId w:val="68"/>
  </w:num>
  <w:num w:numId="98" w16cid:durableId="285241744">
    <w:abstractNumId w:val="187"/>
  </w:num>
  <w:num w:numId="99" w16cid:durableId="1387921849">
    <w:abstractNumId w:val="119"/>
  </w:num>
  <w:num w:numId="100" w16cid:durableId="1603294843">
    <w:abstractNumId w:val="74"/>
  </w:num>
  <w:num w:numId="101" w16cid:durableId="1543397246">
    <w:abstractNumId w:val="82"/>
  </w:num>
  <w:num w:numId="102" w16cid:durableId="1616407403">
    <w:abstractNumId w:val="121"/>
  </w:num>
  <w:num w:numId="103" w16cid:durableId="477839259">
    <w:abstractNumId w:val="120"/>
  </w:num>
  <w:num w:numId="104" w16cid:durableId="1445155884">
    <w:abstractNumId w:val="85"/>
  </w:num>
  <w:num w:numId="105" w16cid:durableId="1740131014">
    <w:abstractNumId w:val="30"/>
  </w:num>
  <w:num w:numId="106" w16cid:durableId="1342663447">
    <w:abstractNumId w:val="204"/>
  </w:num>
  <w:num w:numId="107" w16cid:durableId="1375890167">
    <w:abstractNumId w:val="49"/>
  </w:num>
  <w:num w:numId="108" w16cid:durableId="576598765">
    <w:abstractNumId w:val="106"/>
  </w:num>
  <w:num w:numId="109" w16cid:durableId="1686513090">
    <w:abstractNumId w:val="113"/>
  </w:num>
  <w:num w:numId="110" w16cid:durableId="87435912">
    <w:abstractNumId w:val="116"/>
  </w:num>
  <w:num w:numId="111" w16cid:durableId="1943149841">
    <w:abstractNumId w:val="65"/>
  </w:num>
  <w:num w:numId="112" w16cid:durableId="978803810">
    <w:abstractNumId w:val="11"/>
  </w:num>
  <w:num w:numId="113" w16cid:durableId="411701212">
    <w:abstractNumId w:val="19"/>
  </w:num>
  <w:num w:numId="114" w16cid:durableId="1615015780">
    <w:abstractNumId w:val="192"/>
  </w:num>
  <w:num w:numId="115" w16cid:durableId="1467314277">
    <w:abstractNumId w:val="153"/>
  </w:num>
  <w:num w:numId="116" w16cid:durableId="2002275552">
    <w:abstractNumId w:val="156"/>
  </w:num>
  <w:num w:numId="117" w16cid:durableId="1867719016">
    <w:abstractNumId w:val="70"/>
  </w:num>
  <w:num w:numId="118" w16cid:durableId="1546336624">
    <w:abstractNumId w:val="199"/>
  </w:num>
  <w:num w:numId="119" w16cid:durableId="571089721">
    <w:abstractNumId w:val="194"/>
  </w:num>
  <w:num w:numId="120" w16cid:durableId="930696018">
    <w:abstractNumId w:val="151"/>
  </w:num>
  <w:num w:numId="121" w16cid:durableId="1880969345">
    <w:abstractNumId w:val="72"/>
  </w:num>
  <w:num w:numId="122" w16cid:durableId="1851791863">
    <w:abstractNumId w:val="69"/>
  </w:num>
  <w:num w:numId="123" w16cid:durableId="997196095">
    <w:abstractNumId w:val="182"/>
  </w:num>
  <w:num w:numId="124" w16cid:durableId="372925130">
    <w:abstractNumId w:val="159"/>
  </w:num>
  <w:num w:numId="125" w16cid:durableId="93209849">
    <w:abstractNumId w:val="184"/>
  </w:num>
  <w:num w:numId="126" w16cid:durableId="692222061">
    <w:abstractNumId w:val="83"/>
  </w:num>
  <w:num w:numId="127" w16cid:durableId="1177302751">
    <w:abstractNumId w:val="16"/>
  </w:num>
  <w:num w:numId="128" w16cid:durableId="1727757210">
    <w:abstractNumId w:val="174"/>
  </w:num>
  <w:num w:numId="129" w16cid:durableId="1636329915">
    <w:abstractNumId w:val="130"/>
  </w:num>
  <w:num w:numId="130" w16cid:durableId="1405033992">
    <w:abstractNumId w:val="195"/>
  </w:num>
  <w:num w:numId="131" w16cid:durableId="1072192699">
    <w:abstractNumId w:val="6"/>
  </w:num>
  <w:num w:numId="132" w16cid:durableId="548031988">
    <w:abstractNumId w:val="141"/>
  </w:num>
  <w:num w:numId="133" w16cid:durableId="630791844">
    <w:abstractNumId w:val="97"/>
  </w:num>
  <w:num w:numId="134" w16cid:durableId="103352595">
    <w:abstractNumId w:val="76"/>
  </w:num>
  <w:num w:numId="135" w16cid:durableId="586690197">
    <w:abstractNumId w:val="96"/>
  </w:num>
  <w:num w:numId="136" w16cid:durableId="1983075574">
    <w:abstractNumId w:val="133"/>
  </w:num>
  <w:num w:numId="137" w16cid:durableId="1841313399">
    <w:abstractNumId w:val="102"/>
  </w:num>
  <w:num w:numId="138" w16cid:durableId="752168379">
    <w:abstractNumId w:val="71"/>
  </w:num>
  <w:num w:numId="139" w16cid:durableId="308942345">
    <w:abstractNumId w:val="7"/>
  </w:num>
  <w:num w:numId="140" w16cid:durableId="1709915355">
    <w:abstractNumId w:val="112"/>
  </w:num>
  <w:num w:numId="141" w16cid:durableId="238057418">
    <w:abstractNumId w:val="138"/>
  </w:num>
  <w:num w:numId="142" w16cid:durableId="216672907">
    <w:abstractNumId w:val="40"/>
  </w:num>
  <w:num w:numId="143" w16cid:durableId="160127854">
    <w:abstractNumId w:val="162"/>
  </w:num>
  <w:num w:numId="144" w16cid:durableId="1678847256">
    <w:abstractNumId w:val="100"/>
  </w:num>
  <w:num w:numId="145" w16cid:durableId="1260217783">
    <w:abstractNumId w:val="179"/>
  </w:num>
  <w:num w:numId="146" w16cid:durableId="191772098">
    <w:abstractNumId w:val="94"/>
  </w:num>
  <w:num w:numId="147" w16cid:durableId="2081370407">
    <w:abstractNumId w:val="75"/>
  </w:num>
  <w:num w:numId="148" w16cid:durableId="38627607">
    <w:abstractNumId w:val="13"/>
  </w:num>
  <w:num w:numId="149" w16cid:durableId="588660666">
    <w:abstractNumId w:val="128"/>
  </w:num>
  <w:num w:numId="150" w16cid:durableId="651060112">
    <w:abstractNumId w:val="114"/>
  </w:num>
  <w:num w:numId="151" w16cid:durableId="403071430">
    <w:abstractNumId w:val="56"/>
  </w:num>
  <w:num w:numId="152" w16cid:durableId="801310041">
    <w:abstractNumId w:val="5"/>
  </w:num>
  <w:num w:numId="153" w16cid:durableId="309867935">
    <w:abstractNumId w:val="9"/>
  </w:num>
  <w:num w:numId="154" w16cid:durableId="300113873">
    <w:abstractNumId w:val="59"/>
  </w:num>
  <w:num w:numId="155" w16cid:durableId="1866360857">
    <w:abstractNumId w:val="191"/>
  </w:num>
  <w:num w:numId="156" w16cid:durableId="1243176250">
    <w:abstractNumId w:val="203"/>
  </w:num>
  <w:num w:numId="157" w16cid:durableId="593785971">
    <w:abstractNumId w:val="61"/>
  </w:num>
  <w:num w:numId="158" w16cid:durableId="1941067668">
    <w:abstractNumId w:val="139"/>
  </w:num>
  <w:num w:numId="159" w16cid:durableId="1398165216">
    <w:abstractNumId w:val="197"/>
  </w:num>
  <w:num w:numId="160" w16cid:durableId="1765343320">
    <w:abstractNumId w:val="175"/>
  </w:num>
  <w:num w:numId="161" w16cid:durableId="955672981">
    <w:abstractNumId w:val="188"/>
  </w:num>
  <w:num w:numId="162" w16cid:durableId="1824195924">
    <w:abstractNumId w:val="63"/>
  </w:num>
  <w:num w:numId="163" w16cid:durableId="250167375">
    <w:abstractNumId w:val="3"/>
  </w:num>
  <w:num w:numId="164" w16cid:durableId="1692218075">
    <w:abstractNumId w:val="81"/>
  </w:num>
  <w:num w:numId="165" w16cid:durableId="1161966158">
    <w:abstractNumId w:val="146"/>
  </w:num>
  <w:num w:numId="166" w16cid:durableId="1308782049">
    <w:abstractNumId w:val="163"/>
  </w:num>
  <w:num w:numId="167" w16cid:durableId="987242156">
    <w:abstractNumId w:val="73"/>
  </w:num>
  <w:num w:numId="168" w16cid:durableId="1421566018">
    <w:abstractNumId w:val="185"/>
  </w:num>
  <w:num w:numId="169" w16cid:durableId="740254088">
    <w:abstractNumId w:val="101"/>
  </w:num>
  <w:num w:numId="170" w16cid:durableId="8993608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81422046">
    <w:abstractNumId w:val="124"/>
  </w:num>
  <w:num w:numId="172" w16cid:durableId="11970371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01198135">
    <w:abstractNumId w:val="104"/>
  </w:num>
  <w:num w:numId="174" w16cid:durableId="190278921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323006589">
    <w:abstractNumId w:val="42"/>
  </w:num>
  <w:num w:numId="176" w16cid:durableId="17257177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2936078">
    <w:abstractNumId w:val="165"/>
  </w:num>
  <w:num w:numId="178" w16cid:durableId="199197707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449927316">
    <w:abstractNumId w:val="86"/>
  </w:num>
  <w:num w:numId="180" w16cid:durableId="773478460">
    <w:abstractNumId w:val="160"/>
  </w:num>
  <w:num w:numId="181" w16cid:durableId="17903948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39949904">
    <w:abstractNumId w:val="89"/>
  </w:num>
  <w:num w:numId="183" w16cid:durableId="14433013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4697203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72333437">
    <w:abstractNumId w:val="158"/>
  </w:num>
  <w:num w:numId="186" w16cid:durableId="167253673">
    <w:abstractNumId w:val="12"/>
  </w:num>
  <w:num w:numId="187" w16cid:durableId="507334829">
    <w:abstractNumId w:val="137"/>
  </w:num>
  <w:num w:numId="188" w16cid:durableId="43806584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3509682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96496034">
    <w:abstractNumId w:val="124"/>
    <w:lvlOverride w:ilvl="0">
      <w:lvl w:ilvl="0">
        <w:start w:val="1"/>
        <w:numFmt w:val="decimal"/>
        <w:pStyle w:val="Anexapct1"/>
        <w:suff w:val="space"/>
        <w:lvlText w:val="%1."/>
        <w:lvlJc w:val="left"/>
        <w:pPr>
          <w:ind w:left="1225" w:hanging="1225"/>
        </w:pPr>
        <w:rPr>
          <w:rFonts w:hint="default"/>
          <w:b/>
          <w:i w:val="0"/>
        </w:rPr>
      </w:lvl>
    </w:lvlOverride>
    <w:lvlOverride w:ilvl="1">
      <w:lvl w:ilvl="1">
        <w:start w:val="1"/>
        <w:numFmt w:val="decimal"/>
        <w:pStyle w:val="Anexapct11"/>
        <w:suff w:val="space"/>
        <w:lvlText w:val="%1.%2."/>
        <w:lvlJc w:val="left"/>
        <w:pPr>
          <w:ind w:left="431" w:hanging="71"/>
        </w:pPr>
        <w:rPr>
          <w:rFonts w:hint="default"/>
        </w:rPr>
      </w:lvl>
    </w:lvlOverride>
    <w:lvlOverride w:ilvl="2">
      <w:lvl w:ilvl="2">
        <w:start w:val="1"/>
        <w:numFmt w:val="decimal"/>
        <w:pStyle w:val="Anexapct111"/>
        <w:suff w:val="space"/>
        <w:lvlText w:val="%1.%2.%3."/>
        <w:lvlJc w:val="left"/>
        <w:pPr>
          <w:ind w:left="431" w:firstLine="289"/>
        </w:pPr>
        <w:rPr>
          <w:rFonts w:hint="default"/>
        </w:rPr>
      </w:lvl>
    </w:lvlOverride>
    <w:lvlOverride w:ilvl="3">
      <w:lvl w:ilvl="3">
        <w:start w:val="1"/>
        <w:numFmt w:val="decimal"/>
        <w:pStyle w:val="Anexapct111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1" w16cid:durableId="125986931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4760970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84189862">
    <w:abstractNumId w:val="110"/>
  </w:num>
  <w:num w:numId="194" w16cid:durableId="1417628971">
    <w:abstractNumId w:val="64"/>
  </w:num>
  <w:num w:numId="195" w16cid:durableId="1703700966">
    <w:abstractNumId w:val="115"/>
  </w:num>
  <w:num w:numId="196" w16cid:durableId="819073551">
    <w:abstractNumId w:val="131"/>
  </w:num>
  <w:num w:numId="197" w16cid:durableId="582028623">
    <w:abstractNumId w:val="80"/>
  </w:num>
  <w:num w:numId="198" w16cid:durableId="454520322">
    <w:abstractNumId w:val="46"/>
  </w:num>
  <w:num w:numId="199" w16cid:durableId="855002474">
    <w:abstractNumId w:val="169"/>
  </w:num>
  <w:num w:numId="200" w16cid:durableId="2084983829">
    <w:abstractNumId w:val="166"/>
  </w:num>
  <w:num w:numId="201" w16cid:durableId="49501211">
    <w:abstractNumId w:val="176"/>
  </w:num>
  <w:num w:numId="202" w16cid:durableId="1178232590">
    <w:abstractNumId w:val="93"/>
  </w:num>
  <w:num w:numId="203" w16cid:durableId="1461613611">
    <w:abstractNumId w:val="20"/>
  </w:num>
  <w:num w:numId="204" w16cid:durableId="430276531">
    <w:abstractNumId w:val="0"/>
  </w:num>
  <w:num w:numId="205" w16cid:durableId="1162158808">
    <w:abstractNumId w:val="202"/>
  </w:num>
  <w:num w:numId="206" w16cid:durableId="805582332">
    <w:abstractNumId w:val="26"/>
  </w:num>
  <w:num w:numId="207" w16cid:durableId="651063968">
    <w:abstractNumId w:val="38"/>
  </w:num>
  <w:num w:numId="208" w16cid:durableId="1890875061">
    <w:abstractNumId w:val="200"/>
  </w:num>
  <w:num w:numId="209" w16cid:durableId="146022529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0951884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0014943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010191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452242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3954734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72236579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23793356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74525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9153430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897518158">
    <w:abstractNumId w:val="77"/>
  </w:num>
  <w:num w:numId="220" w16cid:durableId="57038497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21661624">
    <w:abstractNumId w:val="196"/>
  </w:num>
  <w:num w:numId="222" w16cid:durableId="150944115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92596485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056329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868279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1504770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4272013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607878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28650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185111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6235532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11971526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23250811">
    <w:abstractNumId w:val="55"/>
  </w:num>
  <w:num w:numId="234" w16cid:durableId="213927978">
    <w:abstractNumId w:val="150"/>
  </w:num>
  <w:num w:numId="235" w16cid:durableId="909541284">
    <w:abstractNumId w:val="35"/>
  </w:num>
  <w:num w:numId="236" w16cid:durableId="426582770">
    <w:abstractNumId w:val="171"/>
  </w:num>
  <w:num w:numId="237" w16cid:durableId="166333609">
    <w:abstractNumId w:val="140"/>
  </w:num>
  <w:num w:numId="238" w16cid:durableId="855190007">
    <w:abstractNumId w:val="17"/>
  </w:num>
  <w:num w:numId="239" w16cid:durableId="1141579021">
    <w:abstractNumId w:val="34"/>
  </w:num>
  <w:num w:numId="240" w16cid:durableId="1535272469">
    <w:abstractNumId w:val="98"/>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1E0"/>
    <w:rsid w:val="00002882"/>
    <w:rsid w:val="00004679"/>
    <w:rsid w:val="00004825"/>
    <w:rsid w:val="0000489A"/>
    <w:rsid w:val="00011213"/>
    <w:rsid w:val="00012C8C"/>
    <w:rsid w:val="000168E4"/>
    <w:rsid w:val="00016F62"/>
    <w:rsid w:val="0001787E"/>
    <w:rsid w:val="00017EF0"/>
    <w:rsid w:val="000207CF"/>
    <w:rsid w:val="000231E0"/>
    <w:rsid w:val="00023D60"/>
    <w:rsid w:val="00024F87"/>
    <w:rsid w:val="00025F9E"/>
    <w:rsid w:val="000273D1"/>
    <w:rsid w:val="000315F1"/>
    <w:rsid w:val="00032980"/>
    <w:rsid w:val="00033F0B"/>
    <w:rsid w:val="00036C6B"/>
    <w:rsid w:val="00037DE3"/>
    <w:rsid w:val="000401FE"/>
    <w:rsid w:val="000403D5"/>
    <w:rsid w:val="000434A8"/>
    <w:rsid w:val="00043956"/>
    <w:rsid w:val="00043CFF"/>
    <w:rsid w:val="00043DAD"/>
    <w:rsid w:val="000449A2"/>
    <w:rsid w:val="000451C7"/>
    <w:rsid w:val="0005323C"/>
    <w:rsid w:val="0005495A"/>
    <w:rsid w:val="000549EA"/>
    <w:rsid w:val="000560B0"/>
    <w:rsid w:val="00056E71"/>
    <w:rsid w:val="00060AE0"/>
    <w:rsid w:val="00061339"/>
    <w:rsid w:val="00061D48"/>
    <w:rsid w:val="00062EF7"/>
    <w:rsid w:val="0006388A"/>
    <w:rsid w:val="000657F5"/>
    <w:rsid w:val="00065892"/>
    <w:rsid w:val="00065C31"/>
    <w:rsid w:val="0006652F"/>
    <w:rsid w:val="00067FFD"/>
    <w:rsid w:val="000700C2"/>
    <w:rsid w:val="00071300"/>
    <w:rsid w:val="000737D1"/>
    <w:rsid w:val="00073EB2"/>
    <w:rsid w:val="000746DA"/>
    <w:rsid w:val="00076F31"/>
    <w:rsid w:val="0008192C"/>
    <w:rsid w:val="000830A7"/>
    <w:rsid w:val="000857E7"/>
    <w:rsid w:val="00086DBE"/>
    <w:rsid w:val="00091738"/>
    <w:rsid w:val="00094A9D"/>
    <w:rsid w:val="000952CD"/>
    <w:rsid w:val="00096CBE"/>
    <w:rsid w:val="00096CC1"/>
    <w:rsid w:val="00096F4B"/>
    <w:rsid w:val="0009726B"/>
    <w:rsid w:val="0009741C"/>
    <w:rsid w:val="000A1447"/>
    <w:rsid w:val="000A32C5"/>
    <w:rsid w:val="000A5217"/>
    <w:rsid w:val="000A63D0"/>
    <w:rsid w:val="000B064E"/>
    <w:rsid w:val="000B0FD4"/>
    <w:rsid w:val="000B2770"/>
    <w:rsid w:val="000B32C9"/>
    <w:rsid w:val="000B3939"/>
    <w:rsid w:val="000B3AD6"/>
    <w:rsid w:val="000B44D2"/>
    <w:rsid w:val="000B66DA"/>
    <w:rsid w:val="000B742A"/>
    <w:rsid w:val="000C299B"/>
    <w:rsid w:val="000C29C5"/>
    <w:rsid w:val="000C3C55"/>
    <w:rsid w:val="000C5343"/>
    <w:rsid w:val="000C5BAC"/>
    <w:rsid w:val="000C6BA5"/>
    <w:rsid w:val="000C7546"/>
    <w:rsid w:val="000D03F4"/>
    <w:rsid w:val="000D0E51"/>
    <w:rsid w:val="000D222B"/>
    <w:rsid w:val="000D254D"/>
    <w:rsid w:val="000D3A62"/>
    <w:rsid w:val="000D4B68"/>
    <w:rsid w:val="000D4DC0"/>
    <w:rsid w:val="000D5BF7"/>
    <w:rsid w:val="000D65B5"/>
    <w:rsid w:val="000D663F"/>
    <w:rsid w:val="000E0794"/>
    <w:rsid w:val="000E1980"/>
    <w:rsid w:val="000E1C6D"/>
    <w:rsid w:val="000E3243"/>
    <w:rsid w:val="000E412A"/>
    <w:rsid w:val="000E5624"/>
    <w:rsid w:val="000E57A0"/>
    <w:rsid w:val="000E6506"/>
    <w:rsid w:val="000E7C14"/>
    <w:rsid w:val="000E7F85"/>
    <w:rsid w:val="000F027A"/>
    <w:rsid w:val="000F4046"/>
    <w:rsid w:val="000F6AB7"/>
    <w:rsid w:val="000F6D81"/>
    <w:rsid w:val="00100E4B"/>
    <w:rsid w:val="0010198B"/>
    <w:rsid w:val="0010225E"/>
    <w:rsid w:val="001026A9"/>
    <w:rsid w:val="0010450B"/>
    <w:rsid w:val="00106208"/>
    <w:rsid w:val="001062EA"/>
    <w:rsid w:val="00107338"/>
    <w:rsid w:val="00107E1B"/>
    <w:rsid w:val="00110C50"/>
    <w:rsid w:val="0011759A"/>
    <w:rsid w:val="00117909"/>
    <w:rsid w:val="00121566"/>
    <w:rsid w:val="00121A12"/>
    <w:rsid w:val="00121C12"/>
    <w:rsid w:val="001226E2"/>
    <w:rsid w:val="001256B8"/>
    <w:rsid w:val="00125B2A"/>
    <w:rsid w:val="0013049F"/>
    <w:rsid w:val="00131641"/>
    <w:rsid w:val="00131BA3"/>
    <w:rsid w:val="00132B8B"/>
    <w:rsid w:val="001338C5"/>
    <w:rsid w:val="00134D03"/>
    <w:rsid w:val="001359F7"/>
    <w:rsid w:val="00136A71"/>
    <w:rsid w:val="00137A71"/>
    <w:rsid w:val="00137F51"/>
    <w:rsid w:val="00142C7F"/>
    <w:rsid w:val="00143890"/>
    <w:rsid w:val="00145E13"/>
    <w:rsid w:val="00147909"/>
    <w:rsid w:val="00150DBA"/>
    <w:rsid w:val="00151830"/>
    <w:rsid w:val="00153010"/>
    <w:rsid w:val="001532DD"/>
    <w:rsid w:val="00153D4B"/>
    <w:rsid w:val="00160F19"/>
    <w:rsid w:val="0016137C"/>
    <w:rsid w:val="00161722"/>
    <w:rsid w:val="00161E52"/>
    <w:rsid w:val="00165F90"/>
    <w:rsid w:val="00166818"/>
    <w:rsid w:val="00166C95"/>
    <w:rsid w:val="00172326"/>
    <w:rsid w:val="00172E91"/>
    <w:rsid w:val="0017353E"/>
    <w:rsid w:val="00174808"/>
    <w:rsid w:val="00174E92"/>
    <w:rsid w:val="00180302"/>
    <w:rsid w:val="00181526"/>
    <w:rsid w:val="00181D0C"/>
    <w:rsid w:val="00182E6B"/>
    <w:rsid w:val="00183D42"/>
    <w:rsid w:val="00187BBA"/>
    <w:rsid w:val="00190505"/>
    <w:rsid w:val="001906BA"/>
    <w:rsid w:val="001924E9"/>
    <w:rsid w:val="00192FA8"/>
    <w:rsid w:val="001935AE"/>
    <w:rsid w:val="00195244"/>
    <w:rsid w:val="00196A57"/>
    <w:rsid w:val="00196E1D"/>
    <w:rsid w:val="001977DB"/>
    <w:rsid w:val="00197F65"/>
    <w:rsid w:val="001A062B"/>
    <w:rsid w:val="001A09D0"/>
    <w:rsid w:val="001A22DB"/>
    <w:rsid w:val="001A2B35"/>
    <w:rsid w:val="001A67AD"/>
    <w:rsid w:val="001B1541"/>
    <w:rsid w:val="001B1ECE"/>
    <w:rsid w:val="001B366F"/>
    <w:rsid w:val="001B3C25"/>
    <w:rsid w:val="001B3D58"/>
    <w:rsid w:val="001B4751"/>
    <w:rsid w:val="001B488C"/>
    <w:rsid w:val="001B56D0"/>
    <w:rsid w:val="001C1EC8"/>
    <w:rsid w:val="001C23FE"/>
    <w:rsid w:val="001C3337"/>
    <w:rsid w:val="001C4308"/>
    <w:rsid w:val="001C4C64"/>
    <w:rsid w:val="001C4F1B"/>
    <w:rsid w:val="001C6035"/>
    <w:rsid w:val="001C6284"/>
    <w:rsid w:val="001D19F8"/>
    <w:rsid w:val="001D1E3B"/>
    <w:rsid w:val="001D2CC1"/>
    <w:rsid w:val="001D3BBE"/>
    <w:rsid w:val="001D70BB"/>
    <w:rsid w:val="001D733A"/>
    <w:rsid w:val="001E0450"/>
    <w:rsid w:val="001E32EA"/>
    <w:rsid w:val="001E344E"/>
    <w:rsid w:val="001E35B0"/>
    <w:rsid w:val="001E3AF3"/>
    <w:rsid w:val="001E6442"/>
    <w:rsid w:val="001E65A3"/>
    <w:rsid w:val="001E6BCE"/>
    <w:rsid w:val="001E6CCF"/>
    <w:rsid w:val="001F10B7"/>
    <w:rsid w:val="001F33EC"/>
    <w:rsid w:val="001F4640"/>
    <w:rsid w:val="001F4B5C"/>
    <w:rsid w:val="001F4BC5"/>
    <w:rsid w:val="001F515E"/>
    <w:rsid w:val="001F67A7"/>
    <w:rsid w:val="002007BA"/>
    <w:rsid w:val="00201091"/>
    <w:rsid w:val="00201A8E"/>
    <w:rsid w:val="00202831"/>
    <w:rsid w:val="0020465B"/>
    <w:rsid w:val="00204978"/>
    <w:rsid w:val="002059CF"/>
    <w:rsid w:val="00205E7A"/>
    <w:rsid w:val="00210134"/>
    <w:rsid w:val="00210176"/>
    <w:rsid w:val="00212676"/>
    <w:rsid w:val="002131ED"/>
    <w:rsid w:val="002147B7"/>
    <w:rsid w:val="002212D7"/>
    <w:rsid w:val="00222392"/>
    <w:rsid w:val="00222AA0"/>
    <w:rsid w:val="00223FD6"/>
    <w:rsid w:val="00226233"/>
    <w:rsid w:val="00226EAD"/>
    <w:rsid w:val="00227650"/>
    <w:rsid w:val="002302E5"/>
    <w:rsid w:val="002316FD"/>
    <w:rsid w:val="002331C0"/>
    <w:rsid w:val="00233888"/>
    <w:rsid w:val="00235435"/>
    <w:rsid w:val="00235ABE"/>
    <w:rsid w:val="00236EF2"/>
    <w:rsid w:val="00236F8E"/>
    <w:rsid w:val="00243529"/>
    <w:rsid w:val="00244CE8"/>
    <w:rsid w:val="00245650"/>
    <w:rsid w:val="00246245"/>
    <w:rsid w:val="00252371"/>
    <w:rsid w:val="00260355"/>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77544"/>
    <w:rsid w:val="00281756"/>
    <w:rsid w:val="00282D19"/>
    <w:rsid w:val="00282EDA"/>
    <w:rsid w:val="0028526D"/>
    <w:rsid w:val="002864FD"/>
    <w:rsid w:val="0028781A"/>
    <w:rsid w:val="00290B8C"/>
    <w:rsid w:val="0029152E"/>
    <w:rsid w:val="00292E38"/>
    <w:rsid w:val="0029305D"/>
    <w:rsid w:val="00294114"/>
    <w:rsid w:val="0029550D"/>
    <w:rsid w:val="002A0CBB"/>
    <w:rsid w:val="002A26E5"/>
    <w:rsid w:val="002A6826"/>
    <w:rsid w:val="002A7787"/>
    <w:rsid w:val="002A779D"/>
    <w:rsid w:val="002B0500"/>
    <w:rsid w:val="002B066D"/>
    <w:rsid w:val="002B1579"/>
    <w:rsid w:val="002B40B6"/>
    <w:rsid w:val="002B4496"/>
    <w:rsid w:val="002B5766"/>
    <w:rsid w:val="002B7329"/>
    <w:rsid w:val="002C1DEF"/>
    <w:rsid w:val="002C2060"/>
    <w:rsid w:val="002C21BE"/>
    <w:rsid w:val="002C4496"/>
    <w:rsid w:val="002C4E93"/>
    <w:rsid w:val="002C4F20"/>
    <w:rsid w:val="002C4FC3"/>
    <w:rsid w:val="002C7D6B"/>
    <w:rsid w:val="002C7FFC"/>
    <w:rsid w:val="002D0290"/>
    <w:rsid w:val="002D2591"/>
    <w:rsid w:val="002D32E0"/>
    <w:rsid w:val="002D3982"/>
    <w:rsid w:val="002D47A6"/>
    <w:rsid w:val="002D4827"/>
    <w:rsid w:val="002D4F5B"/>
    <w:rsid w:val="002D552B"/>
    <w:rsid w:val="002D61C6"/>
    <w:rsid w:val="002D7D09"/>
    <w:rsid w:val="002E0FE4"/>
    <w:rsid w:val="002E1C56"/>
    <w:rsid w:val="002E4AC4"/>
    <w:rsid w:val="002E5CFA"/>
    <w:rsid w:val="002E669C"/>
    <w:rsid w:val="002E698D"/>
    <w:rsid w:val="002E7D6E"/>
    <w:rsid w:val="002E7E1C"/>
    <w:rsid w:val="002F19F5"/>
    <w:rsid w:val="002F2F33"/>
    <w:rsid w:val="002F3583"/>
    <w:rsid w:val="002F367D"/>
    <w:rsid w:val="002F41E1"/>
    <w:rsid w:val="002F4F1E"/>
    <w:rsid w:val="002F6DD5"/>
    <w:rsid w:val="002F712C"/>
    <w:rsid w:val="002F74B8"/>
    <w:rsid w:val="0030002A"/>
    <w:rsid w:val="00300EC2"/>
    <w:rsid w:val="00302E41"/>
    <w:rsid w:val="00302F62"/>
    <w:rsid w:val="003032C0"/>
    <w:rsid w:val="003034EE"/>
    <w:rsid w:val="003041C3"/>
    <w:rsid w:val="003047E6"/>
    <w:rsid w:val="00304CCE"/>
    <w:rsid w:val="00306CD9"/>
    <w:rsid w:val="00307BD1"/>
    <w:rsid w:val="00307F34"/>
    <w:rsid w:val="00312367"/>
    <w:rsid w:val="003139C3"/>
    <w:rsid w:val="003146A5"/>
    <w:rsid w:val="00315850"/>
    <w:rsid w:val="00315D0D"/>
    <w:rsid w:val="00315EF3"/>
    <w:rsid w:val="00320AF2"/>
    <w:rsid w:val="0032177B"/>
    <w:rsid w:val="00321A17"/>
    <w:rsid w:val="00324311"/>
    <w:rsid w:val="003318AB"/>
    <w:rsid w:val="003328B8"/>
    <w:rsid w:val="00333137"/>
    <w:rsid w:val="00333FA4"/>
    <w:rsid w:val="00334B56"/>
    <w:rsid w:val="0033595B"/>
    <w:rsid w:val="003370A3"/>
    <w:rsid w:val="0034258A"/>
    <w:rsid w:val="00343119"/>
    <w:rsid w:val="0034379F"/>
    <w:rsid w:val="00343F98"/>
    <w:rsid w:val="003445ED"/>
    <w:rsid w:val="0034662D"/>
    <w:rsid w:val="003468F0"/>
    <w:rsid w:val="00347401"/>
    <w:rsid w:val="003475B2"/>
    <w:rsid w:val="00350702"/>
    <w:rsid w:val="00351A31"/>
    <w:rsid w:val="00351BD5"/>
    <w:rsid w:val="003532A6"/>
    <w:rsid w:val="00353939"/>
    <w:rsid w:val="00353C0E"/>
    <w:rsid w:val="00355672"/>
    <w:rsid w:val="003571A9"/>
    <w:rsid w:val="00360D2B"/>
    <w:rsid w:val="003619BD"/>
    <w:rsid w:val="0036279C"/>
    <w:rsid w:val="00363B4A"/>
    <w:rsid w:val="0036525F"/>
    <w:rsid w:val="003655D2"/>
    <w:rsid w:val="00365C27"/>
    <w:rsid w:val="00370F52"/>
    <w:rsid w:val="0037225F"/>
    <w:rsid w:val="00374018"/>
    <w:rsid w:val="00375C78"/>
    <w:rsid w:val="00376F66"/>
    <w:rsid w:val="00377E8C"/>
    <w:rsid w:val="003813AC"/>
    <w:rsid w:val="00381DD2"/>
    <w:rsid w:val="00385757"/>
    <w:rsid w:val="00386731"/>
    <w:rsid w:val="00386AA9"/>
    <w:rsid w:val="00386B73"/>
    <w:rsid w:val="00387A4F"/>
    <w:rsid w:val="00387B34"/>
    <w:rsid w:val="003901F3"/>
    <w:rsid w:val="00391826"/>
    <w:rsid w:val="00392563"/>
    <w:rsid w:val="00392731"/>
    <w:rsid w:val="003929D9"/>
    <w:rsid w:val="003934BC"/>
    <w:rsid w:val="0039463F"/>
    <w:rsid w:val="0039477F"/>
    <w:rsid w:val="00396002"/>
    <w:rsid w:val="00396057"/>
    <w:rsid w:val="003A0258"/>
    <w:rsid w:val="003A0EC4"/>
    <w:rsid w:val="003A1EA4"/>
    <w:rsid w:val="003A4405"/>
    <w:rsid w:val="003A5005"/>
    <w:rsid w:val="003A5D78"/>
    <w:rsid w:val="003A6BAC"/>
    <w:rsid w:val="003A6F26"/>
    <w:rsid w:val="003A79EA"/>
    <w:rsid w:val="003B06C7"/>
    <w:rsid w:val="003B3F9F"/>
    <w:rsid w:val="003B6114"/>
    <w:rsid w:val="003B7064"/>
    <w:rsid w:val="003C084D"/>
    <w:rsid w:val="003C4874"/>
    <w:rsid w:val="003C4B4A"/>
    <w:rsid w:val="003C70B3"/>
    <w:rsid w:val="003C755E"/>
    <w:rsid w:val="003C7D5B"/>
    <w:rsid w:val="003D0D37"/>
    <w:rsid w:val="003D0DCC"/>
    <w:rsid w:val="003D1128"/>
    <w:rsid w:val="003D1581"/>
    <w:rsid w:val="003D2F61"/>
    <w:rsid w:val="003D352E"/>
    <w:rsid w:val="003D3C08"/>
    <w:rsid w:val="003D4349"/>
    <w:rsid w:val="003D4B4F"/>
    <w:rsid w:val="003D4C00"/>
    <w:rsid w:val="003D6AD2"/>
    <w:rsid w:val="003D7FB2"/>
    <w:rsid w:val="003E0860"/>
    <w:rsid w:val="003E0FE9"/>
    <w:rsid w:val="003E1744"/>
    <w:rsid w:val="003E18A1"/>
    <w:rsid w:val="003E1A86"/>
    <w:rsid w:val="003E2213"/>
    <w:rsid w:val="003E3B66"/>
    <w:rsid w:val="003E6358"/>
    <w:rsid w:val="003E6CB6"/>
    <w:rsid w:val="003E7B15"/>
    <w:rsid w:val="003E7C7C"/>
    <w:rsid w:val="003F07D5"/>
    <w:rsid w:val="003F19C1"/>
    <w:rsid w:val="003F1C9F"/>
    <w:rsid w:val="003F247C"/>
    <w:rsid w:val="003F3457"/>
    <w:rsid w:val="003F5453"/>
    <w:rsid w:val="003F58C5"/>
    <w:rsid w:val="003F703A"/>
    <w:rsid w:val="00400EBF"/>
    <w:rsid w:val="00402265"/>
    <w:rsid w:val="004022B8"/>
    <w:rsid w:val="004028B0"/>
    <w:rsid w:val="0040351E"/>
    <w:rsid w:val="00403910"/>
    <w:rsid w:val="0040631F"/>
    <w:rsid w:val="00407DBD"/>
    <w:rsid w:val="004109C6"/>
    <w:rsid w:val="004112EA"/>
    <w:rsid w:val="00412113"/>
    <w:rsid w:val="004133AF"/>
    <w:rsid w:val="00413535"/>
    <w:rsid w:val="004139F5"/>
    <w:rsid w:val="004152A8"/>
    <w:rsid w:val="00415A15"/>
    <w:rsid w:val="00415CD4"/>
    <w:rsid w:val="0041768C"/>
    <w:rsid w:val="004203AE"/>
    <w:rsid w:val="004205CA"/>
    <w:rsid w:val="0042144E"/>
    <w:rsid w:val="004234B3"/>
    <w:rsid w:val="00424379"/>
    <w:rsid w:val="004263B1"/>
    <w:rsid w:val="00427C70"/>
    <w:rsid w:val="00430144"/>
    <w:rsid w:val="00430E8E"/>
    <w:rsid w:val="004311A2"/>
    <w:rsid w:val="00435B56"/>
    <w:rsid w:val="00436222"/>
    <w:rsid w:val="00436566"/>
    <w:rsid w:val="00436681"/>
    <w:rsid w:val="00436C84"/>
    <w:rsid w:val="004438E5"/>
    <w:rsid w:val="00444953"/>
    <w:rsid w:val="00444E04"/>
    <w:rsid w:val="00445593"/>
    <w:rsid w:val="00446DB3"/>
    <w:rsid w:val="00447841"/>
    <w:rsid w:val="00447930"/>
    <w:rsid w:val="0045057C"/>
    <w:rsid w:val="00452492"/>
    <w:rsid w:val="00461C35"/>
    <w:rsid w:val="0046263B"/>
    <w:rsid w:val="00463234"/>
    <w:rsid w:val="00463CA7"/>
    <w:rsid w:val="00463DAC"/>
    <w:rsid w:val="00464AE9"/>
    <w:rsid w:val="00465350"/>
    <w:rsid w:val="00465DED"/>
    <w:rsid w:val="00467A53"/>
    <w:rsid w:val="00470BC3"/>
    <w:rsid w:val="00471E2E"/>
    <w:rsid w:val="00473190"/>
    <w:rsid w:val="004732EC"/>
    <w:rsid w:val="00474A45"/>
    <w:rsid w:val="00474EB8"/>
    <w:rsid w:val="0047637A"/>
    <w:rsid w:val="00484034"/>
    <w:rsid w:val="00484487"/>
    <w:rsid w:val="0048546E"/>
    <w:rsid w:val="00485A73"/>
    <w:rsid w:val="0048616B"/>
    <w:rsid w:val="0048631E"/>
    <w:rsid w:val="0048752C"/>
    <w:rsid w:val="00491965"/>
    <w:rsid w:val="0049414C"/>
    <w:rsid w:val="00495E69"/>
    <w:rsid w:val="004A32B4"/>
    <w:rsid w:val="004A3F81"/>
    <w:rsid w:val="004A4D28"/>
    <w:rsid w:val="004A7A50"/>
    <w:rsid w:val="004A7CCC"/>
    <w:rsid w:val="004B1771"/>
    <w:rsid w:val="004B1AFE"/>
    <w:rsid w:val="004B2CA2"/>
    <w:rsid w:val="004B4316"/>
    <w:rsid w:val="004C18EE"/>
    <w:rsid w:val="004C3793"/>
    <w:rsid w:val="004C5530"/>
    <w:rsid w:val="004C5BEF"/>
    <w:rsid w:val="004C622E"/>
    <w:rsid w:val="004D0A56"/>
    <w:rsid w:val="004D0F13"/>
    <w:rsid w:val="004D1014"/>
    <w:rsid w:val="004D3A07"/>
    <w:rsid w:val="004D3FBB"/>
    <w:rsid w:val="004D66DB"/>
    <w:rsid w:val="004D6798"/>
    <w:rsid w:val="004D6DA1"/>
    <w:rsid w:val="004D7842"/>
    <w:rsid w:val="004E214F"/>
    <w:rsid w:val="004E25C0"/>
    <w:rsid w:val="004E3076"/>
    <w:rsid w:val="004E4C14"/>
    <w:rsid w:val="004E60F6"/>
    <w:rsid w:val="004E6237"/>
    <w:rsid w:val="004E6B7C"/>
    <w:rsid w:val="004E78CE"/>
    <w:rsid w:val="004F0E51"/>
    <w:rsid w:val="004F5056"/>
    <w:rsid w:val="004F51A2"/>
    <w:rsid w:val="00500B33"/>
    <w:rsid w:val="0050223A"/>
    <w:rsid w:val="00502BFC"/>
    <w:rsid w:val="00502E9C"/>
    <w:rsid w:val="00503B9C"/>
    <w:rsid w:val="00505858"/>
    <w:rsid w:val="00505E7A"/>
    <w:rsid w:val="00506F14"/>
    <w:rsid w:val="00507C19"/>
    <w:rsid w:val="00507D9F"/>
    <w:rsid w:val="00510473"/>
    <w:rsid w:val="0051176E"/>
    <w:rsid w:val="00512A1B"/>
    <w:rsid w:val="00513D08"/>
    <w:rsid w:val="00513E4A"/>
    <w:rsid w:val="005140D4"/>
    <w:rsid w:val="00514B7A"/>
    <w:rsid w:val="00514F35"/>
    <w:rsid w:val="00517420"/>
    <w:rsid w:val="005175CD"/>
    <w:rsid w:val="00520035"/>
    <w:rsid w:val="00521402"/>
    <w:rsid w:val="005223B6"/>
    <w:rsid w:val="005224EF"/>
    <w:rsid w:val="005239AF"/>
    <w:rsid w:val="00524590"/>
    <w:rsid w:val="005246AF"/>
    <w:rsid w:val="00524CBF"/>
    <w:rsid w:val="00525E42"/>
    <w:rsid w:val="00532FB9"/>
    <w:rsid w:val="005344B5"/>
    <w:rsid w:val="00535F5E"/>
    <w:rsid w:val="005363AA"/>
    <w:rsid w:val="005366AE"/>
    <w:rsid w:val="00540513"/>
    <w:rsid w:val="00541516"/>
    <w:rsid w:val="005424B0"/>
    <w:rsid w:val="005450A3"/>
    <w:rsid w:val="0054512B"/>
    <w:rsid w:val="0054518A"/>
    <w:rsid w:val="005458F0"/>
    <w:rsid w:val="00547554"/>
    <w:rsid w:val="00547816"/>
    <w:rsid w:val="0055007D"/>
    <w:rsid w:val="00550825"/>
    <w:rsid w:val="005545FE"/>
    <w:rsid w:val="00556619"/>
    <w:rsid w:val="00557051"/>
    <w:rsid w:val="005575B3"/>
    <w:rsid w:val="005575E4"/>
    <w:rsid w:val="00560502"/>
    <w:rsid w:val="00562257"/>
    <w:rsid w:val="00564F07"/>
    <w:rsid w:val="00564F96"/>
    <w:rsid w:val="00565F9F"/>
    <w:rsid w:val="005668BC"/>
    <w:rsid w:val="00567B41"/>
    <w:rsid w:val="00571ED3"/>
    <w:rsid w:val="0057204E"/>
    <w:rsid w:val="0057224E"/>
    <w:rsid w:val="0057231A"/>
    <w:rsid w:val="0057277E"/>
    <w:rsid w:val="005728F2"/>
    <w:rsid w:val="00573505"/>
    <w:rsid w:val="00573DB0"/>
    <w:rsid w:val="005758CB"/>
    <w:rsid w:val="0058327D"/>
    <w:rsid w:val="00583BC2"/>
    <w:rsid w:val="00584B06"/>
    <w:rsid w:val="00584F1B"/>
    <w:rsid w:val="00584F1C"/>
    <w:rsid w:val="005879F9"/>
    <w:rsid w:val="00590F7C"/>
    <w:rsid w:val="00592B81"/>
    <w:rsid w:val="00596052"/>
    <w:rsid w:val="005960D6"/>
    <w:rsid w:val="005A0745"/>
    <w:rsid w:val="005A1493"/>
    <w:rsid w:val="005A2349"/>
    <w:rsid w:val="005A3DFD"/>
    <w:rsid w:val="005A49D7"/>
    <w:rsid w:val="005A4ED0"/>
    <w:rsid w:val="005A5707"/>
    <w:rsid w:val="005A5C71"/>
    <w:rsid w:val="005A5DD7"/>
    <w:rsid w:val="005B1150"/>
    <w:rsid w:val="005B190C"/>
    <w:rsid w:val="005B2617"/>
    <w:rsid w:val="005B41A7"/>
    <w:rsid w:val="005B4E40"/>
    <w:rsid w:val="005B5D9C"/>
    <w:rsid w:val="005B64AE"/>
    <w:rsid w:val="005B6873"/>
    <w:rsid w:val="005C1098"/>
    <w:rsid w:val="005C25EC"/>
    <w:rsid w:val="005C2BAF"/>
    <w:rsid w:val="005C3EC9"/>
    <w:rsid w:val="005C562F"/>
    <w:rsid w:val="005C6039"/>
    <w:rsid w:val="005C6AC8"/>
    <w:rsid w:val="005C7D22"/>
    <w:rsid w:val="005D2430"/>
    <w:rsid w:val="005D2700"/>
    <w:rsid w:val="005D3D6B"/>
    <w:rsid w:val="005D49E5"/>
    <w:rsid w:val="005D4BC1"/>
    <w:rsid w:val="005D6BB7"/>
    <w:rsid w:val="005E0384"/>
    <w:rsid w:val="005E1754"/>
    <w:rsid w:val="005E1A13"/>
    <w:rsid w:val="005E1D0D"/>
    <w:rsid w:val="005E4099"/>
    <w:rsid w:val="005E447C"/>
    <w:rsid w:val="005E4743"/>
    <w:rsid w:val="005E4988"/>
    <w:rsid w:val="005E4E46"/>
    <w:rsid w:val="005E52F4"/>
    <w:rsid w:val="005E5BDF"/>
    <w:rsid w:val="005F005C"/>
    <w:rsid w:val="005F1060"/>
    <w:rsid w:val="005F1FDA"/>
    <w:rsid w:val="005F2420"/>
    <w:rsid w:val="005F37F1"/>
    <w:rsid w:val="005F4F71"/>
    <w:rsid w:val="005F6022"/>
    <w:rsid w:val="005F7211"/>
    <w:rsid w:val="006013C8"/>
    <w:rsid w:val="00601415"/>
    <w:rsid w:val="00604F88"/>
    <w:rsid w:val="006050E0"/>
    <w:rsid w:val="006050EE"/>
    <w:rsid w:val="006053D6"/>
    <w:rsid w:val="006055AF"/>
    <w:rsid w:val="006055F5"/>
    <w:rsid w:val="00607398"/>
    <w:rsid w:val="0060762A"/>
    <w:rsid w:val="00611894"/>
    <w:rsid w:val="006134CF"/>
    <w:rsid w:val="00614221"/>
    <w:rsid w:val="0061464B"/>
    <w:rsid w:val="0061488D"/>
    <w:rsid w:val="00614BC4"/>
    <w:rsid w:val="00614E78"/>
    <w:rsid w:val="00615AE9"/>
    <w:rsid w:val="0062051D"/>
    <w:rsid w:val="00620FF7"/>
    <w:rsid w:val="00622663"/>
    <w:rsid w:val="00623CD6"/>
    <w:rsid w:val="0062409A"/>
    <w:rsid w:val="00624BA8"/>
    <w:rsid w:val="00625392"/>
    <w:rsid w:val="00625968"/>
    <w:rsid w:val="00625EED"/>
    <w:rsid w:val="0062698B"/>
    <w:rsid w:val="0062765E"/>
    <w:rsid w:val="00627A40"/>
    <w:rsid w:val="006324A8"/>
    <w:rsid w:val="006343B4"/>
    <w:rsid w:val="00634F4D"/>
    <w:rsid w:val="006355E4"/>
    <w:rsid w:val="00636AD6"/>
    <w:rsid w:val="00636D29"/>
    <w:rsid w:val="00643824"/>
    <w:rsid w:val="00645BF4"/>
    <w:rsid w:val="006468EB"/>
    <w:rsid w:val="0064694D"/>
    <w:rsid w:val="00650683"/>
    <w:rsid w:val="00650F52"/>
    <w:rsid w:val="0065487D"/>
    <w:rsid w:val="00657570"/>
    <w:rsid w:val="006604BD"/>
    <w:rsid w:val="00661747"/>
    <w:rsid w:val="00661FB5"/>
    <w:rsid w:val="0066213F"/>
    <w:rsid w:val="00663B30"/>
    <w:rsid w:val="00665ED9"/>
    <w:rsid w:val="00670322"/>
    <w:rsid w:val="00670572"/>
    <w:rsid w:val="00671A4F"/>
    <w:rsid w:val="006745E6"/>
    <w:rsid w:val="00677117"/>
    <w:rsid w:val="00680DAA"/>
    <w:rsid w:val="00683B43"/>
    <w:rsid w:val="0068495A"/>
    <w:rsid w:val="00685456"/>
    <w:rsid w:val="00686882"/>
    <w:rsid w:val="00690FA8"/>
    <w:rsid w:val="00692052"/>
    <w:rsid w:val="006921FD"/>
    <w:rsid w:val="00692827"/>
    <w:rsid w:val="00693B2B"/>
    <w:rsid w:val="00694226"/>
    <w:rsid w:val="0069440C"/>
    <w:rsid w:val="00696E36"/>
    <w:rsid w:val="006971B3"/>
    <w:rsid w:val="00697B9E"/>
    <w:rsid w:val="00697E4D"/>
    <w:rsid w:val="006A0DE4"/>
    <w:rsid w:val="006A1079"/>
    <w:rsid w:val="006A298D"/>
    <w:rsid w:val="006A61F2"/>
    <w:rsid w:val="006A63B4"/>
    <w:rsid w:val="006A64C3"/>
    <w:rsid w:val="006A7152"/>
    <w:rsid w:val="006B07B1"/>
    <w:rsid w:val="006B1CC5"/>
    <w:rsid w:val="006B399A"/>
    <w:rsid w:val="006B3C3D"/>
    <w:rsid w:val="006B58E6"/>
    <w:rsid w:val="006B664E"/>
    <w:rsid w:val="006C0FC6"/>
    <w:rsid w:val="006C6372"/>
    <w:rsid w:val="006C782D"/>
    <w:rsid w:val="006D12A9"/>
    <w:rsid w:val="006D1BF8"/>
    <w:rsid w:val="006D22BB"/>
    <w:rsid w:val="006D270B"/>
    <w:rsid w:val="006D473E"/>
    <w:rsid w:val="006D4760"/>
    <w:rsid w:val="006D5946"/>
    <w:rsid w:val="006D6EBE"/>
    <w:rsid w:val="006D7CBF"/>
    <w:rsid w:val="006E0086"/>
    <w:rsid w:val="006E04F1"/>
    <w:rsid w:val="006E34D6"/>
    <w:rsid w:val="006E4B8F"/>
    <w:rsid w:val="006F225A"/>
    <w:rsid w:val="006F2470"/>
    <w:rsid w:val="006F2773"/>
    <w:rsid w:val="006F2BC8"/>
    <w:rsid w:val="006F43FA"/>
    <w:rsid w:val="006F4B37"/>
    <w:rsid w:val="006F4E96"/>
    <w:rsid w:val="006F56C0"/>
    <w:rsid w:val="006F5861"/>
    <w:rsid w:val="006F7010"/>
    <w:rsid w:val="007004AF"/>
    <w:rsid w:val="00701DB6"/>
    <w:rsid w:val="00703154"/>
    <w:rsid w:val="007033C0"/>
    <w:rsid w:val="00706973"/>
    <w:rsid w:val="007077B4"/>
    <w:rsid w:val="007116DF"/>
    <w:rsid w:val="00712034"/>
    <w:rsid w:val="007140EF"/>
    <w:rsid w:val="0071429C"/>
    <w:rsid w:val="007216A0"/>
    <w:rsid w:val="00721700"/>
    <w:rsid w:val="00722811"/>
    <w:rsid w:val="00723080"/>
    <w:rsid w:val="0072383D"/>
    <w:rsid w:val="00723AE5"/>
    <w:rsid w:val="00724A91"/>
    <w:rsid w:val="00724F98"/>
    <w:rsid w:val="007263BE"/>
    <w:rsid w:val="0072690D"/>
    <w:rsid w:val="007277FA"/>
    <w:rsid w:val="00727E22"/>
    <w:rsid w:val="0073036A"/>
    <w:rsid w:val="00731799"/>
    <w:rsid w:val="00732F7B"/>
    <w:rsid w:val="00733DDA"/>
    <w:rsid w:val="00735A21"/>
    <w:rsid w:val="007361EB"/>
    <w:rsid w:val="007369E2"/>
    <w:rsid w:val="00737712"/>
    <w:rsid w:val="0073786B"/>
    <w:rsid w:val="00740081"/>
    <w:rsid w:val="0074016C"/>
    <w:rsid w:val="00741F9A"/>
    <w:rsid w:val="007422B3"/>
    <w:rsid w:val="00742CC6"/>
    <w:rsid w:val="00744C6C"/>
    <w:rsid w:val="0074648B"/>
    <w:rsid w:val="007472C3"/>
    <w:rsid w:val="0074740B"/>
    <w:rsid w:val="00747C34"/>
    <w:rsid w:val="0075287F"/>
    <w:rsid w:val="00754620"/>
    <w:rsid w:val="00755130"/>
    <w:rsid w:val="00756164"/>
    <w:rsid w:val="007572AE"/>
    <w:rsid w:val="00760866"/>
    <w:rsid w:val="00764CFF"/>
    <w:rsid w:val="00765A5C"/>
    <w:rsid w:val="00765B57"/>
    <w:rsid w:val="0076631A"/>
    <w:rsid w:val="00766931"/>
    <w:rsid w:val="007677C5"/>
    <w:rsid w:val="00770076"/>
    <w:rsid w:val="0077498E"/>
    <w:rsid w:val="00776C41"/>
    <w:rsid w:val="00780F74"/>
    <w:rsid w:val="0078176F"/>
    <w:rsid w:val="0078653B"/>
    <w:rsid w:val="0078728B"/>
    <w:rsid w:val="00787CA2"/>
    <w:rsid w:val="00791DA3"/>
    <w:rsid w:val="00792ADE"/>
    <w:rsid w:val="0079697D"/>
    <w:rsid w:val="00797187"/>
    <w:rsid w:val="007A1127"/>
    <w:rsid w:val="007A1547"/>
    <w:rsid w:val="007A2E2C"/>
    <w:rsid w:val="007A47CA"/>
    <w:rsid w:val="007A707C"/>
    <w:rsid w:val="007A7B66"/>
    <w:rsid w:val="007B007F"/>
    <w:rsid w:val="007B1AD8"/>
    <w:rsid w:val="007B2254"/>
    <w:rsid w:val="007B496E"/>
    <w:rsid w:val="007B658C"/>
    <w:rsid w:val="007B7549"/>
    <w:rsid w:val="007C0302"/>
    <w:rsid w:val="007C0A63"/>
    <w:rsid w:val="007C14E9"/>
    <w:rsid w:val="007C33DE"/>
    <w:rsid w:val="007C34C2"/>
    <w:rsid w:val="007C487C"/>
    <w:rsid w:val="007C4AB8"/>
    <w:rsid w:val="007C4E27"/>
    <w:rsid w:val="007C57AB"/>
    <w:rsid w:val="007C7BA9"/>
    <w:rsid w:val="007C7C62"/>
    <w:rsid w:val="007D0033"/>
    <w:rsid w:val="007D0840"/>
    <w:rsid w:val="007D0DD8"/>
    <w:rsid w:val="007D16B9"/>
    <w:rsid w:val="007D406E"/>
    <w:rsid w:val="007D6B38"/>
    <w:rsid w:val="007D7AC8"/>
    <w:rsid w:val="007D7FCE"/>
    <w:rsid w:val="007E190A"/>
    <w:rsid w:val="007E1BEE"/>
    <w:rsid w:val="007E1DCC"/>
    <w:rsid w:val="007E339D"/>
    <w:rsid w:val="007E360F"/>
    <w:rsid w:val="007E3FB7"/>
    <w:rsid w:val="007E4180"/>
    <w:rsid w:val="007E6753"/>
    <w:rsid w:val="007E69DA"/>
    <w:rsid w:val="007E6D9A"/>
    <w:rsid w:val="007F34F6"/>
    <w:rsid w:val="007F43CC"/>
    <w:rsid w:val="007F46EE"/>
    <w:rsid w:val="007F49DB"/>
    <w:rsid w:val="007F4AC4"/>
    <w:rsid w:val="007F5797"/>
    <w:rsid w:val="007F6786"/>
    <w:rsid w:val="00800328"/>
    <w:rsid w:val="00801B66"/>
    <w:rsid w:val="00803A5F"/>
    <w:rsid w:val="00803ED2"/>
    <w:rsid w:val="00805D63"/>
    <w:rsid w:val="008064F9"/>
    <w:rsid w:val="00807545"/>
    <w:rsid w:val="00807F18"/>
    <w:rsid w:val="00811AB1"/>
    <w:rsid w:val="00812744"/>
    <w:rsid w:val="008129C0"/>
    <w:rsid w:val="008131AE"/>
    <w:rsid w:val="008139F1"/>
    <w:rsid w:val="00814848"/>
    <w:rsid w:val="0081492E"/>
    <w:rsid w:val="00814BE1"/>
    <w:rsid w:val="008150C7"/>
    <w:rsid w:val="008169C0"/>
    <w:rsid w:val="00816AD4"/>
    <w:rsid w:val="00816CDA"/>
    <w:rsid w:val="008172D9"/>
    <w:rsid w:val="0081795C"/>
    <w:rsid w:val="008179C6"/>
    <w:rsid w:val="00822081"/>
    <w:rsid w:val="0082220E"/>
    <w:rsid w:val="00823802"/>
    <w:rsid w:val="008246D6"/>
    <w:rsid w:val="00824A41"/>
    <w:rsid w:val="00824E77"/>
    <w:rsid w:val="00825C24"/>
    <w:rsid w:val="00827687"/>
    <w:rsid w:val="0082772F"/>
    <w:rsid w:val="008330E9"/>
    <w:rsid w:val="008352E4"/>
    <w:rsid w:val="0083549D"/>
    <w:rsid w:val="0083590E"/>
    <w:rsid w:val="00835E29"/>
    <w:rsid w:val="008366F0"/>
    <w:rsid w:val="00840D30"/>
    <w:rsid w:val="00844DAB"/>
    <w:rsid w:val="00844E33"/>
    <w:rsid w:val="008472F6"/>
    <w:rsid w:val="008515AC"/>
    <w:rsid w:val="00851ABD"/>
    <w:rsid w:val="00853497"/>
    <w:rsid w:val="00853F8C"/>
    <w:rsid w:val="00853F9B"/>
    <w:rsid w:val="008578EE"/>
    <w:rsid w:val="00857939"/>
    <w:rsid w:val="008605F7"/>
    <w:rsid w:val="008608FE"/>
    <w:rsid w:val="00860EE0"/>
    <w:rsid w:val="008610D1"/>
    <w:rsid w:val="00865233"/>
    <w:rsid w:val="008667F3"/>
    <w:rsid w:val="00866C7D"/>
    <w:rsid w:val="008743D4"/>
    <w:rsid w:val="008745F3"/>
    <w:rsid w:val="00875EB6"/>
    <w:rsid w:val="00876C80"/>
    <w:rsid w:val="00876F98"/>
    <w:rsid w:val="00877461"/>
    <w:rsid w:val="0088300E"/>
    <w:rsid w:val="00883266"/>
    <w:rsid w:val="00883947"/>
    <w:rsid w:val="00885A09"/>
    <w:rsid w:val="008900FB"/>
    <w:rsid w:val="00890725"/>
    <w:rsid w:val="00890B58"/>
    <w:rsid w:val="0089176B"/>
    <w:rsid w:val="0089257B"/>
    <w:rsid w:val="00893789"/>
    <w:rsid w:val="008938F0"/>
    <w:rsid w:val="00893BDC"/>
    <w:rsid w:val="008966CC"/>
    <w:rsid w:val="00897AC9"/>
    <w:rsid w:val="008A09FD"/>
    <w:rsid w:val="008A247D"/>
    <w:rsid w:val="008A2E57"/>
    <w:rsid w:val="008A35DB"/>
    <w:rsid w:val="008A490D"/>
    <w:rsid w:val="008A4E09"/>
    <w:rsid w:val="008A5AFF"/>
    <w:rsid w:val="008A7A8F"/>
    <w:rsid w:val="008B0B97"/>
    <w:rsid w:val="008B0BCE"/>
    <w:rsid w:val="008B2B7A"/>
    <w:rsid w:val="008B30DA"/>
    <w:rsid w:val="008B60D1"/>
    <w:rsid w:val="008B7461"/>
    <w:rsid w:val="008B7834"/>
    <w:rsid w:val="008C4B31"/>
    <w:rsid w:val="008C5904"/>
    <w:rsid w:val="008C5E19"/>
    <w:rsid w:val="008C6898"/>
    <w:rsid w:val="008D14F3"/>
    <w:rsid w:val="008D1DF5"/>
    <w:rsid w:val="008D237C"/>
    <w:rsid w:val="008D49D5"/>
    <w:rsid w:val="008D5998"/>
    <w:rsid w:val="008D6A6F"/>
    <w:rsid w:val="008D7439"/>
    <w:rsid w:val="008E11E6"/>
    <w:rsid w:val="008E15E8"/>
    <w:rsid w:val="008E2BA4"/>
    <w:rsid w:val="008E3F04"/>
    <w:rsid w:val="008E7291"/>
    <w:rsid w:val="008E783E"/>
    <w:rsid w:val="008F3FD3"/>
    <w:rsid w:val="00901A5A"/>
    <w:rsid w:val="00903807"/>
    <w:rsid w:val="009046E4"/>
    <w:rsid w:val="009051B9"/>
    <w:rsid w:val="0090532C"/>
    <w:rsid w:val="00906F64"/>
    <w:rsid w:val="00907493"/>
    <w:rsid w:val="00912169"/>
    <w:rsid w:val="00915248"/>
    <w:rsid w:val="00915A34"/>
    <w:rsid w:val="009210AD"/>
    <w:rsid w:val="00921AFC"/>
    <w:rsid w:val="009221FA"/>
    <w:rsid w:val="0092235D"/>
    <w:rsid w:val="00923271"/>
    <w:rsid w:val="00924D39"/>
    <w:rsid w:val="0092733E"/>
    <w:rsid w:val="009308FA"/>
    <w:rsid w:val="00934AB2"/>
    <w:rsid w:val="00935088"/>
    <w:rsid w:val="00935DC3"/>
    <w:rsid w:val="00940A4F"/>
    <w:rsid w:val="00940F06"/>
    <w:rsid w:val="0094459C"/>
    <w:rsid w:val="0094609F"/>
    <w:rsid w:val="0094787F"/>
    <w:rsid w:val="00947B60"/>
    <w:rsid w:val="009526DB"/>
    <w:rsid w:val="00952F67"/>
    <w:rsid w:val="009530EE"/>
    <w:rsid w:val="00953F46"/>
    <w:rsid w:val="0095613B"/>
    <w:rsid w:val="00956A82"/>
    <w:rsid w:val="00960266"/>
    <w:rsid w:val="00962B4C"/>
    <w:rsid w:val="00963154"/>
    <w:rsid w:val="009638A2"/>
    <w:rsid w:val="00963E45"/>
    <w:rsid w:val="0096605A"/>
    <w:rsid w:val="009706F6"/>
    <w:rsid w:val="009729A1"/>
    <w:rsid w:val="00973369"/>
    <w:rsid w:val="00973861"/>
    <w:rsid w:val="009738D8"/>
    <w:rsid w:val="00973A99"/>
    <w:rsid w:val="00974AFD"/>
    <w:rsid w:val="00976821"/>
    <w:rsid w:val="00976BDE"/>
    <w:rsid w:val="00977EE8"/>
    <w:rsid w:val="0098684F"/>
    <w:rsid w:val="00986AB1"/>
    <w:rsid w:val="00987C2D"/>
    <w:rsid w:val="009908A3"/>
    <w:rsid w:val="009916B0"/>
    <w:rsid w:val="00991D9F"/>
    <w:rsid w:val="00992E33"/>
    <w:rsid w:val="00993818"/>
    <w:rsid w:val="00994704"/>
    <w:rsid w:val="00995820"/>
    <w:rsid w:val="00995C6C"/>
    <w:rsid w:val="009A08D8"/>
    <w:rsid w:val="009A109A"/>
    <w:rsid w:val="009A1801"/>
    <w:rsid w:val="009A1B3E"/>
    <w:rsid w:val="009A2080"/>
    <w:rsid w:val="009A2779"/>
    <w:rsid w:val="009A386A"/>
    <w:rsid w:val="009A5611"/>
    <w:rsid w:val="009A6297"/>
    <w:rsid w:val="009A6C0E"/>
    <w:rsid w:val="009A7AE9"/>
    <w:rsid w:val="009B171D"/>
    <w:rsid w:val="009B3482"/>
    <w:rsid w:val="009B51BD"/>
    <w:rsid w:val="009B541B"/>
    <w:rsid w:val="009B5755"/>
    <w:rsid w:val="009B684D"/>
    <w:rsid w:val="009B748C"/>
    <w:rsid w:val="009C00E0"/>
    <w:rsid w:val="009C096F"/>
    <w:rsid w:val="009C1369"/>
    <w:rsid w:val="009C2D50"/>
    <w:rsid w:val="009C36DB"/>
    <w:rsid w:val="009C443C"/>
    <w:rsid w:val="009C5333"/>
    <w:rsid w:val="009C5BFC"/>
    <w:rsid w:val="009C657A"/>
    <w:rsid w:val="009C7287"/>
    <w:rsid w:val="009C7C9A"/>
    <w:rsid w:val="009C7FE0"/>
    <w:rsid w:val="009D1654"/>
    <w:rsid w:val="009D2B2E"/>
    <w:rsid w:val="009D4AC6"/>
    <w:rsid w:val="009D5DCB"/>
    <w:rsid w:val="009D5F2A"/>
    <w:rsid w:val="009D60FF"/>
    <w:rsid w:val="009D7CEA"/>
    <w:rsid w:val="009E3362"/>
    <w:rsid w:val="009E3BA6"/>
    <w:rsid w:val="009E3C73"/>
    <w:rsid w:val="009E4CE8"/>
    <w:rsid w:val="009E5236"/>
    <w:rsid w:val="009E5E5C"/>
    <w:rsid w:val="009E72E8"/>
    <w:rsid w:val="009F257B"/>
    <w:rsid w:val="009F3C0B"/>
    <w:rsid w:val="009F3C78"/>
    <w:rsid w:val="009F58B2"/>
    <w:rsid w:val="009F6338"/>
    <w:rsid w:val="009F63B3"/>
    <w:rsid w:val="009F7391"/>
    <w:rsid w:val="00A006D0"/>
    <w:rsid w:val="00A022AA"/>
    <w:rsid w:val="00A030AB"/>
    <w:rsid w:val="00A0664A"/>
    <w:rsid w:val="00A0722F"/>
    <w:rsid w:val="00A07A14"/>
    <w:rsid w:val="00A07B18"/>
    <w:rsid w:val="00A07CFE"/>
    <w:rsid w:val="00A10FA7"/>
    <w:rsid w:val="00A13523"/>
    <w:rsid w:val="00A16FBA"/>
    <w:rsid w:val="00A171ED"/>
    <w:rsid w:val="00A20966"/>
    <w:rsid w:val="00A218D9"/>
    <w:rsid w:val="00A219B2"/>
    <w:rsid w:val="00A2229B"/>
    <w:rsid w:val="00A2292A"/>
    <w:rsid w:val="00A23C92"/>
    <w:rsid w:val="00A2404D"/>
    <w:rsid w:val="00A256A2"/>
    <w:rsid w:val="00A259E9"/>
    <w:rsid w:val="00A2721E"/>
    <w:rsid w:val="00A27DB2"/>
    <w:rsid w:val="00A30E80"/>
    <w:rsid w:val="00A3401A"/>
    <w:rsid w:val="00A377AD"/>
    <w:rsid w:val="00A37C9D"/>
    <w:rsid w:val="00A42EC1"/>
    <w:rsid w:val="00A4539B"/>
    <w:rsid w:val="00A463FE"/>
    <w:rsid w:val="00A470BE"/>
    <w:rsid w:val="00A471AA"/>
    <w:rsid w:val="00A53198"/>
    <w:rsid w:val="00A53708"/>
    <w:rsid w:val="00A555B6"/>
    <w:rsid w:val="00A56EBF"/>
    <w:rsid w:val="00A602D4"/>
    <w:rsid w:val="00A65892"/>
    <w:rsid w:val="00A658DB"/>
    <w:rsid w:val="00A65BF9"/>
    <w:rsid w:val="00A67602"/>
    <w:rsid w:val="00A67776"/>
    <w:rsid w:val="00A74349"/>
    <w:rsid w:val="00A76324"/>
    <w:rsid w:val="00A764DE"/>
    <w:rsid w:val="00A77164"/>
    <w:rsid w:val="00A772D5"/>
    <w:rsid w:val="00A773EA"/>
    <w:rsid w:val="00A77464"/>
    <w:rsid w:val="00A81520"/>
    <w:rsid w:val="00A81C65"/>
    <w:rsid w:val="00A82344"/>
    <w:rsid w:val="00A82398"/>
    <w:rsid w:val="00A833C8"/>
    <w:rsid w:val="00A8370D"/>
    <w:rsid w:val="00A875AB"/>
    <w:rsid w:val="00A91B2A"/>
    <w:rsid w:val="00A92183"/>
    <w:rsid w:val="00A92873"/>
    <w:rsid w:val="00A9308C"/>
    <w:rsid w:val="00A93814"/>
    <w:rsid w:val="00A9395F"/>
    <w:rsid w:val="00A95C4A"/>
    <w:rsid w:val="00A96595"/>
    <w:rsid w:val="00AA0191"/>
    <w:rsid w:val="00AA0A01"/>
    <w:rsid w:val="00AA0D8B"/>
    <w:rsid w:val="00AA21E0"/>
    <w:rsid w:val="00AA471A"/>
    <w:rsid w:val="00AA5C10"/>
    <w:rsid w:val="00AA5E29"/>
    <w:rsid w:val="00AB0028"/>
    <w:rsid w:val="00AB1196"/>
    <w:rsid w:val="00AB3D4A"/>
    <w:rsid w:val="00AB54D1"/>
    <w:rsid w:val="00AB6491"/>
    <w:rsid w:val="00AB7C28"/>
    <w:rsid w:val="00AC01F7"/>
    <w:rsid w:val="00AC2862"/>
    <w:rsid w:val="00AC334F"/>
    <w:rsid w:val="00AC36A2"/>
    <w:rsid w:val="00AC39F6"/>
    <w:rsid w:val="00AC427B"/>
    <w:rsid w:val="00AC4ADC"/>
    <w:rsid w:val="00AC74AB"/>
    <w:rsid w:val="00AC7C9C"/>
    <w:rsid w:val="00AD069E"/>
    <w:rsid w:val="00AD2073"/>
    <w:rsid w:val="00AD25F4"/>
    <w:rsid w:val="00AD388D"/>
    <w:rsid w:val="00AD47EB"/>
    <w:rsid w:val="00AD5A33"/>
    <w:rsid w:val="00AD61A6"/>
    <w:rsid w:val="00AD771F"/>
    <w:rsid w:val="00AE052A"/>
    <w:rsid w:val="00AE0971"/>
    <w:rsid w:val="00AE1889"/>
    <w:rsid w:val="00AE2697"/>
    <w:rsid w:val="00AE44D2"/>
    <w:rsid w:val="00AE74C1"/>
    <w:rsid w:val="00AE7A25"/>
    <w:rsid w:val="00AF011F"/>
    <w:rsid w:val="00AF0FB9"/>
    <w:rsid w:val="00AF1FFF"/>
    <w:rsid w:val="00AF2440"/>
    <w:rsid w:val="00B011F8"/>
    <w:rsid w:val="00B01B23"/>
    <w:rsid w:val="00B0485F"/>
    <w:rsid w:val="00B07D39"/>
    <w:rsid w:val="00B10C03"/>
    <w:rsid w:val="00B11108"/>
    <w:rsid w:val="00B1252F"/>
    <w:rsid w:val="00B133C2"/>
    <w:rsid w:val="00B13BFA"/>
    <w:rsid w:val="00B13EA7"/>
    <w:rsid w:val="00B14293"/>
    <w:rsid w:val="00B160EB"/>
    <w:rsid w:val="00B1620B"/>
    <w:rsid w:val="00B17D74"/>
    <w:rsid w:val="00B20C8D"/>
    <w:rsid w:val="00B21E78"/>
    <w:rsid w:val="00B220C3"/>
    <w:rsid w:val="00B23073"/>
    <w:rsid w:val="00B24FE4"/>
    <w:rsid w:val="00B250F0"/>
    <w:rsid w:val="00B30252"/>
    <w:rsid w:val="00B31604"/>
    <w:rsid w:val="00B31FA1"/>
    <w:rsid w:val="00B31FEC"/>
    <w:rsid w:val="00B322DB"/>
    <w:rsid w:val="00B32625"/>
    <w:rsid w:val="00B326A1"/>
    <w:rsid w:val="00B33601"/>
    <w:rsid w:val="00B33699"/>
    <w:rsid w:val="00B336CC"/>
    <w:rsid w:val="00B353E8"/>
    <w:rsid w:val="00B36E38"/>
    <w:rsid w:val="00B41671"/>
    <w:rsid w:val="00B45D42"/>
    <w:rsid w:val="00B46D24"/>
    <w:rsid w:val="00B50CF7"/>
    <w:rsid w:val="00B5155B"/>
    <w:rsid w:val="00B5180B"/>
    <w:rsid w:val="00B52358"/>
    <w:rsid w:val="00B52BD7"/>
    <w:rsid w:val="00B5499F"/>
    <w:rsid w:val="00B5759A"/>
    <w:rsid w:val="00B6010B"/>
    <w:rsid w:val="00B601B6"/>
    <w:rsid w:val="00B6031F"/>
    <w:rsid w:val="00B60BE9"/>
    <w:rsid w:val="00B61A5A"/>
    <w:rsid w:val="00B64AB7"/>
    <w:rsid w:val="00B665DE"/>
    <w:rsid w:val="00B677F7"/>
    <w:rsid w:val="00B70004"/>
    <w:rsid w:val="00B74817"/>
    <w:rsid w:val="00B74DE0"/>
    <w:rsid w:val="00B75083"/>
    <w:rsid w:val="00B7580D"/>
    <w:rsid w:val="00B758B3"/>
    <w:rsid w:val="00B77E2C"/>
    <w:rsid w:val="00B82EDE"/>
    <w:rsid w:val="00B83A4E"/>
    <w:rsid w:val="00B847A5"/>
    <w:rsid w:val="00B86515"/>
    <w:rsid w:val="00B871BA"/>
    <w:rsid w:val="00B91E12"/>
    <w:rsid w:val="00B93ED4"/>
    <w:rsid w:val="00BA1BEB"/>
    <w:rsid w:val="00BA1DDD"/>
    <w:rsid w:val="00BA224C"/>
    <w:rsid w:val="00BA24AB"/>
    <w:rsid w:val="00BA39FE"/>
    <w:rsid w:val="00BA3FA2"/>
    <w:rsid w:val="00BA4695"/>
    <w:rsid w:val="00BA4B5C"/>
    <w:rsid w:val="00BA5541"/>
    <w:rsid w:val="00BA612F"/>
    <w:rsid w:val="00BA64FD"/>
    <w:rsid w:val="00BA6986"/>
    <w:rsid w:val="00BA708E"/>
    <w:rsid w:val="00BB1056"/>
    <w:rsid w:val="00BB31B6"/>
    <w:rsid w:val="00BB51E5"/>
    <w:rsid w:val="00BB6165"/>
    <w:rsid w:val="00BB769F"/>
    <w:rsid w:val="00BC0CCC"/>
    <w:rsid w:val="00BC1440"/>
    <w:rsid w:val="00BC1BF4"/>
    <w:rsid w:val="00BC2674"/>
    <w:rsid w:val="00BC404D"/>
    <w:rsid w:val="00BC53C4"/>
    <w:rsid w:val="00BD0D67"/>
    <w:rsid w:val="00BD3D6C"/>
    <w:rsid w:val="00BD4373"/>
    <w:rsid w:val="00BD4425"/>
    <w:rsid w:val="00BD4B74"/>
    <w:rsid w:val="00BD5B3F"/>
    <w:rsid w:val="00BD5FDF"/>
    <w:rsid w:val="00BE0A2C"/>
    <w:rsid w:val="00BE0FD2"/>
    <w:rsid w:val="00BE26F4"/>
    <w:rsid w:val="00BE349B"/>
    <w:rsid w:val="00BE5D4F"/>
    <w:rsid w:val="00BE60E2"/>
    <w:rsid w:val="00BF0F26"/>
    <w:rsid w:val="00BF0FE7"/>
    <w:rsid w:val="00BF2FB7"/>
    <w:rsid w:val="00BF2FC0"/>
    <w:rsid w:val="00BF5532"/>
    <w:rsid w:val="00BF570D"/>
    <w:rsid w:val="00BF644F"/>
    <w:rsid w:val="00C01558"/>
    <w:rsid w:val="00C01E4B"/>
    <w:rsid w:val="00C051B0"/>
    <w:rsid w:val="00C0666C"/>
    <w:rsid w:val="00C067BD"/>
    <w:rsid w:val="00C074CD"/>
    <w:rsid w:val="00C12422"/>
    <w:rsid w:val="00C13F8B"/>
    <w:rsid w:val="00C14693"/>
    <w:rsid w:val="00C17318"/>
    <w:rsid w:val="00C1772D"/>
    <w:rsid w:val="00C2305C"/>
    <w:rsid w:val="00C236C8"/>
    <w:rsid w:val="00C25316"/>
    <w:rsid w:val="00C25959"/>
    <w:rsid w:val="00C2631E"/>
    <w:rsid w:val="00C27410"/>
    <w:rsid w:val="00C27755"/>
    <w:rsid w:val="00C303ED"/>
    <w:rsid w:val="00C31948"/>
    <w:rsid w:val="00C34AD7"/>
    <w:rsid w:val="00C3645B"/>
    <w:rsid w:val="00C37C3D"/>
    <w:rsid w:val="00C40027"/>
    <w:rsid w:val="00C405A4"/>
    <w:rsid w:val="00C407A5"/>
    <w:rsid w:val="00C44DDB"/>
    <w:rsid w:val="00C45183"/>
    <w:rsid w:val="00C46104"/>
    <w:rsid w:val="00C4625C"/>
    <w:rsid w:val="00C4648F"/>
    <w:rsid w:val="00C50596"/>
    <w:rsid w:val="00C50687"/>
    <w:rsid w:val="00C51ADB"/>
    <w:rsid w:val="00C52BAE"/>
    <w:rsid w:val="00C535EC"/>
    <w:rsid w:val="00C56278"/>
    <w:rsid w:val="00C57A3B"/>
    <w:rsid w:val="00C609A0"/>
    <w:rsid w:val="00C609A8"/>
    <w:rsid w:val="00C60B13"/>
    <w:rsid w:val="00C62D01"/>
    <w:rsid w:val="00C62FD5"/>
    <w:rsid w:val="00C641FC"/>
    <w:rsid w:val="00C65AAA"/>
    <w:rsid w:val="00C66DF8"/>
    <w:rsid w:val="00C67FEC"/>
    <w:rsid w:val="00C704F6"/>
    <w:rsid w:val="00C72FAF"/>
    <w:rsid w:val="00C73FD6"/>
    <w:rsid w:val="00C75394"/>
    <w:rsid w:val="00C75681"/>
    <w:rsid w:val="00C7765A"/>
    <w:rsid w:val="00C804CD"/>
    <w:rsid w:val="00C80D51"/>
    <w:rsid w:val="00C80F92"/>
    <w:rsid w:val="00C811FC"/>
    <w:rsid w:val="00C859A0"/>
    <w:rsid w:val="00C85C96"/>
    <w:rsid w:val="00C9052B"/>
    <w:rsid w:val="00C9094A"/>
    <w:rsid w:val="00C90AE2"/>
    <w:rsid w:val="00C919B7"/>
    <w:rsid w:val="00C939CB"/>
    <w:rsid w:val="00C95C76"/>
    <w:rsid w:val="00C95D6E"/>
    <w:rsid w:val="00C95D70"/>
    <w:rsid w:val="00C97556"/>
    <w:rsid w:val="00C97CCC"/>
    <w:rsid w:val="00CA0DE6"/>
    <w:rsid w:val="00CA43DB"/>
    <w:rsid w:val="00CA45D3"/>
    <w:rsid w:val="00CA5E28"/>
    <w:rsid w:val="00CA60C3"/>
    <w:rsid w:val="00CA6CB9"/>
    <w:rsid w:val="00CB18ED"/>
    <w:rsid w:val="00CB20FF"/>
    <w:rsid w:val="00CB23D7"/>
    <w:rsid w:val="00CB300E"/>
    <w:rsid w:val="00CB3011"/>
    <w:rsid w:val="00CB449D"/>
    <w:rsid w:val="00CB5160"/>
    <w:rsid w:val="00CB7517"/>
    <w:rsid w:val="00CB7BD4"/>
    <w:rsid w:val="00CC1082"/>
    <w:rsid w:val="00CC69EC"/>
    <w:rsid w:val="00CC78AE"/>
    <w:rsid w:val="00CD084B"/>
    <w:rsid w:val="00CD1183"/>
    <w:rsid w:val="00CD283E"/>
    <w:rsid w:val="00CD4209"/>
    <w:rsid w:val="00CD4AD7"/>
    <w:rsid w:val="00CD5D26"/>
    <w:rsid w:val="00CD6921"/>
    <w:rsid w:val="00CD7237"/>
    <w:rsid w:val="00CE2246"/>
    <w:rsid w:val="00CE28DD"/>
    <w:rsid w:val="00CE4C1D"/>
    <w:rsid w:val="00CE511A"/>
    <w:rsid w:val="00CE53F2"/>
    <w:rsid w:val="00CE562D"/>
    <w:rsid w:val="00CF0C2C"/>
    <w:rsid w:val="00CF2EDC"/>
    <w:rsid w:val="00CF3298"/>
    <w:rsid w:val="00CF3402"/>
    <w:rsid w:val="00CF6ADD"/>
    <w:rsid w:val="00CF6CA6"/>
    <w:rsid w:val="00CF6F26"/>
    <w:rsid w:val="00D02FC9"/>
    <w:rsid w:val="00D03E96"/>
    <w:rsid w:val="00D04988"/>
    <w:rsid w:val="00D06778"/>
    <w:rsid w:val="00D06F4C"/>
    <w:rsid w:val="00D14623"/>
    <w:rsid w:val="00D14D68"/>
    <w:rsid w:val="00D168F7"/>
    <w:rsid w:val="00D17874"/>
    <w:rsid w:val="00D178CB"/>
    <w:rsid w:val="00D20884"/>
    <w:rsid w:val="00D227C6"/>
    <w:rsid w:val="00D231EE"/>
    <w:rsid w:val="00D238B8"/>
    <w:rsid w:val="00D25142"/>
    <w:rsid w:val="00D33455"/>
    <w:rsid w:val="00D33FE7"/>
    <w:rsid w:val="00D346C6"/>
    <w:rsid w:val="00D34A6A"/>
    <w:rsid w:val="00D34A8D"/>
    <w:rsid w:val="00D34E3F"/>
    <w:rsid w:val="00D34EA4"/>
    <w:rsid w:val="00D37973"/>
    <w:rsid w:val="00D43028"/>
    <w:rsid w:val="00D43550"/>
    <w:rsid w:val="00D43EC1"/>
    <w:rsid w:val="00D4490A"/>
    <w:rsid w:val="00D44DF5"/>
    <w:rsid w:val="00D50664"/>
    <w:rsid w:val="00D5083E"/>
    <w:rsid w:val="00D50F29"/>
    <w:rsid w:val="00D52222"/>
    <w:rsid w:val="00D52443"/>
    <w:rsid w:val="00D524CF"/>
    <w:rsid w:val="00D536F9"/>
    <w:rsid w:val="00D57DB2"/>
    <w:rsid w:val="00D60FB7"/>
    <w:rsid w:val="00D613ED"/>
    <w:rsid w:val="00D61756"/>
    <w:rsid w:val="00D6178C"/>
    <w:rsid w:val="00D626DC"/>
    <w:rsid w:val="00D70AB5"/>
    <w:rsid w:val="00D717B3"/>
    <w:rsid w:val="00D720C7"/>
    <w:rsid w:val="00D7383B"/>
    <w:rsid w:val="00D75154"/>
    <w:rsid w:val="00D76396"/>
    <w:rsid w:val="00D8019C"/>
    <w:rsid w:val="00D8091B"/>
    <w:rsid w:val="00D80B57"/>
    <w:rsid w:val="00D8221D"/>
    <w:rsid w:val="00D82EF8"/>
    <w:rsid w:val="00D832FA"/>
    <w:rsid w:val="00D84183"/>
    <w:rsid w:val="00D847E4"/>
    <w:rsid w:val="00D8622A"/>
    <w:rsid w:val="00D878B6"/>
    <w:rsid w:val="00D87F8D"/>
    <w:rsid w:val="00D90CD1"/>
    <w:rsid w:val="00D90DEC"/>
    <w:rsid w:val="00D9335C"/>
    <w:rsid w:val="00D93431"/>
    <w:rsid w:val="00D9351C"/>
    <w:rsid w:val="00D97E14"/>
    <w:rsid w:val="00DA13D3"/>
    <w:rsid w:val="00DA26F2"/>
    <w:rsid w:val="00DA2AD7"/>
    <w:rsid w:val="00DA6136"/>
    <w:rsid w:val="00DA6250"/>
    <w:rsid w:val="00DA6B84"/>
    <w:rsid w:val="00DA7554"/>
    <w:rsid w:val="00DB48E4"/>
    <w:rsid w:val="00DB6379"/>
    <w:rsid w:val="00DB69CB"/>
    <w:rsid w:val="00DC2A80"/>
    <w:rsid w:val="00DC3B74"/>
    <w:rsid w:val="00DC4C0F"/>
    <w:rsid w:val="00DC4C89"/>
    <w:rsid w:val="00DC6247"/>
    <w:rsid w:val="00DC6290"/>
    <w:rsid w:val="00DC6792"/>
    <w:rsid w:val="00DC717B"/>
    <w:rsid w:val="00DD13E8"/>
    <w:rsid w:val="00DD3508"/>
    <w:rsid w:val="00DD455F"/>
    <w:rsid w:val="00DD7F14"/>
    <w:rsid w:val="00DE0570"/>
    <w:rsid w:val="00DE0AC8"/>
    <w:rsid w:val="00DE0C50"/>
    <w:rsid w:val="00DE0E09"/>
    <w:rsid w:val="00DE14AB"/>
    <w:rsid w:val="00DE28AF"/>
    <w:rsid w:val="00DE37EA"/>
    <w:rsid w:val="00DF0410"/>
    <w:rsid w:val="00DF0D5A"/>
    <w:rsid w:val="00DF16D8"/>
    <w:rsid w:val="00DF20E3"/>
    <w:rsid w:val="00DF2171"/>
    <w:rsid w:val="00DF2C3D"/>
    <w:rsid w:val="00DF30AF"/>
    <w:rsid w:val="00DF4164"/>
    <w:rsid w:val="00DF578D"/>
    <w:rsid w:val="00DF5CC5"/>
    <w:rsid w:val="00DF5EE9"/>
    <w:rsid w:val="00DF67FA"/>
    <w:rsid w:val="00E000E6"/>
    <w:rsid w:val="00E00A80"/>
    <w:rsid w:val="00E00DA6"/>
    <w:rsid w:val="00E03D06"/>
    <w:rsid w:val="00E078FE"/>
    <w:rsid w:val="00E14AA8"/>
    <w:rsid w:val="00E154EF"/>
    <w:rsid w:val="00E15EB2"/>
    <w:rsid w:val="00E16A20"/>
    <w:rsid w:val="00E17864"/>
    <w:rsid w:val="00E1796D"/>
    <w:rsid w:val="00E20A06"/>
    <w:rsid w:val="00E21E0D"/>
    <w:rsid w:val="00E22510"/>
    <w:rsid w:val="00E27FEF"/>
    <w:rsid w:val="00E30394"/>
    <w:rsid w:val="00E30BB4"/>
    <w:rsid w:val="00E329C7"/>
    <w:rsid w:val="00E33433"/>
    <w:rsid w:val="00E35AEE"/>
    <w:rsid w:val="00E407AE"/>
    <w:rsid w:val="00E40F54"/>
    <w:rsid w:val="00E41222"/>
    <w:rsid w:val="00E42715"/>
    <w:rsid w:val="00E43249"/>
    <w:rsid w:val="00E44053"/>
    <w:rsid w:val="00E45C2D"/>
    <w:rsid w:val="00E47480"/>
    <w:rsid w:val="00E47E6F"/>
    <w:rsid w:val="00E51964"/>
    <w:rsid w:val="00E532A8"/>
    <w:rsid w:val="00E54521"/>
    <w:rsid w:val="00E553D2"/>
    <w:rsid w:val="00E55E6C"/>
    <w:rsid w:val="00E61047"/>
    <w:rsid w:val="00E61CD0"/>
    <w:rsid w:val="00E659CE"/>
    <w:rsid w:val="00E673B0"/>
    <w:rsid w:val="00E701CB"/>
    <w:rsid w:val="00E71705"/>
    <w:rsid w:val="00E71A59"/>
    <w:rsid w:val="00E73EF3"/>
    <w:rsid w:val="00E74131"/>
    <w:rsid w:val="00E75385"/>
    <w:rsid w:val="00E75642"/>
    <w:rsid w:val="00E75CB7"/>
    <w:rsid w:val="00E77117"/>
    <w:rsid w:val="00E776D0"/>
    <w:rsid w:val="00E778D9"/>
    <w:rsid w:val="00E800CC"/>
    <w:rsid w:val="00E8034B"/>
    <w:rsid w:val="00E821A9"/>
    <w:rsid w:val="00E8325C"/>
    <w:rsid w:val="00E84EC8"/>
    <w:rsid w:val="00E85641"/>
    <w:rsid w:val="00E859F6"/>
    <w:rsid w:val="00E87259"/>
    <w:rsid w:val="00E8745D"/>
    <w:rsid w:val="00E91BC7"/>
    <w:rsid w:val="00E924D6"/>
    <w:rsid w:val="00E92610"/>
    <w:rsid w:val="00E94487"/>
    <w:rsid w:val="00E94513"/>
    <w:rsid w:val="00E96BD0"/>
    <w:rsid w:val="00EA0ABF"/>
    <w:rsid w:val="00EA1DEE"/>
    <w:rsid w:val="00EA1E45"/>
    <w:rsid w:val="00EA34E7"/>
    <w:rsid w:val="00EA397B"/>
    <w:rsid w:val="00EA6A5E"/>
    <w:rsid w:val="00EB08C3"/>
    <w:rsid w:val="00EB1570"/>
    <w:rsid w:val="00EB2385"/>
    <w:rsid w:val="00EB4107"/>
    <w:rsid w:val="00EB4549"/>
    <w:rsid w:val="00EB4AA0"/>
    <w:rsid w:val="00EB5EA3"/>
    <w:rsid w:val="00EC442C"/>
    <w:rsid w:val="00EC5742"/>
    <w:rsid w:val="00EC7222"/>
    <w:rsid w:val="00ED1524"/>
    <w:rsid w:val="00ED1D9C"/>
    <w:rsid w:val="00ED2DB8"/>
    <w:rsid w:val="00ED3251"/>
    <w:rsid w:val="00ED3791"/>
    <w:rsid w:val="00ED5206"/>
    <w:rsid w:val="00ED6C24"/>
    <w:rsid w:val="00ED6DA6"/>
    <w:rsid w:val="00EE081B"/>
    <w:rsid w:val="00EE3779"/>
    <w:rsid w:val="00EE3C3E"/>
    <w:rsid w:val="00EE4AE1"/>
    <w:rsid w:val="00EE57B5"/>
    <w:rsid w:val="00EE62CB"/>
    <w:rsid w:val="00EE6A4B"/>
    <w:rsid w:val="00EF02D0"/>
    <w:rsid w:val="00EF25E8"/>
    <w:rsid w:val="00EF2938"/>
    <w:rsid w:val="00EF3660"/>
    <w:rsid w:val="00EF37BA"/>
    <w:rsid w:val="00EF3F6B"/>
    <w:rsid w:val="00EF548D"/>
    <w:rsid w:val="00EF5999"/>
    <w:rsid w:val="00EF74A6"/>
    <w:rsid w:val="00EF7988"/>
    <w:rsid w:val="00EF7EC2"/>
    <w:rsid w:val="00F01158"/>
    <w:rsid w:val="00F01890"/>
    <w:rsid w:val="00F04D3D"/>
    <w:rsid w:val="00F0584E"/>
    <w:rsid w:val="00F05B8F"/>
    <w:rsid w:val="00F0673C"/>
    <w:rsid w:val="00F110A6"/>
    <w:rsid w:val="00F115A4"/>
    <w:rsid w:val="00F1237B"/>
    <w:rsid w:val="00F133CB"/>
    <w:rsid w:val="00F14C98"/>
    <w:rsid w:val="00F159C1"/>
    <w:rsid w:val="00F17624"/>
    <w:rsid w:val="00F200C8"/>
    <w:rsid w:val="00F201AD"/>
    <w:rsid w:val="00F21004"/>
    <w:rsid w:val="00F21ABB"/>
    <w:rsid w:val="00F2295F"/>
    <w:rsid w:val="00F25377"/>
    <w:rsid w:val="00F25A11"/>
    <w:rsid w:val="00F31842"/>
    <w:rsid w:val="00F32604"/>
    <w:rsid w:val="00F346A6"/>
    <w:rsid w:val="00F35DA2"/>
    <w:rsid w:val="00F36B5B"/>
    <w:rsid w:val="00F371AF"/>
    <w:rsid w:val="00F40751"/>
    <w:rsid w:val="00F40753"/>
    <w:rsid w:val="00F41153"/>
    <w:rsid w:val="00F4143F"/>
    <w:rsid w:val="00F41B20"/>
    <w:rsid w:val="00F428FA"/>
    <w:rsid w:val="00F43D67"/>
    <w:rsid w:val="00F47C24"/>
    <w:rsid w:val="00F53034"/>
    <w:rsid w:val="00F53EFD"/>
    <w:rsid w:val="00F55FE7"/>
    <w:rsid w:val="00F56456"/>
    <w:rsid w:val="00F565CE"/>
    <w:rsid w:val="00F5670F"/>
    <w:rsid w:val="00F57175"/>
    <w:rsid w:val="00F602FF"/>
    <w:rsid w:val="00F64367"/>
    <w:rsid w:val="00F7273D"/>
    <w:rsid w:val="00F72D2A"/>
    <w:rsid w:val="00F7350C"/>
    <w:rsid w:val="00F748A8"/>
    <w:rsid w:val="00F76349"/>
    <w:rsid w:val="00F77049"/>
    <w:rsid w:val="00F7751E"/>
    <w:rsid w:val="00F80BA3"/>
    <w:rsid w:val="00F81A25"/>
    <w:rsid w:val="00F81BDB"/>
    <w:rsid w:val="00F83619"/>
    <w:rsid w:val="00F836B5"/>
    <w:rsid w:val="00F8556B"/>
    <w:rsid w:val="00F87580"/>
    <w:rsid w:val="00F87612"/>
    <w:rsid w:val="00F92731"/>
    <w:rsid w:val="00F929F2"/>
    <w:rsid w:val="00F93B61"/>
    <w:rsid w:val="00F93ECF"/>
    <w:rsid w:val="00F94CFC"/>
    <w:rsid w:val="00F950FC"/>
    <w:rsid w:val="00F97A92"/>
    <w:rsid w:val="00F97C7A"/>
    <w:rsid w:val="00FA0397"/>
    <w:rsid w:val="00FA0ED4"/>
    <w:rsid w:val="00FA15A7"/>
    <w:rsid w:val="00FA25B0"/>
    <w:rsid w:val="00FA3181"/>
    <w:rsid w:val="00FA4B7F"/>
    <w:rsid w:val="00FA5517"/>
    <w:rsid w:val="00FA674E"/>
    <w:rsid w:val="00FA67ED"/>
    <w:rsid w:val="00FA6DCB"/>
    <w:rsid w:val="00FA78E3"/>
    <w:rsid w:val="00FB1241"/>
    <w:rsid w:val="00FB221B"/>
    <w:rsid w:val="00FB2664"/>
    <w:rsid w:val="00FB286C"/>
    <w:rsid w:val="00FB3105"/>
    <w:rsid w:val="00FB5CEF"/>
    <w:rsid w:val="00FC10F2"/>
    <w:rsid w:val="00FC1876"/>
    <w:rsid w:val="00FC1D1D"/>
    <w:rsid w:val="00FC24B0"/>
    <w:rsid w:val="00FC2DDE"/>
    <w:rsid w:val="00FC4E81"/>
    <w:rsid w:val="00FC52AD"/>
    <w:rsid w:val="00FD0CDE"/>
    <w:rsid w:val="00FD0EDE"/>
    <w:rsid w:val="00FD1D50"/>
    <w:rsid w:val="00FD360D"/>
    <w:rsid w:val="00FD4179"/>
    <w:rsid w:val="00FD4EB8"/>
    <w:rsid w:val="00FD506A"/>
    <w:rsid w:val="00FD71A9"/>
    <w:rsid w:val="00FD7C49"/>
    <w:rsid w:val="00FE01D3"/>
    <w:rsid w:val="00FE0354"/>
    <w:rsid w:val="00FE121B"/>
    <w:rsid w:val="00FE5E23"/>
    <w:rsid w:val="00FE6AEF"/>
    <w:rsid w:val="00FE6DC3"/>
    <w:rsid w:val="00FE7BEE"/>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C8"/>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9"/>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1"/>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9"/>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 w:type="paragraph" w:styleId="Header">
    <w:name w:val="header"/>
    <w:basedOn w:val="Normal"/>
    <w:link w:val="HeaderChar"/>
    <w:uiPriority w:val="99"/>
    <w:unhideWhenUsed/>
    <w:rsid w:val="00DA6B84"/>
    <w:pPr>
      <w:tabs>
        <w:tab w:val="center" w:pos="4513"/>
        <w:tab w:val="right" w:pos="9026"/>
      </w:tabs>
    </w:pPr>
  </w:style>
  <w:style w:type="character" w:customStyle="1" w:styleId="HeaderChar">
    <w:name w:val="Header Char"/>
    <w:basedOn w:val="DefaultParagraphFont"/>
    <w:link w:val="Header"/>
    <w:uiPriority w:val="99"/>
    <w:rsid w:val="00DA6B84"/>
    <w:rPr>
      <w:rFonts w:ascii="Times New Roman" w:hAnsi="Times New Roman"/>
    </w:rPr>
  </w:style>
  <w:style w:type="paragraph" w:styleId="Footer">
    <w:name w:val="footer"/>
    <w:basedOn w:val="Normal"/>
    <w:link w:val="FooterChar"/>
    <w:uiPriority w:val="99"/>
    <w:unhideWhenUsed/>
    <w:rsid w:val="00DA6B84"/>
    <w:pPr>
      <w:tabs>
        <w:tab w:val="center" w:pos="4513"/>
        <w:tab w:val="right" w:pos="9026"/>
      </w:tabs>
    </w:pPr>
  </w:style>
  <w:style w:type="character" w:customStyle="1" w:styleId="FooterChar">
    <w:name w:val="Footer Char"/>
    <w:basedOn w:val="DefaultParagraphFont"/>
    <w:link w:val="Footer"/>
    <w:uiPriority w:val="99"/>
    <w:rsid w:val="00DA6B84"/>
    <w:rPr>
      <w:rFonts w:ascii="Times New Roman" w:hAnsi="Times New Roman"/>
    </w:rPr>
  </w:style>
  <w:style w:type="paragraph" w:customStyle="1" w:styleId="title-annex-1">
    <w:name w:val="title-annex-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annex-2">
    <w:name w:val="title-annex-2"/>
    <w:basedOn w:val="Normal"/>
    <w:rsid w:val="00E14AA8"/>
    <w:pPr>
      <w:spacing w:before="100" w:beforeAutospacing="1" w:after="100" w:afterAutospacing="1"/>
    </w:pPr>
    <w:rPr>
      <w:rFonts w:eastAsia="Times New Roman" w:cs="Times New Roman"/>
      <w:sz w:val="24"/>
      <w:szCs w:val="24"/>
      <w:lang w:val="ro-RO" w:eastAsia="ro-RO"/>
    </w:rPr>
  </w:style>
  <w:style w:type="paragraph" w:styleId="NormalWeb">
    <w:name w:val="Normal (Web)"/>
    <w:basedOn w:val="Normal"/>
    <w:link w:val="NormalWebChar"/>
    <w:uiPriority w:val="99"/>
    <w:unhideWhenUsed/>
    <w:rsid w:val="00E14AA8"/>
    <w:pPr>
      <w:spacing w:before="100" w:beforeAutospacing="1" w:after="100" w:afterAutospacing="1"/>
    </w:pPr>
    <w:rPr>
      <w:rFonts w:eastAsia="Times New Roman" w:cs="Times New Roman"/>
      <w:sz w:val="24"/>
      <w:szCs w:val="24"/>
      <w:lang w:val="ro-RO" w:eastAsia="ro-RO"/>
    </w:rPr>
  </w:style>
  <w:style w:type="paragraph" w:customStyle="1" w:styleId="Normal2">
    <w:name w:val="Norma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norm">
    <w:name w:val="tbl-norm"/>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left">
    <w:name w:val="tbl-lef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hd-column">
    <w:name w:val="hd-column"/>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1">
    <w:name w:val="title-gr-seq-level-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2">
    <w:name w:val="title-gr-seq-leve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right">
    <w:name w:val="tbl-righ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Anexapct1">
    <w:name w:val="Anexa pct. 1"/>
    <w:basedOn w:val="Normal"/>
    <w:qFormat/>
    <w:rsid w:val="00147909"/>
    <w:pPr>
      <w:numPr>
        <w:numId w:val="170"/>
      </w:numPr>
      <w:spacing w:line="276" w:lineRule="auto"/>
      <w:jc w:val="both"/>
    </w:pPr>
    <w:rPr>
      <w:rFonts w:eastAsiaTheme="minorEastAsia" w:cs="Times New Roman"/>
      <w:sz w:val="28"/>
      <w:szCs w:val="24"/>
      <w:lang w:val="ro-RO"/>
    </w:rPr>
  </w:style>
  <w:style w:type="paragraph" w:customStyle="1" w:styleId="Anexapct11">
    <w:name w:val="Anexa pct 1.1"/>
    <w:basedOn w:val="Normal"/>
    <w:qFormat/>
    <w:rsid w:val="00147909"/>
    <w:pPr>
      <w:numPr>
        <w:ilvl w:val="1"/>
        <w:numId w:val="170"/>
      </w:numPr>
      <w:spacing w:line="276" w:lineRule="auto"/>
      <w:jc w:val="both"/>
    </w:pPr>
    <w:rPr>
      <w:rFonts w:eastAsiaTheme="minorEastAsia" w:cs="Times New Roman"/>
      <w:sz w:val="28"/>
      <w:szCs w:val="24"/>
      <w:lang w:val="ro-RO"/>
    </w:rPr>
  </w:style>
  <w:style w:type="paragraph" w:customStyle="1" w:styleId="Anexapct111">
    <w:name w:val="Anexa pct. 1.1.1"/>
    <w:basedOn w:val="Normal"/>
    <w:qFormat/>
    <w:rsid w:val="00147909"/>
    <w:pPr>
      <w:numPr>
        <w:ilvl w:val="2"/>
        <w:numId w:val="170"/>
      </w:numPr>
      <w:spacing w:line="276" w:lineRule="auto"/>
      <w:jc w:val="both"/>
    </w:pPr>
    <w:rPr>
      <w:rFonts w:eastAsiaTheme="minorEastAsia" w:cs="Times New Roman"/>
      <w:sz w:val="28"/>
      <w:szCs w:val="24"/>
      <w:lang w:val="ro-RO"/>
    </w:rPr>
  </w:style>
  <w:style w:type="paragraph" w:customStyle="1" w:styleId="Anexapct1111">
    <w:name w:val="Anexa pct. 1.1.1.1"/>
    <w:basedOn w:val="Normal"/>
    <w:qFormat/>
    <w:rsid w:val="00147909"/>
    <w:pPr>
      <w:numPr>
        <w:ilvl w:val="3"/>
        <w:numId w:val="170"/>
      </w:numPr>
      <w:spacing w:line="276" w:lineRule="auto"/>
      <w:jc w:val="both"/>
    </w:pPr>
    <w:rPr>
      <w:rFonts w:eastAsia="Times New Roman" w:cs="Times New Roman"/>
      <w:sz w:val="28"/>
      <w:szCs w:val="24"/>
      <w:lang w:val="ro-RO" w:eastAsia="ro-RO"/>
    </w:rPr>
  </w:style>
  <w:style w:type="paragraph" w:customStyle="1" w:styleId="Sectiune">
    <w:name w:val="Sectiune"/>
    <w:basedOn w:val="Normal"/>
    <w:qFormat/>
    <w:rsid w:val="00F80BA3"/>
    <w:pPr>
      <w:spacing w:before="120" w:line="276" w:lineRule="auto"/>
      <w:ind w:left="431"/>
      <w:contextualSpacing/>
      <w:jc w:val="center"/>
    </w:pPr>
    <w:rPr>
      <w:rFonts w:eastAsiaTheme="minorEastAsia" w:cs="Times New Roman"/>
      <w:b/>
      <w:bCs/>
      <w:sz w:val="28"/>
      <w:szCs w:val="24"/>
      <w:lang w:val="ro-RO"/>
    </w:rPr>
  </w:style>
  <w:style w:type="paragraph" w:customStyle="1" w:styleId="Capitol">
    <w:name w:val="Capitol"/>
    <w:basedOn w:val="Normal"/>
    <w:qFormat/>
    <w:rsid w:val="00E701CB"/>
    <w:pPr>
      <w:spacing w:before="240" w:after="120" w:line="276" w:lineRule="auto"/>
      <w:ind w:left="431"/>
      <w:contextualSpacing/>
      <w:jc w:val="center"/>
    </w:pPr>
    <w:rPr>
      <w:rFonts w:eastAsiaTheme="minorEastAsia" w:cs="Times New Roman"/>
      <w:b/>
      <w:bCs/>
      <w:caps/>
      <w:sz w:val="28"/>
      <w:szCs w:val="24"/>
      <w:lang w:val="ro-RO"/>
    </w:rPr>
  </w:style>
  <w:style w:type="character" w:customStyle="1" w:styleId="cf01">
    <w:name w:val="cf01"/>
    <w:basedOn w:val="DefaultParagraphFont"/>
    <w:rsid w:val="001C4F1B"/>
    <w:rPr>
      <w:rFonts w:ascii="Segoe UI" w:hAnsi="Segoe UI" w:cs="Segoe UI" w:hint="default"/>
      <w:sz w:val="18"/>
      <w:szCs w:val="18"/>
    </w:rPr>
  </w:style>
  <w:style w:type="paragraph" w:customStyle="1" w:styleId="HGpct1">
    <w:name w:val="HG pct 1."/>
    <w:basedOn w:val="NormalWeb"/>
    <w:link w:val="HGpct1Char"/>
    <w:uiPriority w:val="99"/>
    <w:qFormat/>
    <w:rsid w:val="00514B7A"/>
    <w:pPr>
      <w:numPr>
        <w:numId w:val="173"/>
      </w:numPr>
      <w:spacing w:before="0" w:beforeAutospacing="0" w:after="0" w:afterAutospacing="0" w:line="276" w:lineRule="auto"/>
      <w:jc w:val="both"/>
    </w:pPr>
    <w:rPr>
      <w:rFonts w:eastAsiaTheme="minorEastAsia"/>
      <w:sz w:val="28"/>
      <w:lang w:eastAsia="en-US"/>
    </w:rPr>
  </w:style>
  <w:style w:type="paragraph" w:customStyle="1" w:styleId="HGsubpct11">
    <w:name w:val="HG subpct 1.1"/>
    <w:basedOn w:val="Normal"/>
    <w:link w:val="HGsubpct11Char"/>
    <w:uiPriority w:val="99"/>
    <w:qFormat/>
    <w:rsid w:val="00514B7A"/>
    <w:pPr>
      <w:numPr>
        <w:ilvl w:val="1"/>
        <w:numId w:val="173"/>
      </w:numPr>
      <w:spacing w:line="276" w:lineRule="auto"/>
      <w:ind w:left="0" w:firstLine="426"/>
      <w:jc w:val="both"/>
    </w:pPr>
    <w:rPr>
      <w:rFonts w:eastAsiaTheme="minorEastAsia" w:cs="Times New Roman"/>
      <w:iCs/>
      <w:sz w:val="28"/>
      <w:szCs w:val="24"/>
      <w:lang w:val="ro-RO"/>
    </w:rPr>
  </w:style>
  <w:style w:type="paragraph" w:customStyle="1" w:styleId="HGsubpct111">
    <w:name w:val="HG subpct 1.1.1"/>
    <w:basedOn w:val="Normal"/>
    <w:link w:val="HGsubpct111Char"/>
    <w:uiPriority w:val="99"/>
    <w:qFormat/>
    <w:rsid w:val="00514B7A"/>
    <w:pPr>
      <w:numPr>
        <w:ilvl w:val="2"/>
        <w:numId w:val="173"/>
      </w:numPr>
      <w:spacing w:line="276" w:lineRule="auto"/>
      <w:jc w:val="both"/>
    </w:pPr>
    <w:rPr>
      <w:rFonts w:eastAsiaTheme="minorEastAsia" w:cs="Times New Roman"/>
      <w:sz w:val="28"/>
      <w:szCs w:val="24"/>
      <w:lang w:val="ro-RO"/>
    </w:rPr>
  </w:style>
  <w:style w:type="character" w:customStyle="1" w:styleId="NormalWebChar">
    <w:name w:val="Normal (Web) Char"/>
    <w:basedOn w:val="DefaultParagraphFont"/>
    <w:link w:val="NormalWeb"/>
    <w:uiPriority w:val="99"/>
    <w:locked/>
    <w:rsid w:val="009C36DB"/>
    <w:rPr>
      <w:rFonts w:ascii="Times New Roman" w:eastAsia="Times New Roman" w:hAnsi="Times New Roman" w:cs="Times New Roman"/>
      <w:sz w:val="24"/>
      <w:szCs w:val="24"/>
      <w:lang w:val="ro-RO" w:eastAsia="ro-RO"/>
    </w:rPr>
  </w:style>
  <w:style w:type="character" w:customStyle="1" w:styleId="HGpct1Char">
    <w:name w:val="HG pct 1. Char"/>
    <w:basedOn w:val="NormalWebChar"/>
    <w:link w:val="HGpct1"/>
    <w:uiPriority w:val="99"/>
    <w:locked/>
    <w:rsid w:val="009C36DB"/>
    <w:rPr>
      <w:rFonts w:ascii="Times New Roman" w:eastAsiaTheme="minorEastAsia" w:hAnsi="Times New Roman" w:cs="Times New Roman"/>
      <w:sz w:val="28"/>
      <w:szCs w:val="24"/>
      <w:lang w:val="ro-RO" w:eastAsia="ro-RO"/>
    </w:rPr>
  </w:style>
  <w:style w:type="character" w:customStyle="1" w:styleId="HGsubpct11Char">
    <w:name w:val="HG subpct 1.1 Char"/>
    <w:basedOn w:val="HGpct1Char"/>
    <w:link w:val="HGsubpct11"/>
    <w:uiPriority w:val="99"/>
    <w:locked/>
    <w:rsid w:val="009C36DB"/>
    <w:rPr>
      <w:rFonts w:ascii="Times New Roman" w:eastAsiaTheme="minorEastAsia" w:hAnsi="Times New Roman" w:cs="Times New Roman"/>
      <w:iCs/>
      <w:sz w:val="28"/>
      <w:szCs w:val="24"/>
      <w:lang w:val="ro-RO" w:eastAsia="ro-RO"/>
    </w:rPr>
  </w:style>
  <w:style w:type="character" w:customStyle="1" w:styleId="HGsubpct111Char">
    <w:name w:val="HG subpct 1.1.1 Char"/>
    <w:basedOn w:val="HGsubpct11Char"/>
    <w:link w:val="HGsubpct111"/>
    <w:uiPriority w:val="99"/>
    <w:locked/>
    <w:rsid w:val="009C36DB"/>
    <w:rPr>
      <w:rFonts w:ascii="Times New Roman" w:eastAsiaTheme="minorEastAsia" w:hAnsi="Times New Roman" w:cs="Times New Roman"/>
      <w:iCs w:val="0"/>
      <w:sz w:val="28"/>
      <w:szCs w:val="24"/>
      <w:lang w:val="ro-RO" w:eastAsia="ro-RO"/>
    </w:rPr>
  </w:style>
  <w:style w:type="paragraph" w:customStyle="1" w:styleId="tt">
    <w:name w:val="tt"/>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pb">
    <w:name w:val="pb"/>
    <w:basedOn w:val="Normal"/>
    <w:uiPriority w:val="99"/>
    <w:semiHidden/>
    <w:rsid w:val="009C36DB"/>
    <w:pPr>
      <w:spacing w:before="100" w:beforeAutospacing="1" w:after="100" w:afterAutospacing="1" w:line="276" w:lineRule="auto"/>
      <w:ind w:firstLine="431"/>
      <w:jc w:val="center"/>
    </w:pPr>
    <w:rPr>
      <w:rFonts w:eastAsiaTheme="minorEastAsia" w:cs="Times New Roman"/>
      <w:i/>
      <w:iCs/>
      <w:color w:val="663300"/>
      <w:sz w:val="20"/>
      <w:szCs w:val="20"/>
      <w:lang w:val="ro-RO"/>
    </w:rPr>
  </w:style>
  <w:style w:type="paragraph" w:customStyle="1" w:styleId="cu">
    <w:name w:val="cu"/>
    <w:basedOn w:val="Normal"/>
    <w:uiPriority w:val="99"/>
    <w:semiHidden/>
    <w:rsid w:val="009C36DB"/>
    <w:pPr>
      <w:spacing w:before="45" w:after="100" w:afterAutospacing="1" w:line="276" w:lineRule="auto"/>
      <w:ind w:left="1134" w:right="567" w:hanging="567"/>
      <w:jc w:val="both"/>
    </w:pPr>
    <w:rPr>
      <w:rFonts w:eastAsiaTheme="minorEastAsia" w:cs="Times New Roman"/>
      <w:sz w:val="20"/>
      <w:szCs w:val="20"/>
      <w:lang w:val="ro-RO"/>
    </w:rPr>
  </w:style>
  <w:style w:type="paragraph" w:customStyle="1" w:styleId="cut">
    <w:name w:val="cut"/>
    <w:basedOn w:val="Normal"/>
    <w:uiPriority w:val="99"/>
    <w:semiHidden/>
    <w:rsid w:val="009C36DB"/>
    <w:pPr>
      <w:spacing w:before="100" w:beforeAutospacing="1" w:after="100" w:afterAutospacing="1" w:line="276" w:lineRule="auto"/>
      <w:ind w:left="567" w:right="567" w:firstLine="431"/>
      <w:jc w:val="center"/>
    </w:pPr>
    <w:rPr>
      <w:rFonts w:eastAsiaTheme="minorEastAsia" w:cs="Times New Roman"/>
      <w:b/>
      <w:bCs/>
      <w:sz w:val="20"/>
      <w:szCs w:val="20"/>
      <w:lang w:val="ro-RO"/>
    </w:rPr>
  </w:style>
  <w:style w:type="paragraph" w:customStyle="1" w:styleId="cp">
    <w:name w:val="cp"/>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nt">
    <w:name w:val="nt"/>
    <w:basedOn w:val="Normal"/>
    <w:uiPriority w:val="99"/>
    <w:semiHidden/>
    <w:rsid w:val="009C36DB"/>
    <w:pPr>
      <w:spacing w:before="100" w:beforeAutospacing="1" w:after="100" w:afterAutospacing="1" w:line="276" w:lineRule="auto"/>
      <w:ind w:left="567" w:right="567" w:hanging="567"/>
      <w:jc w:val="both"/>
    </w:pPr>
    <w:rPr>
      <w:rFonts w:eastAsiaTheme="minorEastAsia" w:cs="Times New Roman"/>
      <w:i/>
      <w:iCs/>
      <w:color w:val="663300"/>
      <w:sz w:val="20"/>
      <w:szCs w:val="20"/>
      <w:lang w:val="ro-RO"/>
    </w:rPr>
  </w:style>
  <w:style w:type="paragraph" w:customStyle="1" w:styleId="md">
    <w:name w:val="md"/>
    <w:basedOn w:val="Normal"/>
    <w:uiPriority w:val="99"/>
    <w:semiHidden/>
    <w:rsid w:val="009C36DB"/>
    <w:pPr>
      <w:spacing w:before="100" w:beforeAutospacing="1" w:after="100" w:afterAutospacing="1" w:line="276" w:lineRule="auto"/>
      <w:ind w:firstLine="431"/>
      <w:jc w:val="both"/>
    </w:pPr>
    <w:rPr>
      <w:rFonts w:eastAsiaTheme="minorEastAsia" w:cs="Times New Roman"/>
      <w:i/>
      <w:iCs/>
      <w:color w:val="663300"/>
      <w:sz w:val="20"/>
      <w:szCs w:val="20"/>
      <w:lang w:val="ro-RO"/>
    </w:rPr>
  </w:style>
  <w:style w:type="paragraph" w:customStyle="1" w:styleId="cn">
    <w:name w:val="cn"/>
    <w:basedOn w:val="Normal"/>
    <w:uiPriority w:val="99"/>
    <w:semiHidden/>
    <w:rsid w:val="009C36DB"/>
    <w:pPr>
      <w:spacing w:before="100" w:beforeAutospacing="1" w:after="100" w:afterAutospacing="1" w:line="276" w:lineRule="auto"/>
      <w:ind w:firstLine="431"/>
      <w:jc w:val="center"/>
    </w:pPr>
    <w:rPr>
      <w:rFonts w:eastAsiaTheme="minorEastAsia" w:cs="Times New Roman"/>
      <w:sz w:val="28"/>
      <w:szCs w:val="24"/>
      <w:lang w:val="ro-RO"/>
    </w:rPr>
  </w:style>
  <w:style w:type="paragraph" w:customStyle="1" w:styleId="cb">
    <w:name w:val="cb"/>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rg">
    <w:name w:val="rg"/>
    <w:basedOn w:val="Normal"/>
    <w:uiPriority w:val="99"/>
    <w:semiHidden/>
    <w:rsid w:val="009C36DB"/>
    <w:pPr>
      <w:spacing w:before="100" w:beforeAutospacing="1" w:after="100" w:afterAutospacing="1" w:line="276" w:lineRule="auto"/>
      <w:ind w:firstLine="431"/>
      <w:jc w:val="right"/>
    </w:pPr>
    <w:rPr>
      <w:rFonts w:eastAsiaTheme="minorEastAsia" w:cs="Times New Roman"/>
      <w:sz w:val="28"/>
      <w:szCs w:val="24"/>
      <w:lang w:val="ro-RO"/>
    </w:rPr>
  </w:style>
  <w:style w:type="paragraph" w:customStyle="1" w:styleId="js">
    <w:name w:val="js"/>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lf">
    <w:name w:val="lf"/>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forma">
    <w:name w:val="forma"/>
    <w:basedOn w:val="Normal"/>
    <w:uiPriority w:val="99"/>
    <w:semiHidden/>
    <w:rsid w:val="009C36DB"/>
    <w:pPr>
      <w:spacing w:before="100" w:beforeAutospacing="1" w:after="100" w:afterAutospacing="1" w:line="276" w:lineRule="auto"/>
      <w:ind w:firstLine="431"/>
      <w:jc w:val="both"/>
    </w:pPr>
    <w:rPr>
      <w:rFonts w:ascii="Arial" w:eastAsiaTheme="minorEastAsia" w:hAnsi="Arial" w:cs="Arial"/>
      <w:sz w:val="20"/>
      <w:szCs w:val="20"/>
      <w:lang w:val="ro-RO"/>
    </w:rPr>
  </w:style>
  <w:style w:type="paragraph" w:customStyle="1" w:styleId="sm">
    <w:name w:val="sm"/>
    <w:basedOn w:val="Normal"/>
    <w:uiPriority w:val="99"/>
    <w:semiHidden/>
    <w:rsid w:val="009C36DB"/>
    <w:pPr>
      <w:spacing w:before="240" w:after="100" w:afterAutospacing="1" w:line="276" w:lineRule="auto"/>
      <w:ind w:left="567" w:firstLine="431"/>
      <w:jc w:val="both"/>
    </w:pPr>
    <w:rPr>
      <w:rFonts w:eastAsiaTheme="minorEastAsia" w:cs="Times New Roman"/>
      <w:b/>
      <w:bCs/>
      <w:sz w:val="28"/>
      <w:szCs w:val="24"/>
      <w:lang w:val="ro-RO"/>
    </w:rPr>
  </w:style>
  <w:style w:type="paragraph" w:customStyle="1" w:styleId="smfunctia">
    <w:name w:val="sm_functi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smdata">
    <w:name w:val="sm_dat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styleId="Title">
    <w:name w:val="Title"/>
    <w:basedOn w:val="Normal"/>
    <w:link w:val="TitleChar"/>
    <w:uiPriority w:val="10"/>
    <w:qFormat/>
    <w:rsid w:val="009C36DB"/>
    <w:pPr>
      <w:widowControl w:val="0"/>
      <w:autoSpaceDE w:val="0"/>
      <w:autoSpaceDN w:val="0"/>
      <w:spacing w:before="84"/>
      <w:ind w:left="809" w:firstLine="431"/>
    </w:pPr>
    <w:rPr>
      <w:rFonts w:eastAsia="Times New Roman" w:cs="Times New Roman"/>
      <w:b/>
      <w:bCs/>
      <w:sz w:val="40"/>
      <w:szCs w:val="40"/>
      <w:lang w:val="ro-RO"/>
    </w:rPr>
  </w:style>
  <w:style w:type="character" w:customStyle="1" w:styleId="TitleChar">
    <w:name w:val="Title Char"/>
    <w:basedOn w:val="DefaultParagraphFont"/>
    <w:link w:val="Title"/>
    <w:uiPriority w:val="10"/>
    <w:rsid w:val="009C36DB"/>
    <w:rPr>
      <w:rFonts w:ascii="Times New Roman" w:eastAsia="Times New Roman" w:hAnsi="Times New Roman" w:cs="Times New Roman"/>
      <w:b/>
      <w:bCs/>
      <w:sz w:val="40"/>
      <w:szCs w:val="40"/>
      <w:lang w:val="ro-RO"/>
    </w:rPr>
  </w:style>
  <w:style w:type="paragraph" w:customStyle="1" w:styleId="oj-ti-section-1">
    <w:name w:val="oj-ti-section-1"/>
    <w:basedOn w:val="Normal"/>
    <w:rsid w:val="009C36DB"/>
    <w:pPr>
      <w:spacing w:before="100" w:beforeAutospacing="1" w:after="100" w:afterAutospacing="1"/>
    </w:pPr>
    <w:rPr>
      <w:rFonts w:eastAsia="Times New Roman" w:cs="Times New Roman"/>
      <w:sz w:val="24"/>
      <w:szCs w:val="24"/>
    </w:rPr>
  </w:style>
  <w:style w:type="paragraph" w:customStyle="1" w:styleId="oj-ti-section-2">
    <w:name w:val="oj-ti-section-2"/>
    <w:basedOn w:val="Normal"/>
    <w:rsid w:val="009C36DB"/>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9C36DB"/>
    <w:rPr>
      <w:color w:val="666666"/>
    </w:rPr>
  </w:style>
  <w:style w:type="paragraph" w:customStyle="1" w:styleId="TEST">
    <w:name w:val="TEST"/>
    <w:basedOn w:val="Normal"/>
    <w:rsid w:val="009C36DB"/>
    <w:pPr>
      <w:spacing w:line="276" w:lineRule="auto"/>
      <w:ind w:firstLine="431"/>
      <w:jc w:val="both"/>
    </w:pPr>
    <w:rPr>
      <w:rFonts w:eastAsiaTheme="minorEastAsia" w:cs="Times New Roman"/>
      <w:sz w:val="28"/>
      <w:szCs w:val="24"/>
      <w:lang w:val="ro-RO"/>
    </w:rPr>
  </w:style>
  <w:style w:type="paragraph" w:styleId="FootnoteText">
    <w:name w:val="footnote text"/>
    <w:basedOn w:val="Normal"/>
    <w:link w:val="FootnoteTextChar"/>
    <w:uiPriority w:val="99"/>
    <w:semiHidden/>
    <w:unhideWhenUsed/>
    <w:rsid w:val="009C36DB"/>
    <w:pPr>
      <w:ind w:firstLine="431"/>
      <w:jc w:val="both"/>
    </w:pPr>
    <w:rPr>
      <w:rFonts w:eastAsiaTheme="minorEastAsia" w:cs="Times New Roman"/>
      <w:sz w:val="20"/>
      <w:szCs w:val="20"/>
      <w:lang w:val="ro-RO"/>
    </w:rPr>
  </w:style>
  <w:style w:type="character" w:customStyle="1" w:styleId="FootnoteTextChar">
    <w:name w:val="Footnote Text Char"/>
    <w:basedOn w:val="DefaultParagraphFont"/>
    <w:link w:val="FootnoteText"/>
    <w:uiPriority w:val="99"/>
    <w:semiHidden/>
    <w:rsid w:val="009C36DB"/>
    <w:rPr>
      <w:rFonts w:ascii="Times New Roman" w:eastAsiaTheme="minorEastAsia" w:hAnsi="Times New Roman" w:cs="Times New Roman"/>
      <w:sz w:val="20"/>
      <w:szCs w:val="20"/>
      <w:lang w:val="ro-RO"/>
    </w:rPr>
  </w:style>
  <w:style w:type="character" w:styleId="FootnoteReference">
    <w:name w:val="footnote reference"/>
    <w:basedOn w:val="DefaultParagraphFont"/>
    <w:uiPriority w:val="99"/>
    <w:semiHidden/>
    <w:unhideWhenUsed/>
    <w:rsid w:val="009C36DB"/>
    <w:rPr>
      <w:vertAlign w:val="superscript"/>
    </w:rPr>
  </w:style>
  <w:style w:type="paragraph" w:styleId="EndnoteText">
    <w:name w:val="endnote text"/>
    <w:basedOn w:val="Normal"/>
    <w:link w:val="EndnoteTextChar"/>
    <w:uiPriority w:val="99"/>
    <w:semiHidden/>
    <w:unhideWhenUsed/>
    <w:rsid w:val="009C36DB"/>
    <w:pPr>
      <w:ind w:firstLine="431"/>
      <w:jc w:val="both"/>
    </w:pPr>
    <w:rPr>
      <w:rFonts w:eastAsiaTheme="minorEastAsia" w:cs="Times New Roman"/>
      <w:sz w:val="20"/>
      <w:szCs w:val="20"/>
      <w:lang w:val="ro-RO"/>
    </w:rPr>
  </w:style>
  <w:style w:type="character" w:customStyle="1" w:styleId="EndnoteTextChar">
    <w:name w:val="Endnote Text Char"/>
    <w:basedOn w:val="DefaultParagraphFont"/>
    <w:link w:val="EndnoteText"/>
    <w:uiPriority w:val="99"/>
    <w:semiHidden/>
    <w:rsid w:val="009C36DB"/>
    <w:rPr>
      <w:rFonts w:ascii="Times New Roman" w:eastAsiaTheme="minorEastAsia" w:hAnsi="Times New Roman" w:cs="Times New Roman"/>
      <w:sz w:val="20"/>
      <w:szCs w:val="20"/>
      <w:lang w:val="ro-RO"/>
    </w:rPr>
  </w:style>
  <w:style w:type="character" w:styleId="EndnoteReference">
    <w:name w:val="endnote reference"/>
    <w:basedOn w:val="DefaultParagraphFont"/>
    <w:uiPriority w:val="99"/>
    <w:semiHidden/>
    <w:unhideWhenUsed/>
    <w:rsid w:val="009C36DB"/>
    <w:rPr>
      <w:vertAlign w:val="superscript"/>
    </w:rPr>
  </w:style>
  <w:style w:type="numbering" w:customStyle="1" w:styleId="NoList1">
    <w:name w:val="No List1"/>
    <w:next w:val="NoList"/>
    <w:uiPriority w:val="99"/>
    <w:semiHidden/>
    <w:unhideWhenUsed/>
    <w:rsid w:val="009C36DB"/>
  </w:style>
  <w:style w:type="paragraph" w:customStyle="1" w:styleId="pf0">
    <w:name w:val="pf0"/>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bold">
    <w:name w:val="oj-bold"/>
    <w:basedOn w:val="DefaultParagraphFont"/>
    <w:rsid w:val="009C36DB"/>
  </w:style>
  <w:style w:type="paragraph" w:customStyle="1" w:styleId="oj-ti-art">
    <w:name w:val="oj-ti-art"/>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oj-sti-art">
    <w:name w:val="oj-sti-art"/>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super">
    <w:name w:val="oj-super"/>
    <w:basedOn w:val="DefaultParagraphFont"/>
    <w:rsid w:val="009C36DB"/>
  </w:style>
  <w:style w:type="paragraph" w:customStyle="1" w:styleId="oj-normal">
    <w:name w:val="oj-normal"/>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inline-element">
    <w:name w:val="inline-element"/>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oj-doc-ti">
    <w:name w:val="oj-doc-ti"/>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i-grseq-1">
    <w:name w:val="oj-ti-grseq-1"/>
    <w:basedOn w:val="Normal"/>
    <w:rsid w:val="003A1EA4"/>
    <w:pPr>
      <w:spacing w:before="100" w:beforeAutospacing="1" w:after="100" w:afterAutospacing="1"/>
    </w:pPr>
    <w:rPr>
      <w:rFonts w:eastAsia="Times New Roman" w:cs="Times New Roman"/>
      <w:sz w:val="24"/>
      <w:szCs w:val="24"/>
      <w:lang w:val="ro-RO" w:eastAsia="ro-RO"/>
    </w:rPr>
  </w:style>
  <w:style w:type="character" w:customStyle="1" w:styleId="oj-sub">
    <w:name w:val="oj-sub"/>
    <w:basedOn w:val="DefaultParagraphFont"/>
    <w:rsid w:val="003A1EA4"/>
  </w:style>
  <w:style w:type="paragraph" w:customStyle="1" w:styleId="oj-center">
    <w:name w:val="oj-center"/>
    <w:basedOn w:val="Normal"/>
    <w:rsid w:val="003A1EA4"/>
    <w:pPr>
      <w:spacing w:before="100" w:beforeAutospacing="1" w:after="100" w:afterAutospacing="1"/>
    </w:pPr>
    <w:rPr>
      <w:rFonts w:eastAsia="Times New Roman" w:cs="Times New Roman"/>
      <w:sz w:val="24"/>
      <w:szCs w:val="24"/>
      <w:lang w:val="ro-RO" w:eastAsia="ro-RO"/>
    </w:rPr>
  </w:style>
  <w:style w:type="character" w:customStyle="1" w:styleId="oj-italic">
    <w:name w:val="oj-italic"/>
    <w:basedOn w:val="DefaultParagraphFont"/>
    <w:rsid w:val="003A1EA4"/>
  </w:style>
  <w:style w:type="paragraph" w:customStyle="1" w:styleId="oj-tbl-hdr">
    <w:name w:val="oj-tbl-hdr"/>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bl-txt">
    <w:name w:val="oj-tbl-txt"/>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bl-num">
    <w:name w:val="oj-tbl-num"/>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i-tbl">
    <w:name w:val="oj-ti-tbl"/>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bl-notcol">
    <w:name w:val="oj-tbl-notcol"/>
    <w:basedOn w:val="Normal"/>
    <w:rsid w:val="007A7B66"/>
    <w:pPr>
      <w:spacing w:before="100" w:beforeAutospacing="1" w:after="100" w:afterAutospacing="1"/>
    </w:pPr>
    <w:rPr>
      <w:rFonts w:eastAsia="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RO/ALL/?uri=CELEX:32010D0335"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Props1.xml><?xml version="1.0" encoding="utf-8"?>
<ds:datastoreItem xmlns:ds="http://schemas.openxmlformats.org/officeDocument/2006/customXml" ds:itemID="{166C331B-08BA-446B-892D-7C8297BA6796}">
  <ds:schemaRefs>
    <ds:schemaRef ds:uri="http://schemas.microsoft.com/sharepoint/v3/contenttype/forms"/>
  </ds:schemaRefs>
</ds:datastoreItem>
</file>

<file path=customXml/itemProps2.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customXml/itemProps4.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25</Pages>
  <Words>11101</Words>
  <Characters>64392</Characters>
  <Application>Microsoft Office Word</Application>
  <DocSecurity>0</DocSecurity>
  <Lines>536</Lines>
  <Paragraphs>150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75343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465</cp:revision>
  <dcterms:created xsi:type="dcterms:W3CDTF">2025-11-06T15:08:00Z</dcterms:created>
  <dcterms:modified xsi:type="dcterms:W3CDTF">2026-03-20T10:04:00Z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