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8B6B89" w:rsidRDefault="008B4BE6" w:rsidP="008B6B89">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19B5E71F" w14:textId="7A61C0EE" w:rsidR="008B4BE6" w:rsidRPr="008B6B89" w:rsidRDefault="006933C3" w:rsidP="008B6B8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8B6B89">
        <w:rPr>
          <w:b/>
          <w:sz w:val="24"/>
          <w:szCs w:val="24"/>
        </w:rPr>
        <w:t>NOTA</w:t>
      </w:r>
      <w:r w:rsidR="00032B46" w:rsidRPr="008B6B89">
        <w:rPr>
          <w:b/>
          <w:sz w:val="24"/>
          <w:szCs w:val="24"/>
        </w:rPr>
        <w:t xml:space="preserve"> </w:t>
      </w:r>
      <w:r w:rsidRPr="008B6B89">
        <w:rPr>
          <w:b/>
          <w:sz w:val="24"/>
          <w:szCs w:val="24"/>
        </w:rPr>
        <w:t>DE</w:t>
      </w:r>
      <w:r w:rsidR="00032B46" w:rsidRPr="008B6B89">
        <w:rPr>
          <w:b/>
          <w:sz w:val="24"/>
          <w:szCs w:val="24"/>
        </w:rPr>
        <w:t xml:space="preserve"> </w:t>
      </w:r>
      <w:r w:rsidRPr="008B6B89">
        <w:rPr>
          <w:b/>
          <w:sz w:val="24"/>
          <w:szCs w:val="24"/>
        </w:rPr>
        <w:t>FUNDAMENTARE</w:t>
      </w:r>
    </w:p>
    <w:p w14:paraId="058E979D" w14:textId="14B58702" w:rsidR="00BE06D0" w:rsidRPr="008B6B89" w:rsidRDefault="00374773" w:rsidP="008B6B89">
      <w:pPr>
        <w:jc w:val="center"/>
        <w:rPr>
          <w:b/>
          <w:bCs/>
          <w:color w:val="000000" w:themeColor="text1"/>
          <w:sz w:val="24"/>
          <w:szCs w:val="24"/>
        </w:rPr>
      </w:pPr>
      <w:r w:rsidRPr="008B6B89">
        <w:rPr>
          <w:sz w:val="24"/>
          <w:szCs w:val="24"/>
        </w:rPr>
        <w:t xml:space="preserve">la proiectul de lege pentru modificarea Legii nr.852/2002 </w:t>
      </w:r>
      <w:r w:rsidRPr="008B6B89">
        <w:rPr>
          <w:color w:val="000000" w:themeColor="text1"/>
          <w:sz w:val="24"/>
          <w:szCs w:val="24"/>
        </w:rPr>
        <w:t xml:space="preserve">pentru aprobarea Regulamentului cu privire la regimul comercial și reglementarea utilizării </w:t>
      </w:r>
      <w:r w:rsidRPr="008B6B89">
        <w:rPr>
          <w:rStyle w:val="Strong"/>
          <w:b w:val="0"/>
          <w:bCs w:val="0"/>
          <w:color w:val="000000" w:themeColor="text1"/>
          <w:sz w:val="24"/>
          <w:szCs w:val="24"/>
        </w:rPr>
        <w:t>hidrocarburilor halogenate care distrug</w:t>
      </w:r>
      <w:r w:rsidRPr="008B6B89">
        <w:rPr>
          <w:b/>
          <w:bCs/>
          <w:color w:val="000000" w:themeColor="text1"/>
          <w:sz w:val="24"/>
          <w:szCs w:val="24"/>
        </w:rPr>
        <w:t xml:space="preserve"> </w:t>
      </w:r>
      <w:r w:rsidRPr="008B6B89">
        <w:rPr>
          <w:rStyle w:val="Strong"/>
          <w:b w:val="0"/>
          <w:bCs w:val="0"/>
          <w:color w:val="000000" w:themeColor="text1"/>
          <w:sz w:val="24"/>
          <w:szCs w:val="24"/>
        </w:rPr>
        <w:t>stratul de ozon</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8B6B89" w14:paraId="287A4E29" w14:textId="77777777" w:rsidTr="006B072C">
        <w:tc>
          <w:tcPr>
            <w:tcW w:w="9335"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8B6B89" w:rsidRDefault="0036135C" w:rsidP="008B6B89">
            <w:pPr>
              <w:rPr>
                <w:rFonts w:ascii="Times New Roman" w:hAnsi="Times New Roman"/>
                <w:b/>
                <w:bCs/>
                <w:sz w:val="24"/>
                <w:szCs w:val="24"/>
              </w:rPr>
            </w:pPr>
            <w:r w:rsidRPr="008B6B89">
              <w:rPr>
                <w:rFonts w:ascii="Times New Roman" w:hAnsi="Times New Roman"/>
                <w:b/>
                <w:bCs/>
                <w:sz w:val="24"/>
                <w:szCs w:val="24"/>
              </w:rPr>
              <w:t>1.</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Denumirea</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sau</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numele</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autorului</w:t>
            </w:r>
            <w:r w:rsidR="00032B46" w:rsidRPr="008B6B89">
              <w:rPr>
                <w:rFonts w:ascii="Times New Roman" w:hAnsi="Times New Roman"/>
                <w:b/>
                <w:bCs/>
                <w:sz w:val="24"/>
                <w:szCs w:val="24"/>
              </w:rPr>
              <w:t xml:space="preserve"> </w:t>
            </w:r>
            <w:r w:rsidR="00863417" w:rsidRPr="008B6B89">
              <w:rPr>
                <w:rFonts w:ascii="Times New Roman" w:hAnsi="Times New Roman"/>
                <w:b/>
                <w:bCs/>
                <w:sz w:val="24"/>
                <w:szCs w:val="24"/>
              </w:rPr>
              <w:t>ș</w:t>
            </w:r>
            <w:r w:rsidR="006933C3" w:rsidRPr="008B6B89">
              <w:rPr>
                <w:rFonts w:ascii="Times New Roman" w:hAnsi="Times New Roman"/>
                <w:b/>
                <w:bCs/>
                <w:sz w:val="24"/>
                <w:szCs w:val="24"/>
              </w:rPr>
              <w:t>i,</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după</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caz,</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a</w:t>
            </w:r>
            <w:r w:rsidR="00E94FA8" w:rsidRPr="008B6B89">
              <w:rPr>
                <w:rFonts w:ascii="Times New Roman" w:hAnsi="Times New Roman"/>
                <w:b/>
                <w:bCs/>
                <w:sz w:val="24"/>
                <w:szCs w:val="24"/>
              </w:rPr>
              <w:t>/al</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participan</w:t>
            </w:r>
            <w:r w:rsidR="00863417" w:rsidRPr="008B6B89">
              <w:rPr>
                <w:rFonts w:ascii="Times New Roman" w:hAnsi="Times New Roman"/>
                <w:b/>
                <w:bCs/>
                <w:sz w:val="24"/>
                <w:szCs w:val="24"/>
              </w:rPr>
              <w:t>ț</w:t>
            </w:r>
            <w:r w:rsidR="006933C3" w:rsidRPr="008B6B89">
              <w:rPr>
                <w:rFonts w:ascii="Times New Roman" w:hAnsi="Times New Roman"/>
                <w:b/>
                <w:bCs/>
                <w:sz w:val="24"/>
                <w:szCs w:val="24"/>
              </w:rPr>
              <w:t>ilor</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la</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elaborarea</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proiectului</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actului</w:t>
            </w:r>
            <w:r w:rsidR="00032B46" w:rsidRPr="008B6B89">
              <w:rPr>
                <w:rFonts w:ascii="Times New Roman" w:hAnsi="Times New Roman"/>
                <w:b/>
                <w:bCs/>
                <w:sz w:val="24"/>
                <w:szCs w:val="24"/>
              </w:rPr>
              <w:t xml:space="preserve"> </w:t>
            </w:r>
            <w:r w:rsidR="006933C3" w:rsidRPr="008B6B89">
              <w:rPr>
                <w:rFonts w:ascii="Times New Roman" w:hAnsi="Times New Roman"/>
                <w:b/>
                <w:bCs/>
                <w:sz w:val="24"/>
                <w:szCs w:val="24"/>
              </w:rPr>
              <w:t>normativ</w:t>
            </w:r>
          </w:p>
        </w:tc>
      </w:tr>
      <w:tr w:rsidR="006D3EB7" w:rsidRPr="008B6B89" w14:paraId="07E4E789"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40AC7015" w:rsidR="0085264A" w:rsidRPr="008B6B89" w:rsidRDefault="0004150D" w:rsidP="008B6B89">
            <w:pPr>
              <w:tabs>
                <w:tab w:val="left" w:pos="2184"/>
              </w:tabs>
              <w:rPr>
                <w:rFonts w:ascii="Times New Roman" w:hAnsi="Times New Roman"/>
                <w:sz w:val="24"/>
                <w:szCs w:val="24"/>
              </w:rPr>
            </w:pPr>
            <w:r w:rsidRPr="008B6B89">
              <w:rPr>
                <w:rFonts w:ascii="Times New Roman" w:hAnsi="Times New Roman"/>
                <w:sz w:val="24"/>
                <w:szCs w:val="24"/>
              </w:rPr>
              <w:t>Proiectul</w:t>
            </w:r>
            <w:r w:rsidRPr="008B6B89">
              <w:rPr>
                <w:rFonts w:ascii="Times New Roman" w:hAnsi="Times New Roman"/>
                <w:spacing w:val="1"/>
                <w:sz w:val="24"/>
                <w:szCs w:val="24"/>
              </w:rPr>
              <w:t xml:space="preserve"> </w:t>
            </w:r>
            <w:r w:rsidR="00374773" w:rsidRPr="008B6B89">
              <w:rPr>
                <w:rFonts w:ascii="Times New Roman" w:eastAsia="Times New Roman" w:hAnsi="Times New Roman"/>
                <w:sz w:val="24"/>
                <w:szCs w:val="24"/>
              </w:rPr>
              <w:t xml:space="preserve">de lege pentru modificarea Legii nr.852/2002 </w:t>
            </w:r>
            <w:r w:rsidR="00374773" w:rsidRPr="008B6B89">
              <w:rPr>
                <w:rFonts w:ascii="Times New Roman" w:eastAsia="Times New Roman" w:hAnsi="Times New Roman"/>
                <w:color w:val="000000" w:themeColor="text1"/>
                <w:sz w:val="24"/>
                <w:szCs w:val="24"/>
              </w:rPr>
              <w:t xml:space="preserve">pentru aprobarea Regulamentului cu privire la regimul comercial și reglementarea utilizării </w:t>
            </w:r>
            <w:r w:rsidR="00374773" w:rsidRPr="008B6B89">
              <w:rPr>
                <w:rStyle w:val="Strong"/>
                <w:rFonts w:ascii="Times New Roman" w:hAnsi="Times New Roman"/>
                <w:b w:val="0"/>
                <w:bCs w:val="0"/>
                <w:color w:val="000000" w:themeColor="text1"/>
                <w:sz w:val="24"/>
                <w:szCs w:val="24"/>
              </w:rPr>
              <w:t>hidrocarburilor halogenate care distrug</w:t>
            </w:r>
            <w:r w:rsidR="00374773" w:rsidRPr="008B6B89">
              <w:rPr>
                <w:rFonts w:ascii="Times New Roman" w:hAnsi="Times New Roman"/>
                <w:b/>
                <w:bCs/>
                <w:color w:val="000000" w:themeColor="text1"/>
                <w:sz w:val="24"/>
                <w:szCs w:val="24"/>
              </w:rPr>
              <w:t xml:space="preserve"> </w:t>
            </w:r>
            <w:r w:rsidR="00374773" w:rsidRPr="008B6B89">
              <w:rPr>
                <w:rStyle w:val="Strong"/>
                <w:rFonts w:ascii="Times New Roman" w:hAnsi="Times New Roman"/>
                <w:b w:val="0"/>
                <w:bCs w:val="0"/>
                <w:color w:val="000000" w:themeColor="text1"/>
                <w:sz w:val="24"/>
                <w:szCs w:val="24"/>
              </w:rPr>
              <w:t>stratul de ozon</w:t>
            </w:r>
            <w:r w:rsidR="00374773" w:rsidRPr="008B6B89">
              <w:rPr>
                <w:rFonts w:ascii="Times New Roman" w:hAnsi="Times New Roman"/>
                <w:sz w:val="24"/>
                <w:szCs w:val="24"/>
              </w:rPr>
              <w:t xml:space="preserve"> </w:t>
            </w:r>
            <w:r w:rsidRPr="008B6B89">
              <w:rPr>
                <w:rFonts w:ascii="Times New Roman" w:hAnsi="Times New Roman"/>
                <w:sz w:val="24"/>
                <w:szCs w:val="24"/>
              </w:rPr>
              <w:t xml:space="preserve">a fost elaborat de către Ministerul </w:t>
            </w:r>
            <w:r w:rsidR="00374773" w:rsidRPr="008B6B89">
              <w:rPr>
                <w:rFonts w:ascii="Times New Roman" w:hAnsi="Times New Roman"/>
                <w:sz w:val="24"/>
                <w:szCs w:val="24"/>
              </w:rPr>
              <w:t>Mediului</w:t>
            </w:r>
            <w:r w:rsidR="00684959" w:rsidRPr="008B6B89">
              <w:rPr>
                <w:rFonts w:ascii="Times New Roman" w:hAnsi="Times New Roman"/>
                <w:sz w:val="24"/>
                <w:szCs w:val="24"/>
              </w:rPr>
              <w:t xml:space="preserve">, </w:t>
            </w:r>
            <w:r w:rsidR="00684959" w:rsidRPr="008B6B89">
              <w:rPr>
                <w:rFonts w:ascii="Times New Roman" w:hAnsi="Times New Roman"/>
                <w:color w:val="000000" w:themeColor="text1"/>
                <w:sz w:val="24"/>
                <w:szCs w:val="24"/>
              </w:rPr>
              <w:t>cu susținerea proiectului</w:t>
            </w:r>
            <w:r w:rsidR="00684959" w:rsidRPr="008B6B89">
              <w:rPr>
                <w:rFonts w:ascii="Times New Roman" w:hAnsi="Times New Roman"/>
                <w:color w:val="4F81BD" w:themeColor="accent1"/>
                <w:sz w:val="24"/>
                <w:szCs w:val="24"/>
              </w:rPr>
              <w:t xml:space="preserve"> </w:t>
            </w:r>
            <w:r w:rsidR="00684959" w:rsidRPr="008B6B89">
              <w:rPr>
                <w:rStyle w:val="Strong"/>
                <w:rFonts w:ascii="Times New Roman" w:hAnsi="Times New Roman"/>
                <w:b w:val="0"/>
                <w:bCs w:val="0"/>
                <w:sz w:val="24"/>
                <w:szCs w:val="24"/>
              </w:rPr>
              <w:t>„Suport pentru Republica Moldova în pregătirea Planului de implementare a Amendamentului de la Kigali (KIP)”, implementat</w:t>
            </w:r>
            <w:r w:rsidR="00684959" w:rsidRPr="008B6B89">
              <w:rPr>
                <w:rStyle w:val="Strong"/>
                <w:rFonts w:ascii="Times New Roman" w:hAnsi="Times New Roman"/>
                <w:sz w:val="24"/>
                <w:szCs w:val="24"/>
              </w:rPr>
              <w:t xml:space="preserve"> </w:t>
            </w:r>
            <w:r w:rsidR="00684959" w:rsidRPr="008B6B89">
              <w:rPr>
                <w:rStyle w:val="Strong"/>
                <w:rFonts w:ascii="Times New Roman" w:hAnsi="Times New Roman"/>
                <w:b w:val="0"/>
                <w:bCs w:val="0"/>
                <w:sz w:val="24"/>
                <w:szCs w:val="24"/>
              </w:rPr>
              <w:t>de I.P.”</w:t>
            </w:r>
            <w:r w:rsidR="00684959" w:rsidRPr="008B6B89">
              <w:rPr>
                <w:rFonts w:ascii="Times New Roman" w:hAnsi="Times New Roman"/>
                <w:sz w:val="24"/>
                <w:szCs w:val="24"/>
              </w:rPr>
              <w:t xml:space="preserve"> ONIPM”.</w:t>
            </w:r>
          </w:p>
        </w:tc>
      </w:tr>
      <w:tr w:rsidR="006D3EB7" w:rsidRPr="008B6B89" w14:paraId="54985D5B"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8B6B89" w:rsidRDefault="006933C3" w:rsidP="008B6B89">
            <w:pPr>
              <w:rPr>
                <w:rFonts w:ascii="Times New Roman" w:hAnsi="Times New Roman"/>
                <w:b/>
                <w:bCs/>
                <w:sz w:val="24"/>
                <w:szCs w:val="24"/>
              </w:rPr>
            </w:pPr>
            <w:r w:rsidRPr="008B6B89">
              <w:rPr>
                <w:rFonts w:ascii="Times New Roman" w:hAnsi="Times New Roman"/>
                <w:b/>
                <w:bCs/>
                <w:sz w:val="24"/>
                <w:szCs w:val="24"/>
              </w:rPr>
              <w:t>2.</w:t>
            </w:r>
            <w:r w:rsidR="00032B46" w:rsidRPr="008B6B89">
              <w:rPr>
                <w:rFonts w:ascii="Times New Roman" w:hAnsi="Times New Roman"/>
                <w:b/>
                <w:bCs/>
                <w:sz w:val="24"/>
                <w:szCs w:val="24"/>
              </w:rPr>
              <w:t xml:space="preserve"> </w:t>
            </w:r>
            <w:r w:rsidRPr="008B6B89">
              <w:rPr>
                <w:rFonts w:ascii="Times New Roman" w:hAnsi="Times New Roman"/>
                <w:b/>
                <w:bCs/>
                <w:sz w:val="24"/>
                <w:szCs w:val="24"/>
              </w:rPr>
              <w:t>Condi</w:t>
            </w:r>
            <w:r w:rsidR="00863417" w:rsidRPr="008B6B89">
              <w:rPr>
                <w:rFonts w:ascii="Times New Roman" w:hAnsi="Times New Roman"/>
                <w:b/>
                <w:bCs/>
                <w:sz w:val="24"/>
                <w:szCs w:val="24"/>
              </w:rPr>
              <w:t>ț</w:t>
            </w:r>
            <w:r w:rsidRPr="008B6B89">
              <w:rPr>
                <w:rFonts w:ascii="Times New Roman" w:hAnsi="Times New Roman"/>
                <w:b/>
                <w:bCs/>
                <w:sz w:val="24"/>
                <w:szCs w:val="24"/>
              </w:rPr>
              <w:t>iile</w:t>
            </w:r>
            <w:r w:rsidR="00032B46" w:rsidRPr="008B6B89">
              <w:rPr>
                <w:rFonts w:ascii="Times New Roman" w:hAnsi="Times New Roman"/>
                <w:b/>
                <w:bCs/>
                <w:sz w:val="24"/>
                <w:szCs w:val="24"/>
              </w:rPr>
              <w:t xml:space="preserve"> </w:t>
            </w:r>
            <w:r w:rsidRPr="008B6B89">
              <w:rPr>
                <w:rFonts w:ascii="Times New Roman" w:hAnsi="Times New Roman"/>
                <w:b/>
                <w:bCs/>
                <w:sz w:val="24"/>
                <w:szCs w:val="24"/>
              </w:rPr>
              <w:t>ce</w:t>
            </w:r>
            <w:r w:rsidR="00032B46" w:rsidRPr="008B6B89">
              <w:rPr>
                <w:rFonts w:ascii="Times New Roman" w:hAnsi="Times New Roman"/>
                <w:b/>
                <w:bCs/>
                <w:sz w:val="24"/>
                <w:szCs w:val="24"/>
              </w:rPr>
              <w:t xml:space="preserve"> </w:t>
            </w:r>
            <w:r w:rsidRPr="008B6B89">
              <w:rPr>
                <w:rFonts w:ascii="Times New Roman" w:hAnsi="Times New Roman"/>
                <w:b/>
                <w:bCs/>
                <w:sz w:val="24"/>
                <w:szCs w:val="24"/>
              </w:rPr>
              <w:t>au</w:t>
            </w:r>
            <w:r w:rsidR="00032B46" w:rsidRPr="008B6B89">
              <w:rPr>
                <w:rFonts w:ascii="Times New Roman" w:hAnsi="Times New Roman"/>
                <w:b/>
                <w:bCs/>
                <w:sz w:val="24"/>
                <w:szCs w:val="24"/>
              </w:rPr>
              <w:t xml:space="preserve"> </w:t>
            </w:r>
            <w:r w:rsidRPr="008B6B89">
              <w:rPr>
                <w:rFonts w:ascii="Times New Roman" w:hAnsi="Times New Roman"/>
                <w:b/>
                <w:bCs/>
                <w:sz w:val="24"/>
                <w:szCs w:val="24"/>
              </w:rPr>
              <w:t>impus</w:t>
            </w:r>
            <w:r w:rsidR="00032B46" w:rsidRPr="008B6B89">
              <w:rPr>
                <w:rFonts w:ascii="Times New Roman" w:hAnsi="Times New Roman"/>
                <w:b/>
                <w:bCs/>
                <w:sz w:val="24"/>
                <w:szCs w:val="24"/>
              </w:rPr>
              <w:t xml:space="preserve"> </w:t>
            </w:r>
            <w:r w:rsidRPr="008B6B89">
              <w:rPr>
                <w:rFonts w:ascii="Times New Roman" w:hAnsi="Times New Roman"/>
                <w:b/>
                <w:bCs/>
                <w:sz w:val="24"/>
                <w:szCs w:val="24"/>
              </w:rPr>
              <w:t>elaborarea</w:t>
            </w:r>
            <w:r w:rsidR="00032B46" w:rsidRPr="008B6B89">
              <w:rPr>
                <w:rFonts w:ascii="Times New Roman" w:hAnsi="Times New Roman"/>
                <w:b/>
                <w:bCs/>
                <w:sz w:val="24"/>
                <w:szCs w:val="24"/>
              </w:rPr>
              <w:t xml:space="preserve"> </w:t>
            </w:r>
            <w:r w:rsidRPr="008B6B89">
              <w:rPr>
                <w:rFonts w:ascii="Times New Roman" w:hAnsi="Times New Roman"/>
                <w:b/>
                <w:bCs/>
                <w:sz w:val="24"/>
                <w:szCs w:val="24"/>
              </w:rPr>
              <w:t>proiectului</w:t>
            </w:r>
            <w:r w:rsidR="00032B46" w:rsidRPr="008B6B89">
              <w:rPr>
                <w:rFonts w:ascii="Times New Roman" w:hAnsi="Times New Roman"/>
                <w:b/>
                <w:bCs/>
                <w:sz w:val="24"/>
                <w:szCs w:val="24"/>
              </w:rPr>
              <w:t xml:space="preserve"> </w:t>
            </w:r>
            <w:r w:rsidRPr="008B6B89">
              <w:rPr>
                <w:rFonts w:ascii="Times New Roman" w:hAnsi="Times New Roman"/>
                <w:b/>
                <w:bCs/>
                <w:sz w:val="24"/>
                <w:szCs w:val="24"/>
              </w:rPr>
              <w:t>actului</w:t>
            </w:r>
            <w:r w:rsidR="00032B46" w:rsidRPr="008B6B89">
              <w:rPr>
                <w:rFonts w:ascii="Times New Roman" w:hAnsi="Times New Roman"/>
                <w:b/>
                <w:bCs/>
                <w:sz w:val="24"/>
                <w:szCs w:val="24"/>
              </w:rPr>
              <w:t xml:space="preserve"> </w:t>
            </w:r>
            <w:r w:rsidRPr="008B6B89">
              <w:rPr>
                <w:rFonts w:ascii="Times New Roman" w:hAnsi="Times New Roman"/>
                <w:b/>
                <w:bCs/>
                <w:sz w:val="24"/>
                <w:szCs w:val="24"/>
              </w:rPr>
              <w:t>normativ</w:t>
            </w:r>
          </w:p>
        </w:tc>
      </w:tr>
      <w:tr w:rsidR="006D3EB7" w:rsidRPr="008B6B89" w14:paraId="4F79667C"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E3ED89" w14:textId="09C36D52" w:rsidR="008B4BE6" w:rsidRPr="008B6B89" w:rsidRDefault="006933C3" w:rsidP="008B6B89">
            <w:pPr>
              <w:rPr>
                <w:rFonts w:ascii="Times New Roman" w:hAnsi="Times New Roman"/>
                <w:sz w:val="24"/>
                <w:szCs w:val="24"/>
              </w:rPr>
            </w:pPr>
            <w:r w:rsidRPr="008B6B89">
              <w:rPr>
                <w:rFonts w:ascii="Times New Roman" w:hAnsi="Times New Roman"/>
                <w:sz w:val="24"/>
                <w:szCs w:val="24"/>
                <w:shd w:val="clear" w:color="auto" w:fill="F2F2F2" w:themeFill="background1" w:themeFillShade="F2"/>
              </w:rPr>
              <w:t>2.1</w:t>
            </w:r>
            <w:r w:rsidR="00DA0690">
              <w:rPr>
                <w:rFonts w:ascii="Times New Roman" w:hAnsi="Times New Roman"/>
                <w:sz w:val="24"/>
                <w:szCs w:val="24"/>
                <w:shd w:val="clear" w:color="auto" w:fill="F2F2F2" w:themeFill="background1" w:themeFillShade="F2"/>
              </w:rPr>
              <w:t xml:space="preserve">. </w:t>
            </w:r>
            <w:r w:rsidRPr="008B6B89">
              <w:rPr>
                <w:rFonts w:ascii="Times New Roman" w:hAnsi="Times New Roman"/>
                <w:sz w:val="24"/>
                <w:szCs w:val="24"/>
                <w:shd w:val="clear" w:color="auto" w:fill="F2F2F2" w:themeFill="background1" w:themeFillShade="F2"/>
              </w:rPr>
              <w:t>Temeiul</w:t>
            </w:r>
            <w:r w:rsidR="00032B46" w:rsidRPr="008B6B89">
              <w:rPr>
                <w:rFonts w:ascii="Times New Roman" w:hAnsi="Times New Roman"/>
                <w:sz w:val="24"/>
                <w:szCs w:val="24"/>
                <w:shd w:val="clear" w:color="auto" w:fill="F2F2F2" w:themeFill="background1" w:themeFillShade="F2"/>
              </w:rPr>
              <w:t xml:space="preserve"> </w:t>
            </w:r>
            <w:r w:rsidRPr="008B6B89">
              <w:rPr>
                <w:rFonts w:ascii="Times New Roman" w:hAnsi="Times New Roman"/>
                <w:sz w:val="24"/>
                <w:szCs w:val="24"/>
                <w:shd w:val="clear" w:color="auto" w:fill="F2F2F2" w:themeFill="background1" w:themeFillShade="F2"/>
              </w:rPr>
              <w:t>legal</w:t>
            </w:r>
            <w:r w:rsidR="00825DC9" w:rsidRPr="008B6B89">
              <w:rPr>
                <w:rFonts w:ascii="Times New Roman" w:hAnsi="Times New Roman"/>
                <w:sz w:val="24"/>
                <w:szCs w:val="24"/>
                <w:shd w:val="clear" w:color="auto" w:fill="F2F2F2" w:themeFill="background1" w:themeFillShade="F2"/>
              </w:rPr>
              <w:t xml:space="preserve"> sau</w:t>
            </w:r>
            <w:r w:rsidRPr="008B6B89">
              <w:rPr>
                <w:rFonts w:ascii="Times New Roman" w:hAnsi="Times New Roman"/>
                <w:sz w:val="24"/>
                <w:szCs w:val="24"/>
                <w:shd w:val="clear" w:color="auto" w:fill="F2F2F2" w:themeFill="background1" w:themeFillShade="F2"/>
              </w:rPr>
              <w:t>,</w:t>
            </w:r>
            <w:r w:rsidR="00032B46" w:rsidRPr="008B6B89">
              <w:rPr>
                <w:rFonts w:ascii="Times New Roman" w:hAnsi="Times New Roman"/>
                <w:sz w:val="24"/>
                <w:szCs w:val="24"/>
                <w:shd w:val="clear" w:color="auto" w:fill="F2F2F2" w:themeFill="background1" w:themeFillShade="F2"/>
              </w:rPr>
              <w:t xml:space="preserve"> </w:t>
            </w:r>
            <w:r w:rsidRPr="008B6B89">
              <w:rPr>
                <w:rFonts w:ascii="Times New Roman" w:hAnsi="Times New Roman"/>
                <w:sz w:val="24"/>
                <w:szCs w:val="24"/>
                <w:shd w:val="clear" w:color="auto" w:fill="F2F2F2" w:themeFill="background1" w:themeFillShade="F2"/>
              </w:rPr>
              <w:t>după</w:t>
            </w:r>
            <w:r w:rsidR="00032B46" w:rsidRPr="008B6B89">
              <w:rPr>
                <w:rFonts w:ascii="Times New Roman" w:hAnsi="Times New Roman"/>
                <w:sz w:val="24"/>
                <w:szCs w:val="24"/>
                <w:shd w:val="clear" w:color="auto" w:fill="F2F2F2" w:themeFill="background1" w:themeFillShade="F2"/>
              </w:rPr>
              <w:t xml:space="preserve"> </w:t>
            </w:r>
            <w:r w:rsidRPr="008B6B89">
              <w:rPr>
                <w:rFonts w:ascii="Times New Roman" w:hAnsi="Times New Roman"/>
                <w:sz w:val="24"/>
                <w:szCs w:val="24"/>
                <w:shd w:val="clear" w:color="auto" w:fill="F2F2F2" w:themeFill="background1" w:themeFillShade="F2"/>
              </w:rPr>
              <w:t>caz</w:t>
            </w:r>
            <w:r w:rsidR="00825DC9" w:rsidRPr="008B6B89">
              <w:rPr>
                <w:rFonts w:ascii="Times New Roman" w:hAnsi="Times New Roman"/>
                <w:sz w:val="24"/>
                <w:szCs w:val="24"/>
                <w:shd w:val="clear" w:color="auto" w:fill="F2F2F2" w:themeFill="background1" w:themeFillShade="F2"/>
              </w:rPr>
              <w:t>,</w:t>
            </w:r>
            <w:r w:rsidR="00032B46" w:rsidRPr="008B6B89">
              <w:rPr>
                <w:rFonts w:ascii="Times New Roman" w:hAnsi="Times New Roman"/>
                <w:sz w:val="24"/>
                <w:szCs w:val="24"/>
                <w:shd w:val="clear" w:color="auto" w:fill="F2F2F2" w:themeFill="background1" w:themeFillShade="F2"/>
              </w:rPr>
              <w:t xml:space="preserve"> </w:t>
            </w:r>
            <w:r w:rsidRPr="008B6B89">
              <w:rPr>
                <w:rFonts w:ascii="Times New Roman" w:hAnsi="Times New Roman"/>
                <w:sz w:val="24"/>
                <w:szCs w:val="24"/>
                <w:shd w:val="clear" w:color="auto" w:fill="F2F2F2" w:themeFill="background1" w:themeFillShade="F2"/>
              </w:rPr>
              <w:t>sursa</w:t>
            </w:r>
            <w:r w:rsidR="00032B46" w:rsidRPr="008B6B89">
              <w:rPr>
                <w:rFonts w:ascii="Times New Roman" w:hAnsi="Times New Roman"/>
                <w:sz w:val="24"/>
                <w:szCs w:val="24"/>
                <w:shd w:val="clear" w:color="auto" w:fill="F2F2F2" w:themeFill="background1" w:themeFillShade="F2"/>
              </w:rPr>
              <w:t xml:space="preserve"> </w:t>
            </w:r>
            <w:r w:rsidRPr="008B6B89">
              <w:rPr>
                <w:rFonts w:ascii="Times New Roman" w:hAnsi="Times New Roman"/>
                <w:sz w:val="24"/>
                <w:szCs w:val="24"/>
                <w:shd w:val="clear" w:color="auto" w:fill="F2F2F2" w:themeFill="background1" w:themeFillShade="F2"/>
              </w:rPr>
              <w:t>proiectului</w:t>
            </w:r>
            <w:r w:rsidR="00032B46" w:rsidRPr="008B6B89">
              <w:rPr>
                <w:rFonts w:ascii="Times New Roman" w:hAnsi="Times New Roman"/>
                <w:sz w:val="24"/>
                <w:szCs w:val="24"/>
                <w:shd w:val="clear" w:color="auto" w:fill="F2F2F2" w:themeFill="background1" w:themeFillShade="F2"/>
              </w:rPr>
              <w:t xml:space="preserve"> </w:t>
            </w:r>
            <w:r w:rsidRPr="008B6B89">
              <w:rPr>
                <w:rFonts w:ascii="Times New Roman" w:hAnsi="Times New Roman"/>
                <w:sz w:val="24"/>
                <w:szCs w:val="24"/>
                <w:shd w:val="clear" w:color="auto" w:fill="F2F2F2" w:themeFill="background1" w:themeFillShade="F2"/>
              </w:rPr>
              <w:t>actului</w:t>
            </w:r>
            <w:r w:rsidR="00032B46" w:rsidRPr="008B6B89">
              <w:rPr>
                <w:rFonts w:ascii="Times New Roman" w:hAnsi="Times New Roman"/>
                <w:sz w:val="24"/>
                <w:szCs w:val="24"/>
                <w:shd w:val="clear" w:color="auto" w:fill="F2F2F2" w:themeFill="background1" w:themeFillShade="F2"/>
              </w:rPr>
              <w:t xml:space="preserve"> </w:t>
            </w:r>
            <w:r w:rsidRPr="008B6B89">
              <w:rPr>
                <w:rFonts w:ascii="Times New Roman" w:hAnsi="Times New Roman"/>
                <w:sz w:val="24"/>
                <w:szCs w:val="24"/>
                <w:shd w:val="clear" w:color="auto" w:fill="F2F2F2" w:themeFill="background1" w:themeFillShade="F2"/>
              </w:rPr>
              <w:t>normativ</w:t>
            </w:r>
          </w:p>
          <w:p w14:paraId="3387528B" w14:textId="77777777" w:rsidR="00374773" w:rsidRDefault="00374773" w:rsidP="008B6B89">
            <w:pPr>
              <w:shd w:val="clear" w:color="auto" w:fill="FFFFFF"/>
              <w:rPr>
                <w:rFonts w:ascii="Times New Roman" w:hAnsi="Times New Roman"/>
                <w:color w:val="000000" w:themeColor="text1"/>
                <w:sz w:val="24"/>
                <w:szCs w:val="24"/>
              </w:rPr>
            </w:pPr>
            <w:r w:rsidRPr="008B6B89">
              <w:rPr>
                <w:rFonts w:ascii="Times New Roman" w:hAnsi="Times New Roman"/>
                <w:color w:val="000000" w:themeColor="text1"/>
                <w:sz w:val="24"/>
                <w:szCs w:val="24"/>
              </w:rPr>
              <w:t>Proiectul</w:t>
            </w:r>
            <w:r w:rsidRPr="008B6B89">
              <w:rPr>
                <w:rFonts w:ascii="Times New Roman" w:hAnsi="Times New Roman"/>
                <w:color w:val="000000" w:themeColor="text1"/>
                <w:spacing w:val="1"/>
                <w:sz w:val="24"/>
                <w:szCs w:val="24"/>
              </w:rPr>
              <w:t xml:space="preserve"> </w:t>
            </w:r>
            <w:r w:rsidR="00684959" w:rsidRPr="008B6B89">
              <w:rPr>
                <w:rFonts w:ascii="Times New Roman" w:hAnsi="Times New Roman"/>
                <w:color w:val="000000" w:themeColor="text1"/>
                <w:spacing w:val="1"/>
                <w:sz w:val="24"/>
                <w:szCs w:val="24"/>
              </w:rPr>
              <w:t xml:space="preserve">de </w:t>
            </w:r>
            <w:r w:rsidRPr="008B6B89">
              <w:rPr>
                <w:rFonts w:ascii="Times New Roman" w:hAnsi="Times New Roman"/>
                <w:color w:val="000000" w:themeColor="text1"/>
                <w:sz w:val="24"/>
                <w:szCs w:val="24"/>
                <w:shd w:val="clear" w:color="auto" w:fill="FFFFFF"/>
              </w:rPr>
              <w:t>leg</w:t>
            </w:r>
            <w:r w:rsidR="00684959" w:rsidRPr="008B6B89">
              <w:rPr>
                <w:rFonts w:ascii="Times New Roman" w:hAnsi="Times New Roman"/>
                <w:color w:val="000000" w:themeColor="text1"/>
                <w:sz w:val="24"/>
                <w:szCs w:val="24"/>
                <w:shd w:val="clear" w:color="auto" w:fill="FFFFFF"/>
              </w:rPr>
              <w:t>e</w:t>
            </w:r>
            <w:r w:rsidRPr="008B6B89">
              <w:rPr>
                <w:rFonts w:ascii="Times New Roman" w:hAnsi="Times New Roman"/>
                <w:color w:val="000000" w:themeColor="text1"/>
                <w:sz w:val="24"/>
                <w:szCs w:val="24"/>
                <w:shd w:val="clear" w:color="auto" w:fill="FFFFFF"/>
              </w:rPr>
              <w:t xml:space="preserve"> a fost elaborat î</w:t>
            </w:r>
            <w:r w:rsidRPr="008B6B89">
              <w:rPr>
                <w:rFonts w:ascii="Times New Roman" w:hAnsi="Times New Roman"/>
                <w:color w:val="000000" w:themeColor="text1"/>
                <w:sz w:val="24"/>
                <w:szCs w:val="24"/>
              </w:rPr>
              <w:t xml:space="preserve">n temeiul punctului </w:t>
            </w:r>
            <w:r w:rsidR="00D34270">
              <w:rPr>
                <w:rFonts w:ascii="Times New Roman" w:hAnsi="Times New Roman"/>
                <w:color w:val="000000" w:themeColor="text1"/>
                <w:sz w:val="24"/>
                <w:szCs w:val="24"/>
              </w:rPr>
              <w:t>83</w:t>
            </w:r>
            <w:r w:rsidRPr="008B6B89">
              <w:rPr>
                <w:rFonts w:ascii="Times New Roman" w:hAnsi="Times New Roman"/>
                <w:color w:val="000000" w:themeColor="text1"/>
                <w:sz w:val="24"/>
                <w:szCs w:val="24"/>
              </w:rPr>
              <w:t xml:space="preserve"> din Clusterul 4, Anexa A, Capitolul 27 „Mediu și schimbări climatice al Programului național de aderare a Republicii Moldova la Uniunea Europeană pentru anii 2025–2029, aprobat prin Hotărârea Guvernului nr. 306/2025.</w:t>
            </w:r>
          </w:p>
          <w:p w14:paraId="38CBBE27" w14:textId="77777777" w:rsidR="00841010" w:rsidRPr="00841010" w:rsidRDefault="00841010" w:rsidP="00841010">
            <w:pPr>
              <w:shd w:val="clear" w:color="auto" w:fill="FFFFFF"/>
              <w:rPr>
                <w:rFonts w:ascii="Times New Roman" w:hAnsi="Times New Roman"/>
                <w:sz w:val="24"/>
                <w:szCs w:val="24"/>
              </w:rPr>
            </w:pPr>
            <w:r w:rsidRPr="00841010">
              <w:rPr>
                <w:rFonts w:ascii="Times New Roman" w:hAnsi="Times New Roman"/>
                <w:sz w:val="24"/>
                <w:szCs w:val="24"/>
              </w:rPr>
              <w:t>Modificările propuse vizează actualizarea și consolidarea cadrului normativ existent în vederea alinierii la Regulamentul (UE) 2024/590, fără a afecta scopul, domeniul de aplicare și mecanismele fundamentale ale Legii nr. 852/2002. În acest context, intervențiile au caracter preponderent tehnic și constau în ajustări de formulare, terminologie, precum și în completări și clarificări ale dispozițiilor existente.</w:t>
            </w:r>
          </w:p>
          <w:p w14:paraId="7B4AA92B" w14:textId="527B58ED" w:rsidR="00841010" w:rsidRPr="00841010" w:rsidRDefault="008B68A6" w:rsidP="00841010">
            <w:pPr>
              <w:shd w:val="clear" w:color="auto" w:fill="FFFFFF"/>
              <w:rPr>
                <w:rFonts w:ascii="Times New Roman" w:hAnsi="Times New Roman"/>
                <w:sz w:val="24"/>
                <w:szCs w:val="24"/>
              </w:rPr>
            </w:pPr>
            <w:r>
              <w:rPr>
                <w:rFonts w:ascii="Times New Roman" w:hAnsi="Times New Roman"/>
                <w:sz w:val="24"/>
                <w:szCs w:val="24"/>
              </w:rPr>
              <w:t xml:space="preserve">La elaborarea proiectului de modificare a </w:t>
            </w:r>
            <w:r w:rsidR="00505E4B">
              <w:rPr>
                <w:rFonts w:ascii="Times New Roman" w:hAnsi="Times New Roman"/>
                <w:sz w:val="24"/>
                <w:szCs w:val="24"/>
              </w:rPr>
              <w:t>L</w:t>
            </w:r>
            <w:r>
              <w:rPr>
                <w:rFonts w:ascii="Times New Roman" w:hAnsi="Times New Roman"/>
                <w:sz w:val="24"/>
                <w:szCs w:val="24"/>
              </w:rPr>
              <w:t>egii nr.852/2002</w:t>
            </w:r>
            <w:r w:rsidR="00841010" w:rsidRPr="00841010">
              <w:rPr>
                <w:rFonts w:ascii="Times New Roman" w:hAnsi="Times New Roman"/>
                <w:sz w:val="24"/>
                <w:szCs w:val="24"/>
              </w:rPr>
              <w:t xml:space="preserve">, s-a avut în vedere </w:t>
            </w:r>
            <w:r>
              <w:rPr>
                <w:rFonts w:ascii="Times New Roman" w:hAnsi="Times New Roman"/>
                <w:sz w:val="24"/>
                <w:szCs w:val="24"/>
              </w:rPr>
              <w:t xml:space="preserve">faptul că </w:t>
            </w:r>
            <w:r w:rsidRPr="00841010">
              <w:rPr>
                <w:rFonts w:ascii="Times New Roman" w:hAnsi="Times New Roman"/>
                <w:sz w:val="24"/>
                <w:szCs w:val="24"/>
              </w:rPr>
              <w:t>principalel</w:t>
            </w:r>
            <w:r>
              <w:rPr>
                <w:rFonts w:ascii="Times New Roman" w:hAnsi="Times New Roman"/>
                <w:sz w:val="24"/>
                <w:szCs w:val="24"/>
              </w:rPr>
              <w:t>e</w:t>
            </w:r>
            <w:r w:rsidRPr="00841010">
              <w:rPr>
                <w:rFonts w:ascii="Times New Roman" w:hAnsi="Times New Roman"/>
                <w:sz w:val="24"/>
                <w:szCs w:val="24"/>
              </w:rPr>
              <w:t xml:space="preserve"> prevederi ale </w:t>
            </w:r>
            <w:r>
              <w:rPr>
                <w:rFonts w:ascii="Times New Roman" w:hAnsi="Times New Roman"/>
                <w:sz w:val="24"/>
                <w:szCs w:val="24"/>
              </w:rPr>
              <w:t>acesteia au un</w:t>
            </w:r>
            <w:r w:rsidRPr="00841010">
              <w:rPr>
                <w:rFonts w:ascii="Times New Roman" w:hAnsi="Times New Roman"/>
                <w:sz w:val="24"/>
                <w:szCs w:val="24"/>
              </w:rPr>
              <w:t xml:space="preserve"> </w:t>
            </w:r>
            <w:r w:rsidR="00841010" w:rsidRPr="00841010">
              <w:rPr>
                <w:rFonts w:ascii="Times New Roman" w:hAnsi="Times New Roman"/>
                <w:sz w:val="24"/>
                <w:szCs w:val="24"/>
              </w:rPr>
              <w:t>caracter tranzitoriu</w:t>
            </w:r>
            <w:r>
              <w:rPr>
                <w:rFonts w:ascii="Times New Roman" w:hAnsi="Times New Roman"/>
                <w:sz w:val="24"/>
                <w:szCs w:val="24"/>
              </w:rPr>
              <w:t>,</w:t>
            </w:r>
            <w:r w:rsidR="00841010" w:rsidRPr="00841010">
              <w:rPr>
                <w:rFonts w:ascii="Times New Roman" w:hAnsi="Times New Roman"/>
                <w:sz w:val="24"/>
                <w:szCs w:val="24"/>
              </w:rPr>
              <w:t xml:space="preserve"> aplica</w:t>
            </w:r>
            <w:r>
              <w:rPr>
                <w:rFonts w:ascii="Times New Roman" w:hAnsi="Times New Roman"/>
                <w:sz w:val="24"/>
                <w:szCs w:val="24"/>
              </w:rPr>
              <w:t>rea lor fiind relevantă</w:t>
            </w:r>
            <w:r w:rsidR="00841010" w:rsidRPr="00841010">
              <w:rPr>
                <w:rFonts w:ascii="Times New Roman" w:hAnsi="Times New Roman"/>
                <w:sz w:val="24"/>
                <w:szCs w:val="24"/>
              </w:rPr>
              <w:t xml:space="preserve"> până în anul 2030, </w:t>
            </w:r>
            <w:r>
              <w:rPr>
                <w:rFonts w:ascii="Times New Roman" w:hAnsi="Times New Roman"/>
                <w:sz w:val="24"/>
                <w:szCs w:val="24"/>
              </w:rPr>
              <w:t xml:space="preserve">termen până la </w:t>
            </w:r>
            <w:r w:rsidR="00841010" w:rsidRPr="00841010">
              <w:rPr>
                <w:rFonts w:ascii="Times New Roman" w:hAnsi="Times New Roman"/>
                <w:sz w:val="24"/>
                <w:szCs w:val="24"/>
              </w:rPr>
              <w:t>c</w:t>
            </w:r>
            <w:r>
              <w:rPr>
                <w:rFonts w:ascii="Times New Roman" w:hAnsi="Times New Roman"/>
                <w:sz w:val="24"/>
                <w:szCs w:val="24"/>
              </w:rPr>
              <w:t>are</w:t>
            </w:r>
            <w:r w:rsidR="00841010" w:rsidRPr="00841010">
              <w:rPr>
                <w:rFonts w:ascii="Times New Roman" w:hAnsi="Times New Roman"/>
                <w:sz w:val="24"/>
                <w:szCs w:val="24"/>
              </w:rPr>
              <w:t xml:space="preserve"> urmează a fi atins obiectivul de reducere a substanțelor care distrug stratul de ozon cu 97,5%. Ulterior, </w:t>
            </w:r>
            <w:r>
              <w:rPr>
                <w:rFonts w:ascii="Times New Roman" w:hAnsi="Times New Roman"/>
                <w:sz w:val="24"/>
                <w:szCs w:val="24"/>
              </w:rPr>
              <w:t>reglementarea</w:t>
            </w:r>
            <w:r w:rsidR="005B154B">
              <w:rPr>
                <w:rFonts w:ascii="Times New Roman" w:hAnsi="Times New Roman"/>
                <w:sz w:val="24"/>
                <w:szCs w:val="24"/>
              </w:rPr>
              <w:t xml:space="preserve"> </w:t>
            </w:r>
            <w:r w:rsidR="00841010" w:rsidRPr="00841010">
              <w:rPr>
                <w:rFonts w:ascii="Times New Roman" w:hAnsi="Times New Roman"/>
                <w:sz w:val="24"/>
                <w:szCs w:val="24"/>
              </w:rPr>
              <w:t>va viza</w:t>
            </w:r>
            <w:r w:rsidR="005B154B">
              <w:rPr>
                <w:rFonts w:ascii="Times New Roman" w:hAnsi="Times New Roman"/>
                <w:sz w:val="24"/>
                <w:szCs w:val="24"/>
              </w:rPr>
              <w:t>,</w:t>
            </w:r>
            <w:r w:rsidR="00841010" w:rsidRPr="00841010">
              <w:rPr>
                <w:rFonts w:ascii="Times New Roman" w:hAnsi="Times New Roman"/>
                <w:sz w:val="24"/>
                <w:szCs w:val="24"/>
              </w:rPr>
              <w:t xml:space="preserve"> în principal</w:t>
            </w:r>
            <w:r w:rsidR="005B154B">
              <w:rPr>
                <w:rFonts w:ascii="Times New Roman" w:hAnsi="Times New Roman"/>
                <w:sz w:val="24"/>
                <w:szCs w:val="24"/>
              </w:rPr>
              <w:t>,</w:t>
            </w:r>
            <w:r w:rsidR="00841010" w:rsidRPr="00841010">
              <w:rPr>
                <w:rFonts w:ascii="Times New Roman" w:hAnsi="Times New Roman"/>
                <w:sz w:val="24"/>
                <w:szCs w:val="24"/>
              </w:rPr>
              <w:t xml:space="preserve"> derogările și utilizările specifice ale acestor substanțe, care, în condițiile Republicii Moldova, au o relevanță limitată.</w:t>
            </w:r>
          </w:p>
          <w:p w14:paraId="2755EFFF" w14:textId="3522F980" w:rsidR="00033AE3" w:rsidRDefault="005B154B" w:rsidP="008B68A6">
            <w:pPr>
              <w:shd w:val="clear" w:color="auto" w:fill="FFFFFF"/>
              <w:rPr>
                <w:rFonts w:ascii="Times New Roman" w:hAnsi="Times New Roman"/>
                <w:sz w:val="24"/>
                <w:szCs w:val="24"/>
              </w:rPr>
            </w:pPr>
            <w:r>
              <w:rPr>
                <w:rFonts w:ascii="Times New Roman" w:hAnsi="Times New Roman"/>
                <w:sz w:val="24"/>
                <w:szCs w:val="24"/>
              </w:rPr>
              <w:t xml:space="preserve">Prin urmare, </w:t>
            </w:r>
            <w:r w:rsidR="00841010" w:rsidRPr="00841010">
              <w:rPr>
                <w:rFonts w:ascii="Times New Roman" w:hAnsi="Times New Roman"/>
                <w:sz w:val="24"/>
                <w:szCs w:val="24"/>
              </w:rPr>
              <w:t xml:space="preserve">elaborarea unei legi noi, după </w:t>
            </w:r>
            <w:r>
              <w:rPr>
                <w:rFonts w:ascii="Times New Roman" w:hAnsi="Times New Roman"/>
                <w:sz w:val="24"/>
                <w:szCs w:val="24"/>
              </w:rPr>
              <w:t xml:space="preserve">structura și </w:t>
            </w:r>
            <w:r w:rsidR="00841010" w:rsidRPr="00841010">
              <w:rPr>
                <w:rFonts w:ascii="Times New Roman" w:hAnsi="Times New Roman"/>
                <w:sz w:val="24"/>
                <w:szCs w:val="24"/>
              </w:rPr>
              <w:t>modelul actului Uniunii Europene, nu se justifică</w:t>
            </w:r>
            <w:r>
              <w:rPr>
                <w:rFonts w:ascii="Times New Roman" w:hAnsi="Times New Roman"/>
                <w:sz w:val="24"/>
                <w:szCs w:val="24"/>
              </w:rPr>
              <w:t xml:space="preserve"> nici din perspectiva necesității</w:t>
            </w:r>
            <w:r w:rsidR="00841010" w:rsidRPr="00841010">
              <w:rPr>
                <w:rFonts w:ascii="Times New Roman" w:hAnsi="Times New Roman"/>
                <w:sz w:val="24"/>
                <w:szCs w:val="24"/>
              </w:rPr>
              <w:t>,</w:t>
            </w:r>
            <w:r>
              <w:rPr>
                <w:rFonts w:ascii="Times New Roman" w:hAnsi="Times New Roman"/>
                <w:sz w:val="24"/>
                <w:szCs w:val="24"/>
              </w:rPr>
              <w:t xml:space="preserve"> nici a proporționalității intervenției normative. Având în vedere relevanța limitată a reglementării după anul 2030, soluția rezonabilă constă în ajustarea </w:t>
            </w:r>
            <w:r w:rsidR="00841010" w:rsidRPr="00841010">
              <w:rPr>
                <w:rFonts w:ascii="Times New Roman" w:hAnsi="Times New Roman"/>
                <w:sz w:val="24"/>
                <w:szCs w:val="24"/>
              </w:rPr>
              <w:t>cadrului normativ existent</w:t>
            </w:r>
            <w:r>
              <w:rPr>
                <w:rFonts w:ascii="Times New Roman" w:hAnsi="Times New Roman"/>
                <w:sz w:val="24"/>
                <w:szCs w:val="24"/>
              </w:rPr>
              <w:t>, și nu în adoptarea unui act legislativ nou</w:t>
            </w:r>
            <w:r w:rsidR="00841010" w:rsidRPr="00841010">
              <w:rPr>
                <w:rFonts w:ascii="Times New Roman" w:hAnsi="Times New Roman"/>
                <w:sz w:val="24"/>
                <w:szCs w:val="24"/>
              </w:rPr>
              <w:t>.</w:t>
            </w:r>
          </w:p>
          <w:p w14:paraId="2E2152FC" w14:textId="4DD239CD" w:rsidR="00C6357F" w:rsidRPr="00C6357F" w:rsidRDefault="00C6357F" w:rsidP="00C6357F">
            <w:pPr>
              <w:pStyle w:val="NormalWeb"/>
              <w:rPr>
                <w:rFonts w:ascii="Times New Roman" w:eastAsia="Times New Roman" w:hAnsi="Times New Roman"/>
                <w:lang w:val="ro-RO"/>
              </w:rPr>
            </w:pPr>
            <w:r w:rsidRPr="00C6357F">
              <w:rPr>
                <w:rStyle w:val="Strong"/>
                <w:rFonts w:ascii="Times New Roman" w:hAnsi="Times New Roman"/>
                <w:b w:val="0"/>
                <w:bCs w:val="0"/>
                <w:lang w:val="ro-RO"/>
              </w:rPr>
              <w:t>Poziția Ministerului Mediului se justifică și prin faptul că, la momentul aderării Republicii Moldova la Uniunea Europeană, prevederile Legii nr. 852/2002 vor fi abrogate, iar dispozițiile Regulamentului (UE) 2024/590 vor deveni direct aplicabile.</w:t>
            </w:r>
          </w:p>
        </w:tc>
      </w:tr>
      <w:tr w:rsidR="006D3EB7" w:rsidRPr="008B6B89" w14:paraId="6F56D62C"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8B6B89" w:rsidRDefault="006933C3" w:rsidP="008B6B89">
            <w:pPr>
              <w:rPr>
                <w:rFonts w:ascii="Times New Roman" w:hAnsi="Times New Roman"/>
                <w:sz w:val="24"/>
                <w:szCs w:val="24"/>
              </w:rPr>
            </w:pPr>
            <w:r w:rsidRPr="008B6B89">
              <w:rPr>
                <w:rFonts w:ascii="Times New Roman" w:hAnsi="Times New Roman"/>
                <w:sz w:val="24"/>
                <w:szCs w:val="24"/>
              </w:rPr>
              <w:t>2.2.</w:t>
            </w:r>
            <w:r w:rsidR="00032B46" w:rsidRPr="008B6B89">
              <w:rPr>
                <w:rFonts w:ascii="Times New Roman" w:hAnsi="Times New Roman"/>
                <w:sz w:val="24"/>
                <w:szCs w:val="24"/>
              </w:rPr>
              <w:t xml:space="preserve"> </w:t>
            </w:r>
            <w:r w:rsidRPr="008B6B89">
              <w:rPr>
                <w:rFonts w:ascii="Times New Roman" w:hAnsi="Times New Roman"/>
                <w:sz w:val="24"/>
                <w:szCs w:val="24"/>
              </w:rPr>
              <w:t>Descrierea</w:t>
            </w:r>
            <w:r w:rsidR="00032B46" w:rsidRPr="008B6B89">
              <w:rPr>
                <w:rFonts w:ascii="Times New Roman" w:hAnsi="Times New Roman"/>
                <w:sz w:val="24"/>
                <w:szCs w:val="24"/>
              </w:rPr>
              <w:t xml:space="preserve"> </w:t>
            </w:r>
            <w:r w:rsidRPr="008B6B89">
              <w:rPr>
                <w:rFonts w:ascii="Times New Roman" w:hAnsi="Times New Roman"/>
                <w:sz w:val="24"/>
                <w:szCs w:val="24"/>
              </w:rPr>
              <w:t>situa</w:t>
            </w:r>
            <w:r w:rsidR="00863417" w:rsidRPr="008B6B89">
              <w:rPr>
                <w:rFonts w:ascii="Times New Roman" w:hAnsi="Times New Roman"/>
                <w:sz w:val="24"/>
                <w:szCs w:val="24"/>
              </w:rPr>
              <w:t>ț</w:t>
            </w:r>
            <w:r w:rsidRPr="008B6B89">
              <w:rPr>
                <w:rFonts w:ascii="Times New Roman" w:hAnsi="Times New Roman"/>
                <w:sz w:val="24"/>
                <w:szCs w:val="24"/>
              </w:rPr>
              <w:t>iei</w:t>
            </w:r>
            <w:r w:rsidR="00032B46" w:rsidRPr="008B6B89">
              <w:rPr>
                <w:rFonts w:ascii="Times New Roman" w:hAnsi="Times New Roman"/>
                <w:sz w:val="24"/>
                <w:szCs w:val="24"/>
              </w:rPr>
              <w:t xml:space="preserve"> </w:t>
            </w:r>
            <w:r w:rsidRPr="008B6B89">
              <w:rPr>
                <w:rFonts w:ascii="Times New Roman" w:hAnsi="Times New Roman"/>
                <w:sz w:val="24"/>
                <w:szCs w:val="24"/>
              </w:rPr>
              <w:t>actuale</w:t>
            </w:r>
            <w:r w:rsidR="00032B46" w:rsidRPr="008B6B89">
              <w:rPr>
                <w:rFonts w:ascii="Times New Roman" w:hAnsi="Times New Roman"/>
                <w:sz w:val="24"/>
                <w:szCs w:val="24"/>
              </w:rPr>
              <w:t xml:space="preserve"> </w:t>
            </w:r>
            <w:r w:rsidR="00863417" w:rsidRPr="008B6B89">
              <w:rPr>
                <w:rFonts w:ascii="Times New Roman" w:hAnsi="Times New Roman"/>
                <w:sz w:val="24"/>
                <w:szCs w:val="24"/>
              </w:rPr>
              <w:t>ș</w:t>
            </w:r>
            <w:r w:rsidRPr="008B6B89">
              <w:rPr>
                <w:rFonts w:ascii="Times New Roman" w:hAnsi="Times New Roman"/>
                <w:sz w:val="24"/>
                <w:szCs w:val="24"/>
              </w:rPr>
              <w:t>i</w:t>
            </w:r>
            <w:r w:rsidR="00032B46" w:rsidRPr="008B6B89">
              <w:rPr>
                <w:rFonts w:ascii="Times New Roman" w:hAnsi="Times New Roman"/>
                <w:sz w:val="24"/>
                <w:szCs w:val="24"/>
              </w:rPr>
              <w:t xml:space="preserve"> </w:t>
            </w:r>
            <w:r w:rsidRPr="008B6B89">
              <w:rPr>
                <w:rFonts w:ascii="Times New Roman" w:hAnsi="Times New Roman"/>
                <w:sz w:val="24"/>
                <w:szCs w:val="24"/>
              </w:rPr>
              <w:t>a</w:t>
            </w:r>
            <w:r w:rsidR="00032B46" w:rsidRPr="008B6B89">
              <w:rPr>
                <w:rFonts w:ascii="Times New Roman" w:hAnsi="Times New Roman"/>
                <w:sz w:val="24"/>
                <w:szCs w:val="24"/>
              </w:rPr>
              <w:t xml:space="preserve"> </w:t>
            </w:r>
            <w:r w:rsidRPr="008B6B89">
              <w:rPr>
                <w:rFonts w:ascii="Times New Roman" w:hAnsi="Times New Roman"/>
                <w:sz w:val="24"/>
                <w:szCs w:val="24"/>
              </w:rPr>
              <w:t>problemelor</w:t>
            </w:r>
            <w:r w:rsidR="00032B46" w:rsidRPr="008B6B89">
              <w:rPr>
                <w:rFonts w:ascii="Times New Roman" w:hAnsi="Times New Roman"/>
                <w:sz w:val="24"/>
                <w:szCs w:val="24"/>
              </w:rPr>
              <w:t xml:space="preserve"> </w:t>
            </w:r>
            <w:r w:rsidRPr="008B6B89">
              <w:rPr>
                <w:rFonts w:ascii="Times New Roman" w:hAnsi="Times New Roman"/>
                <w:sz w:val="24"/>
                <w:szCs w:val="24"/>
              </w:rPr>
              <w:t>care</w:t>
            </w:r>
            <w:r w:rsidR="00032B46" w:rsidRPr="008B6B89">
              <w:rPr>
                <w:rFonts w:ascii="Times New Roman" w:hAnsi="Times New Roman"/>
                <w:sz w:val="24"/>
                <w:szCs w:val="24"/>
              </w:rPr>
              <w:t xml:space="preserve"> </w:t>
            </w:r>
            <w:r w:rsidRPr="008B6B89">
              <w:rPr>
                <w:rFonts w:ascii="Times New Roman" w:hAnsi="Times New Roman"/>
                <w:sz w:val="24"/>
                <w:szCs w:val="24"/>
              </w:rPr>
              <w:t>impun</w:t>
            </w:r>
            <w:r w:rsidR="00032B46" w:rsidRPr="008B6B89">
              <w:rPr>
                <w:rFonts w:ascii="Times New Roman" w:hAnsi="Times New Roman"/>
                <w:sz w:val="24"/>
                <w:szCs w:val="24"/>
              </w:rPr>
              <w:t xml:space="preserve"> </w:t>
            </w:r>
            <w:r w:rsidRPr="008B6B89">
              <w:rPr>
                <w:rFonts w:ascii="Times New Roman" w:hAnsi="Times New Roman"/>
                <w:sz w:val="24"/>
                <w:szCs w:val="24"/>
              </w:rPr>
              <w:t>interven</w:t>
            </w:r>
            <w:r w:rsidR="00863417" w:rsidRPr="008B6B89">
              <w:rPr>
                <w:rFonts w:ascii="Times New Roman" w:hAnsi="Times New Roman"/>
                <w:sz w:val="24"/>
                <w:szCs w:val="24"/>
              </w:rPr>
              <w:t>ț</w:t>
            </w:r>
            <w:r w:rsidRPr="008B6B89">
              <w:rPr>
                <w:rFonts w:ascii="Times New Roman" w:hAnsi="Times New Roman"/>
                <w:sz w:val="24"/>
                <w:szCs w:val="24"/>
              </w:rPr>
              <w:t>ia,</w:t>
            </w:r>
            <w:r w:rsidR="00032B46" w:rsidRPr="008B6B89">
              <w:rPr>
                <w:rFonts w:ascii="Times New Roman" w:hAnsi="Times New Roman"/>
                <w:sz w:val="24"/>
                <w:szCs w:val="24"/>
              </w:rPr>
              <w:t xml:space="preserve"> </w:t>
            </w:r>
            <w:r w:rsidRPr="008B6B89">
              <w:rPr>
                <w:rFonts w:ascii="Times New Roman" w:hAnsi="Times New Roman"/>
                <w:sz w:val="24"/>
                <w:szCs w:val="24"/>
              </w:rPr>
              <w:t>inclusiv</w:t>
            </w:r>
            <w:r w:rsidR="00032B46" w:rsidRPr="008B6B89">
              <w:rPr>
                <w:rFonts w:ascii="Times New Roman" w:hAnsi="Times New Roman"/>
                <w:sz w:val="24"/>
                <w:szCs w:val="24"/>
              </w:rPr>
              <w:t xml:space="preserve"> </w:t>
            </w:r>
            <w:r w:rsidR="005C7769" w:rsidRPr="008B6B89">
              <w:rPr>
                <w:rFonts w:ascii="Times New Roman" w:hAnsi="Times New Roman"/>
                <w:sz w:val="24"/>
                <w:szCs w:val="24"/>
              </w:rPr>
              <w:t xml:space="preserve">a </w:t>
            </w:r>
            <w:r w:rsidRPr="008B6B89">
              <w:rPr>
                <w:rFonts w:ascii="Times New Roman" w:hAnsi="Times New Roman"/>
                <w:sz w:val="24"/>
                <w:szCs w:val="24"/>
              </w:rPr>
              <w:t>cadrul</w:t>
            </w:r>
            <w:r w:rsidR="005C7769" w:rsidRPr="008B6B89">
              <w:rPr>
                <w:rFonts w:ascii="Times New Roman" w:hAnsi="Times New Roman"/>
                <w:sz w:val="24"/>
                <w:szCs w:val="24"/>
              </w:rPr>
              <w:t>ui</w:t>
            </w:r>
            <w:r w:rsidR="00032B46" w:rsidRPr="008B6B89">
              <w:rPr>
                <w:rFonts w:ascii="Times New Roman" w:hAnsi="Times New Roman"/>
                <w:sz w:val="24"/>
                <w:szCs w:val="24"/>
              </w:rPr>
              <w:t xml:space="preserve"> </w:t>
            </w:r>
            <w:r w:rsidRPr="008B6B89">
              <w:rPr>
                <w:rFonts w:ascii="Times New Roman" w:hAnsi="Times New Roman"/>
                <w:sz w:val="24"/>
                <w:szCs w:val="24"/>
              </w:rPr>
              <w:t>normativ</w:t>
            </w:r>
            <w:r w:rsidR="00032B46" w:rsidRPr="008B6B89">
              <w:rPr>
                <w:rFonts w:ascii="Times New Roman" w:hAnsi="Times New Roman"/>
                <w:sz w:val="24"/>
                <w:szCs w:val="24"/>
              </w:rPr>
              <w:t xml:space="preserve"> </w:t>
            </w:r>
            <w:r w:rsidRPr="008B6B89">
              <w:rPr>
                <w:rFonts w:ascii="Times New Roman" w:hAnsi="Times New Roman"/>
                <w:sz w:val="24"/>
                <w:szCs w:val="24"/>
              </w:rPr>
              <w:t>aplicabil</w:t>
            </w:r>
            <w:r w:rsidR="00032B46" w:rsidRPr="008B6B89">
              <w:rPr>
                <w:rFonts w:ascii="Times New Roman" w:hAnsi="Times New Roman"/>
                <w:sz w:val="24"/>
                <w:szCs w:val="24"/>
              </w:rPr>
              <w:t xml:space="preserve"> </w:t>
            </w:r>
            <w:r w:rsidR="00863417" w:rsidRPr="008B6B89">
              <w:rPr>
                <w:rFonts w:ascii="Times New Roman" w:hAnsi="Times New Roman"/>
                <w:sz w:val="24"/>
                <w:szCs w:val="24"/>
              </w:rPr>
              <w:t>ș</w:t>
            </w:r>
            <w:r w:rsidRPr="008B6B89">
              <w:rPr>
                <w:rFonts w:ascii="Times New Roman" w:hAnsi="Times New Roman"/>
                <w:sz w:val="24"/>
                <w:szCs w:val="24"/>
              </w:rPr>
              <w:t>i</w:t>
            </w:r>
            <w:r w:rsidR="00032B46" w:rsidRPr="008B6B89">
              <w:rPr>
                <w:rFonts w:ascii="Times New Roman" w:hAnsi="Times New Roman"/>
                <w:sz w:val="24"/>
                <w:szCs w:val="24"/>
              </w:rPr>
              <w:t xml:space="preserve"> </w:t>
            </w:r>
            <w:r w:rsidR="005C7769" w:rsidRPr="008B6B89">
              <w:rPr>
                <w:rFonts w:ascii="Times New Roman" w:hAnsi="Times New Roman"/>
                <w:sz w:val="24"/>
                <w:szCs w:val="24"/>
              </w:rPr>
              <w:t xml:space="preserve">a </w:t>
            </w:r>
            <w:r w:rsidRPr="008B6B89">
              <w:rPr>
                <w:rFonts w:ascii="Times New Roman" w:hAnsi="Times New Roman"/>
                <w:sz w:val="24"/>
                <w:szCs w:val="24"/>
              </w:rPr>
              <w:t>deficien</w:t>
            </w:r>
            <w:r w:rsidR="00863417" w:rsidRPr="008B6B89">
              <w:rPr>
                <w:rFonts w:ascii="Times New Roman" w:hAnsi="Times New Roman"/>
                <w:sz w:val="24"/>
                <w:szCs w:val="24"/>
              </w:rPr>
              <w:t>ț</w:t>
            </w:r>
            <w:r w:rsidRPr="008B6B89">
              <w:rPr>
                <w:rFonts w:ascii="Times New Roman" w:hAnsi="Times New Roman"/>
                <w:sz w:val="24"/>
                <w:szCs w:val="24"/>
              </w:rPr>
              <w:t>el</w:t>
            </w:r>
            <w:r w:rsidR="005C7769" w:rsidRPr="008B6B89">
              <w:rPr>
                <w:rFonts w:ascii="Times New Roman" w:hAnsi="Times New Roman"/>
                <w:sz w:val="24"/>
                <w:szCs w:val="24"/>
              </w:rPr>
              <w:t>or</w:t>
            </w:r>
            <w:r w:rsidRPr="008B6B89">
              <w:rPr>
                <w:rFonts w:ascii="Times New Roman" w:hAnsi="Times New Roman"/>
                <w:sz w:val="24"/>
                <w:szCs w:val="24"/>
              </w:rPr>
              <w:t>/lacunel</w:t>
            </w:r>
            <w:r w:rsidR="005C7769" w:rsidRPr="008B6B89">
              <w:rPr>
                <w:rFonts w:ascii="Times New Roman" w:hAnsi="Times New Roman"/>
                <w:sz w:val="24"/>
                <w:szCs w:val="24"/>
              </w:rPr>
              <w:t>or</w:t>
            </w:r>
            <w:r w:rsidR="00032B46" w:rsidRPr="008B6B89">
              <w:rPr>
                <w:rFonts w:ascii="Times New Roman" w:hAnsi="Times New Roman"/>
                <w:sz w:val="24"/>
                <w:szCs w:val="24"/>
              </w:rPr>
              <w:t xml:space="preserve"> </w:t>
            </w:r>
            <w:r w:rsidRPr="008B6B89">
              <w:rPr>
                <w:rFonts w:ascii="Times New Roman" w:hAnsi="Times New Roman"/>
                <w:sz w:val="24"/>
                <w:szCs w:val="24"/>
              </w:rPr>
              <w:t>normative</w:t>
            </w:r>
          </w:p>
        </w:tc>
      </w:tr>
      <w:tr w:rsidR="00452C6C" w:rsidRPr="008B6B89" w14:paraId="30963134"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F44A71" w14:textId="6BB164A6" w:rsidR="00DE67FB" w:rsidRPr="008B6B89" w:rsidRDefault="00DE67FB" w:rsidP="008B6B89">
            <w:pPr>
              <w:rPr>
                <w:rStyle w:val="Strong"/>
                <w:rFonts w:ascii="Times New Roman" w:hAnsi="Times New Roman"/>
                <w:b w:val="0"/>
                <w:bCs w:val="0"/>
                <w:sz w:val="24"/>
                <w:szCs w:val="24"/>
              </w:rPr>
            </w:pPr>
            <w:r w:rsidRPr="008B6B89">
              <w:rPr>
                <w:rFonts w:ascii="Times New Roman" w:hAnsi="Times New Roman"/>
                <w:sz w:val="24"/>
                <w:szCs w:val="24"/>
              </w:rPr>
              <w:t xml:space="preserve">În prezent, cadrul normativ național reglementează utilizarea și comercializarea substanțelor care diminuează stratul de ozon (SDO), în special a hidroclorofluorocarburilor (HCFC), în conformitate cu angajamentele asumate de Republica Moldova </w:t>
            </w:r>
            <w:r w:rsidR="006D54F2">
              <w:rPr>
                <w:rFonts w:ascii="Times New Roman" w:hAnsi="Times New Roman"/>
                <w:sz w:val="24"/>
                <w:szCs w:val="24"/>
              </w:rPr>
              <w:t>în cadrul</w:t>
            </w:r>
            <w:r w:rsidRPr="008B6B89">
              <w:rPr>
                <w:rFonts w:ascii="Times New Roman" w:hAnsi="Times New Roman"/>
                <w:sz w:val="24"/>
                <w:szCs w:val="24"/>
              </w:rPr>
              <w:t xml:space="preserve"> Protocolul</w:t>
            </w:r>
            <w:r w:rsidR="006D54F2">
              <w:rPr>
                <w:rFonts w:ascii="Times New Roman" w:hAnsi="Times New Roman"/>
                <w:sz w:val="24"/>
                <w:szCs w:val="24"/>
              </w:rPr>
              <w:t>ui</w:t>
            </w:r>
            <w:r w:rsidRPr="008B6B89">
              <w:rPr>
                <w:rFonts w:ascii="Times New Roman" w:hAnsi="Times New Roman"/>
                <w:sz w:val="24"/>
                <w:szCs w:val="24"/>
              </w:rPr>
              <w:t xml:space="preserve"> de la Montreal</w:t>
            </w:r>
            <w:r w:rsidR="007C628F">
              <w:rPr>
                <w:rFonts w:ascii="Times New Roman" w:hAnsi="Times New Roman"/>
                <w:sz w:val="24"/>
                <w:szCs w:val="24"/>
              </w:rPr>
              <w:t xml:space="preserve"> </w:t>
            </w:r>
            <w:r w:rsidR="007C628F" w:rsidRPr="008B6B89">
              <w:rPr>
                <w:rFonts w:ascii="Times New Roman" w:hAnsi="Times New Roman"/>
                <w:sz w:val="24"/>
                <w:szCs w:val="24"/>
              </w:rPr>
              <w:t>referitor la substanțele care distrug stratul de ozon, ratificat prin Hotărârea Parlamentului nr. 966/1996</w:t>
            </w:r>
            <w:r w:rsidRPr="008B6B89">
              <w:rPr>
                <w:rFonts w:ascii="Times New Roman" w:hAnsi="Times New Roman"/>
                <w:sz w:val="24"/>
                <w:szCs w:val="24"/>
              </w:rPr>
              <w:t xml:space="preserve">. </w:t>
            </w:r>
          </w:p>
          <w:p w14:paraId="5CB3409B" w14:textId="2DFF6245" w:rsidR="00850102" w:rsidRPr="008B6B89" w:rsidRDefault="00850102" w:rsidP="008B6B89">
            <w:pPr>
              <w:pStyle w:val="NormalWeb"/>
              <w:rPr>
                <w:rFonts w:ascii="Times New Roman" w:hAnsi="Times New Roman"/>
                <w:lang w:val="ro-RO"/>
              </w:rPr>
            </w:pPr>
            <w:r w:rsidRPr="008B6B89">
              <w:rPr>
                <w:rStyle w:val="Strong"/>
                <w:rFonts w:ascii="Times New Roman" w:eastAsia="Arial" w:hAnsi="Times New Roman"/>
                <w:b w:val="0"/>
                <w:bCs w:val="0"/>
                <w:lang w:val="ro-RO"/>
              </w:rPr>
              <w:t xml:space="preserve">În conformitate cu legislația în vigoare, importul și introducerea pe piață a substanțelor care diminuează stratul de ozon au fost eliminate treptat pentru majoritatea utilizărilor, cu excepția hidroclorofluorocarburilor, pentru care termenul-limită de eliminare este anul 2030. </w:t>
            </w:r>
            <w:r w:rsidR="005B3F91" w:rsidRPr="008B6B89">
              <w:rPr>
                <w:rStyle w:val="Strong"/>
                <w:rFonts w:ascii="Times New Roman" w:eastAsia="Arial" w:hAnsi="Times New Roman"/>
                <w:b w:val="0"/>
                <w:bCs w:val="0"/>
                <w:lang w:val="ro-RO"/>
              </w:rPr>
              <w:t>Conform prevederilor</w:t>
            </w:r>
            <w:r w:rsidR="005B3F91" w:rsidRPr="008B6B89">
              <w:rPr>
                <w:rStyle w:val="Strong"/>
                <w:rFonts w:ascii="Times New Roman" w:eastAsia="Arial" w:hAnsi="Times New Roman"/>
                <w:lang w:val="ro-RO"/>
              </w:rPr>
              <w:t xml:space="preserve"> </w:t>
            </w:r>
            <w:r w:rsidR="005B3F91" w:rsidRPr="008B6B89">
              <w:rPr>
                <w:rStyle w:val="Strong"/>
                <w:rFonts w:ascii="Times New Roman" w:eastAsia="Arial" w:hAnsi="Times New Roman"/>
                <w:b w:val="0"/>
                <w:bCs w:val="0"/>
                <w:lang w:val="ro-RO"/>
              </w:rPr>
              <w:t>c</w:t>
            </w:r>
            <w:r w:rsidRPr="008B6B89">
              <w:rPr>
                <w:rStyle w:val="Strong"/>
                <w:rFonts w:ascii="Times New Roman" w:eastAsia="Arial" w:hAnsi="Times New Roman"/>
                <w:b w:val="0"/>
                <w:bCs w:val="0"/>
                <w:lang w:val="ro-RO"/>
              </w:rPr>
              <w:t>adrul</w:t>
            </w:r>
            <w:r w:rsidR="005B3F91" w:rsidRPr="008B6B89">
              <w:rPr>
                <w:rStyle w:val="Strong"/>
                <w:rFonts w:ascii="Times New Roman" w:eastAsia="Arial" w:hAnsi="Times New Roman"/>
                <w:b w:val="0"/>
                <w:bCs w:val="0"/>
                <w:lang w:val="ro-RO"/>
              </w:rPr>
              <w:t>ui</w:t>
            </w:r>
            <w:r w:rsidRPr="008B6B89">
              <w:rPr>
                <w:rStyle w:val="Strong"/>
                <w:rFonts w:ascii="Times New Roman" w:eastAsia="Arial" w:hAnsi="Times New Roman"/>
                <w:b w:val="0"/>
                <w:bCs w:val="0"/>
                <w:lang w:val="ro-RO"/>
              </w:rPr>
              <w:t xml:space="preserve"> normativ</w:t>
            </w:r>
            <w:r w:rsidR="005B3F91" w:rsidRPr="008B6B89">
              <w:rPr>
                <w:rStyle w:val="Strong"/>
                <w:rFonts w:ascii="Times New Roman" w:eastAsia="Arial" w:hAnsi="Times New Roman"/>
                <w:b w:val="0"/>
                <w:bCs w:val="0"/>
                <w:lang w:val="ro-RO"/>
              </w:rPr>
              <w:t>,</w:t>
            </w:r>
            <w:r w:rsidRPr="008B6B89">
              <w:rPr>
                <w:rStyle w:val="Strong"/>
                <w:rFonts w:ascii="Times New Roman" w:eastAsia="Arial" w:hAnsi="Times New Roman"/>
                <w:b w:val="0"/>
                <w:bCs w:val="0"/>
                <w:lang w:val="ro-RO"/>
              </w:rPr>
              <w:t xml:space="preserve"> </w:t>
            </w:r>
            <w:r w:rsidR="002040C3">
              <w:rPr>
                <w:rStyle w:val="Strong"/>
                <w:rFonts w:ascii="Times New Roman" w:eastAsia="Arial" w:hAnsi="Times New Roman"/>
                <w:b w:val="0"/>
                <w:bCs w:val="0"/>
                <w:lang w:val="ro-RO"/>
              </w:rPr>
              <w:t>scoaterea</w:t>
            </w:r>
            <w:r w:rsidRPr="008B6B89">
              <w:rPr>
                <w:rStyle w:val="Strong"/>
                <w:rFonts w:ascii="Times New Roman" w:eastAsia="Arial" w:hAnsi="Times New Roman"/>
                <w:b w:val="0"/>
                <w:bCs w:val="0"/>
                <w:lang w:val="ro-RO"/>
              </w:rPr>
              <w:t xml:space="preserve"> treptată</w:t>
            </w:r>
            <w:r w:rsidR="002040C3">
              <w:rPr>
                <w:rStyle w:val="Strong"/>
                <w:rFonts w:ascii="Times New Roman" w:eastAsia="Arial" w:hAnsi="Times New Roman"/>
                <w:b w:val="0"/>
                <w:bCs w:val="0"/>
                <w:lang w:val="ro-RO"/>
              </w:rPr>
              <w:t xml:space="preserve"> din uz</w:t>
            </w:r>
            <w:r w:rsidRPr="008B6B89">
              <w:rPr>
                <w:rStyle w:val="Strong"/>
                <w:rFonts w:ascii="Times New Roman" w:eastAsia="Arial" w:hAnsi="Times New Roman"/>
                <w:b w:val="0"/>
                <w:bCs w:val="0"/>
                <w:lang w:val="ro-RO"/>
              </w:rPr>
              <w:t xml:space="preserve"> a HCFC </w:t>
            </w:r>
            <w:r w:rsidR="00DF7B35" w:rsidRPr="008B6B89">
              <w:rPr>
                <w:rStyle w:val="Strong"/>
                <w:rFonts w:ascii="Times New Roman" w:eastAsia="Arial" w:hAnsi="Times New Roman"/>
                <w:b w:val="0"/>
                <w:bCs w:val="0"/>
                <w:lang w:val="ro-RO"/>
              </w:rPr>
              <w:t>se va realiza către</w:t>
            </w:r>
            <w:r w:rsidRPr="008B6B89">
              <w:rPr>
                <w:rStyle w:val="Strong"/>
                <w:rFonts w:ascii="Times New Roman" w:eastAsia="Arial" w:hAnsi="Times New Roman"/>
                <w:b w:val="0"/>
                <w:bCs w:val="0"/>
                <w:lang w:val="ro-RO"/>
              </w:rPr>
              <w:t xml:space="preserve"> </w:t>
            </w:r>
            <w:r w:rsidR="002040C3">
              <w:rPr>
                <w:rStyle w:val="Strong"/>
                <w:rFonts w:ascii="Times New Roman" w:eastAsia="Arial" w:hAnsi="Times New Roman"/>
                <w:b w:val="0"/>
                <w:bCs w:val="0"/>
                <w:lang w:val="ro-RO"/>
              </w:rPr>
              <w:t>sfârșitul acestui deceniu</w:t>
            </w:r>
            <w:r w:rsidRPr="008B6B89">
              <w:rPr>
                <w:rStyle w:val="Strong"/>
                <w:rFonts w:ascii="Times New Roman" w:eastAsia="Arial" w:hAnsi="Times New Roman"/>
                <w:b w:val="0"/>
                <w:bCs w:val="0"/>
                <w:lang w:val="ro-RO"/>
              </w:rPr>
              <w:t xml:space="preserve">, cu posibilitatea utilizării, în perioada 2030–2040, a unui procent de până la 2,5 % din nivelul de </w:t>
            </w:r>
            <w:r w:rsidR="00243A3A">
              <w:rPr>
                <w:rStyle w:val="Strong"/>
                <w:rFonts w:ascii="Times New Roman" w:eastAsia="Arial" w:hAnsi="Times New Roman"/>
                <w:b w:val="0"/>
                <w:bCs w:val="0"/>
                <w:lang w:val="ro-RO"/>
              </w:rPr>
              <w:t>bază</w:t>
            </w:r>
            <w:r w:rsidRPr="008B6B89">
              <w:rPr>
                <w:rStyle w:val="Strong"/>
                <w:rFonts w:ascii="Times New Roman" w:eastAsia="Arial" w:hAnsi="Times New Roman"/>
                <w:b w:val="0"/>
                <w:bCs w:val="0"/>
                <w:lang w:val="ro-RO"/>
              </w:rPr>
              <w:t xml:space="preserve">, exclusiv pentru </w:t>
            </w:r>
            <w:r w:rsidR="00093C12">
              <w:rPr>
                <w:rStyle w:val="Strong"/>
                <w:rFonts w:ascii="Times New Roman" w:eastAsia="Arial" w:hAnsi="Times New Roman"/>
                <w:b w:val="0"/>
                <w:bCs w:val="0"/>
                <w:lang w:val="ro-RO"/>
              </w:rPr>
              <w:t xml:space="preserve">realizarea </w:t>
            </w:r>
            <w:r w:rsidRPr="008B6B89">
              <w:rPr>
                <w:rStyle w:val="Strong"/>
                <w:rFonts w:ascii="Times New Roman" w:eastAsia="Arial" w:hAnsi="Times New Roman"/>
                <w:b w:val="0"/>
                <w:bCs w:val="0"/>
                <w:lang w:val="ro-RO"/>
              </w:rPr>
              <w:t>activități</w:t>
            </w:r>
            <w:r w:rsidR="00093C12">
              <w:rPr>
                <w:rStyle w:val="Strong"/>
                <w:rFonts w:ascii="Times New Roman" w:eastAsia="Arial" w:hAnsi="Times New Roman"/>
                <w:b w:val="0"/>
                <w:bCs w:val="0"/>
                <w:lang w:val="ro-RO"/>
              </w:rPr>
              <w:t>lor</w:t>
            </w:r>
            <w:r w:rsidRPr="008B6B89">
              <w:rPr>
                <w:rStyle w:val="Strong"/>
                <w:rFonts w:ascii="Times New Roman" w:eastAsia="Arial" w:hAnsi="Times New Roman"/>
                <w:b w:val="0"/>
                <w:bCs w:val="0"/>
                <w:lang w:val="ro-RO"/>
              </w:rPr>
              <w:t xml:space="preserve"> de deservire</w:t>
            </w:r>
            <w:r w:rsidR="00DE67FB" w:rsidRPr="008B68A6">
              <w:rPr>
                <w:rFonts w:ascii="Times New Roman" w:hAnsi="Times New Roman"/>
                <w:lang w:val="en-US"/>
              </w:rPr>
              <w:t xml:space="preserve"> </w:t>
            </w:r>
            <w:r w:rsidR="00DE67FB" w:rsidRPr="008B6B89">
              <w:rPr>
                <w:rFonts w:ascii="Times New Roman" w:hAnsi="Times New Roman"/>
                <w:lang w:val="ro-RO"/>
              </w:rPr>
              <w:t>în anumite sectoare economice, în special în domeniul refrigerării și condiționării aerului.</w:t>
            </w:r>
          </w:p>
          <w:p w14:paraId="1CF26A63" w14:textId="20CD2DE9" w:rsidR="00460E56" w:rsidRPr="008B6B89" w:rsidRDefault="00460E56" w:rsidP="008B6B89">
            <w:pPr>
              <w:rPr>
                <w:rFonts w:ascii="Times New Roman" w:hAnsi="Times New Roman"/>
                <w:color w:val="000000" w:themeColor="text1"/>
                <w:sz w:val="24"/>
                <w:szCs w:val="24"/>
              </w:rPr>
            </w:pPr>
            <w:r w:rsidRPr="008B6B89">
              <w:rPr>
                <w:rFonts w:ascii="Times New Roman" w:hAnsi="Times New Roman"/>
                <w:color w:val="000000" w:themeColor="text1"/>
                <w:sz w:val="24"/>
                <w:szCs w:val="24"/>
              </w:rPr>
              <w:lastRenderedPageBreak/>
              <w:t>SDO reprezintă o categorie de substanțe chimice halogenate, care se utilizează în mare parte în sectorul tehnicii frigului. În Republica Moldova cele mai utilizate SDO sunt hidroclorofluorocarburile (HCFC), în special agentul frigorific HCFC22 (denumirea comercială – R 22) și amestecurile ce conțin această substanță (R402A, R-406A, R-408A și R-409A) care, pe lingă potențialul de distrugere a stratului de ozon, au și un potențial ridicat de încălzire globală (PÎG).</w:t>
            </w:r>
          </w:p>
          <w:p w14:paraId="63C2557F" w14:textId="5D90CEA5" w:rsidR="00850102" w:rsidRPr="008B6B89" w:rsidRDefault="00DF7B35" w:rsidP="008B6B89">
            <w:pPr>
              <w:pStyle w:val="NormalWeb"/>
              <w:rPr>
                <w:rFonts w:ascii="Times New Roman" w:hAnsi="Times New Roman"/>
                <w:b/>
                <w:bCs/>
                <w:lang w:val="ro-RO"/>
              </w:rPr>
            </w:pPr>
            <w:r w:rsidRPr="008B6B89">
              <w:rPr>
                <w:rStyle w:val="Strong"/>
                <w:rFonts w:ascii="Times New Roman" w:hAnsi="Times New Roman"/>
                <w:b w:val="0"/>
                <w:bCs w:val="0"/>
                <w:lang w:val="ro-RO"/>
              </w:rPr>
              <w:t>I</w:t>
            </w:r>
            <w:r w:rsidR="00850102" w:rsidRPr="008B6B89">
              <w:rPr>
                <w:rStyle w:val="Strong"/>
                <w:rFonts w:ascii="Times New Roman" w:hAnsi="Times New Roman"/>
                <w:b w:val="0"/>
                <w:bCs w:val="0"/>
                <w:lang w:val="ro-RO"/>
              </w:rPr>
              <w:t xml:space="preserve">ntroducerea pe piață a produselor și echipamentelor care conțin </w:t>
            </w:r>
            <w:r w:rsidR="00850102" w:rsidRPr="008B6B89">
              <w:rPr>
                <w:rFonts w:ascii="Times New Roman" w:hAnsi="Times New Roman"/>
                <w:color w:val="000000" w:themeColor="text1"/>
                <w:lang w:val="ro-RO"/>
              </w:rPr>
              <w:t>SDO</w:t>
            </w:r>
            <w:r w:rsidR="00850102" w:rsidRPr="008B6B89">
              <w:rPr>
                <w:rStyle w:val="Strong"/>
                <w:rFonts w:ascii="Times New Roman" w:hAnsi="Times New Roman"/>
                <w:b w:val="0"/>
                <w:bCs w:val="0"/>
                <w:lang w:val="ro-RO"/>
              </w:rPr>
              <w:t xml:space="preserve"> sau a căror funcționare depinde de utilizarea acestora este interzisă, cu excepția cazurilor în care legislația permite în mod expres astfel de utilizări. Chiar și ulterior eliminării treptate a </w:t>
            </w:r>
            <w:r w:rsidR="005B6E24">
              <w:rPr>
                <w:rStyle w:val="Strong"/>
                <w:rFonts w:ascii="Times New Roman" w:hAnsi="Times New Roman"/>
                <w:b w:val="0"/>
                <w:bCs w:val="0"/>
                <w:lang w:val="ro-RO"/>
              </w:rPr>
              <w:t>SDO</w:t>
            </w:r>
            <w:r w:rsidR="00850102" w:rsidRPr="008B6B89">
              <w:rPr>
                <w:rStyle w:val="Strong"/>
                <w:rFonts w:ascii="Times New Roman" w:hAnsi="Times New Roman"/>
                <w:b w:val="0"/>
                <w:bCs w:val="0"/>
                <w:lang w:val="ro-RO"/>
              </w:rPr>
              <w:t>, pot fi acordate derogări pentru utilizări specifice</w:t>
            </w:r>
            <w:r w:rsidR="005B6E24">
              <w:rPr>
                <w:rStyle w:val="Strong"/>
                <w:rFonts w:ascii="Times New Roman" w:hAnsi="Times New Roman"/>
                <w:b w:val="0"/>
                <w:bCs w:val="0"/>
                <w:lang w:val="ro-RO"/>
              </w:rPr>
              <w:t xml:space="preserve"> ale acestor substanțe</w:t>
            </w:r>
            <w:r w:rsidR="00850102" w:rsidRPr="008B6B89">
              <w:rPr>
                <w:rStyle w:val="Strong"/>
                <w:rFonts w:ascii="Times New Roman" w:hAnsi="Times New Roman"/>
                <w:b w:val="0"/>
                <w:bCs w:val="0"/>
                <w:lang w:val="ro-RO"/>
              </w:rPr>
              <w:t>.</w:t>
            </w:r>
          </w:p>
          <w:p w14:paraId="1FC516F7" w14:textId="0D3DCC0E" w:rsidR="00C92256" w:rsidRPr="008B6B89" w:rsidRDefault="00C92256" w:rsidP="008B6B89">
            <w:pPr>
              <w:rPr>
                <w:rFonts w:ascii="Times New Roman" w:hAnsi="Times New Roman"/>
                <w:sz w:val="24"/>
                <w:szCs w:val="24"/>
              </w:rPr>
            </w:pPr>
            <w:r w:rsidRPr="008B6B89">
              <w:rPr>
                <w:rFonts w:ascii="Times New Roman" w:hAnsi="Times New Roman"/>
                <w:sz w:val="24"/>
                <w:szCs w:val="24"/>
              </w:rPr>
              <w:t xml:space="preserve">Problema principală constă în impactul negativ continuu al utilizării HCFC asupra mediului și sănătății </w:t>
            </w:r>
            <w:r w:rsidR="00D93844" w:rsidRPr="00D93844">
              <w:rPr>
                <w:rFonts w:ascii="Times New Roman" w:hAnsi="Times New Roman"/>
                <w:sz w:val="24"/>
                <w:szCs w:val="24"/>
              </w:rPr>
              <w:t>umane</w:t>
            </w:r>
            <w:r w:rsidRPr="008B6B89">
              <w:rPr>
                <w:rFonts w:ascii="Times New Roman" w:hAnsi="Times New Roman"/>
                <w:sz w:val="24"/>
                <w:szCs w:val="24"/>
              </w:rPr>
              <w:t xml:space="preserve">, </w:t>
            </w:r>
            <w:r w:rsidR="002339B2" w:rsidRPr="002339B2">
              <w:rPr>
                <w:rFonts w:ascii="Times New Roman" w:hAnsi="Times New Roman"/>
                <w:sz w:val="24"/>
                <w:szCs w:val="24"/>
              </w:rPr>
              <w:t>ca urmare a</w:t>
            </w:r>
            <w:r w:rsidR="002339B2">
              <w:rPr>
                <w:sz w:val="24"/>
                <w:szCs w:val="24"/>
              </w:rPr>
              <w:t xml:space="preserve"> </w:t>
            </w:r>
            <w:r w:rsidRPr="008B6B89">
              <w:rPr>
                <w:rFonts w:ascii="Times New Roman" w:hAnsi="Times New Roman"/>
                <w:sz w:val="24"/>
                <w:szCs w:val="24"/>
              </w:rPr>
              <w:t>degrad</w:t>
            </w:r>
            <w:r w:rsidR="002339B2">
              <w:rPr>
                <w:rFonts w:ascii="Times New Roman" w:hAnsi="Times New Roman"/>
                <w:sz w:val="24"/>
                <w:szCs w:val="24"/>
              </w:rPr>
              <w:t>ă</w:t>
            </w:r>
            <w:r w:rsidR="002339B2" w:rsidRPr="002339B2">
              <w:rPr>
                <w:rFonts w:ascii="Times New Roman" w:hAnsi="Times New Roman"/>
                <w:sz w:val="24"/>
                <w:szCs w:val="24"/>
              </w:rPr>
              <w:t>rii</w:t>
            </w:r>
            <w:r w:rsidRPr="002339B2">
              <w:rPr>
                <w:rFonts w:ascii="Times New Roman" w:hAnsi="Times New Roman"/>
                <w:sz w:val="24"/>
                <w:szCs w:val="24"/>
              </w:rPr>
              <w:t xml:space="preserve"> </w:t>
            </w:r>
            <w:r w:rsidRPr="008B6B89">
              <w:rPr>
                <w:rFonts w:ascii="Times New Roman" w:hAnsi="Times New Roman"/>
                <w:sz w:val="24"/>
                <w:szCs w:val="24"/>
              </w:rPr>
              <w:t>stratului de ozon</w:t>
            </w:r>
            <w:r w:rsidR="00D93844">
              <w:rPr>
                <w:rFonts w:ascii="Times New Roman" w:hAnsi="Times New Roman"/>
                <w:sz w:val="24"/>
                <w:szCs w:val="24"/>
              </w:rPr>
              <w:t xml:space="preserve"> </w:t>
            </w:r>
            <w:r w:rsidR="00D93844" w:rsidRPr="00D93844">
              <w:rPr>
                <w:rFonts w:ascii="Times New Roman" w:hAnsi="Times New Roman"/>
                <w:sz w:val="24"/>
                <w:szCs w:val="24"/>
              </w:rPr>
              <w:t>și expunerii</w:t>
            </w:r>
            <w:r w:rsidR="00D93844" w:rsidRPr="008B6B89">
              <w:rPr>
                <w:rFonts w:ascii="Times New Roman" w:hAnsi="Times New Roman"/>
                <w:sz w:val="24"/>
                <w:szCs w:val="24"/>
              </w:rPr>
              <w:t xml:space="preserve"> la radiații ultraviolete</w:t>
            </w:r>
            <w:r w:rsidR="002339B2">
              <w:rPr>
                <w:rFonts w:ascii="Times New Roman" w:hAnsi="Times New Roman"/>
                <w:sz w:val="24"/>
                <w:szCs w:val="24"/>
              </w:rPr>
              <w:t>,</w:t>
            </w:r>
            <w:r w:rsidR="002339B2">
              <w:rPr>
                <w:sz w:val="24"/>
                <w:szCs w:val="24"/>
              </w:rPr>
              <w:t xml:space="preserve"> </w:t>
            </w:r>
            <w:r w:rsidR="005972E4" w:rsidRPr="005972E4">
              <w:rPr>
                <w:rFonts w:ascii="Times New Roman" w:hAnsi="Times New Roman"/>
                <w:sz w:val="24"/>
                <w:szCs w:val="24"/>
              </w:rPr>
              <w:t>precum și</w:t>
            </w:r>
            <w:r w:rsidR="005972E4">
              <w:rPr>
                <w:sz w:val="24"/>
                <w:szCs w:val="24"/>
              </w:rPr>
              <w:t xml:space="preserve"> </w:t>
            </w:r>
            <w:r w:rsidRPr="008B6B89">
              <w:rPr>
                <w:rFonts w:ascii="Times New Roman" w:hAnsi="Times New Roman"/>
                <w:sz w:val="24"/>
                <w:szCs w:val="24"/>
              </w:rPr>
              <w:t>creșter</w:t>
            </w:r>
            <w:r w:rsidR="002339B2" w:rsidRPr="002339B2">
              <w:rPr>
                <w:rFonts w:ascii="Times New Roman" w:hAnsi="Times New Roman"/>
                <w:sz w:val="24"/>
                <w:szCs w:val="24"/>
              </w:rPr>
              <w:t>ii</w:t>
            </w:r>
            <w:r w:rsidRPr="008B6B89">
              <w:rPr>
                <w:rFonts w:ascii="Times New Roman" w:hAnsi="Times New Roman"/>
                <w:sz w:val="24"/>
                <w:szCs w:val="24"/>
              </w:rPr>
              <w:t xml:space="preserve"> emisiilor de gaze cu efect de seră</w:t>
            </w:r>
            <w:r w:rsidR="005972E4">
              <w:rPr>
                <w:rFonts w:ascii="Times New Roman" w:hAnsi="Times New Roman"/>
                <w:sz w:val="24"/>
                <w:szCs w:val="24"/>
              </w:rPr>
              <w:t xml:space="preserve"> ce conduc la amplificarea episoadelor de vreme extremă.</w:t>
            </w:r>
          </w:p>
          <w:p w14:paraId="670ED726" w14:textId="0AD55642" w:rsidR="00C92256" w:rsidRPr="008B6B89" w:rsidRDefault="00325795" w:rsidP="008B6B89">
            <w:pPr>
              <w:rPr>
                <w:rFonts w:ascii="Times New Roman" w:hAnsi="Times New Roman"/>
                <w:sz w:val="24"/>
                <w:szCs w:val="24"/>
              </w:rPr>
            </w:pPr>
            <w:r w:rsidRPr="00325795">
              <w:rPr>
                <w:rFonts w:ascii="Times New Roman" w:hAnsi="Times New Roman"/>
                <w:sz w:val="24"/>
                <w:szCs w:val="24"/>
              </w:rPr>
              <w:t>Printre factorii care au determinat persistența acestei probleme se numără</w:t>
            </w:r>
            <w:r>
              <w:rPr>
                <w:rFonts w:ascii="Times New Roman" w:hAnsi="Times New Roman"/>
                <w:sz w:val="24"/>
                <w:szCs w:val="24"/>
              </w:rPr>
              <w:t>:</w:t>
            </w:r>
          </w:p>
          <w:p w14:paraId="3F60A957" w14:textId="2112BF7E" w:rsidR="00C92256" w:rsidRPr="008B6B89" w:rsidRDefault="00C92256" w:rsidP="008B6B89">
            <w:pPr>
              <w:numPr>
                <w:ilvl w:val="0"/>
                <w:numId w:val="26"/>
              </w:numPr>
              <w:jc w:val="left"/>
              <w:rPr>
                <w:rFonts w:ascii="Times New Roman" w:hAnsi="Times New Roman"/>
                <w:sz w:val="24"/>
                <w:szCs w:val="24"/>
              </w:rPr>
            </w:pPr>
            <w:r w:rsidRPr="008B6B89">
              <w:rPr>
                <w:rFonts w:ascii="Times New Roman" w:hAnsi="Times New Roman"/>
                <w:sz w:val="24"/>
                <w:szCs w:val="24"/>
              </w:rPr>
              <w:t>nealinierea cadrului normativ național la prevederile Regulamentului (UE) 2024/590</w:t>
            </w:r>
            <w:r w:rsidR="00325795">
              <w:rPr>
                <w:rFonts w:ascii="Times New Roman" w:hAnsi="Times New Roman"/>
                <w:sz w:val="24"/>
                <w:szCs w:val="24"/>
              </w:rPr>
              <w:t xml:space="preserve"> privind substanțele care diminuează stratul de ozon</w:t>
            </w:r>
            <w:r w:rsidRPr="008B6B89">
              <w:rPr>
                <w:rFonts w:ascii="Times New Roman" w:hAnsi="Times New Roman"/>
                <w:sz w:val="24"/>
                <w:szCs w:val="24"/>
              </w:rPr>
              <w:t>;</w:t>
            </w:r>
          </w:p>
          <w:p w14:paraId="7A4D54F4" w14:textId="77777777" w:rsidR="00C92256" w:rsidRPr="008B6B89" w:rsidRDefault="00C92256" w:rsidP="008B6B89">
            <w:pPr>
              <w:numPr>
                <w:ilvl w:val="0"/>
                <w:numId w:val="26"/>
              </w:numPr>
              <w:jc w:val="left"/>
              <w:rPr>
                <w:rFonts w:ascii="Times New Roman" w:hAnsi="Times New Roman"/>
                <w:sz w:val="24"/>
                <w:szCs w:val="24"/>
              </w:rPr>
            </w:pPr>
            <w:r w:rsidRPr="008B6B89">
              <w:rPr>
                <w:rFonts w:ascii="Times New Roman" w:hAnsi="Times New Roman"/>
                <w:sz w:val="24"/>
                <w:szCs w:val="24"/>
              </w:rPr>
              <w:t>existența unor lacune în reglementarea mecanismelor de control, evidență și raportare;</w:t>
            </w:r>
          </w:p>
          <w:p w14:paraId="03C1197E" w14:textId="77777777" w:rsidR="00C92256" w:rsidRDefault="00C92256" w:rsidP="008B6B89">
            <w:pPr>
              <w:numPr>
                <w:ilvl w:val="0"/>
                <w:numId w:val="26"/>
              </w:numPr>
              <w:jc w:val="left"/>
              <w:rPr>
                <w:rFonts w:ascii="Times New Roman" w:hAnsi="Times New Roman"/>
                <w:sz w:val="24"/>
                <w:szCs w:val="24"/>
              </w:rPr>
            </w:pPr>
            <w:r w:rsidRPr="008B6B89">
              <w:rPr>
                <w:rFonts w:ascii="Times New Roman" w:hAnsi="Times New Roman"/>
                <w:sz w:val="24"/>
                <w:szCs w:val="24"/>
              </w:rPr>
              <w:t>utilizarea continuă a echipamentelor bazate pe HCFC;</w:t>
            </w:r>
          </w:p>
          <w:p w14:paraId="3712D706" w14:textId="4951EF4F" w:rsidR="0021637C" w:rsidRPr="0021637C" w:rsidRDefault="001737EE" w:rsidP="008B6B89">
            <w:pPr>
              <w:numPr>
                <w:ilvl w:val="0"/>
                <w:numId w:val="26"/>
              </w:numPr>
              <w:jc w:val="left"/>
              <w:rPr>
                <w:rFonts w:ascii="Times New Roman" w:hAnsi="Times New Roman"/>
                <w:sz w:val="24"/>
                <w:szCs w:val="24"/>
              </w:rPr>
            </w:pPr>
            <w:r>
              <w:rPr>
                <w:rFonts w:ascii="Times New Roman" w:hAnsi="Times New Roman"/>
                <w:sz w:val="24"/>
                <w:szCs w:val="24"/>
              </w:rPr>
              <w:t>ne</w:t>
            </w:r>
            <w:r w:rsidR="0021637C" w:rsidRPr="0021637C">
              <w:rPr>
                <w:rFonts w:ascii="Times New Roman" w:hAnsi="Times New Roman"/>
                <w:sz w:val="24"/>
                <w:szCs w:val="24"/>
              </w:rPr>
              <w:t xml:space="preserve">ajustarea </w:t>
            </w:r>
            <w:r>
              <w:rPr>
                <w:rFonts w:ascii="Times New Roman" w:hAnsi="Times New Roman"/>
                <w:sz w:val="24"/>
                <w:szCs w:val="24"/>
              </w:rPr>
              <w:t xml:space="preserve">corespunzătoare a </w:t>
            </w:r>
            <w:r w:rsidR="0021637C" w:rsidRPr="0021637C">
              <w:rPr>
                <w:rFonts w:ascii="Times New Roman" w:hAnsi="Times New Roman"/>
                <w:sz w:val="24"/>
                <w:szCs w:val="24"/>
              </w:rPr>
              <w:t>cerințelor de raportare la dispozițiile Regulamentului (UE) 2024/590, precum și a prevederilor referitoare la derogările aplicabile importului, exportului, producerii, introducerii pe piață, furnizării sau punerii la dispoziție;</w:t>
            </w:r>
          </w:p>
          <w:p w14:paraId="21FBAC33" w14:textId="77777777" w:rsidR="00C92256" w:rsidRPr="008B6B89" w:rsidRDefault="00C92256" w:rsidP="008B6B89">
            <w:pPr>
              <w:numPr>
                <w:ilvl w:val="0"/>
                <w:numId w:val="26"/>
              </w:numPr>
              <w:jc w:val="left"/>
              <w:rPr>
                <w:rFonts w:ascii="Times New Roman" w:hAnsi="Times New Roman"/>
                <w:sz w:val="24"/>
                <w:szCs w:val="24"/>
              </w:rPr>
            </w:pPr>
            <w:r w:rsidRPr="008B6B89">
              <w:rPr>
                <w:rFonts w:ascii="Times New Roman" w:hAnsi="Times New Roman"/>
                <w:sz w:val="24"/>
                <w:szCs w:val="24"/>
              </w:rPr>
              <w:t>insuficiența mecanismelor de trasabilitate și prevenire a comerțului ilegal.</w:t>
            </w:r>
          </w:p>
          <w:p w14:paraId="450995ED" w14:textId="60720C2C" w:rsidR="00FC2C76" w:rsidRPr="00FC2C76" w:rsidRDefault="00166ADD" w:rsidP="008B6B89">
            <w:pPr>
              <w:rPr>
                <w:rFonts w:ascii="Times New Roman" w:hAnsi="Times New Roman"/>
                <w:sz w:val="24"/>
                <w:szCs w:val="24"/>
              </w:rPr>
            </w:pPr>
            <w:r w:rsidRPr="00166ADD">
              <w:rPr>
                <w:rFonts w:ascii="Times New Roman" w:hAnsi="Times New Roman"/>
                <w:sz w:val="24"/>
                <w:szCs w:val="24"/>
              </w:rPr>
              <w:t>Părțile interesate afectate de problemă și de intervenția propusă includ agenții economici din sectorul tehnicii frigului (importatori, distribuitori și prestatori de servicii), autoritățile publice competente, precum Agenția de Mediu, Serviciul Vamal și Inspectoratul pentru Protecția Mediului, asociațiile de profil, precum și consumatorii finali.</w:t>
            </w:r>
          </w:p>
          <w:p w14:paraId="65F5F168" w14:textId="3C3B2BBC" w:rsidR="00FB439C" w:rsidRPr="008B6B89" w:rsidRDefault="00FB439C" w:rsidP="008B6B89">
            <w:pPr>
              <w:rPr>
                <w:rFonts w:ascii="Times New Roman" w:hAnsi="Times New Roman"/>
                <w:sz w:val="24"/>
                <w:szCs w:val="24"/>
              </w:rPr>
            </w:pPr>
            <w:r w:rsidRPr="008B6B89">
              <w:rPr>
                <w:rFonts w:ascii="Times New Roman" w:hAnsi="Times New Roman"/>
                <w:sz w:val="24"/>
                <w:szCs w:val="24"/>
              </w:rPr>
              <w:t>Cadrul normativ actual, bazat pe Legea nr. 852/2002, nu reflectă pe deplin noile cerințe europene stabilite prin Regulamentul (UE) 2024/590, ceea ce generează riscuri de neconformitate și limitează eficiența mecanismelor de control și reducere a emisiilor.</w:t>
            </w:r>
          </w:p>
          <w:p w14:paraId="782B08DE" w14:textId="007329C6" w:rsidR="000B1D86" w:rsidRPr="008B6B89" w:rsidRDefault="008D420E" w:rsidP="008B6B89">
            <w:pPr>
              <w:rPr>
                <w:rFonts w:ascii="Times New Roman" w:hAnsi="Times New Roman"/>
                <w:color w:val="000000" w:themeColor="text1"/>
                <w:sz w:val="24"/>
                <w:szCs w:val="24"/>
              </w:rPr>
            </w:pPr>
            <w:r w:rsidRPr="008B6B89">
              <w:rPr>
                <w:rFonts w:ascii="Times New Roman" w:hAnsi="Times New Roman"/>
                <w:color w:val="000000" w:themeColor="text1"/>
                <w:sz w:val="24"/>
                <w:szCs w:val="24"/>
              </w:rPr>
              <w:t>Implementarea</w:t>
            </w:r>
            <w:r w:rsidR="005C093D" w:rsidRPr="008B6B89">
              <w:rPr>
                <w:rFonts w:ascii="Times New Roman" w:hAnsi="Times New Roman"/>
                <w:color w:val="000000" w:themeColor="text1"/>
                <w:sz w:val="24"/>
                <w:szCs w:val="24"/>
              </w:rPr>
              <w:t xml:space="preserve"> pre</w:t>
            </w:r>
            <w:r w:rsidR="0033383E">
              <w:rPr>
                <w:rFonts w:ascii="Times New Roman" w:hAnsi="Times New Roman"/>
                <w:color w:val="000000" w:themeColor="text1"/>
                <w:sz w:val="24"/>
                <w:szCs w:val="24"/>
              </w:rPr>
              <w:t>vederilor</w:t>
            </w:r>
            <w:r w:rsidR="005C093D" w:rsidRPr="008B6B89">
              <w:rPr>
                <w:rFonts w:ascii="Times New Roman" w:hAnsi="Times New Roman"/>
                <w:color w:val="000000" w:themeColor="text1"/>
                <w:sz w:val="24"/>
                <w:szCs w:val="24"/>
              </w:rPr>
              <w:t xml:space="preserve"> proiect</w:t>
            </w:r>
            <w:r w:rsidR="0033383E">
              <w:rPr>
                <w:rFonts w:ascii="Times New Roman" w:hAnsi="Times New Roman"/>
                <w:color w:val="000000" w:themeColor="text1"/>
                <w:sz w:val="24"/>
                <w:szCs w:val="24"/>
              </w:rPr>
              <w:t>ului</w:t>
            </w:r>
            <w:r w:rsidR="005C093D" w:rsidRPr="008B6B89">
              <w:rPr>
                <w:rFonts w:ascii="Times New Roman" w:hAnsi="Times New Roman"/>
                <w:color w:val="000000" w:themeColor="text1"/>
                <w:sz w:val="24"/>
                <w:szCs w:val="24"/>
              </w:rPr>
              <w:t xml:space="preserve"> vizează consolidarea măsurilor privind reducerea SDO, </w:t>
            </w:r>
            <w:r w:rsidRPr="008B6B89">
              <w:rPr>
                <w:rFonts w:ascii="Times New Roman" w:hAnsi="Times New Roman"/>
                <w:color w:val="000000" w:themeColor="text1"/>
                <w:sz w:val="24"/>
                <w:szCs w:val="24"/>
              </w:rPr>
              <w:t xml:space="preserve">fapt ce va </w:t>
            </w:r>
            <w:r w:rsidR="005C093D" w:rsidRPr="008B6B89">
              <w:rPr>
                <w:rFonts w:ascii="Times New Roman" w:hAnsi="Times New Roman"/>
                <w:color w:val="000000" w:themeColor="text1"/>
                <w:sz w:val="24"/>
                <w:szCs w:val="24"/>
              </w:rPr>
              <w:t>contribui la refacerea stratului de ozon până la nivelurile existente anterior anului 1980, la diminuarea impactului asupra schimbărilor climatice, precum și la protejarea sănătății umane și a mediului.</w:t>
            </w:r>
          </w:p>
          <w:p w14:paraId="39562687" w14:textId="1D8AAF64" w:rsidR="008D2E75" w:rsidRPr="008B6B89" w:rsidRDefault="008A5359" w:rsidP="008B6B89">
            <w:pPr>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Cu toate că e</w:t>
            </w:r>
            <w:r w:rsidRPr="008A5359">
              <w:rPr>
                <w:rFonts w:ascii="Times New Roman" w:hAnsi="Times New Roman"/>
                <w:color w:val="000000" w:themeColor="text1"/>
                <w:sz w:val="24"/>
                <w:szCs w:val="24"/>
                <w:shd w:val="clear" w:color="auto" w:fill="FFFFFF"/>
              </w:rPr>
              <w:t>xistă dovezi clare ale reducerii prezenței în atmosferă a substanțelor care diminuează stratul de ozon, precum și ale refacerii stratului de ozon stratosferic</w:t>
            </w:r>
            <w:r>
              <w:rPr>
                <w:rFonts w:ascii="Times New Roman" w:hAnsi="Times New Roman"/>
                <w:color w:val="000000" w:themeColor="text1"/>
                <w:sz w:val="24"/>
                <w:szCs w:val="24"/>
                <w:shd w:val="clear" w:color="auto" w:fill="FFFFFF"/>
              </w:rPr>
              <w:t xml:space="preserve">, </w:t>
            </w:r>
            <w:r w:rsidRPr="008A5359">
              <w:rPr>
                <w:rFonts w:ascii="Times New Roman" w:hAnsi="Times New Roman"/>
                <w:color w:val="000000" w:themeColor="text1"/>
                <w:sz w:val="24"/>
                <w:szCs w:val="24"/>
                <w:shd w:val="clear" w:color="auto" w:fill="FFFFFF"/>
              </w:rPr>
              <w:t>evaluări</w:t>
            </w:r>
            <w:r>
              <w:rPr>
                <w:rFonts w:ascii="Times New Roman" w:hAnsi="Times New Roman"/>
                <w:color w:val="000000" w:themeColor="text1"/>
                <w:sz w:val="24"/>
                <w:szCs w:val="24"/>
                <w:shd w:val="clear" w:color="auto" w:fill="FFFFFF"/>
              </w:rPr>
              <w:t>le</w:t>
            </w:r>
            <w:r w:rsidRPr="008A5359">
              <w:rPr>
                <w:rFonts w:ascii="Times New Roman" w:hAnsi="Times New Roman"/>
                <w:color w:val="000000" w:themeColor="text1"/>
                <w:sz w:val="24"/>
                <w:szCs w:val="24"/>
                <w:shd w:val="clear" w:color="auto" w:fill="FFFFFF"/>
              </w:rPr>
              <w:t xml:space="preserve"> recente arată că această refacere a stratului de ozon este încă foarte fragilă, iar revenirea la nivelurile concentrațiilor existente anterior anului 1980 nu este preconizată înainte de jumătatea secolului al XXI-lea. Prin urmare, nivelul crescut al radiațiilor ultraviolete reprezintă în continuare o amenințare semnificativă pentru sănătate și pentru mediu. Evitarea riscului unor întârzieri suplimentare în refacerea stratului de ozon depinde în continuare de asigurarea punerii în aplicare pe deplin a obligațiilor existente, de adoptarea mai multor măsuri referitoare la restul surselor de emisii în scopul reducerii emisiilor și de existența măsurilor necesare pentru abordarea rapidă și eficace a oricăror provocări viitoare</w:t>
            </w:r>
            <w:r w:rsidR="008D2E75" w:rsidRPr="008B6B89">
              <w:rPr>
                <w:rFonts w:ascii="Times New Roman" w:hAnsi="Times New Roman"/>
                <w:color w:val="000000" w:themeColor="text1"/>
                <w:sz w:val="24"/>
                <w:szCs w:val="24"/>
                <w:shd w:val="clear" w:color="auto" w:fill="FFFFFF"/>
              </w:rPr>
              <w:t>.</w:t>
            </w:r>
            <w:r w:rsidR="008D2E75" w:rsidRPr="008B6B89">
              <w:rPr>
                <w:rStyle w:val="FootnoteReference"/>
                <w:rFonts w:ascii="Times New Roman" w:hAnsi="Times New Roman"/>
                <w:color w:val="000000" w:themeColor="text1"/>
                <w:sz w:val="24"/>
                <w:szCs w:val="24"/>
                <w:shd w:val="clear" w:color="auto" w:fill="FFFFFF"/>
              </w:rPr>
              <w:footnoteReference w:id="1"/>
            </w:r>
          </w:p>
          <w:p w14:paraId="6D7600E9" w14:textId="1152D7F3" w:rsidR="00182F15" w:rsidRPr="008B6B89" w:rsidRDefault="00182F15" w:rsidP="008B6B89">
            <w:pPr>
              <w:rPr>
                <w:rFonts w:ascii="Times New Roman" w:hAnsi="Times New Roman"/>
                <w:sz w:val="24"/>
                <w:szCs w:val="24"/>
              </w:rPr>
            </w:pPr>
            <w:r w:rsidRPr="008B6B89">
              <w:rPr>
                <w:rFonts w:ascii="Times New Roman" w:hAnsi="Times New Roman"/>
                <w:sz w:val="24"/>
                <w:szCs w:val="24"/>
              </w:rPr>
              <w:t xml:space="preserve">Implementarea prevederilor propuse </w:t>
            </w:r>
            <w:r w:rsidR="007C628F">
              <w:rPr>
                <w:rFonts w:ascii="Times New Roman" w:hAnsi="Times New Roman"/>
                <w:sz w:val="24"/>
                <w:szCs w:val="24"/>
              </w:rPr>
              <w:t>în proiect</w:t>
            </w:r>
            <w:r w:rsidRPr="008B6B89">
              <w:rPr>
                <w:rFonts w:ascii="Times New Roman" w:hAnsi="Times New Roman"/>
                <w:sz w:val="24"/>
                <w:szCs w:val="24"/>
              </w:rPr>
              <w:t xml:space="preserve"> va contribui la realizarea angajamentelor asumate de Republica Moldova în cadrul Protocolului de la Montreal </w:t>
            </w:r>
            <w:r w:rsidR="00B05776">
              <w:rPr>
                <w:rFonts w:ascii="Times New Roman" w:hAnsi="Times New Roman"/>
                <w:sz w:val="24"/>
                <w:szCs w:val="24"/>
              </w:rPr>
              <w:t xml:space="preserve">care </w:t>
            </w:r>
            <w:r w:rsidRPr="008B6B89">
              <w:rPr>
                <w:rFonts w:ascii="Times New Roman" w:hAnsi="Times New Roman"/>
                <w:sz w:val="24"/>
                <w:szCs w:val="24"/>
              </w:rPr>
              <w:t xml:space="preserve">prevede interzicerea utilizării tuturor substanțelor ce distrug stratul de ozon, în afară de </w:t>
            </w:r>
            <w:r w:rsidRPr="008B6B89">
              <w:rPr>
                <w:rFonts w:ascii="Times New Roman" w:hAnsi="Times New Roman"/>
                <w:i/>
                <w:iCs/>
                <w:sz w:val="24"/>
                <w:szCs w:val="24"/>
              </w:rPr>
              <w:t>hidroclorofluorocarburi</w:t>
            </w:r>
            <w:r w:rsidRPr="008B6B89">
              <w:rPr>
                <w:rFonts w:ascii="Times New Roman" w:hAnsi="Times New Roman"/>
                <w:sz w:val="24"/>
                <w:szCs w:val="24"/>
              </w:rPr>
              <w:t xml:space="preserve"> (HCFC), suprimarea cărora, în țările în curs de dezvoltare, are loc eșalonat. </w:t>
            </w:r>
          </w:p>
          <w:p w14:paraId="630DE706" w14:textId="65C3710A" w:rsidR="00182F15" w:rsidRPr="008B6B89" w:rsidRDefault="00182F15" w:rsidP="008B6B89">
            <w:pPr>
              <w:rPr>
                <w:rFonts w:ascii="Times New Roman" w:hAnsi="Times New Roman"/>
                <w:sz w:val="24"/>
                <w:szCs w:val="24"/>
              </w:rPr>
            </w:pPr>
            <w:r w:rsidRPr="008B6B89">
              <w:rPr>
                <w:rFonts w:ascii="Times New Roman" w:hAnsi="Times New Roman"/>
                <w:sz w:val="24"/>
                <w:szCs w:val="24"/>
              </w:rPr>
              <w:lastRenderedPageBreak/>
              <w:t xml:space="preserve">În Republica Moldova, </w:t>
            </w:r>
            <w:r w:rsidRPr="008B6B89">
              <w:rPr>
                <w:rFonts w:ascii="Times New Roman" w:hAnsi="Times New Roman"/>
                <w:i/>
                <w:iCs/>
                <w:sz w:val="24"/>
                <w:szCs w:val="24"/>
              </w:rPr>
              <w:t>Programul de suprimare eșalonată a hidroclorfluorcrburilor  halogenate pentru anii 2016-2040</w:t>
            </w:r>
            <w:r w:rsidRPr="008B6B89">
              <w:rPr>
                <w:rFonts w:ascii="Times New Roman" w:hAnsi="Times New Roman"/>
                <w:sz w:val="24"/>
                <w:szCs w:val="24"/>
              </w:rPr>
              <w:t xml:space="preserve">, aprobat prin HG nr.856/2016, prevede reducerea cu 97,5% a consumului de HCFC până în anul 2030 și scoaterea completă din uz a acestora până în anul 2040. Modificările propuse prin prezentul proiect de lege vor contribui la realizarea eficientă a obiectivului general al </w:t>
            </w:r>
            <w:r w:rsidRPr="008B6B89">
              <w:rPr>
                <w:rFonts w:ascii="Times New Roman" w:hAnsi="Times New Roman"/>
                <w:i/>
                <w:iCs/>
                <w:sz w:val="24"/>
                <w:szCs w:val="24"/>
              </w:rPr>
              <w:t>Programului</w:t>
            </w:r>
            <w:r w:rsidRPr="008B6B89">
              <w:rPr>
                <w:rFonts w:ascii="Times New Roman" w:hAnsi="Times New Roman"/>
                <w:sz w:val="24"/>
                <w:szCs w:val="24"/>
              </w:rPr>
              <w:t xml:space="preserve"> menționat și la onorarea angajamentelor față de Protocolul de la Montreal.</w:t>
            </w:r>
          </w:p>
          <w:p w14:paraId="65CB7DB4" w14:textId="084E2902" w:rsidR="00182F15" w:rsidRPr="008B6B89" w:rsidRDefault="00B05776" w:rsidP="008B6B89">
            <w:pPr>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Dat fiind faptul că </w:t>
            </w:r>
            <w:r w:rsidR="00BC3223" w:rsidRPr="008B6B89">
              <w:rPr>
                <w:rFonts w:ascii="Times New Roman" w:hAnsi="Times New Roman"/>
                <w:color w:val="000000" w:themeColor="text1"/>
                <w:sz w:val="24"/>
                <w:szCs w:val="24"/>
              </w:rPr>
              <w:t>hidroclorofluorocarburile, în special HCFC-22, pe lângă potențialul ridicat de distrugere a stratului de ozon, prezintă și un potențial semnificativ de încălzire globală (PÎG)</w:t>
            </w:r>
            <w:r>
              <w:rPr>
                <w:rFonts w:ascii="Times New Roman" w:hAnsi="Times New Roman"/>
                <w:color w:val="000000" w:themeColor="text1"/>
                <w:sz w:val="24"/>
                <w:szCs w:val="24"/>
              </w:rPr>
              <w:t xml:space="preserve">, </w:t>
            </w:r>
            <w:r w:rsidR="000A1945">
              <w:rPr>
                <w:rFonts w:ascii="Times New Roman" w:hAnsi="Times New Roman"/>
                <w:color w:val="000000" w:themeColor="text1"/>
                <w:sz w:val="24"/>
                <w:szCs w:val="24"/>
              </w:rPr>
              <w:t xml:space="preserve">aplicarea </w:t>
            </w:r>
            <w:r w:rsidR="00BC3223" w:rsidRPr="008B6B89">
              <w:rPr>
                <w:rFonts w:ascii="Times New Roman" w:hAnsi="Times New Roman"/>
                <w:color w:val="000000" w:themeColor="text1"/>
                <w:sz w:val="24"/>
                <w:szCs w:val="24"/>
              </w:rPr>
              <w:t>modificăril</w:t>
            </w:r>
            <w:r w:rsidR="000A1945">
              <w:rPr>
                <w:rFonts w:ascii="Times New Roman" w:hAnsi="Times New Roman"/>
                <w:color w:val="000000" w:themeColor="text1"/>
                <w:sz w:val="24"/>
                <w:szCs w:val="24"/>
              </w:rPr>
              <w:t>or</w:t>
            </w:r>
            <w:r w:rsidR="00BC3223" w:rsidRPr="008B6B89">
              <w:rPr>
                <w:rFonts w:ascii="Times New Roman" w:hAnsi="Times New Roman"/>
                <w:color w:val="000000" w:themeColor="text1"/>
                <w:sz w:val="24"/>
                <w:szCs w:val="24"/>
              </w:rPr>
              <w:t xml:space="preserve"> propuse</w:t>
            </w:r>
            <w:r w:rsidR="000A1945">
              <w:rPr>
                <w:rFonts w:ascii="Times New Roman" w:hAnsi="Times New Roman"/>
                <w:color w:val="000000" w:themeColor="text1"/>
                <w:sz w:val="24"/>
                <w:szCs w:val="24"/>
              </w:rPr>
              <w:t>,</w:t>
            </w:r>
            <w:r w:rsidR="00BC3223" w:rsidRPr="008B6B89">
              <w:rPr>
                <w:rFonts w:ascii="Times New Roman" w:hAnsi="Times New Roman"/>
                <w:color w:val="000000" w:themeColor="text1"/>
                <w:sz w:val="24"/>
                <w:szCs w:val="24"/>
              </w:rPr>
              <w:t xml:space="preserve"> ce vizează consolidarea controlului asupra importului, comercializării și utilizării </w:t>
            </w:r>
            <w:r w:rsidR="00551CE0" w:rsidRPr="008B6B89">
              <w:rPr>
                <w:rFonts w:ascii="Times New Roman" w:hAnsi="Times New Roman"/>
                <w:color w:val="000000" w:themeColor="text1"/>
                <w:sz w:val="24"/>
                <w:szCs w:val="24"/>
              </w:rPr>
              <w:t>SDO</w:t>
            </w:r>
            <w:r w:rsidR="00BC3223" w:rsidRPr="008B6B89">
              <w:rPr>
                <w:rFonts w:ascii="Times New Roman" w:hAnsi="Times New Roman"/>
                <w:color w:val="000000" w:themeColor="text1"/>
                <w:sz w:val="24"/>
                <w:szCs w:val="24"/>
              </w:rPr>
              <w:t xml:space="preserve">, </w:t>
            </w:r>
            <w:r w:rsidR="000A1945">
              <w:rPr>
                <w:rFonts w:ascii="Times New Roman" w:hAnsi="Times New Roman"/>
                <w:color w:val="000000" w:themeColor="text1"/>
                <w:sz w:val="24"/>
                <w:szCs w:val="24"/>
              </w:rPr>
              <w:t xml:space="preserve">va </w:t>
            </w:r>
            <w:r w:rsidR="00BC3223" w:rsidRPr="008B6B89">
              <w:rPr>
                <w:rFonts w:ascii="Times New Roman" w:hAnsi="Times New Roman"/>
                <w:color w:val="000000" w:themeColor="text1"/>
                <w:sz w:val="24"/>
                <w:szCs w:val="24"/>
              </w:rPr>
              <w:t>contribui inclusiv la îndeplinirea angajamentului de reducere a emisiilor de gaze cu efect de seră asumat de Republica Moldova în temeiul Acordului de la Paris, ratificat prin Legea nr. 78/2017.</w:t>
            </w:r>
          </w:p>
          <w:p w14:paraId="3DBF4490" w14:textId="77777777" w:rsidR="00BC3223" w:rsidRPr="008B6B89" w:rsidRDefault="00BC3223" w:rsidP="008B6B89">
            <w:pPr>
              <w:rPr>
                <w:rFonts w:ascii="Times New Roman" w:hAnsi="Times New Roman"/>
                <w:color w:val="000000" w:themeColor="text1"/>
                <w:sz w:val="24"/>
                <w:szCs w:val="24"/>
              </w:rPr>
            </w:pPr>
            <w:r w:rsidRPr="008B6B89">
              <w:rPr>
                <w:rFonts w:ascii="Times New Roman" w:hAnsi="Times New Roman"/>
                <w:color w:val="000000" w:themeColor="text1"/>
                <w:sz w:val="24"/>
                <w:szCs w:val="24"/>
              </w:rPr>
              <w:t xml:space="preserve">Conform Acordului Climatic de la Paris, Republica Moldova și-a asumat angajamentul privind reducerea necondiționată a emisiilor de GES până la 70% comparativ cu anul de referință 1990 către anul 2030. </w:t>
            </w:r>
            <w:r w:rsidRPr="008B6B89">
              <w:rPr>
                <w:rFonts w:ascii="Times New Roman" w:hAnsi="Times New Roman"/>
                <w:color w:val="000000" w:themeColor="text1"/>
                <w:sz w:val="24"/>
                <w:szCs w:val="24"/>
                <w:shd w:val="clear" w:color="auto" w:fill="FFFFFF"/>
              </w:rPr>
              <w:t>Pentru a atinge acest obiectiv</w:t>
            </w:r>
            <w:r w:rsidRPr="008B6B89">
              <w:rPr>
                <w:rFonts w:ascii="Times New Roman" w:hAnsi="Times New Roman"/>
                <w:color w:val="000000" w:themeColor="text1"/>
                <w:sz w:val="24"/>
                <w:szCs w:val="24"/>
              </w:rPr>
              <w:t xml:space="preserve">, Republica Moldova </w:t>
            </w:r>
            <w:r w:rsidRPr="008B6B89">
              <w:rPr>
                <w:rFonts w:ascii="Times New Roman" w:hAnsi="Times New Roman"/>
                <w:color w:val="000000" w:themeColor="text1"/>
                <w:sz w:val="24"/>
                <w:szCs w:val="24"/>
                <w:shd w:val="clear" w:color="auto" w:fill="FFFFFF"/>
              </w:rPr>
              <w:t xml:space="preserve">promovează reducerea treptată a importului și consumului de hidrofluorcarburi, conform orarului stabilit de Protocolul de la Montreal și aprobat la nivel național prin Legea nr. 43/2023 </w:t>
            </w:r>
            <w:r w:rsidRPr="008B6B89">
              <w:rPr>
                <w:rFonts w:ascii="Times New Roman" w:hAnsi="Times New Roman"/>
                <w:color w:val="000000" w:themeColor="text1"/>
                <w:sz w:val="24"/>
                <w:szCs w:val="24"/>
              </w:rPr>
              <w:t xml:space="preserve">privind gazele fluorurate cu efect de seră. </w:t>
            </w:r>
          </w:p>
          <w:p w14:paraId="3D77A181" w14:textId="78E8F522" w:rsidR="00182F15" w:rsidRPr="008B6B89" w:rsidRDefault="00182F15" w:rsidP="008B6B89">
            <w:pPr>
              <w:ind w:firstLine="720"/>
              <w:rPr>
                <w:rFonts w:ascii="Times New Roman" w:hAnsi="Times New Roman"/>
                <w:sz w:val="24"/>
                <w:szCs w:val="24"/>
                <w:shd w:val="clear" w:color="auto" w:fill="FFFFFF"/>
              </w:rPr>
            </w:pPr>
          </w:p>
          <w:p w14:paraId="0F9D12B7" w14:textId="77777777" w:rsidR="00740BE5" w:rsidRPr="008B6B89" w:rsidRDefault="00AB7D94" w:rsidP="008B6B89">
            <w:pPr>
              <w:rPr>
                <w:rFonts w:ascii="Times New Roman" w:hAnsi="Times New Roman"/>
                <w:sz w:val="24"/>
                <w:szCs w:val="24"/>
              </w:rPr>
            </w:pPr>
            <w:r w:rsidRPr="008B6B89">
              <w:rPr>
                <w:rFonts w:ascii="Times New Roman" w:hAnsi="Times New Roman"/>
                <w:sz w:val="24"/>
                <w:szCs w:val="24"/>
              </w:rPr>
              <w:t>Aprobarea p</w:t>
            </w:r>
            <w:r w:rsidR="004B5CE2" w:rsidRPr="008B6B89">
              <w:rPr>
                <w:rFonts w:ascii="Times New Roman" w:hAnsi="Times New Roman"/>
                <w:sz w:val="24"/>
                <w:szCs w:val="24"/>
              </w:rPr>
              <w:t>roiectul</w:t>
            </w:r>
            <w:r w:rsidRPr="008B6B89">
              <w:rPr>
                <w:rFonts w:ascii="Times New Roman" w:hAnsi="Times New Roman"/>
                <w:sz w:val="24"/>
                <w:szCs w:val="24"/>
              </w:rPr>
              <w:t>ui</w:t>
            </w:r>
            <w:r w:rsidR="004B5CE2" w:rsidRPr="008B6B89">
              <w:rPr>
                <w:rFonts w:ascii="Times New Roman" w:hAnsi="Times New Roman"/>
                <w:sz w:val="24"/>
                <w:szCs w:val="24"/>
              </w:rPr>
              <w:t xml:space="preserve"> de lege propus, va contribui la reducerea emisiilor acestor substanțe pe termen lung, în conformitate cu direcțiile prevăzute în </w:t>
            </w:r>
            <w:r w:rsidR="004B5CE2" w:rsidRPr="008B6B89">
              <w:rPr>
                <w:rFonts w:ascii="Times New Roman" w:hAnsi="Times New Roman"/>
                <w:i/>
                <w:iCs/>
                <w:sz w:val="24"/>
                <w:szCs w:val="24"/>
              </w:rPr>
              <w:t>Strategia Națională de Dezvoltare ”Moldova Europeană 2030”</w:t>
            </w:r>
            <w:r w:rsidR="004B5CE2" w:rsidRPr="008B6B89">
              <w:rPr>
                <w:rFonts w:ascii="Times New Roman" w:hAnsi="Times New Roman"/>
                <w:sz w:val="24"/>
                <w:szCs w:val="24"/>
              </w:rPr>
              <w:t>, în scopul protecției stratului de ozon, îmbunătățirii calității mediului și trecerii la o economie cu emisii scăzute de carbon până în anul 2030.</w:t>
            </w:r>
            <w:r w:rsidR="00C95953" w:rsidRPr="008B6B89">
              <w:rPr>
                <w:rFonts w:ascii="Times New Roman" w:hAnsi="Times New Roman"/>
                <w:sz w:val="24"/>
                <w:szCs w:val="24"/>
              </w:rPr>
              <w:t xml:space="preserve"> </w:t>
            </w:r>
          </w:p>
          <w:p w14:paraId="7AF8A9C7" w14:textId="33331317" w:rsidR="00AB7D94" w:rsidRPr="008B6B89" w:rsidRDefault="00AB7D94" w:rsidP="008B6B89">
            <w:pPr>
              <w:rPr>
                <w:rFonts w:ascii="Times New Roman" w:hAnsi="Times New Roman"/>
                <w:color w:val="000000" w:themeColor="text1"/>
                <w:sz w:val="24"/>
                <w:szCs w:val="24"/>
              </w:rPr>
            </w:pPr>
            <w:r w:rsidRPr="008B6B89">
              <w:rPr>
                <w:rFonts w:ascii="Times New Roman" w:hAnsi="Times New Roman"/>
                <w:color w:val="000000" w:themeColor="text1"/>
                <w:sz w:val="24"/>
                <w:szCs w:val="24"/>
              </w:rPr>
              <w:t>Implementarea măsurilor prevăzute prin proiectul propus va contribui la realizarea Obiectivelor de Dezvoltare Durabilă din Agenda 2030, în special a Obiectivului nr. 13 – „Acțiune climatică”, care vizează atenuarea și adaptarea la schimbările climatice, a Obiectivului nr. 3 – „Sănătate și stare de bine”, a Obiectivului nr. 11 – „Orașe și comunități durabile”, precum și a Obiectivului nr. 9 – „Industrie, inovație și infrastructură”.</w:t>
            </w:r>
          </w:p>
        </w:tc>
      </w:tr>
      <w:tr w:rsidR="006D3EB7" w:rsidRPr="008B6B89" w14:paraId="595D390F"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8B6B89" w:rsidRDefault="006933C3" w:rsidP="008B6B89">
            <w:pPr>
              <w:rPr>
                <w:rFonts w:ascii="Times New Roman" w:hAnsi="Times New Roman"/>
                <w:b/>
                <w:bCs/>
                <w:sz w:val="24"/>
                <w:szCs w:val="24"/>
              </w:rPr>
            </w:pPr>
            <w:r w:rsidRPr="008B6B89">
              <w:rPr>
                <w:rFonts w:ascii="Times New Roman" w:hAnsi="Times New Roman"/>
                <w:b/>
                <w:bCs/>
                <w:sz w:val="24"/>
                <w:szCs w:val="24"/>
              </w:rPr>
              <w:lastRenderedPageBreak/>
              <w:t>3.</w:t>
            </w:r>
            <w:r w:rsidR="00032B46" w:rsidRPr="008B6B89">
              <w:rPr>
                <w:rFonts w:ascii="Times New Roman" w:hAnsi="Times New Roman"/>
                <w:b/>
                <w:bCs/>
                <w:sz w:val="24"/>
                <w:szCs w:val="24"/>
              </w:rPr>
              <w:t xml:space="preserve"> </w:t>
            </w:r>
            <w:r w:rsidRPr="008B6B89">
              <w:rPr>
                <w:rFonts w:ascii="Times New Roman" w:hAnsi="Times New Roman"/>
                <w:b/>
                <w:bCs/>
                <w:sz w:val="24"/>
                <w:szCs w:val="24"/>
              </w:rPr>
              <w:t>Obiectivele</w:t>
            </w:r>
            <w:r w:rsidR="00032B46" w:rsidRPr="008B6B89">
              <w:rPr>
                <w:rFonts w:ascii="Times New Roman" w:hAnsi="Times New Roman"/>
                <w:b/>
                <w:bCs/>
                <w:sz w:val="24"/>
                <w:szCs w:val="24"/>
              </w:rPr>
              <w:t xml:space="preserve"> </w:t>
            </w:r>
            <w:r w:rsidRPr="008B6B89">
              <w:rPr>
                <w:rFonts w:ascii="Times New Roman" w:hAnsi="Times New Roman"/>
                <w:b/>
                <w:bCs/>
                <w:sz w:val="24"/>
                <w:szCs w:val="24"/>
              </w:rPr>
              <w:t>urmărite</w:t>
            </w:r>
            <w:r w:rsidR="00032B46" w:rsidRPr="008B6B89">
              <w:rPr>
                <w:rFonts w:ascii="Times New Roman" w:hAnsi="Times New Roman"/>
                <w:b/>
                <w:bCs/>
                <w:sz w:val="24"/>
                <w:szCs w:val="24"/>
              </w:rPr>
              <w:t xml:space="preserve"> </w:t>
            </w:r>
            <w:r w:rsidR="00863417" w:rsidRPr="008B6B89">
              <w:rPr>
                <w:rFonts w:ascii="Times New Roman" w:hAnsi="Times New Roman"/>
                <w:b/>
                <w:bCs/>
                <w:sz w:val="24"/>
                <w:szCs w:val="24"/>
              </w:rPr>
              <w:t>ș</w:t>
            </w:r>
            <w:r w:rsidRPr="008B6B89">
              <w:rPr>
                <w:rFonts w:ascii="Times New Roman" w:hAnsi="Times New Roman"/>
                <w:b/>
                <w:bCs/>
                <w:sz w:val="24"/>
                <w:szCs w:val="24"/>
              </w:rPr>
              <w:t>i</w:t>
            </w:r>
            <w:r w:rsidR="00032B46" w:rsidRPr="008B6B89">
              <w:rPr>
                <w:rFonts w:ascii="Times New Roman" w:hAnsi="Times New Roman"/>
                <w:b/>
                <w:bCs/>
                <w:sz w:val="24"/>
                <w:szCs w:val="24"/>
              </w:rPr>
              <w:t xml:space="preserve"> </w:t>
            </w:r>
            <w:r w:rsidRPr="008B6B89">
              <w:rPr>
                <w:rFonts w:ascii="Times New Roman" w:hAnsi="Times New Roman"/>
                <w:b/>
                <w:bCs/>
                <w:sz w:val="24"/>
                <w:szCs w:val="24"/>
              </w:rPr>
              <w:t>solu</w:t>
            </w:r>
            <w:r w:rsidR="00863417" w:rsidRPr="008B6B89">
              <w:rPr>
                <w:rFonts w:ascii="Times New Roman" w:hAnsi="Times New Roman"/>
                <w:b/>
                <w:bCs/>
                <w:sz w:val="24"/>
                <w:szCs w:val="24"/>
              </w:rPr>
              <w:t>ț</w:t>
            </w:r>
            <w:r w:rsidRPr="008B6B89">
              <w:rPr>
                <w:rFonts w:ascii="Times New Roman" w:hAnsi="Times New Roman"/>
                <w:b/>
                <w:bCs/>
                <w:sz w:val="24"/>
                <w:szCs w:val="24"/>
              </w:rPr>
              <w:t>iile</w:t>
            </w:r>
            <w:r w:rsidR="00032B46" w:rsidRPr="008B6B89">
              <w:rPr>
                <w:rFonts w:ascii="Times New Roman" w:hAnsi="Times New Roman"/>
                <w:b/>
                <w:bCs/>
                <w:sz w:val="24"/>
                <w:szCs w:val="24"/>
              </w:rPr>
              <w:t xml:space="preserve"> </w:t>
            </w:r>
            <w:r w:rsidRPr="008B6B89">
              <w:rPr>
                <w:rFonts w:ascii="Times New Roman" w:hAnsi="Times New Roman"/>
                <w:b/>
                <w:bCs/>
                <w:sz w:val="24"/>
                <w:szCs w:val="24"/>
              </w:rPr>
              <w:t>propuse</w:t>
            </w:r>
          </w:p>
        </w:tc>
      </w:tr>
      <w:tr w:rsidR="006D3EB7" w:rsidRPr="008B6B89" w14:paraId="256ADACA"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9759A2" w14:textId="10CB0A74" w:rsidR="00F36463" w:rsidRPr="008B6B89" w:rsidRDefault="00F36463" w:rsidP="008B6B89">
            <w:pPr>
              <w:pStyle w:val="NormalWeb"/>
              <w:rPr>
                <w:rFonts w:ascii="Times New Roman" w:hAnsi="Times New Roman"/>
                <w:lang w:val="ro-RO"/>
              </w:rPr>
            </w:pPr>
            <w:r w:rsidRPr="008B6B89">
              <w:rPr>
                <w:rFonts w:ascii="Times New Roman" w:hAnsi="Times New Roman"/>
                <w:lang w:val="ro-RO"/>
              </w:rPr>
              <w:t>Obiectivul general al proiectului constă în consolidarea și modernizarea cadrului normativ național privind</w:t>
            </w:r>
            <w:r w:rsidR="00AB7D94" w:rsidRPr="008B6B89">
              <w:rPr>
                <w:rFonts w:ascii="Times New Roman" w:hAnsi="Times New Roman"/>
                <w:color w:val="000000" w:themeColor="text1"/>
                <w:lang w:val="en-US"/>
              </w:rPr>
              <w:t xml:space="preserve"> </w:t>
            </w:r>
            <w:r w:rsidR="001644F5" w:rsidRPr="008B6B89">
              <w:rPr>
                <w:rFonts w:ascii="Times New Roman" w:hAnsi="Times New Roman"/>
                <w:color w:val="000000" w:themeColor="text1"/>
                <w:lang w:val="ro-RO"/>
              </w:rPr>
              <w:t>substanțele care diminuează stratul de ozon</w:t>
            </w:r>
            <w:r w:rsidR="00AD0F00" w:rsidRPr="008B6B89">
              <w:rPr>
                <w:rFonts w:ascii="Times New Roman" w:hAnsi="Times New Roman"/>
                <w:color w:val="000000" w:themeColor="text1"/>
                <w:lang w:val="en-US"/>
              </w:rPr>
              <w:t xml:space="preserve">. </w:t>
            </w:r>
            <w:r w:rsidR="00AD0F00" w:rsidRPr="008B6B89">
              <w:rPr>
                <w:rFonts w:ascii="Times New Roman" w:hAnsi="Times New Roman"/>
                <w:color w:val="000000" w:themeColor="text1"/>
                <w:lang w:val="ro-RO"/>
              </w:rPr>
              <w:t>Pentru atingerea acestui obiectiv au fost identificate mai multe obiective specific, principalele dintre care</w:t>
            </w:r>
            <w:r w:rsidR="00982DFE" w:rsidRPr="008B6B89">
              <w:rPr>
                <w:rFonts w:ascii="Times New Roman" w:hAnsi="Times New Roman"/>
                <w:color w:val="000000" w:themeColor="text1"/>
                <w:lang w:val="ro-RO"/>
              </w:rPr>
              <w:t xml:space="preserve"> sunt:</w:t>
            </w:r>
            <w:r w:rsidR="00AD0F00" w:rsidRPr="008B6B89">
              <w:rPr>
                <w:rFonts w:ascii="Times New Roman" w:hAnsi="Times New Roman"/>
                <w:color w:val="000000" w:themeColor="text1"/>
                <w:lang w:val="ro-RO"/>
              </w:rPr>
              <w:t xml:space="preserve"> </w:t>
            </w:r>
          </w:p>
          <w:p w14:paraId="641B81F2" w14:textId="327E46D4" w:rsidR="00982DFE" w:rsidRPr="0021637C" w:rsidRDefault="00982DFE" w:rsidP="0021637C">
            <w:pPr>
              <w:numPr>
                <w:ilvl w:val="0"/>
                <w:numId w:val="27"/>
              </w:numPr>
              <w:jc w:val="left"/>
              <w:rPr>
                <w:rFonts w:ascii="Times New Roman" w:hAnsi="Times New Roman"/>
                <w:sz w:val="24"/>
                <w:szCs w:val="24"/>
              </w:rPr>
            </w:pPr>
            <w:r w:rsidRPr="006477B4">
              <w:rPr>
                <w:rFonts w:ascii="Times New Roman" w:hAnsi="Times New Roman"/>
                <w:sz w:val="24"/>
                <w:szCs w:val="24"/>
              </w:rPr>
              <w:t>reducerea consumului de hidroclorofluorocarburi cu 97,5% până în anul 2030, în conformitate cu angajamentele internaționale</w:t>
            </w:r>
            <w:r w:rsidRPr="008B6B89">
              <w:rPr>
                <w:rFonts w:ascii="Times New Roman" w:hAnsi="Times New Roman"/>
                <w:sz w:val="24"/>
                <w:szCs w:val="24"/>
              </w:rPr>
              <w:t xml:space="preserve"> asumate</w:t>
            </w:r>
            <w:r w:rsidR="0021637C">
              <w:rPr>
                <w:rFonts w:ascii="Times New Roman" w:hAnsi="Times New Roman"/>
                <w:sz w:val="24"/>
                <w:szCs w:val="24"/>
              </w:rPr>
              <w:t xml:space="preserve"> și </w:t>
            </w:r>
            <w:r w:rsidRPr="0021637C">
              <w:rPr>
                <w:rFonts w:ascii="Times New Roman" w:hAnsi="Times New Roman"/>
                <w:sz w:val="24"/>
                <w:szCs w:val="24"/>
              </w:rPr>
              <w:t>eliminarea completă din uz a HCFC-urilor către anul 2040;</w:t>
            </w:r>
          </w:p>
          <w:p w14:paraId="1B0D3243" w14:textId="0A3AA3FF" w:rsidR="0021637C" w:rsidRPr="00280604" w:rsidRDefault="0021637C" w:rsidP="00280604">
            <w:pPr>
              <w:numPr>
                <w:ilvl w:val="0"/>
                <w:numId w:val="27"/>
              </w:numPr>
              <w:rPr>
                <w:rFonts w:ascii="Times New Roman" w:hAnsi="Times New Roman"/>
                <w:sz w:val="24"/>
                <w:szCs w:val="24"/>
              </w:rPr>
            </w:pPr>
            <w:r w:rsidRPr="00280604">
              <w:rPr>
                <w:rFonts w:ascii="Times New Roman" w:hAnsi="Times New Roman"/>
                <w:sz w:val="24"/>
                <w:szCs w:val="24"/>
              </w:rPr>
              <w:t>reducerea emisiilor de gaze cu efect de seră, comparativ cu nivelurile anului 1990, cu 64% până în anul 2030, în calitate de țintă necondiționată, iar în mod condiționat, această reducere ar putea ajunge până la 78%, cu sprijinul necesar din partea donatorilor internaționali;</w:t>
            </w:r>
          </w:p>
          <w:p w14:paraId="0E551F9F" w14:textId="32E33419" w:rsidR="00982DFE" w:rsidRPr="006477B4" w:rsidRDefault="00982DFE" w:rsidP="008B6B89">
            <w:pPr>
              <w:numPr>
                <w:ilvl w:val="0"/>
                <w:numId w:val="27"/>
              </w:numPr>
              <w:jc w:val="left"/>
              <w:rPr>
                <w:rFonts w:ascii="Times New Roman" w:hAnsi="Times New Roman"/>
                <w:sz w:val="24"/>
                <w:szCs w:val="24"/>
              </w:rPr>
            </w:pPr>
            <w:r w:rsidRPr="006477B4">
              <w:rPr>
                <w:rFonts w:ascii="Times New Roman" w:hAnsi="Times New Roman"/>
                <w:sz w:val="24"/>
                <w:szCs w:val="24"/>
              </w:rPr>
              <w:t>creșterea gradului de conformare a agenților economici la cerințele de evidență și raportare;</w:t>
            </w:r>
            <w:r w:rsidR="00C279DC">
              <w:rPr>
                <w:rFonts w:ascii="Times New Roman" w:hAnsi="Times New Roman"/>
                <w:sz w:val="24"/>
                <w:szCs w:val="24"/>
              </w:rPr>
              <w:t xml:space="preserve"> </w:t>
            </w:r>
          </w:p>
          <w:p w14:paraId="72AAD027" w14:textId="77777777" w:rsidR="00982DFE" w:rsidRPr="006477B4" w:rsidRDefault="00982DFE" w:rsidP="008B6B89">
            <w:pPr>
              <w:numPr>
                <w:ilvl w:val="0"/>
                <w:numId w:val="27"/>
              </w:numPr>
              <w:jc w:val="left"/>
              <w:rPr>
                <w:rFonts w:ascii="Times New Roman" w:hAnsi="Times New Roman"/>
                <w:sz w:val="24"/>
                <w:szCs w:val="24"/>
              </w:rPr>
            </w:pPr>
            <w:r w:rsidRPr="006477B4">
              <w:rPr>
                <w:rFonts w:ascii="Times New Roman" w:hAnsi="Times New Roman"/>
                <w:sz w:val="24"/>
                <w:szCs w:val="24"/>
              </w:rPr>
              <w:t>consolidarea mecanismelor de control și prevenire a comerțului ilegal cu substanțe reglementate.</w:t>
            </w:r>
          </w:p>
          <w:p w14:paraId="3F4EF14A" w14:textId="781A7678" w:rsidR="00982DFE" w:rsidRPr="006477B4" w:rsidRDefault="00BE1D07" w:rsidP="008B6B89">
            <w:pPr>
              <w:rPr>
                <w:rFonts w:ascii="Times New Roman" w:hAnsi="Times New Roman"/>
                <w:sz w:val="24"/>
                <w:szCs w:val="24"/>
              </w:rPr>
            </w:pPr>
            <w:r w:rsidRPr="008B6B89">
              <w:rPr>
                <w:rFonts w:ascii="Times New Roman" w:hAnsi="Times New Roman"/>
                <w:sz w:val="24"/>
                <w:szCs w:val="24"/>
              </w:rPr>
              <w:t>R</w:t>
            </w:r>
            <w:r w:rsidR="00982DFE" w:rsidRPr="006477B4">
              <w:rPr>
                <w:rFonts w:ascii="Times New Roman" w:hAnsi="Times New Roman"/>
                <w:sz w:val="24"/>
                <w:szCs w:val="24"/>
              </w:rPr>
              <w:t>ealiz</w:t>
            </w:r>
            <w:r w:rsidRPr="008B6B89">
              <w:rPr>
                <w:rFonts w:ascii="Times New Roman" w:hAnsi="Times New Roman"/>
                <w:sz w:val="24"/>
                <w:szCs w:val="24"/>
              </w:rPr>
              <w:t>area</w:t>
            </w:r>
            <w:r w:rsidR="00982DFE" w:rsidRPr="006477B4">
              <w:rPr>
                <w:rFonts w:ascii="Times New Roman" w:hAnsi="Times New Roman"/>
                <w:sz w:val="24"/>
                <w:szCs w:val="24"/>
              </w:rPr>
              <w:t xml:space="preserve"> obiective</w:t>
            </w:r>
            <w:r w:rsidR="00832C4C" w:rsidRPr="008B6B89">
              <w:rPr>
                <w:rFonts w:ascii="Times New Roman" w:hAnsi="Times New Roman"/>
                <w:sz w:val="24"/>
                <w:szCs w:val="24"/>
              </w:rPr>
              <w:t xml:space="preserve">lor stabilite </w:t>
            </w:r>
            <w:r w:rsidR="001B7081" w:rsidRPr="008B6B89">
              <w:rPr>
                <w:rFonts w:ascii="Times New Roman" w:hAnsi="Times New Roman"/>
                <w:sz w:val="24"/>
                <w:szCs w:val="24"/>
              </w:rPr>
              <w:t xml:space="preserve">va fi atinsă prin </w:t>
            </w:r>
            <w:r w:rsidR="00982DFE" w:rsidRPr="006477B4">
              <w:rPr>
                <w:rFonts w:ascii="Times New Roman" w:hAnsi="Times New Roman"/>
                <w:sz w:val="24"/>
                <w:szCs w:val="24"/>
              </w:rPr>
              <w:t>armonizarea legislației naționale</w:t>
            </w:r>
            <w:r w:rsidR="001B7081" w:rsidRPr="008B6B89">
              <w:rPr>
                <w:rFonts w:ascii="Times New Roman" w:hAnsi="Times New Roman"/>
                <w:sz w:val="24"/>
                <w:szCs w:val="24"/>
              </w:rPr>
              <w:t xml:space="preserve">, în special a Legii nr. 852/2002, </w:t>
            </w:r>
            <w:r w:rsidR="00391CC2">
              <w:rPr>
                <w:rFonts w:ascii="Times New Roman" w:hAnsi="Times New Roman"/>
                <w:sz w:val="24"/>
                <w:szCs w:val="24"/>
              </w:rPr>
              <w:t>precum și a cadrului normativ secundar,</w:t>
            </w:r>
            <w:r w:rsidR="00982DFE" w:rsidRPr="006477B4">
              <w:rPr>
                <w:rFonts w:ascii="Times New Roman" w:hAnsi="Times New Roman"/>
                <w:sz w:val="24"/>
                <w:szCs w:val="24"/>
              </w:rPr>
              <w:t xml:space="preserve"> cu prevederile Regulamentului (UE) 2024/590</w:t>
            </w:r>
            <w:r w:rsidR="001B7081" w:rsidRPr="008B6B89">
              <w:rPr>
                <w:rFonts w:ascii="Times New Roman" w:hAnsi="Times New Roman"/>
                <w:sz w:val="24"/>
                <w:szCs w:val="24"/>
              </w:rPr>
              <w:t xml:space="preserve">, </w:t>
            </w:r>
            <w:r w:rsidR="00982DFE" w:rsidRPr="006477B4">
              <w:rPr>
                <w:rFonts w:ascii="Times New Roman" w:hAnsi="Times New Roman"/>
                <w:sz w:val="24"/>
                <w:szCs w:val="24"/>
              </w:rPr>
              <w:t xml:space="preserve">introducerea unor cerințe </w:t>
            </w:r>
            <w:r w:rsidR="00391CC2">
              <w:rPr>
                <w:rFonts w:ascii="Times New Roman" w:hAnsi="Times New Roman"/>
                <w:sz w:val="24"/>
                <w:szCs w:val="24"/>
              </w:rPr>
              <w:t xml:space="preserve">mai </w:t>
            </w:r>
            <w:r w:rsidR="00982DFE" w:rsidRPr="006477B4">
              <w:rPr>
                <w:rFonts w:ascii="Times New Roman" w:hAnsi="Times New Roman"/>
                <w:sz w:val="24"/>
                <w:szCs w:val="24"/>
              </w:rPr>
              <w:t>detaliate privind evidența, raportarea și trasabilitatea substanțelor</w:t>
            </w:r>
            <w:r w:rsidR="001B7081" w:rsidRPr="008B6B89">
              <w:rPr>
                <w:rFonts w:ascii="Times New Roman" w:hAnsi="Times New Roman"/>
                <w:sz w:val="24"/>
                <w:szCs w:val="24"/>
              </w:rPr>
              <w:t xml:space="preserve">, </w:t>
            </w:r>
            <w:r w:rsidR="00982DFE" w:rsidRPr="006477B4">
              <w:rPr>
                <w:rFonts w:ascii="Times New Roman" w:hAnsi="Times New Roman"/>
                <w:sz w:val="24"/>
                <w:szCs w:val="24"/>
              </w:rPr>
              <w:t>consolidarea mecanismelor de control al importului și exportului</w:t>
            </w:r>
            <w:r w:rsidR="001B7081" w:rsidRPr="008B6B89">
              <w:rPr>
                <w:rFonts w:ascii="Times New Roman" w:hAnsi="Times New Roman"/>
                <w:sz w:val="24"/>
                <w:szCs w:val="24"/>
              </w:rPr>
              <w:t xml:space="preserve">, </w:t>
            </w:r>
            <w:r w:rsidR="00982DFE" w:rsidRPr="006477B4">
              <w:rPr>
                <w:rFonts w:ascii="Times New Roman" w:hAnsi="Times New Roman"/>
                <w:sz w:val="24"/>
                <w:szCs w:val="24"/>
              </w:rPr>
              <w:t>clarificarea atribuțiilor autorităților competente.</w:t>
            </w:r>
          </w:p>
          <w:p w14:paraId="17B8D608" w14:textId="49F6358C" w:rsidR="00F05CD6" w:rsidRPr="008B6B89" w:rsidRDefault="00F05CD6" w:rsidP="008B6B89">
            <w:pPr>
              <w:pStyle w:val="NormalWeb"/>
              <w:rPr>
                <w:rFonts w:ascii="Times New Roman" w:hAnsi="Times New Roman"/>
                <w:b/>
                <w:bCs/>
                <w:lang w:val="ro-RO"/>
              </w:rPr>
            </w:pPr>
            <w:r w:rsidRPr="008B6B89">
              <w:rPr>
                <w:rStyle w:val="Strong"/>
                <w:rFonts w:ascii="Times New Roman" w:hAnsi="Times New Roman"/>
                <w:b w:val="0"/>
                <w:bCs w:val="0"/>
                <w:lang w:val="ro-RO"/>
              </w:rPr>
              <w:t xml:space="preserve">Prevederile </w:t>
            </w:r>
            <w:r w:rsidR="00823B5D" w:rsidRPr="00823B5D">
              <w:rPr>
                <w:rStyle w:val="Strong"/>
                <w:rFonts w:ascii="Times New Roman" w:hAnsi="Times New Roman"/>
                <w:b w:val="0"/>
                <w:bCs w:val="0"/>
                <w:lang w:val="ro-RO"/>
              </w:rPr>
              <w:t>actuale ale</w:t>
            </w:r>
            <w:r w:rsidR="00823B5D">
              <w:rPr>
                <w:rStyle w:val="Strong"/>
                <w:lang w:val="ro-RO"/>
              </w:rPr>
              <w:t xml:space="preserve"> </w:t>
            </w:r>
            <w:r w:rsidRPr="008B6B89">
              <w:rPr>
                <w:rStyle w:val="Strong"/>
                <w:rFonts w:ascii="Times New Roman" w:hAnsi="Times New Roman"/>
                <w:b w:val="0"/>
                <w:bCs w:val="0"/>
                <w:lang w:val="ro-RO"/>
              </w:rPr>
              <w:t xml:space="preserve">Legii nr. 852/2002 au fost elaborate în temeiul Protocolului de la Montreal la Convenția pentru protecția stratului de ozon și reglementează măsurile de reducere </w:t>
            </w:r>
            <w:r w:rsidRPr="008B6B89">
              <w:rPr>
                <w:rStyle w:val="Strong"/>
                <w:rFonts w:ascii="Times New Roman" w:hAnsi="Times New Roman"/>
                <w:b w:val="0"/>
                <w:bCs w:val="0"/>
                <w:lang w:val="ro-RO"/>
              </w:rPr>
              <w:lastRenderedPageBreak/>
              <w:t xml:space="preserve">a SDO, inclusiv prin </w:t>
            </w:r>
            <w:r w:rsidR="00EF0911" w:rsidRPr="008B6B89">
              <w:rPr>
                <w:rStyle w:val="Strong"/>
                <w:rFonts w:ascii="Times New Roman" w:hAnsi="Times New Roman"/>
                <w:b w:val="0"/>
                <w:bCs w:val="0"/>
                <w:lang w:val="ro-RO"/>
              </w:rPr>
              <w:t xml:space="preserve">alocarea </w:t>
            </w:r>
            <w:r w:rsidRPr="008B6B89">
              <w:rPr>
                <w:rStyle w:val="Strong"/>
                <w:rFonts w:ascii="Times New Roman" w:hAnsi="Times New Roman"/>
                <w:b w:val="0"/>
                <w:bCs w:val="0"/>
                <w:lang w:val="ro-RO"/>
              </w:rPr>
              <w:t>contingentelor pentru importul acestora, interzicerea introducerii pe piață a substanțe</w:t>
            </w:r>
            <w:r w:rsidR="00EF0911" w:rsidRPr="008B6B89">
              <w:rPr>
                <w:rStyle w:val="Strong"/>
                <w:rFonts w:ascii="Times New Roman" w:hAnsi="Times New Roman"/>
                <w:b w:val="0"/>
                <w:bCs w:val="0"/>
                <w:lang w:val="ro-RO"/>
              </w:rPr>
              <w:t>lor</w:t>
            </w:r>
            <w:r w:rsidRPr="008B6B89">
              <w:rPr>
                <w:rStyle w:val="Strong"/>
                <w:rFonts w:ascii="Times New Roman" w:hAnsi="Times New Roman"/>
                <w:b w:val="0"/>
                <w:bCs w:val="0"/>
                <w:lang w:val="ro-RO"/>
              </w:rPr>
              <w:t xml:space="preserve"> reglementate și eliminarea treptată a </w:t>
            </w:r>
            <w:r w:rsidR="00964000" w:rsidRPr="008B6B89">
              <w:rPr>
                <w:rStyle w:val="Strong"/>
                <w:rFonts w:ascii="Times New Roman" w:hAnsi="Times New Roman"/>
                <w:b w:val="0"/>
                <w:bCs w:val="0"/>
                <w:lang w:val="ro-RO"/>
              </w:rPr>
              <w:t xml:space="preserve">HCFC </w:t>
            </w:r>
            <w:r w:rsidRPr="008B6B89">
              <w:rPr>
                <w:rStyle w:val="Strong"/>
                <w:rFonts w:ascii="Times New Roman" w:hAnsi="Times New Roman"/>
                <w:b w:val="0"/>
                <w:bCs w:val="0"/>
                <w:lang w:val="ro-RO"/>
              </w:rPr>
              <w:t>în conformitate cu calendarul aplicabil părților care sunt țări în curs de dezvoltare.</w:t>
            </w:r>
          </w:p>
          <w:p w14:paraId="12A4C1AD" w14:textId="671AC93F" w:rsidR="00D927DB" w:rsidRPr="008B6B89" w:rsidRDefault="00D927DB" w:rsidP="008B6B89">
            <w:pPr>
              <w:shd w:val="clear" w:color="auto" w:fill="D9D9D9" w:themeFill="background1" w:themeFillShade="D9"/>
              <w:rPr>
                <w:rFonts w:ascii="Times New Roman" w:hAnsi="Times New Roman"/>
                <w:sz w:val="24"/>
                <w:szCs w:val="24"/>
              </w:rPr>
            </w:pPr>
            <w:r w:rsidRPr="008B6B89">
              <w:rPr>
                <w:rFonts w:ascii="Times New Roman" w:hAnsi="Times New Roman"/>
                <w:sz w:val="24"/>
                <w:szCs w:val="24"/>
              </w:rPr>
              <w:t>3.1.</w:t>
            </w:r>
            <w:r w:rsidR="00032B46" w:rsidRPr="008B6B89">
              <w:rPr>
                <w:rFonts w:ascii="Times New Roman" w:hAnsi="Times New Roman"/>
                <w:sz w:val="24"/>
                <w:szCs w:val="24"/>
              </w:rPr>
              <w:t xml:space="preserve"> </w:t>
            </w:r>
            <w:r w:rsidRPr="008B6B89">
              <w:rPr>
                <w:rFonts w:ascii="Times New Roman" w:hAnsi="Times New Roman"/>
                <w:sz w:val="24"/>
                <w:szCs w:val="24"/>
              </w:rPr>
              <w:t>Principalele</w:t>
            </w:r>
            <w:r w:rsidR="00032B46" w:rsidRPr="008B6B89">
              <w:rPr>
                <w:rFonts w:ascii="Times New Roman" w:hAnsi="Times New Roman"/>
                <w:sz w:val="24"/>
                <w:szCs w:val="24"/>
              </w:rPr>
              <w:t xml:space="preserve"> </w:t>
            </w:r>
            <w:r w:rsidRPr="008B6B89">
              <w:rPr>
                <w:rFonts w:ascii="Times New Roman" w:hAnsi="Times New Roman"/>
                <w:sz w:val="24"/>
                <w:szCs w:val="24"/>
              </w:rPr>
              <w:t>prevederi</w:t>
            </w:r>
            <w:r w:rsidR="00032B46" w:rsidRPr="008B6B89">
              <w:rPr>
                <w:rFonts w:ascii="Times New Roman" w:hAnsi="Times New Roman"/>
                <w:sz w:val="24"/>
                <w:szCs w:val="24"/>
              </w:rPr>
              <w:t xml:space="preserve"> </w:t>
            </w:r>
            <w:r w:rsidRPr="008B6B89">
              <w:rPr>
                <w:rFonts w:ascii="Times New Roman" w:hAnsi="Times New Roman"/>
                <w:sz w:val="24"/>
                <w:szCs w:val="24"/>
              </w:rPr>
              <w:t>ale</w:t>
            </w:r>
            <w:r w:rsidR="00032B46" w:rsidRPr="008B6B89">
              <w:rPr>
                <w:rFonts w:ascii="Times New Roman" w:hAnsi="Times New Roman"/>
                <w:sz w:val="24"/>
                <w:szCs w:val="24"/>
              </w:rPr>
              <w:t xml:space="preserve"> </w:t>
            </w:r>
            <w:r w:rsidRPr="008B6B89">
              <w:rPr>
                <w:rFonts w:ascii="Times New Roman" w:hAnsi="Times New Roman"/>
                <w:sz w:val="24"/>
                <w:szCs w:val="24"/>
              </w:rPr>
              <w:t>proiectului</w:t>
            </w:r>
            <w:r w:rsidR="00032B46" w:rsidRPr="008B6B89">
              <w:rPr>
                <w:rFonts w:ascii="Times New Roman" w:hAnsi="Times New Roman"/>
                <w:sz w:val="24"/>
                <w:szCs w:val="24"/>
              </w:rPr>
              <w:t xml:space="preserve"> </w:t>
            </w:r>
            <w:r w:rsidR="00863417" w:rsidRPr="008B6B89">
              <w:rPr>
                <w:rFonts w:ascii="Times New Roman" w:hAnsi="Times New Roman"/>
                <w:sz w:val="24"/>
                <w:szCs w:val="24"/>
              </w:rPr>
              <w:t>ș</w:t>
            </w:r>
            <w:r w:rsidRPr="008B6B89">
              <w:rPr>
                <w:rFonts w:ascii="Times New Roman" w:hAnsi="Times New Roman"/>
                <w:sz w:val="24"/>
                <w:szCs w:val="24"/>
              </w:rPr>
              <w:t>i</w:t>
            </w:r>
            <w:r w:rsidR="00032B46" w:rsidRPr="008B6B89">
              <w:rPr>
                <w:rFonts w:ascii="Times New Roman" w:hAnsi="Times New Roman"/>
                <w:sz w:val="24"/>
                <w:szCs w:val="24"/>
              </w:rPr>
              <w:t xml:space="preserve"> </w:t>
            </w:r>
            <w:r w:rsidRPr="008B6B89">
              <w:rPr>
                <w:rFonts w:ascii="Times New Roman" w:hAnsi="Times New Roman"/>
                <w:sz w:val="24"/>
                <w:szCs w:val="24"/>
              </w:rPr>
              <w:t>eviden</w:t>
            </w:r>
            <w:r w:rsidR="00863417" w:rsidRPr="008B6B89">
              <w:rPr>
                <w:rFonts w:ascii="Times New Roman" w:hAnsi="Times New Roman"/>
                <w:sz w:val="24"/>
                <w:szCs w:val="24"/>
              </w:rPr>
              <w:t>ț</w:t>
            </w:r>
            <w:r w:rsidRPr="008B6B89">
              <w:rPr>
                <w:rFonts w:ascii="Times New Roman" w:hAnsi="Times New Roman"/>
                <w:sz w:val="24"/>
                <w:szCs w:val="24"/>
              </w:rPr>
              <w:t>ierea</w:t>
            </w:r>
            <w:r w:rsidR="00032B46" w:rsidRPr="008B6B89">
              <w:rPr>
                <w:rFonts w:ascii="Times New Roman" w:hAnsi="Times New Roman"/>
                <w:sz w:val="24"/>
                <w:szCs w:val="24"/>
              </w:rPr>
              <w:t xml:space="preserve"> </w:t>
            </w:r>
            <w:r w:rsidRPr="008B6B89">
              <w:rPr>
                <w:rFonts w:ascii="Times New Roman" w:hAnsi="Times New Roman"/>
                <w:sz w:val="24"/>
                <w:szCs w:val="24"/>
              </w:rPr>
              <w:t>elementelor</w:t>
            </w:r>
            <w:r w:rsidR="00032B46" w:rsidRPr="008B6B89">
              <w:rPr>
                <w:rFonts w:ascii="Times New Roman" w:hAnsi="Times New Roman"/>
                <w:sz w:val="24"/>
                <w:szCs w:val="24"/>
              </w:rPr>
              <w:t xml:space="preserve"> </w:t>
            </w:r>
            <w:r w:rsidRPr="008B6B89">
              <w:rPr>
                <w:rFonts w:ascii="Times New Roman" w:hAnsi="Times New Roman"/>
                <w:sz w:val="24"/>
                <w:szCs w:val="24"/>
              </w:rPr>
              <w:t>noi</w:t>
            </w:r>
          </w:p>
          <w:p w14:paraId="291DCBF7" w14:textId="4FBD5233" w:rsidR="00307288" w:rsidRPr="00307288" w:rsidRDefault="00307288" w:rsidP="004F6356">
            <w:pPr>
              <w:pStyle w:val="NormalWeb"/>
              <w:rPr>
                <w:rFonts w:ascii="Times New Roman" w:hAnsi="Times New Roman"/>
                <w:color w:val="000000" w:themeColor="text1"/>
                <w:lang w:val="ro-RO"/>
              </w:rPr>
            </w:pPr>
            <w:r w:rsidRPr="00307288">
              <w:rPr>
                <w:rFonts w:ascii="Times New Roman" w:hAnsi="Times New Roman"/>
                <w:lang w:val="ro-RO"/>
              </w:rPr>
              <w:t>Proiectul actului normativ are ca scop modificarea Legii nr. 852/2002 în vederea asigurării reducerii consumului de hidroclorofluorocarburi și a ajustării prevederilor acesteia la cele mai recente standarde ale Uniunii Europene, contribuind astfel la protecția mediului și a sănătății umane.</w:t>
            </w:r>
            <w:r w:rsidRPr="00307288">
              <w:rPr>
                <w:rFonts w:ascii="Times New Roman" w:hAnsi="Times New Roman"/>
                <w:color w:val="000000" w:themeColor="text1"/>
                <w:lang w:val="ro-RO"/>
              </w:rPr>
              <w:t xml:space="preserve"> </w:t>
            </w:r>
          </w:p>
          <w:p w14:paraId="65330AA3" w14:textId="01D6D108" w:rsidR="004F6356" w:rsidRPr="00307288" w:rsidRDefault="004F6356" w:rsidP="00307288">
            <w:pPr>
              <w:pStyle w:val="NormalWeb"/>
              <w:rPr>
                <w:rFonts w:ascii="Times New Roman" w:eastAsia="Times New Roman" w:hAnsi="Times New Roman"/>
                <w:color w:val="000000" w:themeColor="text1"/>
                <w:lang w:val="ro-RO"/>
              </w:rPr>
            </w:pPr>
            <w:r w:rsidRPr="00307288">
              <w:rPr>
                <w:rFonts w:ascii="Times New Roman" w:hAnsi="Times New Roman"/>
                <w:color w:val="000000" w:themeColor="text1"/>
                <w:lang w:val="ro-RO"/>
              </w:rPr>
              <w:t>Principalele prevederi:</w:t>
            </w:r>
          </w:p>
          <w:p w14:paraId="74497677" w14:textId="202616BF" w:rsidR="000D4D9F" w:rsidRPr="008B6B89" w:rsidRDefault="00392B7C" w:rsidP="008B6B89">
            <w:pPr>
              <w:pStyle w:val="NormalWeb"/>
              <w:rPr>
                <w:rFonts w:ascii="Times New Roman" w:hAnsi="Times New Roman"/>
                <w:color w:val="000000" w:themeColor="text1"/>
                <w:lang w:val="ro-RO"/>
              </w:rPr>
            </w:pPr>
            <w:r w:rsidRPr="008B6B89">
              <w:rPr>
                <w:rFonts w:ascii="Times New Roman" w:hAnsi="Times New Roman"/>
                <w:color w:val="000000" w:themeColor="text1"/>
                <w:lang w:val="ro-RO"/>
              </w:rPr>
              <w:t>-</w:t>
            </w:r>
            <w:r w:rsidR="000D4D9F" w:rsidRPr="008B6B89">
              <w:rPr>
                <w:rFonts w:ascii="Times New Roman" w:hAnsi="Times New Roman"/>
                <w:color w:val="000000" w:themeColor="text1"/>
                <w:lang w:val="ro-RO"/>
              </w:rPr>
              <w:t xml:space="preserve"> </w:t>
            </w:r>
            <w:r w:rsidR="000D4D9F" w:rsidRPr="008B6B89">
              <w:rPr>
                <w:rStyle w:val="Strong"/>
                <w:rFonts w:ascii="Times New Roman" w:eastAsia="Arial" w:hAnsi="Times New Roman"/>
                <w:b w:val="0"/>
                <w:bCs w:val="0"/>
                <w:color w:val="000000" w:themeColor="text1"/>
                <w:lang w:val="ro-RO"/>
              </w:rPr>
              <w:t>extinderea reglementări</w:t>
            </w:r>
            <w:r w:rsidR="00D60140">
              <w:rPr>
                <w:rStyle w:val="Strong"/>
                <w:rFonts w:ascii="Times New Roman" w:eastAsia="Arial" w:hAnsi="Times New Roman"/>
                <w:b w:val="0"/>
                <w:bCs w:val="0"/>
                <w:color w:val="000000" w:themeColor="text1"/>
                <w:lang w:val="ro-RO"/>
              </w:rPr>
              <w:t xml:space="preserve">lor cu privire la </w:t>
            </w:r>
            <w:r w:rsidR="000D4D9F" w:rsidRPr="008B6B89">
              <w:rPr>
                <w:rStyle w:val="Strong"/>
                <w:rFonts w:ascii="Times New Roman" w:eastAsia="Arial" w:hAnsi="Times New Roman"/>
                <w:b w:val="0"/>
                <w:bCs w:val="0"/>
                <w:color w:val="000000" w:themeColor="text1"/>
                <w:lang w:val="ro-RO"/>
              </w:rPr>
              <w:t>izomeri</w:t>
            </w:r>
            <w:r w:rsidR="00D60140">
              <w:rPr>
                <w:rStyle w:val="Strong"/>
                <w:rFonts w:ascii="Times New Roman" w:eastAsia="Arial" w:hAnsi="Times New Roman"/>
                <w:b w:val="0"/>
                <w:bCs w:val="0"/>
                <w:color w:val="000000" w:themeColor="text1"/>
                <w:lang w:val="ro-RO"/>
              </w:rPr>
              <w:t>i</w:t>
            </w:r>
            <w:r w:rsidR="000D4D9F" w:rsidRPr="008B6B89">
              <w:rPr>
                <w:rStyle w:val="Strong"/>
                <w:rFonts w:ascii="Times New Roman" w:eastAsia="Arial" w:hAnsi="Times New Roman"/>
                <w:b w:val="0"/>
                <w:bCs w:val="0"/>
                <w:color w:val="000000" w:themeColor="text1"/>
                <w:lang w:val="ro-RO"/>
              </w:rPr>
              <w:t xml:space="preserve"> substanțelor</w:t>
            </w:r>
            <w:r w:rsidR="000D4D9F" w:rsidRPr="008B6B89">
              <w:rPr>
                <w:rFonts w:ascii="Times New Roman" w:hAnsi="Times New Roman"/>
                <w:color w:val="000000" w:themeColor="text1"/>
                <w:lang w:val="ro-RO"/>
              </w:rPr>
              <w:t>, în stare pură sau conținute în amestecuri;</w:t>
            </w:r>
          </w:p>
          <w:p w14:paraId="415298E9" w14:textId="704351C2" w:rsidR="000D4D9F" w:rsidRPr="008B6B89" w:rsidRDefault="00392B7C" w:rsidP="008B6B89">
            <w:pPr>
              <w:pStyle w:val="NormalWeb"/>
              <w:rPr>
                <w:rFonts w:ascii="Times New Roman" w:hAnsi="Times New Roman"/>
                <w:color w:val="000000" w:themeColor="text1"/>
                <w:lang w:val="ro-RO"/>
              </w:rPr>
            </w:pPr>
            <w:r w:rsidRPr="008B6B89">
              <w:rPr>
                <w:rStyle w:val="Strong"/>
                <w:rFonts w:ascii="Times New Roman" w:hAnsi="Times New Roman"/>
                <w:b w:val="0"/>
                <w:bCs w:val="0"/>
                <w:color w:val="000000" w:themeColor="text1"/>
                <w:lang w:val="ro-RO"/>
              </w:rPr>
              <w:t>-</w:t>
            </w:r>
            <w:r w:rsidRPr="008B6B89">
              <w:rPr>
                <w:rStyle w:val="Strong"/>
                <w:rFonts w:ascii="Times New Roman" w:hAnsi="Times New Roman"/>
                <w:color w:val="000000" w:themeColor="text1"/>
                <w:lang w:val="ro-RO"/>
              </w:rPr>
              <w:t xml:space="preserve"> </w:t>
            </w:r>
            <w:r w:rsidR="000D4D9F" w:rsidRPr="008B6B89">
              <w:rPr>
                <w:rStyle w:val="Strong"/>
                <w:rFonts w:ascii="Times New Roman" w:hAnsi="Times New Roman"/>
                <w:b w:val="0"/>
                <w:bCs w:val="0"/>
                <w:color w:val="000000" w:themeColor="text1"/>
                <w:lang w:val="ro-RO"/>
              </w:rPr>
              <w:t>consolidarea cadrului terminologic</w:t>
            </w:r>
            <w:r w:rsidR="000D4D9F" w:rsidRPr="008B6B89">
              <w:rPr>
                <w:rFonts w:ascii="Times New Roman" w:hAnsi="Times New Roman"/>
                <w:color w:val="000000" w:themeColor="text1"/>
                <w:lang w:val="ro-RO"/>
              </w:rPr>
              <w:t xml:space="preserve"> prin introducerea și definirea unor noțiuni noi, precum: container, dezafectare, distrugere, import, export, intermediari de sinteză, agenți de proces, introducere pe piață, panou din spumă, panel laminat, reciclare, recuperare, regenerare și utilizare;</w:t>
            </w:r>
          </w:p>
          <w:p w14:paraId="18C0E8DB" w14:textId="2851BDBE" w:rsidR="000D4D9F" w:rsidRPr="008B6B89" w:rsidRDefault="00392B7C" w:rsidP="008B6B89">
            <w:pPr>
              <w:pStyle w:val="NormalWeb"/>
              <w:rPr>
                <w:rFonts w:ascii="Times New Roman" w:hAnsi="Times New Roman"/>
                <w:color w:val="000000" w:themeColor="text1"/>
                <w:lang w:val="ro-RO"/>
              </w:rPr>
            </w:pPr>
            <w:r w:rsidRPr="008B6B89">
              <w:rPr>
                <w:rStyle w:val="Strong"/>
                <w:rFonts w:ascii="Times New Roman" w:hAnsi="Times New Roman"/>
                <w:b w:val="0"/>
                <w:bCs w:val="0"/>
                <w:color w:val="000000" w:themeColor="text1"/>
                <w:lang w:val="ro-RO"/>
              </w:rPr>
              <w:t>-</w:t>
            </w:r>
            <w:r w:rsidRPr="008B6B89">
              <w:rPr>
                <w:rStyle w:val="Strong"/>
                <w:rFonts w:ascii="Times New Roman" w:hAnsi="Times New Roman"/>
                <w:color w:val="000000" w:themeColor="text1"/>
                <w:lang w:val="ro-RO"/>
              </w:rPr>
              <w:t xml:space="preserve"> </w:t>
            </w:r>
            <w:r w:rsidR="000D4D9F" w:rsidRPr="008B6B89">
              <w:rPr>
                <w:rStyle w:val="Strong"/>
                <w:rFonts w:ascii="Times New Roman" w:hAnsi="Times New Roman"/>
                <w:b w:val="0"/>
                <w:bCs w:val="0"/>
                <w:color w:val="000000" w:themeColor="text1"/>
                <w:lang w:val="ro-RO"/>
              </w:rPr>
              <w:t>ajustarea prevederilor privind regimurile speciale de utilizare</w:t>
            </w:r>
            <w:r w:rsidR="000D4D9F" w:rsidRPr="008B6B89">
              <w:rPr>
                <w:rFonts w:ascii="Times New Roman" w:hAnsi="Times New Roman"/>
                <w:color w:val="000000" w:themeColor="text1"/>
                <w:lang w:val="ro-RO"/>
              </w:rPr>
              <w:t xml:space="preserve">, inclusiv utilizarea substanțelor ca intermediari de sinteză, agenți de proces, pentru utilizări esențiale de laborator și analitice, precum și a </w:t>
            </w:r>
            <w:proofErr w:type="spellStart"/>
            <w:r w:rsidR="000D4D9F" w:rsidRPr="008B6B89">
              <w:rPr>
                <w:rFonts w:ascii="Times New Roman" w:hAnsi="Times New Roman"/>
                <w:color w:val="000000" w:themeColor="text1"/>
                <w:lang w:val="ro-RO"/>
              </w:rPr>
              <w:t>halonilor</w:t>
            </w:r>
            <w:proofErr w:type="spellEnd"/>
            <w:r w:rsidR="000D4D9F" w:rsidRPr="008B6B89">
              <w:rPr>
                <w:rFonts w:ascii="Times New Roman" w:hAnsi="Times New Roman"/>
                <w:color w:val="000000" w:themeColor="text1"/>
                <w:lang w:val="ro-RO"/>
              </w:rPr>
              <w:t xml:space="preserve"> pentru utilizări critice;</w:t>
            </w:r>
          </w:p>
          <w:p w14:paraId="3BB1D49A" w14:textId="1F387D47" w:rsidR="000D4D9F" w:rsidRPr="008B6B89" w:rsidRDefault="00392B7C" w:rsidP="008B6B89">
            <w:pPr>
              <w:pStyle w:val="NormalWeb"/>
              <w:rPr>
                <w:rFonts w:ascii="Times New Roman" w:hAnsi="Times New Roman"/>
                <w:color w:val="000000" w:themeColor="text1"/>
                <w:lang w:val="ro-RO"/>
              </w:rPr>
            </w:pPr>
            <w:r w:rsidRPr="008B6B89">
              <w:rPr>
                <w:rStyle w:val="Strong"/>
                <w:rFonts w:ascii="Times New Roman" w:hAnsi="Times New Roman"/>
                <w:b w:val="0"/>
                <w:bCs w:val="0"/>
                <w:color w:val="000000" w:themeColor="text1"/>
                <w:lang w:val="ro-RO"/>
              </w:rPr>
              <w:t>-</w:t>
            </w:r>
            <w:r w:rsidRPr="008B6B89">
              <w:rPr>
                <w:rStyle w:val="Strong"/>
                <w:rFonts w:ascii="Times New Roman" w:hAnsi="Times New Roman"/>
                <w:color w:val="000000" w:themeColor="text1"/>
                <w:lang w:val="ro-RO"/>
              </w:rPr>
              <w:t xml:space="preserve"> </w:t>
            </w:r>
            <w:r w:rsidR="000D4D9F" w:rsidRPr="008B6B89">
              <w:rPr>
                <w:rStyle w:val="Strong"/>
                <w:rFonts w:ascii="Times New Roman" w:hAnsi="Times New Roman"/>
                <w:b w:val="0"/>
                <w:bCs w:val="0"/>
                <w:color w:val="000000" w:themeColor="text1"/>
                <w:lang w:val="ro-RO"/>
              </w:rPr>
              <w:t>introducerea unor cerințe detaliate de evidență și raportare</w:t>
            </w:r>
            <w:r w:rsidR="000D4D9F" w:rsidRPr="008B6B89">
              <w:rPr>
                <w:rFonts w:ascii="Times New Roman" w:hAnsi="Times New Roman"/>
                <w:color w:val="000000" w:themeColor="text1"/>
                <w:lang w:val="ro-RO"/>
              </w:rPr>
              <w:t>, referitoare la cantități, utilizări, furnizori și cumpărători, recuperare, reciclare, regenerare și detectarea scurgerilor;</w:t>
            </w:r>
          </w:p>
          <w:p w14:paraId="3EF0B330" w14:textId="16367897" w:rsidR="009D08C9" w:rsidRPr="008B6B89" w:rsidRDefault="00392B7C" w:rsidP="008B6B89">
            <w:pPr>
              <w:pStyle w:val="NormalWeb"/>
              <w:rPr>
                <w:rStyle w:val="Strong"/>
                <w:rFonts w:ascii="Times New Roman" w:hAnsi="Times New Roman"/>
                <w:b w:val="0"/>
                <w:bCs w:val="0"/>
                <w:lang w:val="ro-RO"/>
              </w:rPr>
            </w:pPr>
            <w:r w:rsidRPr="008B6B89">
              <w:rPr>
                <w:rStyle w:val="Strong"/>
                <w:rFonts w:ascii="Times New Roman" w:hAnsi="Times New Roman"/>
                <w:b w:val="0"/>
                <w:bCs w:val="0"/>
                <w:color w:val="000000" w:themeColor="text1"/>
                <w:lang w:val="ro-RO"/>
              </w:rPr>
              <w:t>-</w:t>
            </w:r>
            <w:r w:rsidRPr="008B6B89">
              <w:rPr>
                <w:rStyle w:val="Strong"/>
                <w:rFonts w:ascii="Times New Roman" w:hAnsi="Times New Roman"/>
                <w:color w:val="000000" w:themeColor="text1"/>
                <w:lang w:val="ro-RO"/>
              </w:rPr>
              <w:t xml:space="preserve"> </w:t>
            </w:r>
            <w:r w:rsidR="00616508" w:rsidRPr="008B6B89">
              <w:rPr>
                <w:rStyle w:val="Strong"/>
                <w:rFonts w:ascii="Times New Roman" w:hAnsi="Times New Roman"/>
                <w:b w:val="0"/>
                <w:bCs w:val="0"/>
                <w:color w:val="000000" w:themeColor="text1"/>
                <w:lang w:val="ro-RO"/>
              </w:rPr>
              <w:t>i</w:t>
            </w:r>
            <w:r w:rsidR="00616508" w:rsidRPr="008B6B89">
              <w:rPr>
                <w:rFonts w:ascii="Times New Roman" w:hAnsi="Times New Roman"/>
                <w:lang w:val="ro-RO"/>
              </w:rPr>
              <w:t xml:space="preserve">nterzicerea exportului, importului, introducerii pe piață, furnizării ulterioare, punerii la dispoziție pe piață și utilizării containerelor nereîncărcabile pentru substanțele care diminuează stratul de ozon, cu excepția cazurilor în care acestea sunt destinate utilizărilor esențiale de laborator și analitice. </w:t>
            </w:r>
            <w:r w:rsidR="00616508" w:rsidRPr="008B6B89">
              <w:rPr>
                <w:rStyle w:val="Strong"/>
                <w:rFonts w:ascii="Times New Roman" w:hAnsi="Times New Roman"/>
                <w:b w:val="0"/>
                <w:bCs w:val="0"/>
                <w:lang w:val="ro-RO"/>
              </w:rPr>
              <w:t>În vederea asigurării reutilizării containerelor reîncărcabile și prevenirii eliminării acestora ca deșeuri, întreprinderile au obligația de a prezenta, la momentul introducerii pe piață, o declarație de conformitate care să includă dovezi privind modalitățile de returnare a containerelor reîncărcabile în scopul reumplerii</w:t>
            </w:r>
            <w:r w:rsidR="009D08C9" w:rsidRPr="008B6B89">
              <w:rPr>
                <w:rStyle w:val="Strong"/>
                <w:rFonts w:ascii="Times New Roman" w:hAnsi="Times New Roman"/>
                <w:b w:val="0"/>
                <w:bCs w:val="0"/>
                <w:lang w:val="ro-RO"/>
              </w:rPr>
              <w:t>;</w:t>
            </w:r>
          </w:p>
          <w:p w14:paraId="637E792A" w14:textId="05E2D33B" w:rsidR="009D08C9" w:rsidRPr="008B6B89" w:rsidRDefault="00740C9B" w:rsidP="008B6B89">
            <w:pPr>
              <w:pStyle w:val="NormalWeb"/>
              <w:rPr>
                <w:rStyle w:val="Strong"/>
                <w:rFonts w:ascii="Times New Roman" w:hAnsi="Times New Roman"/>
                <w:b w:val="0"/>
                <w:bCs w:val="0"/>
                <w:lang w:val="ro-RO"/>
              </w:rPr>
            </w:pPr>
            <w:r w:rsidRPr="008B6B89">
              <w:rPr>
                <w:rFonts w:ascii="Times New Roman" w:hAnsi="Times New Roman"/>
                <w:lang w:val="ro-RO"/>
              </w:rPr>
              <w:t>-</w:t>
            </w:r>
            <w:r w:rsidR="001B0E92">
              <w:rPr>
                <w:rFonts w:ascii="Times New Roman" w:hAnsi="Times New Roman"/>
                <w:lang w:val="ro-RO"/>
              </w:rPr>
              <w:t xml:space="preserve"> </w:t>
            </w:r>
            <w:r w:rsidRPr="008B6B89">
              <w:rPr>
                <w:rFonts w:ascii="Times New Roman" w:hAnsi="Times New Roman"/>
                <w:lang w:val="ro-RO"/>
              </w:rPr>
              <w:t xml:space="preserve">pentru prevenirea emisiilor de </w:t>
            </w:r>
            <w:proofErr w:type="spellStart"/>
            <w:r w:rsidRPr="008B6B89">
              <w:rPr>
                <w:rFonts w:ascii="Times New Roman" w:hAnsi="Times New Roman"/>
                <w:lang w:val="ro-RO"/>
              </w:rPr>
              <w:t>trifluorometan</w:t>
            </w:r>
            <w:proofErr w:type="spellEnd"/>
            <w:r w:rsidRPr="008B6B89">
              <w:rPr>
                <w:rFonts w:ascii="Times New Roman" w:hAnsi="Times New Roman"/>
                <w:lang w:val="ro-RO"/>
              </w:rPr>
              <w:t xml:space="preserve"> generate în procesul de producție, producătorii și importatorii sunt obligați să documenteze măsurile de atenuare implementate și să prezinte dovezi privind distrugerea sau recuperarea acestor emisii, în conformitate cu cele mai bune tehnici disponibile. </w:t>
            </w:r>
            <w:r w:rsidRPr="008B6B89">
              <w:rPr>
                <w:rFonts w:ascii="Times New Roman" w:hAnsi="Times New Roman"/>
                <w:color w:val="000000" w:themeColor="text1"/>
                <w:lang w:val="ro-RO"/>
              </w:rPr>
              <w:t xml:space="preserve">Având în vedere că procesul de producție a anumitor SDO poate genera, ca subprodus, emisii de gaz fluorurat cu efect de seră – </w:t>
            </w:r>
            <w:proofErr w:type="spellStart"/>
            <w:r w:rsidRPr="008B6B89">
              <w:rPr>
                <w:rFonts w:ascii="Times New Roman" w:hAnsi="Times New Roman"/>
                <w:color w:val="000000" w:themeColor="text1"/>
                <w:lang w:val="ro-RO"/>
              </w:rPr>
              <w:t>trifluorometan</w:t>
            </w:r>
            <w:proofErr w:type="spellEnd"/>
            <w:r w:rsidRPr="008B6B89">
              <w:rPr>
                <w:rFonts w:ascii="Times New Roman" w:hAnsi="Times New Roman"/>
                <w:color w:val="000000" w:themeColor="text1"/>
                <w:lang w:val="ro-RO"/>
              </w:rPr>
              <w:t>, aceste emisii trebuie distruse sau recuperate în vederea utilizării ulterioare, ca o condiție pentru introducerea pe piață a substanței respective.</w:t>
            </w:r>
            <w:r w:rsidRPr="008B6B89">
              <w:rPr>
                <w:rFonts w:ascii="Times New Roman" w:hAnsi="Times New Roman"/>
                <w:lang w:val="ro-RO"/>
              </w:rPr>
              <w:t xml:space="preserve"> În vederea introducerii pe piață a </w:t>
            </w:r>
            <w:r w:rsidR="001B0E92">
              <w:rPr>
                <w:rFonts w:ascii="Times New Roman" w:hAnsi="Times New Roman"/>
                <w:lang w:val="ro-RO"/>
              </w:rPr>
              <w:t xml:space="preserve">acestei </w:t>
            </w:r>
            <w:r w:rsidRPr="008B6B89">
              <w:rPr>
                <w:rFonts w:ascii="Times New Roman" w:hAnsi="Times New Roman"/>
                <w:lang w:val="ro-RO"/>
              </w:rPr>
              <w:t>substanțe, se prezintă Agenției de Mediu o declarație de conformitate, însoțită de documentele justificative relevante;</w:t>
            </w:r>
          </w:p>
          <w:p w14:paraId="714FEE34" w14:textId="002C4F74" w:rsidR="000D4D9F" w:rsidRPr="008B6B89" w:rsidRDefault="00392B7C" w:rsidP="008B6B89">
            <w:pPr>
              <w:pStyle w:val="NormalWeb"/>
              <w:rPr>
                <w:rFonts w:ascii="Times New Roman" w:eastAsia="Times New Roman" w:hAnsi="Times New Roman"/>
                <w:lang w:val="ro-RO"/>
              </w:rPr>
            </w:pPr>
            <w:r w:rsidRPr="008B6B89">
              <w:rPr>
                <w:rStyle w:val="Strong"/>
                <w:rFonts w:ascii="Times New Roman" w:hAnsi="Times New Roman"/>
                <w:b w:val="0"/>
                <w:bCs w:val="0"/>
                <w:color w:val="000000" w:themeColor="text1"/>
                <w:lang w:val="ro-RO"/>
              </w:rPr>
              <w:t>-</w:t>
            </w:r>
            <w:r w:rsidRPr="008B6B89">
              <w:rPr>
                <w:rStyle w:val="Strong"/>
                <w:rFonts w:ascii="Times New Roman" w:hAnsi="Times New Roman"/>
                <w:lang w:val="en-US"/>
              </w:rPr>
              <w:t xml:space="preserve"> </w:t>
            </w:r>
            <w:r w:rsidR="000D4D9F" w:rsidRPr="008B6B89">
              <w:rPr>
                <w:rStyle w:val="Strong"/>
                <w:rFonts w:ascii="Times New Roman" w:hAnsi="Times New Roman"/>
                <w:b w:val="0"/>
                <w:bCs w:val="0"/>
                <w:color w:val="000000" w:themeColor="text1"/>
                <w:lang w:val="ro-RO"/>
              </w:rPr>
              <w:t>instituirea unui mecanism detaliat de control al comerțului</w:t>
            </w:r>
            <w:r w:rsidR="000D4D9F" w:rsidRPr="008B6B89">
              <w:rPr>
                <w:rFonts w:ascii="Times New Roman" w:hAnsi="Times New Roman"/>
                <w:color w:val="000000" w:themeColor="text1"/>
                <w:lang w:val="ro-RO"/>
              </w:rPr>
              <w:t xml:space="preserve">, care stabilește </w:t>
            </w:r>
            <w:r w:rsidRPr="008B6B89">
              <w:rPr>
                <w:rFonts w:ascii="Times New Roman" w:hAnsi="Times New Roman"/>
                <w:color w:val="000000" w:themeColor="text1"/>
                <w:lang w:val="ro-RO"/>
              </w:rPr>
              <w:t>atribuții</w:t>
            </w:r>
            <w:r w:rsidR="000D4D9F" w:rsidRPr="008B6B89">
              <w:rPr>
                <w:rFonts w:ascii="Times New Roman" w:hAnsi="Times New Roman"/>
                <w:color w:val="000000" w:themeColor="text1"/>
                <w:lang w:val="ro-RO"/>
              </w:rPr>
              <w:t xml:space="preserve"> clare pentru Agenția de Mediu și Serviciul Vamal, condiții privind contingentele și notificările, verificări bazate pe analiza riscurilor, precum și măsuri aplicabile în caz de neconformitate, inclusiv confiscarea, distrugerea sau reexportul.</w:t>
            </w:r>
          </w:p>
          <w:p w14:paraId="629AC23C" w14:textId="32FBBAD7" w:rsidR="00390510" w:rsidRPr="008B6B89" w:rsidRDefault="00390510" w:rsidP="008B6B89">
            <w:pPr>
              <w:pStyle w:val="NormalWeb"/>
              <w:rPr>
                <w:rFonts w:ascii="Times New Roman" w:hAnsi="Times New Roman"/>
                <w:color w:val="000000" w:themeColor="text1"/>
                <w:lang w:val="ro-RO"/>
              </w:rPr>
            </w:pPr>
            <w:r w:rsidRPr="008B6B89">
              <w:rPr>
                <w:rStyle w:val="Strong"/>
                <w:rFonts w:ascii="Times New Roman" w:eastAsia="Arial" w:hAnsi="Times New Roman"/>
                <w:b w:val="0"/>
                <w:bCs w:val="0"/>
                <w:lang w:val="ro-RO"/>
              </w:rPr>
              <w:t>Unele anexe au fost modificate pentru a fi ajustate la prevederile noului Regulament (UE)</w:t>
            </w:r>
            <w:r w:rsidR="00740C9B" w:rsidRPr="008B6B89">
              <w:rPr>
                <w:rFonts w:ascii="Times New Roman" w:hAnsi="Times New Roman"/>
                <w:color w:val="000000" w:themeColor="text1"/>
                <w:lang w:val="ro-RO"/>
              </w:rPr>
              <w:t xml:space="preserve"> 2024/590</w:t>
            </w:r>
            <w:r w:rsidRPr="008B6B89">
              <w:rPr>
                <w:rStyle w:val="Strong"/>
                <w:rFonts w:ascii="Times New Roman" w:eastAsia="Arial" w:hAnsi="Times New Roman"/>
                <w:b w:val="0"/>
                <w:bCs w:val="0"/>
                <w:color w:val="000000" w:themeColor="text1"/>
                <w:lang w:val="ro-RO"/>
              </w:rPr>
              <w:t>, după cum urmează:</w:t>
            </w:r>
          </w:p>
          <w:p w14:paraId="3FC2F866" w14:textId="77777777" w:rsidR="00B310B1" w:rsidRPr="008B6B89" w:rsidRDefault="00B310B1" w:rsidP="008B6B89">
            <w:pPr>
              <w:pStyle w:val="NormalWeb"/>
              <w:numPr>
                <w:ilvl w:val="0"/>
                <w:numId w:val="22"/>
              </w:numPr>
              <w:rPr>
                <w:rStyle w:val="Strong"/>
                <w:rFonts w:ascii="Times New Roman" w:eastAsia="Times New Roman" w:hAnsi="Times New Roman"/>
                <w:color w:val="000000" w:themeColor="text1"/>
                <w:lang w:val="ro-RO"/>
              </w:rPr>
            </w:pPr>
            <w:r w:rsidRPr="008B6B89">
              <w:rPr>
                <w:rStyle w:val="Strong"/>
                <w:rFonts w:ascii="Times New Roman" w:eastAsia="Arial" w:hAnsi="Times New Roman"/>
                <w:b w:val="0"/>
                <w:bCs w:val="0"/>
                <w:color w:val="000000" w:themeColor="text1"/>
                <w:lang w:val="ro-RO"/>
              </w:rPr>
              <w:t>a</w:t>
            </w:r>
            <w:r w:rsidRPr="008B6B89">
              <w:rPr>
                <w:rStyle w:val="Strong"/>
                <w:rFonts w:ascii="Times New Roman" w:hAnsi="Times New Roman"/>
                <w:b w:val="0"/>
                <w:bCs w:val="0"/>
                <w:color w:val="000000" w:themeColor="text1"/>
                <w:lang w:val="ro-RO"/>
              </w:rPr>
              <w:t>nexa nr. 1 a fost completată cu informații privind potențialul de încălzire globală (GWP) al substanțelor reglementate</w:t>
            </w:r>
            <w:r w:rsidRPr="008B6B89">
              <w:rPr>
                <w:rStyle w:val="Strong"/>
                <w:rFonts w:ascii="Times New Roman" w:eastAsia="Arial" w:hAnsi="Times New Roman"/>
                <w:b w:val="0"/>
                <w:bCs w:val="0"/>
                <w:color w:val="000000" w:themeColor="text1"/>
                <w:lang w:val="ro-RO"/>
              </w:rPr>
              <w:t>;</w:t>
            </w:r>
          </w:p>
          <w:p w14:paraId="337EAF74" w14:textId="06B5610C" w:rsidR="00B310B1" w:rsidRPr="008B6B89" w:rsidRDefault="00B310B1" w:rsidP="008B6B89">
            <w:pPr>
              <w:pStyle w:val="NormalWeb"/>
              <w:numPr>
                <w:ilvl w:val="0"/>
                <w:numId w:val="22"/>
              </w:numPr>
              <w:rPr>
                <w:rStyle w:val="Strong"/>
                <w:rFonts w:ascii="Times New Roman" w:eastAsia="Times New Roman" w:hAnsi="Times New Roman"/>
                <w:color w:val="000000" w:themeColor="text1"/>
                <w:lang w:val="ro-RO"/>
              </w:rPr>
            </w:pPr>
            <w:r w:rsidRPr="008B6B89">
              <w:rPr>
                <w:rStyle w:val="Strong"/>
                <w:rFonts w:ascii="Times New Roman" w:hAnsi="Times New Roman"/>
                <w:b w:val="0"/>
                <w:bCs w:val="0"/>
                <w:color w:val="000000" w:themeColor="text1"/>
                <w:lang w:val="ro-RO"/>
              </w:rPr>
              <w:t>prevederile din anexa nr. 2 au fost ajustate în conformitate cu dispozițiile actului UE referitor la SDO, care nu sunt reglementate prin Protocolul de la Montreal;</w:t>
            </w:r>
          </w:p>
          <w:p w14:paraId="0E4919AE" w14:textId="3703E65C" w:rsidR="00BD6AF1" w:rsidRPr="008B6B89" w:rsidRDefault="00B310B1" w:rsidP="008B6B89">
            <w:pPr>
              <w:pStyle w:val="NormalWeb"/>
              <w:numPr>
                <w:ilvl w:val="0"/>
                <w:numId w:val="22"/>
              </w:numPr>
              <w:rPr>
                <w:rFonts w:ascii="Times New Roman" w:eastAsia="Times New Roman" w:hAnsi="Times New Roman"/>
                <w:b/>
                <w:bCs/>
                <w:color w:val="000000" w:themeColor="text1"/>
                <w:lang w:val="ro-RO"/>
              </w:rPr>
            </w:pPr>
            <w:r w:rsidRPr="008B6B89">
              <w:rPr>
                <w:rStyle w:val="Strong"/>
                <w:rFonts w:ascii="Times New Roman" w:hAnsi="Times New Roman"/>
                <w:b w:val="0"/>
                <w:bCs w:val="0"/>
                <w:color w:val="000000" w:themeColor="text1"/>
                <w:lang w:val="ro-RO"/>
              </w:rPr>
              <w:t>cerințele privind raportarea prevăzute în anexele nr. 3–5 au fost armonizate cu dispozițiile Regulamentului (UE) 2024/590</w:t>
            </w:r>
            <w:r w:rsidRPr="008B6B89">
              <w:rPr>
                <w:rStyle w:val="Strong"/>
                <w:rFonts w:ascii="Times New Roman" w:hAnsi="Times New Roman"/>
                <w:b w:val="0"/>
                <w:bCs w:val="0"/>
                <w:lang w:val="ro-RO"/>
              </w:rPr>
              <w:t>.</w:t>
            </w:r>
          </w:p>
        </w:tc>
      </w:tr>
      <w:tr w:rsidR="006D3EB7" w:rsidRPr="008B6B89" w14:paraId="3761439B"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8B6B89" w:rsidRDefault="00D927DB" w:rsidP="008B6B89">
            <w:pPr>
              <w:rPr>
                <w:rFonts w:ascii="Times New Roman" w:hAnsi="Times New Roman"/>
                <w:sz w:val="24"/>
                <w:szCs w:val="24"/>
              </w:rPr>
            </w:pPr>
            <w:r w:rsidRPr="008B6B89">
              <w:rPr>
                <w:rFonts w:ascii="Times New Roman" w:hAnsi="Times New Roman"/>
                <w:sz w:val="24"/>
                <w:szCs w:val="24"/>
              </w:rPr>
              <w:lastRenderedPageBreak/>
              <w:t>3.2.</w:t>
            </w:r>
            <w:r w:rsidR="00032B46" w:rsidRPr="008B6B89">
              <w:rPr>
                <w:rFonts w:ascii="Times New Roman" w:hAnsi="Times New Roman"/>
                <w:sz w:val="24"/>
                <w:szCs w:val="24"/>
              </w:rPr>
              <w:t xml:space="preserve"> </w:t>
            </w:r>
            <w:r w:rsidRPr="008B6B89">
              <w:rPr>
                <w:rFonts w:ascii="Times New Roman" w:hAnsi="Times New Roman"/>
                <w:sz w:val="24"/>
                <w:szCs w:val="24"/>
              </w:rPr>
              <w:t>Op</w:t>
            </w:r>
            <w:r w:rsidR="00863417" w:rsidRPr="008B6B89">
              <w:rPr>
                <w:rFonts w:ascii="Times New Roman" w:hAnsi="Times New Roman"/>
                <w:sz w:val="24"/>
                <w:szCs w:val="24"/>
              </w:rPr>
              <w:t>ț</w:t>
            </w:r>
            <w:r w:rsidRPr="008B6B89">
              <w:rPr>
                <w:rFonts w:ascii="Times New Roman" w:hAnsi="Times New Roman"/>
                <w:sz w:val="24"/>
                <w:szCs w:val="24"/>
              </w:rPr>
              <w:t>iunile</w:t>
            </w:r>
            <w:r w:rsidR="00032B46" w:rsidRPr="008B6B89">
              <w:rPr>
                <w:rFonts w:ascii="Times New Roman" w:hAnsi="Times New Roman"/>
                <w:sz w:val="24"/>
                <w:szCs w:val="24"/>
              </w:rPr>
              <w:t xml:space="preserve"> </w:t>
            </w:r>
            <w:r w:rsidRPr="008B6B89">
              <w:rPr>
                <w:rFonts w:ascii="Times New Roman" w:hAnsi="Times New Roman"/>
                <w:sz w:val="24"/>
                <w:szCs w:val="24"/>
              </w:rPr>
              <w:t>alternative</w:t>
            </w:r>
            <w:r w:rsidR="00032B46" w:rsidRPr="008B6B89">
              <w:rPr>
                <w:rFonts w:ascii="Times New Roman" w:hAnsi="Times New Roman"/>
                <w:sz w:val="24"/>
                <w:szCs w:val="24"/>
              </w:rPr>
              <w:t xml:space="preserve"> </w:t>
            </w:r>
            <w:r w:rsidRPr="008B6B89">
              <w:rPr>
                <w:rFonts w:ascii="Times New Roman" w:hAnsi="Times New Roman"/>
                <w:sz w:val="24"/>
                <w:szCs w:val="24"/>
              </w:rPr>
              <w:t>analizate</w:t>
            </w:r>
            <w:r w:rsidR="00032B46" w:rsidRPr="008B6B89">
              <w:rPr>
                <w:rFonts w:ascii="Times New Roman" w:hAnsi="Times New Roman"/>
                <w:sz w:val="24"/>
                <w:szCs w:val="24"/>
              </w:rPr>
              <w:t xml:space="preserve"> </w:t>
            </w:r>
            <w:r w:rsidR="00863417" w:rsidRPr="008B6B89">
              <w:rPr>
                <w:rFonts w:ascii="Times New Roman" w:hAnsi="Times New Roman"/>
                <w:sz w:val="24"/>
                <w:szCs w:val="24"/>
              </w:rPr>
              <w:t>ș</w:t>
            </w:r>
            <w:r w:rsidRPr="008B6B89">
              <w:rPr>
                <w:rFonts w:ascii="Times New Roman" w:hAnsi="Times New Roman"/>
                <w:sz w:val="24"/>
                <w:szCs w:val="24"/>
              </w:rPr>
              <w:t>i</w:t>
            </w:r>
            <w:r w:rsidR="00032B46" w:rsidRPr="008B6B89">
              <w:rPr>
                <w:rFonts w:ascii="Times New Roman" w:hAnsi="Times New Roman"/>
                <w:sz w:val="24"/>
                <w:szCs w:val="24"/>
              </w:rPr>
              <w:t xml:space="preserve"> </w:t>
            </w:r>
            <w:r w:rsidRPr="008B6B89">
              <w:rPr>
                <w:rFonts w:ascii="Times New Roman" w:hAnsi="Times New Roman"/>
                <w:sz w:val="24"/>
                <w:szCs w:val="24"/>
              </w:rPr>
              <w:t>motivele</w:t>
            </w:r>
            <w:r w:rsidR="00032B46" w:rsidRPr="008B6B89">
              <w:rPr>
                <w:rFonts w:ascii="Times New Roman" w:hAnsi="Times New Roman"/>
                <w:sz w:val="24"/>
                <w:szCs w:val="24"/>
              </w:rPr>
              <w:t xml:space="preserve"> </w:t>
            </w:r>
            <w:r w:rsidR="00E44F7F" w:rsidRPr="008B6B89">
              <w:rPr>
                <w:rFonts w:ascii="Times New Roman" w:hAnsi="Times New Roman"/>
                <w:sz w:val="24"/>
                <w:szCs w:val="24"/>
              </w:rPr>
              <w:t>pentru</w:t>
            </w:r>
            <w:r w:rsidR="00032B46" w:rsidRPr="008B6B89">
              <w:rPr>
                <w:rFonts w:ascii="Times New Roman" w:hAnsi="Times New Roman"/>
                <w:sz w:val="24"/>
                <w:szCs w:val="24"/>
              </w:rPr>
              <w:t xml:space="preserve"> </w:t>
            </w:r>
            <w:r w:rsidR="00E44F7F" w:rsidRPr="008B6B89">
              <w:rPr>
                <w:rFonts w:ascii="Times New Roman" w:hAnsi="Times New Roman"/>
                <w:sz w:val="24"/>
                <w:szCs w:val="24"/>
              </w:rPr>
              <w:t>care</w:t>
            </w:r>
            <w:r w:rsidR="00032B46" w:rsidRPr="008B6B89">
              <w:rPr>
                <w:rFonts w:ascii="Times New Roman" w:hAnsi="Times New Roman"/>
                <w:sz w:val="24"/>
                <w:szCs w:val="24"/>
              </w:rPr>
              <w:t xml:space="preserve"> </w:t>
            </w:r>
            <w:r w:rsidRPr="008B6B89">
              <w:rPr>
                <w:rFonts w:ascii="Times New Roman" w:hAnsi="Times New Roman"/>
                <w:sz w:val="24"/>
                <w:szCs w:val="24"/>
              </w:rPr>
              <w:t>acestea</w:t>
            </w:r>
            <w:r w:rsidR="00032B46" w:rsidRPr="008B6B89">
              <w:rPr>
                <w:rFonts w:ascii="Times New Roman" w:hAnsi="Times New Roman"/>
                <w:sz w:val="24"/>
                <w:szCs w:val="24"/>
              </w:rPr>
              <w:t xml:space="preserve"> </w:t>
            </w:r>
            <w:r w:rsidRPr="008B6B89">
              <w:rPr>
                <w:rFonts w:ascii="Times New Roman" w:hAnsi="Times New Roman"/>
                <w:sz w:val="24"/>
                <w:szCs w:val="24"/>
              </w:rPr>
              <w:t>nu</w:t>
            </w:r>
            <w:r w:rsidR="00032B46" w:rsidRPr="008B6B89">
              <w:rPr>
                <w:rFonts w:ascii="Times New Roman" w:hAnsi="Times New Roman"/>
                <w:sz w:val="24"/>
                <w:szCs w:val="24"/>
              </w:rPr>
              <w:t xml:space="preserve"> </w:t>
            </w:r>
            <w:r w:rsidRPr="008B6B89">
              <w:rPr>
                <w:rFonts w:ascii="Times New Roman" w:hAnsi="Times New Roman"/>
                <w:sz w:val="24"/>
                <w:szCs w:val="24"/>
              </w:rPr>
              <w:t>au</w:t>
            </w:r>
            <w:r w:rsidR="00032B46" w:rsidRPr="008B6B89">
              <w:rPr>
                <w:rFonts w:ascii="Times New Roman" w:hAnsi="Times New Roman"/>
                <w:sz w:val="24"/>
                <w:szCs w:val="24"/>
              </w:rPr>
              <w:t xml:space="preserve"> </w:t>
            </w:r>
            <w:r w:rsidRPr="008B6B89">
              <w:rPr>
                <w:rFonts w:ascii="Times New Roman" w:hAnsi="Times New Roman"/>
                <w:sz w:val="24"/>
                <w:szCs w:val="24"/>
              </w:rPr>
              <w:t>fost</w:t>
            </w:r>
            <w:r w:rsidR="00032B46" w:rsidRPr="008B6B89">
              <w:rPr>
                <w:rFonts w:ascii="Times New Roman" w:hAnsi="Times New Roman"/>
                <w:sz w:val="24"/>
                <w:szCs w:val="24"/>
              </w:rPr>
              <w:t xml:space="preserve"> </w:t>
            </w:r>
            <w:r w:rsidRPr="008B6B89">
              <w:rPr>
                <w:rFonts w:ascii="Times New Roman" w:hAnsi="Times New Roman"/>
                <w:sz w:val="24"/>
                <w:szCs w:val="24"/>
              </w:rPr>
              <w:t>luate</w:t>
            </w:r>
            <w:r w:rsidR="00032B46" w:rsidRPr="008B6B89">
              <w:rPr>
                <w:rFonts w:ascii="Times New Roman" w:hAnsi="Times New Roman"/>
                <w:sz w:val="24"/>
                <w:szCs w:val="24"/>
              </w:rPr>
              <w:t xml:space="preserve"> </w:t>
            </w:r>
            <w:r w:rsidRPr="008B6B89">
              <w:rPr>
                <w:rFonts w:ascii="Times New Roman" w:hAnsi="Times New Roman"/>
                <w:sz w:val="24"/>
                <w:szCs w:val="24"/>
              </w:rPr>
              <w:t>în</w:t>
            </w:r>
            <w:r w:rsidR="00032B46" w:rsidRPr="008B6B89">
              <w:rPr>
                <w:rFonts w:ascii="Times New Roman" w:hAnsi="Times New Roman"/>
                <w:sz w:val="24"/>
                <w:szCs w:val="24"/>
              </w:rPr>
              <w:t xml:space="preserve"> </w:t>
            </w:r>
            <w:r w:rsidRPr="008B6B89">
              <w:rPr>
                <w:rFonts w:ascii="Times New Roman" w:hAnsi="Times New Roman"/>
                <w:sz w:val="24"/>
                <w:szCs w:val="24"/>
              </w:rPr>
              <w:t>considerare</w:t>
            </w:r>
          </w:p>
        </w:tc>
      </w:tr>
      <w:tr w:rsidR="006D3EB7" w:rsidRPr="008B6B89" w14:paraId="322ED771"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D726A8" w14:textId="77777777" w:rsidR="00FA725B" w:rsidRPr="006477B4" w:rsidRDefault="00FA725B" w:rsidP="008B6B89">
            <w:pPr>
              <w:rPr>
                <w:rFonts w:ascii="Times New Roman" w:hAnsi="Times New Roman"/>
                <w:sz w:val="24"/>
                <w:szCs w:val="24"/>
              </w:rPr>
            </w:pPr>
            <w:r w:rsidRPr="006477B4">
              <w:rPr>
                <w:rFonts w:ascii="Times New Roman" w:hAnsi="Times New Roman"/>
                <w:sz w:val="24"/>
                <w:szCs w:val="24"/>
              </w:rPr>
              <w:t>În procesul de elaborare a proiectului au fost analizate următoarele opțiuni:</w:t>
            </w:r>
          </w:p>
          <w:p w14:paraId="490E3593" w14:textId="77777777" w:rsidR="00050A6F" w:rsidRPr="008B6B89" w:rsidRDefault="00050A6F" w:rsidP="008B6B89">
            <w:pPr>
              <w:rPr>
                <w:rFonts w:ascii="Times New Roman" w:hAnsi="Times New Roman"/>
                <w:sz w:val="24"/>
                <w:szCs w:val="24"/>
              </w:rPr>
            </w:pPr>
          </w:p>
          <w:p w14:paraId="40F2A19F" w14:textId="5137142F" w:rsidR="00FA725B" w:rsidRPr="006477B4" w:rsidRDefault="00FA725B" w:rsidP="008B6B89">
            <w:pPr>
              <w:rPr>
                <w:rFonts w:ascii="Times New Roman" w:hAnsi="Times New Roman"/>
                <w:sz w:val="24"/>
                <w:szCs w:val="24"/>
              </w:rPr>
            </w:pPr>
            <w:r w:rsidRPr="006477B4">
              <w:rPr>
                <w:rFonts w:ascii="Times New Roman" w:hAnsi="Times New Roman"/>
                <w:sz w:val="24"/>
                <w:szCs w:val="24"/>
              </w:rPr>
              <w:t>Opțiunea 0 – menținerea situației actuale</w:t>
            </w:r>
            <w:r w:rsidR="004A0761" w:rsidRPr="008B6B89">
              <w:rPr>
                <w:rFonts w:ascii="Times New Roman" w:hAnsi="Times New Roman"/>
                <w:sz w:val="24"/>
                <w:szCs w:val="24"/>
              </w:rPr>
              <w:t>.</w:t>
            </w:r>
          </w:p>
          <w:p w14:paraId="350FE4A2" w14:textId="77777777" w:rsidR="00AD23C6" w:rsidRPr="008B6B89" w:rsidRDefault="00485DFF" w:rsidP="00BD5F3A">
            <w:pPr>
              <w:ind w:firstLine="735"/>
              <w:rPr>
                <w:rFonts w:ascii="Times New Roman" w:hAnsi="Times New Roman"/>
                <w:sz w:val="24"/>
                <w:szCs w:val="24"/>
              </w:rPr>
            </w:pPr>
            <w:r w:rsidRPr="008B6B89">
              <w:rPr>
                <w:rFonts w:ascii="Times New Roman" w:hAnsi="Times New Roman"/>
                <w:sz w:val="24"/>
                <w:szCs w:val="24"/>
              </w:rPr>
              <w:t xml:space="preserve">Această opțiune </w:t>
            </w:r>
            <w:r w:rsidR="00FA725B" w:rsidRPr="006477B4">
              <w:rPr>
                <w:rFonts w:ascii="Times New Roman" w:hAnsi="Times New Roman"/>
                <w:sz w:val="24"/>
                <w:szCs w:val="24"/>
              </w:rPr>
              <w:t>nu asigură alinierea la legislația UE</w:t>
            </w:r>
            <w:r w:rsidRPr="008B6B89">
              <w:rPr>
                <w:rFonts w:ascii="Times New Roman" w:hAnsi="Times New Roman"/>
                <w:sz w:val="24"/>
                <w:szCs w:val="24"/>
              </w:rPr>
              <w:t xml:space="preserve">, </w:t>
            </w:r>
            <w:r w:rsidR="00FA725B" w:rsidRPr="006477B4">
              <w:rPr>
                <w:rFonts w:ascii="Times New Roman" w:hAnsi="Times New Roman"/>
                <w:sz w:val="24"/>
                <w:szCs w:val="24"/>
              </w:rPr>
              <w:t>generează riscuri de neîndeplinire a obligațiilor internaționale</w:t>
            </w:r>
            <w:r w:rsidRPr="008B6B89">
              <w:rPr>
                <w:rFonts w:ascii="Times New Roman" w:hAnsi="Times New Roman"/>
                <w:sz w:val="24"/>
                <w:szCs w:val="24"/>
              </w:rPr>
              <w:t xml:space="preserve"> și </w:t>
            </w:r>
            <w:r w:rsidR="00FA725B" w:rsidRPr="006477B4">
              <w:rPr>
                <w:rFonts w:ascii="Times New Roman" w:hAnsi="Times New Roman"/>
                <w:sz w:val="24"/>
                <w:szCs w:val="24"/>
              </w:rPr>
              <w:t>menține nivelul actual al emisiilor și al utilizării HCFC.</w:t>
            </w:r>
            <w:r w:rsidRPr="008B6B89">
              <w:rPr>
                <w:rFonts w:ascii="Times New Roman" w:hAnsi="Times New Roman"/>
                <w:sz w:val="24"/>
                <w:szCs w:val="24"/>
              </w:rPr>
              <w:t xml:space="preserve"> </w:t>
            </w:r>
          </w:p>
          <w:p w14:paraId="09531DC0" w14:textId="77777777" w:rsidR="00AD23C6" w:rsidRPr="008B6B89" w:rsidRDefault="00AD23C6" w:rsidP="00BD5F3A">
            <w:pPr>
              <w:tabs>
                <w:tab w:val="left" w:pos="6820"/>
              </w:tabs>
              <w:rPr>
                <w:rFonts w:ascii="Times New Roman" w:hAnsi="Times New Roman"/>
                <w:bCs/>
                <w:sz w:val="24"/>
                <w:szCs w:val="24"/>
              </w:rPr>
            </w:pPr>
            <w:r w:rsidRPr="008B6B89">
              <w:rPr>
                <w:rFonts w:ascii="Times New Roman" w:hAnsi="Times New Roman"/>
                <w:bCs/>
                <w:sz w:val="24"/>
                <w:szCs w:val="24"/>
              </w:rPr>
              <w:t>Nereglementarea regimului de utilizare a SDO nu va permite raportarea adecvată de către țară a consumului acestor substanțe către Convenția Ozon și Protocolul de la Montreal.</w:t>
            </w:r>
          </w:p>
          <w:p w14:paraId="54A8F4AA" w14:textId="49AB71BC" w:rsidR="00AD23C6" w:rsidRPr="008B6B89" w:rsidRDefault="00AD23C6" w:rsidP="00BD5F3A">
            <w:pPr>
              <w:rPr>
                <w:rFonts w:ascii="Times New Roman" w:hAnsi="Times New Roman"/>
                <w:sz w:val="24"/>
                <w:szCs w:val="24"/>
              </w:rPr>
            </w:pPr>
            <w:r w:rsidRPr="008B6B89">
              <w:rPr>
                <w:rFonts w:ascii="Times New Roman" w:hAnsi="Times New Roman"/>
                <w:sz w:val="24"/>
                <w:szCs w:val="24"/>
              </w:rPr>
              <w:t>În urma ne</w:t>
            </w:r>
            <w:r w:rsidRPr="008B6B89">
              <w:rPr>
                <w:rFonts w:ascii="Times New Roman" w:eastAsia="Batang" w:hAnsi="Times New Roman"/>
                <w:bCs/>
                <w:sz w:val="24"/>
                <w:szCs w:val="24"/>
                <w:lang w:eastAsia="ja-JP"/>
              </w:rPr>
              <w:t xml:space="preserve">transpunerii prevederilor </w:t>
            </w:r>
            <w:r w:rsidRPr="008B6B89">
              <w:rPr>
                <w:rFonts w:ascii="Times New Roman" w:hAnsi="Times New Roman"/>
                <w:i/>
                <w:sz w:val="24"/>
                <w:szCs w:val="24"/>
                <w:shd w:val="clear" w:color="auto" w:fill="FFFFFF"/>
                <w:lang w:val="ro-MD"/>
              </w:rPr>
              <w:t xml:space="preserve">Regulamentului (CE) nr </w:t>
            </w:r>
            <w:r w:rsidRPr="008B6B89">
              <w:rPr>
                <w:rFonts w:ascii="Times New Roman" w:hAnsi="Times New Roman"/>
                <w:color w:val="000000" w:themeColor="text1"/>
                <w:sz w:val="24"/>
                <w:szCs w:val="24"/>
                <w:shd w:val="clear" w:color="auto" w:fill="FFFFFF"/>
                <w:lang w:val="en-US"/>
              </w:rPr>
              <w:t xml:space="preserve">2024/590 </w:t>
            </w:r>
            <w:r w:rsidRPr="008B6B89">
              <w:rPr>
                <w:rFonts w:ascii="Times New Roman" w:eastAsia="Batang" w:hAnsi="Times New Roman"/>
                <w:bCs/>
                <w:sz w:val="24"/>
                <w:szCs w:val="24"/>
                <w:lang w:eastAsia="ja-JP"/>
              </w:rPr>
              <w:t xml:space="preserve">și neaprobării </w:t>
            </w:r>
            <w:r w:rsidRPr="008B6B89">
              <w:rPr>
                <w:rFonts w:ascii="Times New Roman" w:hAnsi="Times New Roman"/>
                <w:color w:val="000000"/>
                <w:sz w:val="24"/>
                <w:szCs w:val="24"/>
                <w:lang w:eastAsia="ja-JP"/>
              </w:rPr>
              <w:t xml:space="preserve">proiectului </w:t>
            </w:r>
            <w:r w:rsidRPr="008B6B89">
              <w:rPr>
                <w:rFonts w:ascii="Times New Roman" w:eastAsia="Batang" w:hAnsi="Times New Roman"/>
                <w:bCs/>
                <w:sz w:val="24"/>
                <w:szCs w:val="24"/>
                <w:lang w:eastAsia="ja-JP"/>
              </w:rPr>
              <w:t xml:space="preserve">nu se va asigura implementarea </w:t>
            </w:r>
            <w:r w:rsidRPr="008B6B89">
              <w:rPr>
                <w:rFonts w:ascii="Times New Roman" w:hAnsi="Times New Roman"/>
                <w:sz w:val="24"/>
                <w:szCs w:val="24"/>
              </w:rPr>
              <w:t xml:space="preserve">acțiunilor specifice de </w:t>
            </w:r>
            <w:r w:rsidRPr="008B6B89">
              <w:rPr>
                <w:rFonts w:ascii="Times New Roman" w:hAnsi="Times New Roman"/>
                <w:sz w:val="24"/>
                <w:szCs w:val="24"/>
                <w:lang w:val="ro-MD"/>
              </w:rPr>
              <w:t>eliminarea completă, până în anul 2040, a hidroclorofluorocarburilor</w:t>
            </w:r>
            <w:r w:rsidRPr="008B6B89">
              <w:rPr>
                <w:rFonts w:ascii="Times New Roman" w:hAnsi="Times New Roman"/>
                <w:sz w:val="24"/>
                <w:szCs w:val="24"/>
              </w:rPr>
              <w:t>, iar Republica Moldova nu se va orienta în sensul</w:t>
            </w:r>
            <w:r w:rsidRPr="008B6B89">
              <w:rPr>
                <w:rFonts w:ascii="Times New Roman" w:hAnsi="Times New Roman"/>
                <w:sz w:val="24"/>
                <w:szCs w:val="24"/>
                <w:shd w:val="clear" w:color="auto" w:fill="FFFFFF"/>
              </w:rPr>
              <w:t xml:space="preserve"> </w:t>
            </w:r>
            <w:r w:rsidRPr="008B6B89">
              <w:rPr>
                <w:rFonts w:ascii="Times New Roman" w:hAnsi="Times New Roman"/>
                <w:sz w:val="24"/>
                <w:szCs w:val="24"/>
              </w:rPr>
              <w:t xml:space="preserve">transformării provocărilor în oportunități, inclusiv și de afaceri sustenabile în ceea ce privește dezvoltarea economică verde. </w:t>
            </w:r>
            <w:r w:rsidR="00050A6F" w:rsidRPr="008B6B89">
              <w:rPr>
                <w:rFonts w:ascii="Times New Roman" w:hAnsi="Times New Roman"/>
                <w:bCs/>
                <w:color w:val="000000"/>
                <w:sz w:val="24"/>
                <w:szCs w:val="24"/>
                <w:lang w:eastAsia="ja-JP"/>
              </w:rPr>
              <w:t>Având în vedere cele menționate și posibilele consecințe în cazul în care nici o acțiune nu va fi întreprinsă, opțiunea „A nu face nimic” - nu este realistă.</w:t>
            </w:r>
            <w:r w:rsidR="00050A6F" w:rsidRPr="008B6B89">
              <w:rPr>
                <w:rFonts w:ascii="Times New Roman" w:hAnsi="Times New Roman"/>
                <w:sz w:val="24"/>
                <w:szCs w:val="24"/>
              </w:rPr>
              <w:t xml:space="preserve"> Republica Moldova nu își va putea îndeplini obiectivele de sustenabilitate în izolare.</w:t>
            </w:r>
          </w:p>
          <w:p w14:paraId="19C76C83" w14:textId="08F54342" w:rsidR="00FA725B" w:rsidRPr="008B6B89" w:rsidRDefault="00485DFF" w:rsidP="00BD5F3A">
            <w:pPr>
              <w:ind w:firstLine="735"/>
              <w:rPr>
                <w:rFonts w:ascii="Times New Roman" w:hAnsi="Times New Roman"/>
                <w:sz w:val="24"/>
                <w:szCs w:val="24"/>
              </w:rPr>
            </w:pPr>
            <w:r w:rsidRPr="008B6B89">
              <w:rPr>
                <w:rFonts w:ascii="Times New Roman" w:hAnsi="Times New Roman"/>
                <w:sz w:val="24"/>
                <w:szCs w:val="24"/>
              </w:rPr>
              <w:t>Astfel, opțiunea</w:t>
            </w:r>
            <w:r w:rsidR="00AD23C6" w:rsidRPr="008B6B89">
              <w:rPr>
                <w:rFonts w:ascii="Times New Roman" w:hAnsi="Times New Roman"/>
                <w:sz w:val="24"/>
                <w:szCs w:val="24"/>
              </w:rPr>
              <w:t xml:space="preserve"> </w:t>
            </w:r>
            <w:r w:rsidR="00AD23C6" w:rsidRPr="006477B4">
              <w:rPr>
                <w:rFonts w:ascii="Times New Roman" w:hAnsi="Times New Roman"/>
                <w:sz w:val="24"/>
                <w:szCs w:val="24"/>
              </w:rPr>
              <w:t>0</w:t>
            </w:r>
            <w:r w:rsidRPr="008B6B89">
              <w:rPr>
                <w:rFonts w:ascii="Times New Roman" w:hAnsi="Times New Roman"/>
                <w:sz w:val="24"/>
                <w:szCs w:val="24"/>
              </w:rPr>
              <w:t xml:space="preserve"> nu este acceptabilă.</w:t>
            </w:r>
          </w:p>
          <w:p w14:paraId="6E19E783" w14:textId="77777777" w:rsidR="00AD23C6" w:rsidRPr="006477B4" w:rsidRDefault="00AD23C6" w:rsidP="00BD5F3A">
            <w:pPr>
              <w:ind w:firstLine="0"/>
              <w:rPr>
                <w:rFonts w:ascii="Times New Roman" w:hAnsi="Times New Roman"/>
                <w:sz w:val="24"/>
                <w:szCs w:val="24"/>
              </w:rPr>
            </w:pPr>
          </w:p>
          <w:p w14:paraId="129A9DE2" w14:textId="53F71948" w:rsidR="00FA725B" w:rsidRPr="006477B4" w:rsidRDefault="00FA725B" w:rsidP="00BD5F3A">
            <w:pPr>
              <w:rPr>
                <w:rFonts w:ascii="Times New Roman" w:hAnsi="Times New Roman"/>
                <w:sz w:val="24"/>
                <w:szCs w:val="24"/>
              </w:rPr>
            </w:pPr>
            <w:r w:rsidRPr="006477B4">
              <w:rPr>
                <w:rFonts w:ascii="Times New Roman" w:hAnsi="Times New Roman"/>
                <w:sz w:val="24"/>
                <w:szCs w:val="24"/>
              </w:rPr>
              <w:t>Opțiunea 1 – modificări limitate ale cadrului normativ</w:t>
            </w:r>
            <w:r w:rsidR="004A0761" w:rsidRPr="008B6B89">
              <w:rPr>
                <w:rFonts w:ascii="Times New Roman" w:hAnsi="Times New Roman"/>
                <w:sz w:val="24"/>
                <w:szCs w:val="24"/>
              </w:rPr>
              <w:t>.</w:t>
            </w:r>
          </w:p>
          <w:p w14:paraId="0583EB9C" w14:textId="02A64554" w:rsidR="00FA725B" w:rsidRPr="006477B4" w:rsidRDefault="004A0761" w:rsidP="00BD5F3A">
            <w:pPr>
              <w:ind w:firstLine="0"/>
              <w:rPr>
                <w:rFonts w:ascii="Times New Roman" w:hAnsi="Times New Roman"/>
                <w:sz w:val="24"/>
                <w:szCs w:val="24"/>
              </w:rPr>
            </w:pPr>
            <w:r w:rsidRPr="008B6B89">
              <w:rPr>
                <w:rFonts w:ascii="Times New Roman" w:hAnsi="Times New Roman"/>
                <w:sz w:val="24"/>
                <w:szCs w:val="24"/>
              </w:rPr>
              <w:t xml:space="preserve">Această opțiune </w:t>
            </w:r>
            <w:r w:rsidR="00FA725B" w:rsidRPr="006477B4">
              <w:rPr>
                <w:rFonts w:ascii="Times New Roman" w:hAnsi="Times New Roman"/>
                <w:sz w:val="24"/>
                <w:szCs w:val="24"/>
              </w:rPr>
              <w:t>presupune</w:t>
            </w:r>
            <w:r w:rsidRPr="008B6B89">
              <w:rPr>
                <w:rFonts w:ascii="Times New Roman" w:hAnsi="Times New Roman"/>
                <w:sz w:val="24"/>
                <w:szCs w:val="24"/>
              </w:rPr>
              <w:t xml:space="preserve"> doar</w:t>
            </w:r>
            <w:r w:rsidR="00FA725B" w:rsidRPr="006477B4">
              <w:rPr>
                <w:rFonts w:ascii="Times New Roman" w:hAnsi="Times New Roman"/>
                <w:sz w:val="24"/>
                <w:szCs w:val="24"/>
              </w:rPr>
              <w:t xml:space="preserve"> ajustări punctuale</w:t>
            </w:r>
            <w:r w:rsidR="00307288">
              <w:rPr>
                <w:rFonts w:ascii="Times New Roman" w:hAnsi="Times New Roman"/>
                <w:sz w:val="24"/>
                <w:szCs w:val="24"/>
              </w:rPr>
              <w:t>/parțiale</w:t>
            </w:r>
            <w:r w:rsidR="00FA725B" w:rsidRPr="006477B4">
              <w:rPr>
                <w:rFonts w:ascii="Times New Roman" w:hAnsi="Times New Roman"/>
                <w:sz w:val="24"/>
                <w:szCs w:val="24"/>
              </w:rPr>
              <w:t xml:space="preserve"> ale Legii nr. 852/2002</w:t>
            </w:r>
            <w:r w:rsidRPr="008B6B89">
              <w:rPr>
                <w:rFonts w:ascii="Times New Roman" w:hAnsi="Times New Roman"/>
                <w:sz w:val="24"/>
                <w:szCs w:val="24"/>
              </w:rPr>
              <w:t xml:space="preserve">, </w:t>
            </w:r>
            <w:r w:rsidR="00FA725B" w:rsidRPr="006477B4">
              <w:rPr>
                <w:rFonts w:ascii="Times New Roman" w:hAnsi="Times New Roman"/>
                <w:sz w:val="24"/>
                <w:szCs w:val="24"/>
              </w:rPr>
              <w:t>reduce parțial neconformitățile</w:t>
            </w:r>
            <w:r w:rsidRPr="008B6B89">
              <w:rPr>
                <w:rFonts w:ascii="Times New Roman" w:hAnsi="Times New Roman"/>
                <w:sz w:val="24"/>
                <w:szCs w:val="24"/>
              </w:rPr>
              <w:t xml:space="preserve">, dar nu </w:t>
            </w:r>
            <w:r w:rsidR="00FA725B" w:rsidRPr="006477B4">
              <w:rPr>
                <w:rFonts w:ascii="Times New Roman" w:hAnsi="Times New Roman"/>
                <w:sz w:val="24"/>
                <w:szCs w:val="24"/>
              </w:rPr>
              <w:t>asigură o transpunere completă a legislației UE.</w:t>
            </w:r>
          </w:p>
          <w:p w14:paraId="3647AC22" w14:textId="77777777" w:rsidR="00AD23C6" w:rsidRPr="008B6B89" w:rsidRDefault="00AD23C6" w:rsidP="00BD5F3A">
            <w:pPr>
              <w:rPr>
                <w:rFonts w:ascii="Times New Roman" w:hAnsi="Times New Roman"/>
                <w:sz w:val="24"/>
                <w:szCs w:val="24"/>
              </w:rPr>
            </w:pPr>
          </w:p>
          <w:p w14:paraId="30F270AD" w14:textId="576AC656" w:rsidR="00FA725B" w:rsidRPr="006477B4" w:rsidRDefault="00FA725B" w:rsidP="00BD5F3A">
            <w:pPr>
              <w:rPr>
                <w:rFonts w:ascii="Times New Roman" w:hAnsi="Times New Roman"/>
                <w:sz w:val="24"/>
                <w:szCs w:val="24"/>
              </w:rPr>
            </w:pPr>
            <w:r w:rsidRPr="006477B4">
              <w:rPr>
                <w:rFonts w:ascii="Times New Roman" w:hAnsi="Times New Roman"/>
                <w:sz w:val="24"/>
                <w:szCs w:val="24"/>
              </w:rPr>
              <w:t>Opțiunea 2 – modificarea complexă a cadrului normativ (opțiunea recomandată)</w:t>
            </w:r>
          </w:p>
          <w:p w14:paraId="785AD4A6" w14:textId="6A0206AC" w:rsidR="00FA725B" w:rsidRPr="006477B4" w:rsidRDefault="004A0761" w:rsidP="00BD5F3A">
            <w:pPr>
              <w:ind w:firstLine="0"/>
              <w:rPr>
                <w:rFonts w:ascii="Times New Roman" w:hAnsi="Times New Roman"/>
                <w:sz w:val="24"/>
                <w:szCs w:val="24"/>
              </w:rPr>
            </w:pPr>
            <w:r w:rsidRPr="008B6B89">
              <w:rPr>
                <w:rFonts w:ascii="Times New Roman" w:hAnsi="Times New Roman"/>
                <w:sz w:val="24"/>
                <w:szCs w:val="24"/>
              </w:rPr>
              <w:t xml:space="preserve">Această opțiune </w:t>
            </w:r>
            <w:r w:rsidR="00FA725B" w:rsidRPr="006477B4">
              <w:rPr>
                <w:rFonts w:ascii="Times New Roman" w:hAnsi="Times New Roman"/>
                <w:sz w:val="24"/>
                <w:szCs w:val="24"/>
              </w:rPr>
              <w:t>asigură armonizarea deplină cu legislația UE</w:t>
            </w:r>
            <w:r w:rsidRPr="008B6B89">
              <w:rPr>
                <w:rFonts w:ascii="Times New Roman" w:hAnsi="Times New Roman"/>
                <w:sz w:val="24"/>
                <w:szCs w:val="24"/>
              </w:rPr>
              <w:t xml:space="preserve">, </w:t>
            </w:r>
            <w:r w:rsidR="00FA725B" w:rsidRPr="006477B4">
              <w:rPr>
                <w:rFonts w:ascii="Times New Roman" w:hAnsi="Times New Roman"/>
                <w:sz w:val="24"/>
                <w:szCs w:val="24"/>
              </w:rPr>
              <w:t>consolidează mecanismele de control și raportare</w:t>
            </w:r>
            <w:r w:rsidRPr="008B6B89">
              <w:rPr>
                <w:rFonts w:ascii="Times New Roman" w:hAnsi="Times New Roman"/>
                <w:sz w:val="24"/>
                <w:szCs w:val="24"/>
              </w:rPr>
              <w:t xml:space="preserve">, </w:t>
            </w:r>
            <w:r w:rsidR="00FA725B" w:rsidRPr="006477B4">
              <w:rPr>
                <w:rFonts w:ascii="Times New Roman" w:hAnsi="Times New Roman"/>
                <w:sz w:val="24"/>
                <w:szCs w:val="24"/>
              </w:rPr>
              <w:t>contribuie la atingerea obiectivelor de mediu și climă.</w:t>
            </w:r>
          </w:p>
          <w:p w14:paraId="4F9CD78B" w14:textId="519A09F5" w:rsidR="00FA725B" w:rsidRPr="006477B4" w:rsidRDefault="004A0761" w:rsidP="00BD5F3A">
            <w:pPr>
              <w:rPr>
                <w:rFonts w:ascii="Times New Roman" w:hAnsi="Times New Roman"/>
                <w:sz w:val="24"/>
                <w:szCs w:val="24"/>
              </w:rPr>
            </w:pPr>
            <w:r w:rsidRPr="008B6B89">
              <w:rPr>
                <w:rFonts w:ascii="Times New Roman" w:hAnsi="Times New Roman"/>
                <w:sz w:val="24"/>
                <w:szCs w:val="24"/>
              </w:rPr>
              <w:t>Astfel, o</w:t>
            </w:r>
            <w:r w:rsidR="00FA725B" w:rsidRPr="006477B4">
              <w:rPr>
                <w:rFonts w:ascii="Times New Roman" w:hAnsi="Times New Roman"/>
                <w:sz w:val="24"/>
                <w:szCs w:val="24"/>
              </w:rPr>
              <w:t>pțiunea 2 este considerată optimă, întrucât oferă cel mai bun echilibru între costuri și beneficii și permite realizarea obiectivelor stabilite.</w:t>
            </w:r>
          </w:p>
          <w:p w14:paraId="6862D268" w14:textId="2B53D1FC" w:rsidR="00EB7A1C" w:rsidRPr="008B6B89" w:rsidRDefault="00EB7A1C" w:rsidP="00A70E83">
            <w:pPr>
              <w:ind w:firstLine="0"/>
              <w:rPr>
                <w:rFonts w:ascii="Times New Roman" w:hAnsi="Times New Roman"/>
                <w:bCs/>
                <w:sz w:val="24"/>
                <w:szCs w:val="24"/>
                <w:lang w:eastAsia="ja-JP"/>
              </w:rPr>
            </w:pPr>
          </w:p>
        </w:tc>
      </w:tr>
      <w:tr w:rsidR="006D3EB7" w:rsidRPr="008B6B89" w14:paraId="64CCC468" w14:textId="77777777" w:rsidTr="006B072C">
        <w:trPr>
          <w:trHeight w:val="381"/>
        </w:trPr>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8B6B89" w:rsidRDefault="006933C3" w:rsidP="008B6B89">
            <w:pPr>
              <w:rPr>
                <w:rFonts w:ascii="Times New Roman" w:hAnsi="Times New Roman"/>
                <w:b/>
                <w:bCs/>
                <w:sz w:val="24"/>
                <w:szCs w:val="24"/>
              </w:rPr>
            </w:pPr>
            <w:r w:rsidRPr="008B6B89">
              <w:rPr>
                <w:rFonts w:ascii="Times New Roman" w:hAnsi="Times New Roman"/>
                <w:b/>
                <w:bCs/>
                <w:sz w:val="24"/>
                <w:szCs w:val="24"/>
              </w:rPr>
              <w:lastRenderedPageBreak/>
              <w:t>4.</w:t>
            </w:r>
            <w:r w:rsidR="00032B46" w:rsidRPr="008B6B89">
              <w:rPr>
                <w:rFonts w:ascii="Times New Roman" w:hAnsi="Times New Roman"/>
                <w:b/>
                <w:bCs/>
                <w:sz w:val="24"/>
                <w:szCs w:val="24"/>
              </w:rPr>
              <w:t xml:space="preserve"> </w:t>
            </w:r>
            <w:r w:rsidRPr="008B6B89">
              <w:rPr>
                <w:rFonts w:ascii="Times New Roman" w:hAnsi="Times New Roman"/>
                <w:b/>
                <w:bCs/>
                <w:sz w:val="24"/>
                <w:szCs w:val="24"/>
              </w:rPr>
              <w:t>Analiza</w:t>
            </w:r>
            <w:r w:rsidR="00032B46" w:rsidRPr="008B6B89">
              <w:rPr>
                <w:rFonts w:ascii="Times New Roman" w:hAnsi="Times New Roman"/>
                <w:b/>
                <w:bCs/>
                <w:sz w:val="24"/>
                <w:szCs w:val="24"/>
              </w:rPr>
              <w:t xml:space="preserve"> </w:t>
            </w:r>
            <w:r w:rsidRPr="008B6B89">
              <w:rPr>
                <w:rFonts w:ascii="Times New Roman" w:hAnsi="Times New Roman"/>
                <w:b/>
                <w:bCs/>
                <w:sz w:val="24"/>
                <w:szCs w:val="24"/>
              </w:rPr>
              <w:t>impactului</w:t>
            </w:r>
            <w:r w:rsidR="00032B46" w:rsidRPr="008B6B89">
              <w:rPr>
                <w:rFonts w:ascii="Times New Roman" w:hAnsi="Times New Roman"/>
                <w:b/>
                <w:bCs/>
                <w:sz w:val="24"/>
                <w:szCs w:val="24"/>
              </w:rPr>
              <w:t xml:space="preserve"> </w:t>
            </w:r>
            <w:r w:rsidRPr="008B6B89">
              <w:rPr>
                <w:rFonts w:ascii="Times New Roman" w:hAnsi="Times New Roman"/>
                <w:b/>
                <w:bCs/>
                <w:sz w:val="24"/>
                <w:szCs w:val="24"/>
              </w:rPr>
              <w:t>de</w:t>
            </w:r>
            <w:r w:rsidR="00032B46" w:rsidRPr="008B6B89">
              <w:rPr>
                <w:rFonts w:ascii="Times New Roman" w:hAnsi="Times New Roman"/>
                <w:b/>
                <w:bCs/>
                <w:sz w:val="24"/>
                <w:szCs w:val="24"/>
              </w:rPr>
              <w:t xml:space="preserve"> </w:t>
            </w:r>
            <w:r w:rsidRPr="008B6B89">
              <w:rPr>
                <w:rFonts w:ascii="Times New Roman" w:hAnsi="Times New Roman"/>
                <w:b/>
                <w:bCs/>
                <w:sz w:val="24"/>
                <w:szCs w:val="24"/>
              </w:rPr>
              <w:t>reglementare</w:t>
            </w:r>
            <w:r w:rsidR="00032B46" w:rsidRPr="008B6B89">
              <w:rPr>
                <w:rFonts w:ascii="Times New Roman" w:hAnsi="Times New Roman"/>
                <w:b/>
                <w:bCs/>
                <w:sz w:val="24"/>
                <w:szCs w:val="24"/>
              </w:rPr>
              <w:t xml:space="preserve"> </w:t>
            </w:r>
          </w:p>
        </w:tc>
      </w:tr>
      <w:tr w:rsidR="006D3EB7" w:rsidRPr="008B6B89" w14:paraId="07121640"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8B6B89" w:rsidRDefault="006933C3" w:rsidP="008B6B89">
            <w:pPr>
              <w:rPr>
                <w:rFonts w:ascii="Times New Roman" w:hAnsi="Times New Roman"/>
                <w:sz w:val="24"/>
                <w:szCs w:val="24"/>
              </w:rPr>
            </w:pPr>
            <w:r w:rsidRPr="008B6B89">
              <w:rPr>
                <w:rFonts w:ascii="Times New Roman" w:hAnsi="Times New Roman"/>
                <w:sz w:val="24"/>
                <w:szCs w:val="24"/>
              </w:rPr>
              <w:t>4.1.</w:t>
            </w:r>
            <w:r w:rsidR="00032B46" w:rsidRPr="008B6B89">
              <w:rPr>
                <w:rFonts w:ascii="Times New Roman" w:hAnsi="Times New Roman"/>
                <w:sz w:val="24"/>
                <w:szCs w:val="24"/>
              </w:rPr>
              <w:t xml:space="preserve"> </w:t>
            </w:r>
            <w:r w:rsidR="00CA2822" w:rsidRPr="008B6B89">
              <w:rPr>
                <w:rFonts w:ascii="Times New Roman" w:hAnsi="Times New Roman"/>
                <w:sz w:val="24"/>
                <w:szCs w:val="24"/>
              </w:rPr>
              <w:t>Impactul</w:t>
            </w:r>
            <w:r w:rsidR="00032B46" w:rsidRPr="008B6B89">
              <w:rPr>
                <w:rFonts w:ascii="Times New Roman" w:hAnsi="Times New Roman"/>
                <w:sz w:val="24"/>
                <w:szCs w:val="24"/>
              </w:rPr>
              <w:t xml:space="preserve"> </w:t>
            </w:r>
            <w:r w:rsidR="00CA2822" w:rsidRPr="008B6B89">
              <w:rPr>
                <w:rFonts w:ascii="Times New Roman" w:hAnsi="Times New Roman"/>
                <w:sz w:val="24"/>
                <w:szCs w:val="24"/>
              </w:rPr>
              <w:t>asupra</w:t>
            </w:r>
            <w:r w:rsidR="00032B46" w:rsidRPr="008B6B89">
              <w:rPr>
                <w:rFonts w:ascii="Times New Roman" w:hAnsi="Times New Roman"/>
                <w:sz w:val="24"/>
                <w:szCs w:val="24"/>
              </w:rPr>
              <w:t xml:space="preserve"> </w:t>
            </w:r>
            <w:r w:rsidR="00CA2822" w:rsidRPr="008B6B89">
              <w:rPr>
                <w:rFonts w:ascii="Times New Roman" w:hAnsi="Times New Roman"/>
                <w:sz w:val="24"/>
                <w:szCs w:val="24"/>
              </w:rPr>
              <w:t>sectorului</w:t>
            </w:r>
            <w:r w:rsidR="00032B46" w:rsidRPr="008B6B89">
              <w:rPr>
                <w:rFonts w:ascii="Times New Roman" w:hAnsi="Times New Roman"/>
                <w:sz w:val="24"/>
                <w:szCs w:val="24"/>
              </w:rPr>
              <w:t xml:space="preserve"> </w:t>
            </w:r>
            <w:r w:rsidR="00CA2822" w:rsidRPr="008B6B89">
              <w:rPr>
                <w:rFonts w:ascii="Times New Roman" w:hAnsi="Times New Roman"/>
                <w:sz w:val="24"/>
                <w:szCs w:val="24"/>
              </w:rPr>
              <w:t>public</w:t>
            </w:r>
          </w:p>
        </w:tc>
      </w:tr>
      <w:tr w:rsidR="00333798" w:rsidRPr="008B6B89" w14:paraId="3AF25B5C"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D6BEE" w14:textId="56620A42" w:rsidR="001B7EA9" w:rsidRPr="008B6B89" w:rsidRDefault="00EB7A1C" w:rsidP="008B6B89">
            <w:pPr>
              <w:ind w:firstLine="720"/>
              <w:rPr>
                <w:rFonts w:ascii="Times New Roman" w:hAnsi="Times New Roman"/>
                <w:color w:val="000000"/>
                <w:sz w:val="24"/>
                <w:szCs w:val="24"/>
              </w:rPr>
            </w:pPr>
            <w:r w:rsidRPr="008B6B89">
              <w:rPr>
                <w:rFonts w:ascii="Times New Roman" w:hAnsi="Times New Roman"/>
                <w:color w:val="000000"/>
                <w:sz w:val="24"/>
                <w:szCs w:val="24"/>
              </w:rPr>
              <w:t>Implementarea prevederilor proiectului</w:t>
            </w:r>
            <w:r w:rsidRPr="008B6B89">
              <w:rPr>
                <w:rFonts w:ascii="Times New Roman" w:hAnsi="Times New Roman"/>
                <w:bCs/>
                <w:color w:val="000000"/>
                <w:sz w:val="24"/>
                <w:szCs w:val="24"/>
                <w:lang w:eastAsia="ja-JP"/>
              </w:rPr>
              <w:t xml:space="preserve"> </w:t>
            </w:r>
            <w:r w:rsidRPr="008B6B89">
              <w:rPr>
                <w:rFonts w:ascii="Times New Roman" w:hAnsi="Times New Roman"/>
                <w:color w:val="0D0D0D"/>
                <w:sz w:val="24"/>
                <w:szCs w:val="24"/>
                <w:shd w:val="clear" w:color="auto" w:fill="FFFFFF"/>
              </w:rPr>
              <w:t>de modificare a</w:t>
            </w:r>
            <w:r w:rsidR="002B2C2A" w:rsidRPr="008B6B89">
              <w:rPr>
                <w:rFonts w:ascii="Times New Roman" w:hAnsi="Times New Roman"/>
                <w:sz w:val="24"/>
                <w:szCs w:val="24"/>
              </w:rPr>
              <w:t xml:space="preserve"> Legii</w:t>
            </w:r>
            <w:r w:rsidR="002B2C2A" w:rsidRPr="008B6B89">
              <w:rPr>
                <w:rFonts w:ascii="Times New Roman" w:hAnsi="Times New Roman"/>
                <w:color w:val="000000" w:themeColor="text1"/>
                <w:sz w:val="24"/>
                <w:szCs w:val="24"/>
                <w:shd w:val="clear" w:color="auto" w:fill="FFFFFF"/>
              </w:rPr>
              <w:t xml:space="preserve"> nr. 852/2002</w:t>
            </w:r>
            <w:r w:rsidRPr="008B6B89">
              <w:rPr>
                <w:rFonts w:ascii="Times New Roman" w:hAnsi="Times New Roman"/>
                <w:bCs/>
                <w:color w:val="000000"/>
                <w:sz w:val="24"/>
                <w:szCs w:val="24"/>
                <w:lang w:eastAsia="ja-JP"/>
              </w:rPr>
              <w:t>,</w:t>
            </w:r>
            <w:r w:rsidRPr="008B6B89">
              <w:rPr>
                <w:rFonts w:ascii="Times New Roman" w:hAnsi="Times New Roman"/>
                <w:color w:val="000000"/>
                <w:sz w:val="24"/>
                <w:szCs w:val="24"/>
              </w:rPr>
              <w:t xml:space="preserve"> nu necesită careva măsuri instituționale sau organizatorice suplimentare, precum crearea unor noi instituții sau subdiviziuni în instituțiile existente.</w:t>
            </w:r>
          </w:p>
        </w:tc>
      </w:tr>
      <w:tr w:rsidR="006D3EB7" w:rsidRPr="008B6B89" w14:paraId="44F24487"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8B6B89" w:rsidRDefault="006933C3" w:rsidP="008B6B89">
            <w:pPr>
              <w:rPr>
                <w:rFonts w:ascii="Times New Roman" w:hAnsi="Times New Roman"/>
                <w:sz w:val="24"/>
                <w:szCs w:val="24"/>
              </w:rPr>
            </w:pPr>
            <w:r w:rsidRPr="008B6B89">
              <w:rPr>
                <w:rFonts w:ascii="Times New Roman" w:hAnsi="Times New Roman"/>
                <w:sz w:val="24"/>
                <w:szCs w:val="24"/>
              </w:rPr>
              <w:t>4.2.</w:t>
            </w:r>
            <w:r w:rsidR="00032B46" w:rsidRPr="008B6B89">
              <w:rPr>
                <w:rFonts w:ascii="Times New Roman" w:hAnsi="Times New Roman"/>
                <w:sz w:val="24"/>
                <w:szCs w:val="24"/>
              </w:rPr>
              <w:t xml:space="preserve"> </w:t>
            </w:r>
            <w:r w:rsidR="00CA2822" w:rsidRPr="008B6B89">
              <w:rPr>
                <w:rFonts w:ascii="Times New Roman" w:hAnsi="Times New Roman"/>
                <w:sz w:val="24"/>
                <w:szCs w:val="24"/>
              </w:rPr>
              <w:t>Impactul</w:t>
            </w:r>
            <w:r w:rsidR="00032B46" w:rsidRPr="008B6B89">
              <w:rPr>
                <w:rFonts w:ascii="Times New Roman" w:hAnsi="Times New Roman"/>
                <w:sz w:val="24"/>
                <w:szCs w:val="24"/>
              </w:rPr>
              <w:t xml:space="preserve"> </w:t>
            </w:r>
            <w:r w:rsidR="00CA2822" w:rsidRPr="008B6B89">
              <w:rPr>
                <w:rFonts w:ascii="Times New Roman" w:hAnsi="Times New Roman"/>
                <w:sz w:val="24"/>
                <w:szCs w:val="24"/>
              </w:rPr>
              <w:t>financiar</w:t>
            </w:r>
            <w:r w:rsidR="00032B46" w:rsidRPr="008B6B89">
              <w:rPr>
                <w:rFonts w:ascii="Times New Roman" w:hAnsi="Times New Roman"/>
                <w:sz w:val="24"/>
                <w:szCs w:val="24"/>
              </w:rPr>
              <w:t xml:space="preserve"> </w:t>
            </w:r>
            <w:r w:rsidR="00863417" w:rsidRPr="008B6B89">
              <w:rPr>
                <w:rFonts w:ascii="Times New Roman" w:hAnsi="Times New Roman"/>
                <w:sz w:val="24"/>
                <w:szCs w:val="24"/>
              </w:rPr>
              <w:t>ș</w:t>
            </w:r>
            <w:r w:rsidR="00CA2822" w:rsidRPr="008B6B89">
              <w:rPr>
                <w:rFonts w:ascii="Times New Roman" w:hAnsi="Times New Roman"/>
                <w:sz w:val="24"/>
                <w:szCs w:val="24"/>
              </w:rPr>
              <w:t>i</w:t>
            </w:r>
            <w:r w:rsidR="00032B46" w:rsidRPr="008B6B89">
              <w:rPr>
                <w:rFonts w:ascii="Times New Roman" w:hAnsi="Times New Roman"/>
                <w:sz w:val="24"/>
                <w:szCs w:val="24"/>
              </w:rPr>
              <w:t xml:space="preserve"> </w:t>
            </w:r>
            <w:r w:rsidR="00CA2822" w:rsidRPr="008B6B89">
              <w:rPr>
                <w:rFonts w:ascii="Times New Roman" w:hAnsi="Times New Roman"/>
                <w:sz w:val="24"/>
                <w:szCs w:val="24"/>
              </w:rPr>
              <w:t>argumentarea</w:t>
            </w:r>
            <w:r w:rsidR="00032B46" w:rsidRPr="008B6B89">
              <w:rPr>
                <w:rFonts w:ascii="Times New Roman" w:hAnsi="Times New Roman"/>
                <w:sz w:val="24"/>
                <w:szCs w:val="24"/>
              </w:rPr>
              <w:t xml:space="preserve"> </w:t>
            </w:r>
            <w:r w:rsidR="00CA2822" w:rsidRPr="008B6B89">
              <w:rPr>
                <w:rFonts w:ascii="Times New Roman" w:hAnsi="Times New Roman"/>
                <w:sz w:val="24"/>
                <w:szCs w:val="24"/>
              </w:rPr>
              <w:t>costurilor</w:t>
            </w:r>
            <w:r w:rsidR="00032B46" w:rsidRPr="008B6B89">
              <w:rPr>
                <w:rFonts w:ascii="Times New Roman" w:hAnsi="Times New Roman"/>
                <w:sz w:val="24"/>
                <w:szCs w:val="24"/>
              </w:rPr>
              <w:t xml:space="preserve"> </w:t>
            </w:r>
            <w:r w:rsidR="00CA2822" w:rsidRPr="008B6B89">
              <w:rPr>
                <w:rFonts w:ascii="Times New Roman" w:hAnsi="Times New Roman"/>
                <w:sz w:val="24"/>
                <w:szCs w:val="24"/>
              </w:rPr>
              <w:t>estimative</w:t>
            </w:r>
          </w:p>
        </w:tc>
      </w:tr>
      <w:tr w:rsidR="00333798" w:rsidRPr="008B6B89" w14:paraId="0D3BEA77"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E19FED" w14:textId="4FB8B201" w:rsidR="00A84E11" w:rsidRPr="008B6B89" w:rsidRDefault="00A84E11" w:rsidP="008B6B89">
            <w:pPr>
              <w:pStyle w:val="NormalWeb"/>
              <w:rPr>
                <w:rFonts w:ascii="Times New Roman" w:eastAsia="Times New Roman" w:hAnsi="Times New Roman"/>
                <w:lang w:val="ro-RO"/>
              </w:rPr>
            </w:pPr>
            <w:r w:rsidRPr="008B6B89">
              <w:rPr>
                <w:rFonts w:ascii="Times New Roman" w:hAnsi="Times New Roman"/>
                <w:lang w:val="ro-RO"/>
              </w:rPr>
              <w:t>Impactul financiar al modificărilor propuse este redus.</w:t>
            </w:r>
          </w:p>
          <w:p w14:paraId="488C4D1C" w14:textId="4AE248D2" w:rsidR="00106736" w:rsidRDefault="00A84E11" w:rsidP="00106736">
            <w:pPr>
              <w:pStyle w:val="NormalWeb"/>
              <w:rPr>
                <w:rFonts w:ascii="Times New Roman" w:hAnsi="Times New Roman"/>
                <w:color w:val="000000" w:themeColor="text1"/>
                <w:lang w:val="ro-RO"/>
              </w:rPr>
            </w:pPr>
            <w:r w:rsidRPr="008B6B89">
              <w:rPr>
                <w:rFonts w:ascii="Times New Roman" w:hAnsi="Times New Roman"/>
                <w:lang w:val="ro-RO"/>
              </w:rPr>
              <w:t xml:space="preserve">Implementarea modificărilor propuse prin proiectul de act normativ </w:t>
            </w:r>
            <w:r w:rsidRPr="008B6B89">
              <w:rPr>
                <w:rStyle w:val="Strong"/>
                <w:rFonts w:ascii="Times New Roman" w:eastAsia="Arial" w:hAnsi="Times New Roman"/>
                <w:b w:val="0"/>
                <w:bCs w:val="0"/>
                <w:lang w:val="ro-RO"/>
              </w:rPr>
              <w:t>nu generează cheltuieli suplimentare semnificative pentru bugetul de stat</w:t>
            </w:r>
            <w:r w:rsidRPr="008B6B89">
              <w:rPr>
                <w:rFonts w:ascii="Times New Roman" w:hAnsi="Times New Roman"/>
                <w:lang w:val="ro-RO"/>
              </w:rPr>
              <w:t xml:space="preserve">, întrucât majoritatea </w:t>
            </w:r>
            <w:r w:rsidR="00BD5F3A">
              <w:rPr>
                <w:rFonts w:ascii="Times New Roman" w:hAnsi="Times New Roman"/>
                <w:lang w:val="ro-RO"/>
              </w:rPr>
              <w:t>prevederilor</w:t>
            </w:r>
            <w:r w:rsidRPr="008B6B89">
              <w:rPr>
                <w:rFonts w:ascii="Times New Roman" w:hAnsi="Times New Roman"/>
                <w:lang w:val="ro-RO"/>
              </w:rPr>
              <w:t xml:space="preserve"> instituite vizează </w:t>
            </w:r>
            <w:r w:rsidRPr="008B6B89">
              <w:rPr>
                <w:rStyle w:val="Strong"/>
                <w:rFonts w:ascii="Times New Roman" w:eastAsia="Arial" w:hAnsi="Times New Roman"/>
                <w:b w:val="0"/>
                <w:bCs w:val="0"/>
                <w:lang w:val="ro-RO"/>
              </w:rPr>
              <w:t>clarificarea și consolidarea cadrului normativ existent</w:t>
            </w:r>
            <w:r w:rsidRPr="008B6B89">
              <w:rPr>
                <w:rFonts w:ascii="Times New Roman" w:hAnsi="Times New Roman"/>
                <w:lang w:val="ro-RO"/>
              </w:rPr>
              <w:t xml:space="preserve">, precum și </w:t>
            </w:r>
            <w:r w:rsidRPr="008B6B89">
              <w:rPr>
                <w:rStyle w:val="Strong"/>
                <w:rFonts w:ascii="Times New Roman" w:eastAsia="Arial" w:hAnsi="Times New Roman"/>
                <w:b w:val="0"/>
                <w:bCs w:val="0"/>
                <w:lang w:val="ro-RO"/>
              </w:rPr>
              <w:t>armonizarea acestuia cu legislația UE</w:t>
            </w:r>
            <w:r w:rsidRPr="008B6B89">
              <w:rPr>
                <w:rFonts w:ascii="Times New Roman" w:hAnsi="Times New Roman"/>
                <w:lang w:val="ro-RO"/>
              </w:rPr>
              <w:t>, fără a presupune crearea unor noi structuri instituționale sau mecanisme administrative distincte.</w:t>
            </w:r>
            <w:r w:rsidR="00106736" w:rsidRPr="00106736">
              <w:rPr>
                <w:rFonts w:ascii="Times New Roman" w:hAnsi="Times New Roman"/>
                <w:color w:val="000000" w:themeColor="text1"/>
                <w:lang w:val="ro-RO"/>
              </w:rPr>
              <w:t xml:space="preserve"> </w:t>
            </w:r>
          </w:p>
          <w:p w14:paraId="5D0B957C" w14:textId="2547A4DC" w:rsidR="00106736" w:rsidRPr="00106736" w:rsidRDefault="00106736" w:rsidP="00106736">
            <w:pPr>
              <w:pStyle w:val="NormalWeb"/>
              <w:rPr>
                <w:rFonts w:ascii="Times New Roman" w:hAnsi="Times New Roman"/>
                <w:color w:val="000000" w:themeColor="text1"/>
                <w:lang w:val="ro-RO"/>
              </w:rPr>
            </w:pPr>
            <w:r w:rsidRPr="00106736">
              <w:rPr>
                <w:rFonts w:ascii="Times New Roman" w:hAnsi="Times New Roman"/>
                <w:color w:val="000000" w:themeColor="text1"/>
                <w:lang w:val="ro-RO"/>
              </w:rPr>
              <w:t>Modificările propuse nu introduc costuri suplimentare semnificative pentru bugetul de stat sau pentru mediul de afaceri, întrucât:</w:t>
            </w:r>
          </w:p>
          <w:p w14:paraId="20729E0D" w14:textId="77777777" w:rsidR="00106736" w:rsidRPr="00106736" w:rsidRDefault="00106736" w:rsidP="00EF155F">
            <w:pPr>
              <w:pStyle w:val="NormalWeb"/>
              <w:numPr>
                <w:ilvl w:val="0"/>
                <w:numId w:val="38"/>
              </w:numPr>
              <w:rPr>
                <w:rFonts w:ascii="Times New Roman" w:hAnsi="Times New Roman"/>
                <w:color w:val="000000" w:themeColor="text1"/>
                <w:lang w:val="ro-RO"/>
              </w:rPr>
            </w:pPr>
            <w:r w:rsidRPr="00106736">
              <w:rPr>
                <w:rFonts w:ascii="Times New Roman" w:hAnsi="Times New Roman"/>
                <w:color w:val="000000" w:themeColor="text1"/>
                <w:lang w:val="ro-RO"/>
              </w:rPr>
              <w:t>obligațiile privind instruirea personalului sunt deja prevăzute în cadrul normativ existent;</w:t>
            </w:r>
          </w:p>
          <w:p w14:paraId="682610B1" w14:textId="77777777" w:rsidR="00106736" w:rsidRPr="00106736" w:rsidRDefault="00106736" w:rsidP="00EF155F">
            <w:pPr>
              <w:pStyle w:val="NormalWeb"/>
              <w:numPr>
                <w:ilvl w:val="0"/>
                <w:numId w:val="38"/>
              </w:numPr>
              <w:rPr>
                <w:rFonts w:ascii="Times New Roman" w:hAnsi="Times New Roman"/>
                <w:color w:val="000000" w:themeColor="text1"/>
                <w:lang w:val="ro-RO"/>
              </w:rPr>
            </w:pPr>
            <w:r w:rsidRPr="00106736">
              <w:rPr>
                <w:rFonts w:ascii="Times New Roman" w:hAnsi="Times New Roman"/>
                <w:color w:val="000000" w:themeColor="text1"/>
                <w:lang w:val="ro-RO"/>
              </w:rPr>
              <w:t>cerințele privind modernizarea echipamentelor derivă din obligații existente și din angajamente internaționale deja asumate;</w:t>
            </w:r>
          </w:p>
          <w:p w14:paraId="175B4A71" w14:textId="77777777" w:rsidR="00106736" w:rsidRPr="00106736" w:rsidRDefault="00106736" w:rsidP="00EF155F">
            <w:pPr>
              <w:pStyle w:val="NormalWeb"/>
              <w:numPr>
                <w:ilvl w:val="0"/>
                <w:numId w:val="38"/>
              </w:numPr>
              <w:rPr>
                <w:rFonts w:ascii="Times New Roman" w:hAnsi="Times New Roman"/>
                <w:color w:val="000000" w:themeColor="text1"/>
                <w:lang w:val="ro-RO"/>
              </w:rPr>
            </w:pPr>
            <w:r w:rsidRPr="00106736">
              <w:rPr>
                <w:rFonts w:ascii="Times New Roman" w:hAnsi="Times New Roman"/>
                <w:color w:val="000000" w:themeColor="text1"/>
                <w:lang w:val="ro-RO"/>
              </w:rPr>
              <w:t>procedurile administrative sunt simplificate prin menținerea mecanismului de notificare, fără introducerea unor noi acte permisive;</w:t>
            </w:r>
          </w:p>
          <w:p w14:paraId="2443995C" w14:textId="396006AF" w:rsidR="00106736" w:rsidRDefault="00106736" w:rsidP="00EF155F">
            <w:pPr>
              <w:pStyle w:val="NormalWeb"/>
              <w:numPr>
                <w:ilvl w:val="0"/>
                <w:numId w:val="38"/>
              </w:numPr>
              <w:rPr>
                <w:rFonts w:ascii="Times New Roman" w:hAnsi="Times New Roman"/>
                <w:color w:val="000000" w:themeColor="text1"/>
                <w:lang w:val="ro-RO"/>
              </w:rPr>
            </w:pPr>
            <w:r w:rsidRPr="00106736">
              <w:rPr>
                <w:rFonts w:ascii="Times New Roman" w:hAnsi="Times New Roman"/>
                <w:color w:val="000000" w:themeColor="text1"/>
                <w:lang w:val="ro-RO"/>
              </w:rPr>
              <w:t>cerințele de etichetare și evidență sunt deja reglementate, proiectul intervenind doar prin clarificări și completări</w:t>
            </w:r>
            <w:r w:rsidR="005A7845">
              <w:rPr>
                <w:rFonts w:ascii="Times New Roman" w:hAnsi="Times New Roman"/>
                <w:color w:val="000000" w:themeColor="text1"/>
                <w:lang w:val="ro-RO"/>
              </w:rPr>
              <w:t>;</w:t>
            </w:r>
          </w:p>
          <w:p w14:paraId="2D97AC57" w14:textId="0A24E68E" w:rsidR="005A7845" w:rsidRPr="00106736" w:rsidRDefault="005A7845" w:rsidP="00EF155F">
            <w:pPr>
              <w:pStyle w:val="NormalWeb"/>
              <w:numPr>
                <w:ilvl w:val="0"/>
                <w:numId w:val="38"/>
              </w:numPr>
              <w:rPr>
                <w:rFonts w:ascii="Times New Roman" w:hAnsi="Times New Roman"/>
                <w:color w:val="000000" w:themeColor="text1"/>
                <w:lang w:val="ro-RO"/>
              </w:rPr>
            </w:pPr>
            <w:r w:rsidRPr="005A7845">
              <w:rPr>
                <w:rFonts w:ascii="Times New Roman" w:hAnsi="Times New Roman"/>
                <w:color w:val="000000" w:themeColor="text1"/>
                <w:lang w:val="ro-RO"/>
              </w:rPr>
              <w:t>mecanismul de verificare a echipamentelor în scopul reducerii emisiilor este deja instituit, iar modificările propuse vizează doar detalierea și consolidarea acestuia</w:t>
            </w:r>
            <w:r>
              <w:rPr>
                <w:rFonts w:ascii="Times New Roman" w:hAnsi="Times New Roman"/>
                <w:color w:val="000000" w:themeColor="text1"/>
                <w:lang w:val="ro-RO"/>
              </w:rPr>
              <w:t>.</w:t>
            </w:r>
          </w:p>
          <w:p w14:paraId="505F1CC3" w14:textId="77777777" w:rsidR="00106736" w:rsidRPr="00106736" w:rsidRDefault="00106736" w:rsidP="00106736">
            <w:pPr>
              <w:pStyle w:val="NormalWeb"/>
              <w:rPr>
                <w:rFonts w:ascii="Times New Roman" w:hAnsi="Times New Roman"/>
                <w:color w:val="000000" w:themeColor="text1"/>
                <w:lang w:val="ro-RO"/>
              </w:rPr>
            </w:pPr>
            <w:r w:rsidRPr="00106736">
              <w:rPr>
                <w:rFonts w:ascii="Times New Roman" w:hAnsi="Times New Roman"/>
                <w:color w:val="000000" w:themeColor="text1"/>
                <w:lang w:val="ro-RO"/>
              </w:rPr>
              <w:lastRenderedPageBreak/>
              <w:t>Prin urmare, proiectul nu generează costuri suplimentare de conformare, ci menține sau optimizează costurile existente.</w:t>
            </w:r>
          </w:p>
          <w:p w14:paraId="084699E4" w14:textId="72DB2D60" w:rsidR="00A84E11" w:rsidRPr="008B6B89" w:rsidRDefault="00EF155F" w:rsidP="008B6B89">
            <w:pPr>
              <w:pStyle w:val="NormalWeb"/>
              <w:rPr>
                <w:rFonts w:ascii="Times New Roman" w:hAnsi="Times New Roman"/>
                <w:lang w:val="ro-RO"/>
              </w:rPr>
            </w:pPr>
            <w:r>
              <w:rPr>
                <w:rFonts w:ascii="Times New Roman" w:hAnsi="Times New Roman"/>
                <w:lang w:val="ro-RO"/>
              </w:rPr>
              <w:t>Astfel, c</w:t>
            </w:r>
            <w:r w:rsidR="00A84E11" w:rsidRPr="008B6B89">
              <w:rPr>
                <w:rFonts w:ascii="Times New Roman" w:hAnsi="Times New Roman"/>
                <w:lang w:val="ro-RO"/>
              </w:rPr>
              <w:t>osturile aferente punerii în aplicare a noilor prevederi sunt</w:t>
            </w:r>
            <w:r w:rsidR="00A84E11" w:rsidRPr="008B6B89">
              <w:rPr>
                <w:rFonts w:ascii="Times New Roman" w:hAnsi="Times New Roman"/>
                <w:b/>
                <w:bCs/>
                <w:lang w:val="ro-RO"/>
              </w:rPr>
              <w:t xml:space="preserve"> </w:t>
            </w:r>
            <w:r w:rsidR="00A84E11" w:rsidRPr="008B6B89">
              <w:rPr>
                <w:rFonts w:ascii="Times New Roman" w:hAnsi="Times New Roman"/>
                <w:lang w:val="ro-RO"/>
              </w:rPr>
              <w:t>în principal de natură administrativă și operațională și se referă la:</w:t>
            </w:r>
          </w:p>
          <w:p w14:paraId="178A8391" w14:textId="77777777" w:rsidR="00A84E11" w:rsidRPr="008B6B89" w:rsidRDefault="00A84E11" w:rsidP="00EF155F">
            <w:pPr>
              <w:pStyle w:val="NormalWeb"/>
              <w:numPr>
                <w:ilvl w:val="0"/>
                <w:numId w:val="39"/>
              </w:numPr>
              <w:jc w:val="left"/>
              <w:rPr>
                <w:rFonts w:ascii="Times New Roman" w:hAnsi="Times New Roman"/>
                <w:lang w:val="ro-RO"/>
              </w:rPr>
            </w:pPr>
            <w:r w:rsidRPr="008B6B89">
              <w:rPr>
                <w:rFonts w:ascii="Times New Roman" w:hAnsi="Times New Roman"/>
                <w:lang w:val="ro-RO"/>
              </w:rPr>
              <w:t>adaptarea procedurilor interne ale autorităților competente (Agenția de Mediu, Serviciul Vamal, autoritățile de supraveghere a pieței);</w:t>
            </w:r>
          </w:p>
          <w:p w14:paraId="37E60CF2" w14:textId="77777777" w:rsidR="00A84E11" w:rsidRPr="008B6B89" w:rsidRDefault="00A84E11" w:rsidP="00EF155F">
            <w:pPr>
              <w:pStyle w:val="NormalWeb"/>
              <w:numPr>
                <w:ilvl w:val="0"/>
                <w:numId w:val="39"/>
              </w:numPr>
              <w:jc w:val="left"/>
              <w:rPr>
                <w:rFonts w:ascii="Times New Roman" w:hAnsi="Times New Roman"/>
                <w:lang w:val="ro-RO"/>
              </w:rPr>
            </w:pPr>
            <w:r w:rsidRPr="008B6B89">
              <w:rPr>
                <w:rFonts w:ascii="Times New Roman" w:hAnsi="Times New Roman"/>
                <w:lang w:val="ro-RO"/>
              </w:rPr>
              <w:t>gestionarea și verificarea notificărilor, declarațiilor de conformitate și a evidențelor ținute de întreprinderi;</w:t>
            </w:r>
          </w:p>
          <w:p w14:paraId="0F8B6D65" w14:textId="77777777" w:rsidR="00A84E11" w:rsidRPr="008B6B89" w:rsidRDefault="00A84E11" w:rsidP="00EF155F">
            <w:pPr>
              <w:pStyle w:val="NormalWeb"/>
              <w:numPr>
                <w:ilvl w:val="0"/>
                <w:numId w:val="39"/>
              </w:numPr>
              <w:jc w:val="left"/>
              <w:rPr>
                <w:rFonts w:ascii="Times New Roman" w:hAnsi="Times New Roman"/>
                <w:lang w:val="ro-RO"/>
              </w:rPr>
            </w:pPr>
            <w:r w:rsidRPr="008B6B89">
              <w:rPr>
                <w:rFonts w:ascii="Times New Roman" w:hAnsi="Times New Roman"/>
                <w:lang w:val="ro-RO"/>
              </w:rPr>
              <w:t>activitățile de control și supraveghere, realizate în cadrul atribuțiilor deja existente ale instituțiilor implicate.</w:t>
            </w:r>
          </w:p>
          <w:p w14:paraId="78E89227" w14:textId="26D06742" w:rsidR="00333798" w:rsidRPr="008B6B89" w:rsidRDefault="00A84E11" w:rsidP="008B6B89">
            <w:pPr>
              <w:pStyle w:val="NormalWeb"/>
              <w:rPr>
                <w:rFonts w:ascii="Times New Roman" w:hAnsi="Times New Roman"/>
                <w:lang w:val="en-US"/>
              </w:rPr>
            </w:pPr>
            <w:r w:rsidRPr="008B6B89">
              <w:rPr>
                <w:rFonts w:ascii="Times New Roman" w:hAnsi="Times New Roman"/>
                <w:color w:val="000000" w:themeColor="text1"/>
                <w:lang w:val="ro-RO"/>
              </w:rPr>
              <w:t xml:space="preserve">Pentru operatorii economici, modificările propuse </w:t>
            </w:r>
            <w:r w:rsidR="00C279DC" w:rsidRPr="00C279DC">
              <w:rPr>
                <w:rFonts w:ascii="Times New Roman" w:hAnsi="Times New Roman"/>
                <w:color w:val="000000" w:themeColor="text1"/>
                <w:lang w:val="ro-RO"/>
              </w:rPr>
              <w:t>implică costuri administrative deja existente, care nu cresc ca urmare a modificărilor propuse</w:t>
            </w:r>
            <w:r w:rsidRPr="008B6B89">
              <w:rPr>
                <w:rFonts w:ascii="Times New Roman" w:hAnsi="Times New Roman"/>
                <w:color w:val="000000" w:themeColor="text1"/>
                <w:lang w:val="ro-RO"/>
              </w:rPr>
              <w:t xml:space="preserve">, legate de ținerea evidențelor, raportarea informațiilor, etichetare și respectarea cerințelor privind trasabilitatea substanțelor. </w:t>
            </w:r>
            <w:r w:rsidR="00B77699" w:rsidRPr="006477B4">
              <w:rPr>
                <w:rFonts w:ascii="Times New Roman" w:hAnsi="Times New Roman"/>
                <w:lang w:val="ro-RO"/>
              </w:rPr>
              <w:t>Aceste costuri sunt considerate proporționale și justificate, fiind necesare pentru respectarea obligațiilor internaționale și prevenirea impactului negativ asupra mediului.</w:t>
            </w:r>
          </w:p>
        </w:tc>
      </w:tr>
      <w:tr w:rsidR="006D3EB7" w:rsidRPr="008B6B89" w14:paraId="02E2B551"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8B6B89" w:rsidRDefault="006933C3" w:rsidP="008B6B89">
            <w:pPr>
              <w:rPr>
                <w:rFonts w:ascii="Times New Roman" w:hAnsi="Times New Roman"/>
                <w:sz w:val="24"/>
                <w:szCs w:val="24"/>
              </w:rPr>
            </w:pPr>
            <w:r w:rsidRPr="008B6B89">
              <w:rPr>
                <w:rFonts w:ascii="Times New Roman" w:hAnsi="Times New Roman"/>
                <w:sz w:val="24"/>
                <w:szCs w:val="24"/>
              </w:rPr>
              <w:lastRenderedPageBreak/>
              <w:t>4.3.</w:t>
            </w:r>
            <w:r w:rsidR="00032B46" w:rsidRPr="008B6B89">
              <w:rPr>
                <w:rFonts w:ascii="Times New Roman" w:hAnsi="Times New Roman"/>
                <w:sz w:val="24"/>
                <w:szCs w:val="24"/>
              </w:rPr>
              <w:t xml:space="preserve"> </w:t>
            </w:r>
            <w:r w:rsidRPr="008B6B89">
              <w:rPr>
                <w:rFonts w:ascii="Times New Roman" w:hAnsi="Times New Roman"/>
                <w:sz w:val="24"/>
                <w:szCs w:val="24"/>
              </w:rPr>
              <w:t>Impactul</w:t>
            </w:r>
            <w:r w:rsidR="00032B46" w:rsidRPr="008B6B89">
              <w:rPr>
                <w:rFonts w:ascii="Times New Roman" w:hAnsi="Times New Roman"/>
                <w:sz w:val="24"/>
                <w:szCs w:val="24"/>
              </w:rPr>
              <w:t xml:space="preserve"> </w:t>
            </w:r>
            <w:r w:rsidR="00CA2822" w:rsidRPr="008B6B89">
              <w:rPr>
                <w:rFonts w:ascii="Times New Roman" w:hAnsi="Times New Roman"/>
                <w:sz w:val="24"/>
                <w:szCs w:val="24"/>
              </w:rPr>
              <w:t>asupra</w:t>
            </w:r>
            <w:r w:rsidR="00032B46" w:rsidRPr="008B6B89">
              <w:rPr>
                <w:rFonts w:ascii="Times New Roman" w:hAnsi="Times New Roman"/>
                <w:sz w:val="24"/>
                <w:szCs w:val="24"/>
              </w:rPr>
              <w:t xml:space="preserve"> </w:t>
            </w:r>
            <w:r w:rsidR="00CA2822" w:rsidRPr="008B6B89">
              <w:rPr>
                <w:rFonts w:ascii="Times New Roman" w:hAnsi="Times New Roman"/>
                <w:sz w:val="24"/>
                <w:szCs w:val="24"/>
              </w:rPr>
              <w:t>sectorului</w:t>
            </w:r>
            <w:r w:rsidR="00032B46" w:rsidRPr="008B6B89">
              <w:rPr>
                <w:rFonts w:ascii="Times New Roman" w:hAnsi="Times New Roman"/>
                <w:sz w:val="24"/>
                <w:szCs w:val="24"/>
              </w:rPr>
              <w:t xml:space="preserve"> </w:t>
            </w:r>
            <w:r w:rsidR="00CA2822" w:rsidRPr="008B6B89">
              <w:rPr>
                <w:rFonts w:ascii="Times New Roman" w:hAnsi="Times New Roman"/>
                <w:sz w:val="24"/>
                <w:szCs w:val="24"/>
              </w:rPr>
              <w:t>privat</w:t>
            </w:r>
          </w:p>
        </w:tc>
      </w:tr>
      <w:tr w:rsidR="00976FF2" w:rsidRPr="00AA6EA4" w14:paraId="53FBBB3B"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B3AE07" w14:textId="77777777" w:rsidR="00F5760D" w:rsidRPr="00F5760D" w:rsidRDefault="00F5760D" w:rsidP="00F5760D">
            <w:pPr>
              <w:rPr>
                <w:rFonts w:ascii="Times New Roman" w:hAnsi="Times New Roman"/>
                <w:sz w:val="24"/>
                <w:szCs w:val="24"/>
              </w:rPr>
            </w:pPr>
            <w:r w:rsidRPr="00F5760D">
              <w:rPr>
                <w:rFonts w:ascii="Times New Roman" w:hAnsi="Times New Roman"/>
                <w:sz w:val="24"/>
                <w:szCs w:val="24"/>
              </w:rPr>
              <w:t>Proiectul nu introduce obligații noi pentru agenții economici, ci clarifică și consolidează cerințele existente.</w:t>
            </w:r>
          </w:p>
          <w:p w14:paraId="3247B598" w14:textId="2639DEA1" w:rsidR="00F5760D" w:rsidRPr="00F5760D" w:rsidRDefault="00F5760D" w:rsidP="00F5760D">
            <w:pPr>
              <w:tabs>
                <w:tab w:val="num" w:pos="720"/>
              </w:tabs>
              <w:rPr>
                <w:rFonts w:ascii="Times New Roman" w:hAnsi="Times New Roman"/>
                <w:sz w:val="24"/>
                <w:szCs w:val="24"/>
              </w:rPr>
            </w:pPr>
            <w:r w:rsidRPr="00F5760D">
              <w:rPr>
                <w:rFonts w:ascii="Times New Roman" w:hAnsi="Times New Roman"/>
                <w:sz w:val="24"/>
                <w:szCs w:val="24"/>
              </w:rPr>
              <w:t>Costurile de conformare</w:t>
            </w:r>
            <w:r w:rsidRPr="00AA6EA4">
              <w:rPr>
                <w:rFonts w:ascii="Times New Roman" w:hAnsi="Times New Roman"/>
                <w:sz w:val="24"/>
                <w:szCs w:val="24"/>
              </w:rPr>
              <w:t xml:space="preserve"> </w:t>
            </w:r>
            <w:r w:rsidRPr="00F5760D">
              <w:rPr>
                <w:rFonts w:ascii="Times New Roman" w:hAnsi="Times New Roman"/>
                <w:sz w:val="24"/>
                <w:szCs w:val="24"/>
              </w:rPr>
              <w:t>sunt deja suportate în cadrul actual (instruire, evidență, raportare)</w:t>
            </w:r>
            <w:r w:rsidRPr="00AA6EA4">
              <w:rPr>
                <w:rFonts w:ascii="Times New Roman" w:hAnsi="Times New Roman"/>
                <w:sz w:val="24"/>
                <w:szCs w:val="24"/>
              </w:rPr>
              <w:t xml:space="preserve"> și </w:t>
            </w:r>
            <w:r w:rsidRPr="00F5760D">
              <w:rPr>
                <w:rFonts w:ascii="Times New Roman" w:hAnsi="Times New Roman"/>
                <w:sz w:val="24"/>
                <w:szCs w:val="24"/>
              </w:rPr>
              <w:t>nu cresc ca urmare a modificărilor propuse.</w:t>
            </w:r>
          </w:p>
          <w:p w14:paraId="67B64A63" w14:textId="7327FC96" w:rsidR="00F5760D" w:rsidRPr="00F5760D" w:rsidRDefault="00F5760D" w:rsidP="00383EC3">
            <w:pPr>
              <w:rPr>
                <w:rFonts w:ascii="Times New Roman" w:hAnsi="Times New Roman"/>
                <w:sz w:val="24"/>
                <w:szCs w:val="24"/>
              </w:rPr>
            </w:pPr>
            <w:r w:rsidRPr="00F5760D">
              <w:rPr>
                <w:rFonts w:ascii="Times New Roman" w:hAnsi="Times New Roman"/>
                <w:sz w:val="24"/>
                <w:szCs w:val="24"/>
              </w:rPr>
              <w:t xml:space="preserve">În anumite cazuri, proiectul poate genera chiar reduceri </w:t>
            </w:r>
            <w:r w:rsidR="00C44C47" w:rsidRPr="00AA6EA4">
              <w:rPr>
                <w:rFonts w:ascii="Times New Roman" w:hAnsi="Times New Roman"/>
                <w:sz w:val="24"/>
                <w:szCs w:val="24"/>
              </w:rPr>
              <w:t xml:space="preserve">de </w:t>
            </w:r>
            <w:r w:rsidRPr="00F5760D">
              <w:rPr>
                <w:rFonts w:ascii="Times New Roman" w:hAnsi="Times New Roman"/>
                <w:sz w:val="24"/>
                <w:szCs w:val="24"/>
              </w:rPr>
              <w:t>costuri administrative, prin</w:t>
            </w:r>
            <w:r w:rsidR="00383EC3">
              <w:rPr>
                <w:rFonts w:ascii="Times New Roman" w:hAnsi="Times New Roman"/>
                <w:sz w:val="24"/>
                <w:szCs w:val="24"/>
              </w:rPr>
              <w:t xml:space="preserve"> </w:t>
            </w:r>
            <w:r w:rsidR="00C44C47" w:rsidRPr="00AA6EA4">
              <w:rPr>
                <w:rFonts w:ascii="Times New Roman" w:hAnsi="Times New Roman"/>
                <w:sz w:val="24"/>
                <w:szCs w:val="24"/>
              </w:rPr>
              <w:t>simplificarea</w:t>
            </w:r>
            <w:r w:rsidRPr="00F5760D">
              <w:rPr>
                <w:rFonts w:ascii="Times New Roman" w:hAnsi="Times New Roman"/>
                <w:sz w:val="24"/>
                <w:szCs w:val="24"/>
              </w:rPr>
              <w:t xml:space="preserve"> procedurilor</w:t>
            </w:r>
            <w:r w:rsidR="00383EC3">
              <w:rPr>
                <w:rFonts w:ascii="Times New Roman" w:hAnsi="Times New Roman"/>
                <w:sz w:val="24"/>
                <w:szCs w:val="24"/>
              </w:rPr>
              <w:t xml:space="preserve">, </w:t>
            </w:r>
            <w:r w:rsidRPr="00F5760D">
              <w:rPr>
                <w:rFonts w:ascii="Times New Roman" w:hAnsi="Times New Roman"/>
                <w:sz w:val="24"/>
                <w:szCs w:val="24"/>
              </w:rPr>
              <w:t>evitarea interpretărilor neuniforme</w:t>
            </w:r>
            <w:r w:rsidR="00383EC3">
              <w:rPr>
                <w:rFonts w:ascii="Times New Roman" w:hAnsi="Times New Roman"/>
                <w:sz w:val="24"/>
                <w:szCs w:val="24"/>
              </w:rPr>
              <w:t xml:space="preserve">, </w:t>
            </w:r>
            <w:r w:rsidRPr="00F5760D">
              <w:rPr>
                <w:rFonts w:ascii="Times New Roman" w:hAnsi="Times New Roman"/>
                <w:sz w:val="24"/>
                <w:szCs w:val="24"/>
              </w:rPr>
              <w:t>eficientizarea interacțiunii cu autoritățile.</w:t>
            </w:r>
          </w:p>
          <w:p w14:paraId="0B87596C" w14:textId="2D63B0D4" w:rsidR="00CA4172" w:rsidRPr="00AA6EA4" w:rsidRDefault="00C44C47" w:rsidP="008B6B89">
            <w:pPr>
              <w:ind w:right="96" w:firstLine="658"/>
              <w:rPr>
                <w:rFonts w:ascii="Times New Roman" w:hAnsi="Times New Roman"/>
                <w:sz w:val="24"/>
                <w:szCs w:val="24"/>
              </w:rPr>
            </w:pPr>
            <w:r w:rsidRPr="00AA6EA4">
              <w:rPr>
                <w:rFonts w:ascii="Times New Roman" w:hAnsi="Times New Roman"/>
                <w:sz w:val="24"/>
                <w:szCs w:val="24"/>
              </w:rPr>
              <w:t xml:space="preserve">Printre </w:t>
            </w:r>
            <w:r w:rsidR="007F560A" w:rsidRPr="00AA6EA4">
              <w:rPr>
                <w:rFonts w:ascii="Times New Roman" w:hAnsi="Times New Roman"/>
                <w:sz w:val="24"/>
                <w:szCs w:val="24"/>
              </w:rPr>
              <w:t>beneficii</w:t>
            </w:r>
            <w:r w:rsidRPr="00AA6EA4">
              <w:rPr>
                <w:rFonts w:ascii="Times New Roman" w:hAnsi="Times New Roman"/>
                <w:sz w:val="24"/>
                <w:szCs w:val="24"/>
              </w:rPr>
              <w:t>le aplicării</w:t>
            </w:r>
            <w:r w:rsidR="007F560A" w:rsidRPr="00AA6EA4">
              <w:rPr>
                <w:rFonts w:ascii="Times New Roman" w:hAnsi="Times New Roman"/>
                <w:sz w:val="24"/>
                <w:szCs w:val="24"/>
              </w:rPr>
              <w:t xml:space="preserve"> proiectului </w:t>
            </w:r>
            <w:r w:rsidRPr="00AA6EA4">
              <w:rPr>
                <w:rFonts w:ascii="Times New Roman" w:hAnsi="Times New Roman"/>
                <w:sz w:val="24"/>
                <w:szCs w:val="24"/>
              </w:rPr>
              <w:t>pot fi menționate</w:t>
            </w:r>
            <w:r w:rsidR="007F560A" w:rsidRPr="00AA6EA4">
              <w:rPr>
                <w:rFonts w:ascii="Times New Roman" w:hAnsi="Times New Roman"/>
                <w:sz w:val="24"/>
                <w:szCs w:val="24"/>
              </w:rPr>
              <w:t>:</w:t>
            </w:r>
            <w:r w:rsidR="00CA4172" w:rsidRPr="00AA6EA4">
              <w:rPr>
                <w:rFonts w:ascii="Times New Roman" w:hAnsi="Times New Roman"/>
                <w:sz w:val="24"/>
                <w:szCs w:val="24"/>
              </w:rPr>
              <w:t xml:space="preserve"> </w:t>
            </w:r>
          </w:p>
          <w:p w14:paraId="548CA7E3" w14:textId="0A42BADA" w:rsidR="005278E4" w:rsidRPr="005278E4" w:rsidRDefault="005278E4" w:rsidP="00AA6EA4">
            <w:pPr>
              <w:numPr>
                <w:ilvl w:val="0"/>
                <w:numId w:val="47"/>
              </w:numPr>
              <w:ind w:left="0" w:right="96" w:firstLine="360"/>
              <w:rPr>
                <w:rFonts w:ascii="Times New Roman" w:hAnsi="Times New Roman"/>
                <w:sz w:val="24"/>
                <w:szCs w:val="24"/>
              </w:rPr>
            </w:pPr>
            <w:r w:rsidRPr="005278E4">
              <w:rPr>
                <w:rFonts w:ascii="Times New Roman" w:hAnsi="Times New Roman"/>
                <w:sz w:val="24"/>
                <w:szCs w:val="24"/>
              </w:rPr>
              <w:t>creșterea clarității cadrului normativ</w:t>
            </w:r>
            <w:r w:rsidRPr="00AA6EA4">
              <w:rPr>
                <w:rFonts w:ascii="Times New Roman" w:hAnsi="Times New Roman"/>
                <w:sz w:val="24"/>
                <w:szCs w:val="24"/>
              </w:rPr>
              <w:t xml:space="preserve"> și </w:t>
            </w:r>
            <w:r w:rsidRPr="005278E4">
              <w:rPr>
                <w:rFonts w:ascii="Times New Roman" w:hAnsi="Times New Roman"/>
                <w:sz w:val="24"/>
                <w:szCs w:val="24"/>
              </w:rPr>
              <w:t>reducerea riscului de interpretare neuniformă</w:t>
            </w:r>
            <w:r w:rsidRPr="00AA6EA4">
              <w:rPr>
                <w:rFonts w:ascii="Times New Roman" w:hAnsi="Times New Roman"/>
                <w:sz w:val="24"/>
                <w:szCs w:val="24"/>
              </w:rPr>
              <w:t xml:space="preserve">, fapt ce contribuie la </w:t>
            </w:r>
            <w:r w:rsidRPr="005278E4">
              <w:rPr>
                <w:rFonts w:ascii="Times New Roman" w:hAnsi="Times New Roman"/>
                <w:sz w:val="24"/>
                <w:szCs w:val="24"/>
              </w:rPr>
              <w:t>îmbunătățirea aplicării legislației existente</w:t>
            </w:r>
            <w:r w:rsidR="00AA6EA4" w:rsidRPr="00AA6EA4">
              <w:rPr>
                <w:rFonts w:ascii="Times New Roman" w:hAnsi="Times New Roman"/>
                <w:sz w:val="24"/>
                <w:szCs w:val="24"/>
              </w:rPr>
              <w:t xml:space="preserve"> (</w:t>
            </w:r>
            <w:r w:rsidR="00AA6EA4" w:rsidRPr="00AA6EA4">
              <w:rPr>
                <w:rStyle w:val="Strong"/>
                <w:rFonts w:ascii="Times New Roman" w:hAnsi="Times New Roman"/>
                <w:b w:val="0"/>
                <w:bCs w:val="0"/>
                <w:sz w:val="24"/>
                <w:szCs w:val="24"/>
              </w:rPr>
              <w:t xml:space="preserve">clarificarea procedurilor de control al comerțului prin stabilirea </w:t>
            </w:r>
            <w:r w:rsidR="00AA6EA4" w:rsidRPr="00AA6EA4">
              <w:rPr>
                <w:rFonts w:ascii="Times New Roman" w:hAnsi="Times New Roman"/>
                <w:sz w:val="24"/>
                <w:szCs w:val="24"/>
              </w:rPr>
              <w:t>atribuțiilor clare pentru Agenția de Mediu și Serviciul Vamal, a condițiilor privind alocarea contingentelor și depunerea notificărilor, efectuarea verificărilor);</w:t>
            </w:r>
          </w:p>
          <w:p w14:paraId="627E3862" w14:textId="28296BCD" w:rsidR="00CA4172" w:rsidRPr="00AA6EA4" w:rsidRDefault="00CA4172" w:rsidP="00AA6EA4">
            <w:pPr>
              <w:pStyle w:val="ListParagraph"/>
              <w:numPr>
                <w:ilvl w:val="0"/>
                <w:numId w:val="47"/>
              </w:numPr>
              <w:ind w:left="0" w:right="96" w:firstLine="360"/>
              <w:rPr>
                <w:rFonts w:ascii="Times New Roman" w:hAnsi="Times New Roman"/>
                <w:sz w:val="24"/>
                <w:szCs w:val="24"/>
                <w:shd w:val="clear" w:color="auto" w:fill="FFFFFF"/>
              </w:rPr>
            </w:pPr>
            <w:r w:rsidRPr="00AA6EA4">
              <w:rPr>
                <w:rFonts w:ascii="Times New Roman" w:hAnsi="Times New Roman"/>
                <w:sz w:val="24"/>
                <w:szCs w:val="24"/>
                <w:shd w:val="clear" w:color="auto" w:fill="FFFFFF"/>
              </w:rPr>
              <w:t>aplicarea excepțiilor de la interzicerea importului anumit</w:t>
            </w:r>
            <w:r w:rsidR="005E1D1A">
              <w:rPr>
                <w:rFonts w:ascii="Times New Roman" w:hAnsi="Times New Roman"/>
                <w:sz w:val="24"/>
                <w:szCs w:val="24"/>
                <w:shd w:val="clear" w:color="auto" w:fill="FFFFFF"/>
              </w:rPr>
              <w:t>or</w:t>
            </w:r>
            <w:r w:rsidRPr="00AA6EA4">
              <w:rPr>
                <w:rFonts w:ascii="Times New Roman" w:hAnsi="Times New Roman"/>
                <w:sz w:val="24"/>
                <w:szCs w:val="24"/>
                <w:shd w:val="clear" w:color="auto" w:fill="FFFFFF"/>
              </w:rPr>
              <w:t xml:space="preserve"> substanțe reglementate (</w:t>
            </w:r>
            <w:r w:rsidRPr="00AA6EA4">
              <w:rPr>
                <w:rFonts w:ascii="Times New Roman" w:hAnsi="Times New Roman"/>
                <w:sz w:val="24"/>
                <w:szCs w:val="24"/>
              </w:rPr>
              <w:t xml:space="preserve">inclusiv utilizarea substanțelor ca intermediari de sinteză, agenți de proces, pentru utilizări esențiale de laborator și analitice, precum și a </w:t>
            </w:r>
            <w:proofErr w:type="spellStart"/>
            <w:r w:rsidRPr="00AA6EA4">
              <w:rPr>
                <w:rFonts w:ascii="Times New Roman" w:hAnsi="Times New Roman"/>
                <w:sz w:val="24"/>
                <w:szCs w:val="24"/>
              </w:rPr>
              <w:t>halonilor</w:t>
            </w:r>
            <w:proofErr w:type="spellEnd"/>
            <w:r w:rsidRPr="00AA6EA4">
              <w:rPr>
                <w:rFonts w:ascii="Times New Roman" w:hAnsi="Times New Roman"/>
                <w:sz w:val="24"/>
                <w:szCs w:val="24"/>
              </w:rPr>
              <w:t xml:space="preserve"> pentru utilizări critice)</w:t>
            </w:r>
            <w:r w:rsidRPr="00AA6EA4">
              <w:rPr>
                <w:rFonts w:ascii="Times New Roman" w:hAnsi="Times New Roman"/>
                <w:sz w:val="24"/>
                <w:szCs w:val="24"/>
                <w:shd w:val="clear" w:color="auto" w:fill="FFFFFF"/>
              </w:rPr>
              <w:t>;</w:t>
            </w:r>
          </w:p>
          <w:p w14:paraId="0ADFB310" w14:textId="392722C8" w:rsidR="00CA4172" w:rsidRPr="00AA6EA4" w:rsidRDefault="00AA6EA4" w:rsidP="00AA6EA4">
            <w:pPr>
              <w:pStyle w:val="ListParagraph"/>
              <w:numPr>
                <w:ilvl w:val="0"/>
                <w:numId w:val="47"/>
              </w:numPr>
              <w:rPr>
                <w:rFonts w:ascii="Times New Roman" w:hAnsi="Times New Roman"/>
                <w:sz w:val="24"/>
                <w:szCs w:val="24"/>
                <w:shd w:val="clear" w:color="auto" w:fill="FFFFFF"/>
              </w:rPr>
            </w:pPr>
            <w:r w:rsidRPr="00AA6EA4">
              <w:rPr>
                <w:rFonts w:ascii="Times New Roman" w:hAnsi="Times New Roman"/>
                <w:sz w:val="24"/>
                <w:szCs w:val="24"/>
              </w:rPr>
              <w:t>alinierea la standardele UE, facilitând cooperarea economică</w:t>
            </w:r>
            <w:r w:rsidR="00CA4172" w:rsidRPr="00AA6EA4">
              <w:rPr>
                <w:rFonts w:ascii="Times New Roman" w:hAnsi="Times New Roman"/>
                <w:sz w:val="24"/>
                <w:szCs w:val="24"/>
                <w:shd w:val="clear" w:color="auto" w:fill="FFFFFF"/>
              </w:rPr>
              <w:t>.</w:t>
            </w:r>
          </w:p>
          <w:p w14:paraId="6708FB8A" w14:textId="65A7736B" w:rsidR="00AB78D8" w:rsidRPr="00AB78D8" w:rsidRDefault="00AB78D8" w:rsidP="00AB78D8">
            <w:pPr>
              <w:tabs>
                <w:tab w:val="num" w:pos="720"/>
              </w:tabs>
              <w:rPr>
                <w:rFonts w:ascii="Times New Roman" w:hAnsi="Times New Roman"/>
                <w:sz w:val="24"/>
                <w:szCs w:val="24"/>
                <w:shd w:val="clear" w:color="auto" w:fill="FFFFFF"/>
              </w:rPr>
            </w:pPr>
            <w:r w:rsidRPr="00AB78D8">
              <w:rPr>
                <w:rFonts w:ascii="Times New Roman" w:hAnsi="Times New Roman"/>
                <w:sz w:val="24"/>
                <w:szCs w:val="24"/>
                <w:shd w:val="clear" w:color="auto" w:fill="FFFFFF"/>
              </w:rPr>
              <w:t>Beneficiile proiectului pot fi corelate cu astfel de indicatori măsurabili, precum: reducerea cantității de HCFC importate anual, creșterea ratei de conformare a operatorilor economici, reducerea cazurilor de neconformitate identificate în cadrul controalelor.</w:t>
            </w:r>
          </w:p>
          <w:p w14:paraId="58EA7587" w14:textId="77777777" w:rsidR="00A70E83" w:rsidRDefault="00A70E83" w:rsidP="00945074">
            <w:pPr>
              <w:rPr>
                <w:rFonts w:ascii="Times New Roman" w:hAnsi="Times New Roman"/>
                <w:sz w:val="24"/>
                <w:szCs w:val="24"/>
                <w:shd w:val="clear" w:color="auto" w:fill="FFFFFF"/>
              </w:rPr>
            </w:pPr>
          </w:p>
          <w:p w14:paraId="146BF1F3" w14:textId="68631FEC" w:rsidR="005C592D" w:rsidRPr="00AA6EA4" w:rsidRDefault="005E1D1A" w:rsidP="00945074">
            <w:pPr>
              <w:rPr>
                <w:rFonts w:ascii="Times New Roman" w:hAnsi="Times New Roman"/>
                <w:sz w:val="24"/>
                <w:szCs w:val="24"/>
                <w:shd w:val="clear" w:color="auto" w:fill="FFFFFF"/>
              </w:rPr>
            </w:pPr>
            <w:r>
              <w:rPr>
                <w:rFonts w:ascii="Times New Roman" w:hAnsi="Times New Roman"/>
                <w:sz w:val="24"/>
                <w:szCs w:val="24"/>
                <w:shd w:val="clear" w:color="auto" w:fill="FFFFFF"/>
              </w:rPr>
              <w:t>Făcând o a</w:t>
            </w:r>
            <w:r w:rsidR="005C592D" w:rsidRPr="00AA6EA4">
              <w:rPr>
                <w:rFonts w:ascii="Times New Roman" w:hAnsi="Times New Roman"/>
                <w:sz w:val="24"/>
                <w:szCs w:val="24"/>
                <w:shd w:val="clear" w:color="auto" w:fill="FFFFFF"/>
              </w:rPr>
              <w:t xml:space="preserve">naliza comparativă a situației actuale și a celei </w:t>
            </w:r>
            <w:r w:rsidR="004B35EF">
              <w:rPr>
                <w:rFonts w:ascii="Times New Roman" w:hAnsi="Times New Roman"/>
                <w:sz w:val="24"/>
                <w:szCs w:val="24"/>
                <w:shd w:val="clear" w:color="auto" w:fill="FFFFFF"/>
              </w:rPr>
              <w:t xml:space="preserve">viitoare, </w:t>
            </w:r>
            <w:r w:rsidR="00B362C9">
              <w:rPr>
                <w:rFonts w:ascii="Times New Roman" w:hAnsi="Times New Roman"/>
                <w:sz w:val="24"/>
                <w:szCs w:val="24"/>
                <w:shd w:val="clear" w:color="auto" w:fill="FFFFFF"/>
              </w:rPr>
              <w:t xml:space="preserve">ca rezultat al </w:t>
            </w:r>
            <w:r w:rsidR="004B35EF">
              <w:rPr>
                <w:rFonts w:ascii="Times New Roman" w:hAnsi="Times New Roman"/>
                <w:sz w:val="24"/>
                <w:szCs w:val="24"/>
                <w:shd w:val="clear" w:color="auto" w:fill="FFFFFF"/>
              </w:rPr>
              <w:t xml:space="preserve">aplicării modificărilor </w:t>
            </w:r>
            <w:r w:rsidR="005C592D" w:rsidRPr="00AA6EA4">
              <w:rPr>
                <w:rFonts w:ascii="Times New Roman" w:hAnsi="Times New Roman"/>
                <w:sz w:val="24"/>
                <w:szCs w:val="24"/>
                <w:shd w:val="clear" w:color="auto" w:fill="FFFFFF"/>
              </w:rPr>
              <w:t>propuse</w:t>
            </w:r>
            <w:r w:rsidR="004B35EF">
              <w:rPr>
                <w:rFonts w:ascii="Times New Roman" w:hAnsi="Times New Roman"/>
                <w:sz w:val="24"/>
                <w:szCs w:val="24"/>
                <w:shd w:val="clear" w:color="auto" w:fill="FFFFFF"/>
              </w:rPr>
              <w:t xml:space="preserve">, </w:t>
            </w:r>
            <w:r w:rsidR="00407C40">
              <w:rPr>
                <w:rFonts w:ascii="Times New Roman" w:hAnsi="Times New Roman"/>
                <w:sz w:val="24"/>
                <w:szCs w:val="24"/>
                <w:shd w:val="clear" w:color="auto" w:fill="FFFFFF"/>
              </w:rPr>
              <w:t>constatăm următoare</w:t>
            </w:r>
            <w:r w:rsidR="00B362C9">
              <w:rPr>
                <w:rFonts w:ascii="Times New Roman" w:hAnsi="Times New Roman"/>
                <w:sz w:val="24"/>
                <w:szCs w:val="24"/>
                <w:shd w:val="clear" w:color="auto" w:fill="FFFFFF"/>
              </w:rPr>
              <w:t>le</w:t>
            </w:r>
            <w:r w:rsidR="005C592D" w:rsidRPr="00AA6EA4">
              <w:rPr>
                <w:rFonts w:ascii="Times New Roman" w:hAnsi="Times New Roman"/>
                <w:sz w:val="24"/>
                <w:szCs w:val="24"/>
                <w:shd w:val="clear" w:color="auto" w:fill="FFFFFF"/>
              </w:rPr>
              <w:t>:</w:t>
            </w:r>
          </w:p>
          <w:p w14:paraId="0C2DAFED" w14:textId="286B8871" w:rsidR="005C592D" w:rsidRPr="005C592D" w:rsidRDefault="005C592D" w:rsidP="00945074">
            <w:pPr>
              <w:numPr>
                <w:ilvl w:val="0"/>
                <w:numId w:val="44"/>
              </w:numPr>
              <w:rPr>
                <w:rFonts w:ascii="Times New Roman" w:hAnsi="Times New Roman"/>
                <w:sz w:val="24"/>
                <w:szCs w:val="24"/>
                <w:shd w:val="clear" w:color="auto" w:fill="FFFFFF"/>
              </w:rPr>
            </w:pPr>
            <w:r w:rsidRPr="005C592D">
              <w:rPr>
                <w:rFonts w:ascii="Times New Roman" w:hAnsi="Times New Roman"/>
                <w:sz w:val="24"/>
                <w:szCs w:val="24"/>
                <w:shd w:val="clear" w:color="auto" w:fill="FFFFFF"/>
              </w:rPr>
              <w:t>nu sunt introduse noi obligații financiare pentru operatorii economici;</w:t>
            </w:r>
          </w:p>
          <w:p w14:paraId="4FC2D6DC" w14:textId="77777777" w:rsidR="005C592D" w:rsidRPr="005C592D" w:rsidRDefault="005C592D" w:rsidP="00945074">
            <w:pPr>
              <w:numPr>
                <w:ilvl w:val="0"/>
                <w:numId w:val="44"/>
              </w:numPr>
              <w:rPr>
                <w:rFonts w:ascii="Times New Roman" w:hAnsi="Times New Roman"/>
                <w:sz w:val="24"/>
                <w:szCs w:val="24"/>
                <w:shd w:val="clear" w:color="auto" w:fill="FFFFFF"/>
              </w:rPr>
            </w:pPr>
            <w:r w:rsidRPr="005C592D">
              <w:rPr>
                <w:rFonts w:ascii="Times New Roman" w:hAnsi="Times New Roman"/>
                <w:sz w:val="24"/>
                <w:szCs w:val="24"/>
                <w:shd w:val="clear" w:color="auto" w:fill="FFFFFF"/>
              </w:rPr>
              <w:t>nu sunt instituite noi taxe, plăți sau proceduri administrative suplimentare;</w:t>
            </w:r>
          </w:p>
          <w:p w14:paraId="00B9A5DE" w14:textId="77777777" w:rsidR="005C592D" w:rsidRPr="005C592D" w:rsidRDefault="005C592D" w:rsidP="00945074">
            <w:pPr>
              <w:numPr>
                <w:ilvl w:val="0"/>
                <w:numId w:val="44"/>
              </w:numPr>
              <w:ind w:left="26" w:firstLine="334"/>
              <w:rPr>
                <w:rFonts w:ascii="Times New Roman" w:hAnsi="Times New Roman"/>
                <w:sz w:val="24"/>
                <w:szCs w:val="24"/>
                <w:shd w:val="clear" w:color="auto" w:fill="FFFFFF"/>
              </w:rPr>
            </w:pPr>
            <w:r w:rsidRPr="005C592D">
              <w:rPr>
                <w:rFonts w:ascii="Times New Roman" w:hAnsi="Times New Roman"/>
                <w:sz w:val="24"/>
                <w:szCs w:val="24"/>
                <w:shd w:val="clear" w:color="auto" w:fill="FFFFFF"/>
              </w:rPr>
              <w:t>modificările au caracter de clarificare, aliniere la legislația UE și eficientizare a mecanismelor existente.</w:t>
            </w:r>
          </w:p>
          <w:p w14:paraId="3B58AD43" w14:textId="2D7AAD09" w:rsidR="00275B81" w:rsidRPr="00A70E83" w:rsidRDefault="005C592D" w:rsidP="00A70E83">
            <w:pPr>
              <w:rPr>
                <w:rFonts w:ascii="Times New Roman" w:hAnsi="Times New Roman"/>
                <w:sz w:val="24"/>
                <w:szCs w:val="24"/>
                <w:shd w:val="clear" w:color="auto" w:fill="FFFFFF"/>
              </w:rPr>
            </w:pPr>
            <w:r w:rsidRPr="00AA6EA4">
              <w:rPr>
                <w:rFonts w:ascii="Times New Roman" w:hAnsi="Times New Roman"/>
                <w:sz w:val="24"/>
                <w:szCs w:val="24"/>
                <w:shd w:val="clear" w:color="auto" w:fill="FFFFFF"/>
              </w:rPr>
              <w:t xml:space="preserve">În consecință, impactul economic al proiectului </w:t>
            </w:r>
            <w:r w:rsidR="00945074" w:rsidRPr="00AA6EA4">
              <w:rPr>
                <w:rFonts w:ascii="Times New Roman" w:hAnsi="Times New Roman"/>
                <w:sz w:val="24"/>
                <w:szCs w:val="24"/>
                <w:shd w:val="clear" w:color="auto" w:fill="FFFFFF"/>
              </w:rPr>
              <w:t>poate fi considerat</w:t>
            </w:r>
            <w:r w:rsidRPr="00AA6EA4">
              <w:rPr>
                <w:rFonts w:ascii="Times New Roman" w:hAnsi="Times New Roman"/>
                <w:sz w:val="24"/>
                <w:szCs w:val="24"/>
                <w:shd w:val="clear" w:color="auto" w:fill="FFFFFF"/>
              </w:rPr>
              <w:t xml:space="preserve"> neutru sau </w:t>
            </w:r>
            <w:r w:rsidR="00945074" w:rsidRPr="00AA6EA4">
              <w:rPr>
                <w:rFonts w:ascii="Times New Roman" w:hAnsi="Times New Roman"/>
                <w:sz w:val="24"/>
                <w:szCs w:val="24"/>
                <w:shd w:val="clear" w:color="auto" w:fill="FFFFFF"/>
              </w:rPr>
              <w:t xml:space="preserve">chiar </w:t>
            </w:r>
            <w:r w:rsidRPr="00AA6EA4">
              <w:rPr>
                <w:rFonts w:ascii="Times New Roman" w:hAnsi="Times New Roman"/>
                <w:sz w:val="24"/>
                <w:szCs w:val="24"/>
                <w:shd w:val="clear" w:color="auto" w:fill="FFFFFF"/>
              </w:rPr>
              <w:t>ușor pozitiv.</w:t>
            </w:r>
          </w:p>
        </w:tc>
      </w:tr>
      <w:tr w:rsidR="00976FF2" w:rsidRPr="008B6B89" w14:paraId="650DB84D"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9524AD5" w14:textId="40C51896" w:rsidR="00976FF2" w:rsidRPr="008B6B89" w:rsidRDefault="00976FF2" w:rsidP="008B6B89">
            <w:pPr>
              <w:rPr>
                <w:rFonts w:ascii="Times New Roman" w:hAnsi="Times New Roman"/>
                <w:sz w:val="24"/>
                <w:szCs w:val="24"/>
              </w:rPr>
            </w:pPr>
            <w:r w:rsidRPr="008B6B89">
              <w:rPr>
                <w:rFonts w:ascii="Times New Roman" w:hAnsi="Times New Roman"/>
                <w:sz w:val="24"/>
                <w:szCs w:val="24"/>
              </w:rPr>
              <w:t>4.4. Impactul social</w:t>
            </w:r>
          </w:p>
        </w:tc>
      </w:tr>
      <w:tr w:rsidR="006D3EB7" w:rsidRPr="008B6B89" w14:paraId="7424CF32"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8E9FE6" w14:textId="2E11AEC8" w:rsidR="00FA7FF8" w:rsidRPr="008B6B89" w:rsidRDefault="00DC281C" w:rsidP="008B6B89">
            <w:pPr>
              <w:rPr>
                <w:rFonts w:ascii="Times New Roman" w:hAnsi="Times New Roman"/>
                <w:sz w:val="24"/>
                <w:szCs w:val="24"/>
              </w:rPr>
            </w:pPr>
            <w:r w:rsidRPr="00DC281C">
              <w:rPr>
                <w:rFonts w:ascii="Times New Roman" w:hAnsi="Times New Roman"/>
                <w:sz w:val="24"/>
                <w:szCs w:val="24"/>
              </w:rPr>
              <w:t>Prezentul act normativ are un impact social pozitiv, manifestat prin creșterea nivelului de protecție a populației și a mediului, precum și prin îmbunătățirea condițiilor de siguranță și conformare în domeniul vizat</w:t>
            </w:r>
            <w:r>
              <w:rPr>
                <w:rFonts w:ascii="Times New Roman" w:hAnsi="Times New Roman"/>
                <w:sz w:val="24"/>
                <w:szCs w:val="24"/>
              </w:rPr>
              <w:t xml:space="preserve">. Impactul proiectului </w:t>
            </w:r>
            <w:r w:rsidR="00D245D7">
              <w:rPr>
                <w:rFonts w:ascii="Times New Roman" w:hAnsi="Times New Roman"/>
                <w:sz w:val="24"/>
                <w:szCs w:val="24"/>
              </w:rPr>
              <w:t>se va solda cu:</w:t>
            </w:r>
          </w:p>
          <w:p w14:paraId="66609F7C" w14:textId="565EC502" w:rsidR="00005AE6" w:rsidRPr="008B6B89" w:rsidRDefault="00FA7FF8" w:rsidP="008B6B89">
            <w:pPr>
              <w:pStyle w:val="ListParagraph"/>
              <w:numPr>
                <w:ilvl w:val="3"/>
                <w:numId w:val="20"/>
              </w:numPr>
              <w:ind w:left="510" w:firstLine="0"/>
              <w:rPr>
                <w:rFonts w:ascii="Times New Roman" w:hAnsi="Times New Roman"/>
                <w:sz w:val="24"/>
                <w:szCs w:val="24"/>
              </w:rPr>
            </w:pPr>
            <w:r w:rsidRPr="008B6B89">
              <w:rPr>
                <w:rFonts w:ascii="Times New Roman" w:hAnsi="Times New Roman"/>
                <w:sz w:val="24"/>
                <w:szCs w:val="24"/>
              </w:rPr>
              <w:t xml:space="preserve">consolidarea cadrului de reglementare; </w:t>
            </w:r>
          </w:p>
          <w:p w14:paraId="780A0D7A" w14:textId="77777777" w:rsidR="00005AE6" w:rsidRPr="008B6B89" w:rsidRDefault="00005AE6" w:rsidP="00A70E83">
            <w:pPr>
              <w:pStyle w:val="ListParagraph"/>
              <w:numPr>
                <w:ilvl w:val="0"/>
                <w:numId w:val="20"/>
              </w:numPr>
              <w:ind w:left="0" w:firstLine="510"/>
              <w:rPr>
                <w:rFonts w:ascii="Times New Roman" w:hAnsi="Times New Roman"/>
                <w:sz w:val="24"/>
                <w:szCs w:val="24"/>
              </w:rPr>
            </w:pPr>
            <w:r w:rsidRPr="008B6B89">
              <w:rPr>
                <w:rFonts w:ascii="Times New Roman" w:hAnsi="Times New Roman"/>
                <w:sz w:val="24"/>
                <w:szCs w:val="24"/>
              </w:rPr>
              <w:lastRenderedPageBreak/>
              <w:t xml:space="preserve">stare mai bună a sănătăţii şi, ca urmare, diminuarea numărului de boli  şi de decese premature; </w:t>
            </w:r>
          </w:p>
          <w:p w14:paraId="52C4C237" w14:textId="77777777" w:rsidR="00005AE6" w:rsidRPr="008B6B89" w:rsidRDefault="00FA7FF8" w:rsidP="00A70E83">
            <w:pPr>
              <w:pStyle w:val="ListParagraph"/>
              <w:numPr>
                <w:ilvl w:val="0"/>
                <w:numId w:val="20"/>
              </w:numPr>
              <w:ind w:left="0" w:firstLine="510"/>
              <w:rPr>
                <w:rFonts w:ascii="Times New Roman" w:hAnsi="Times New Roman"/>
                <w:sz w:val="24"/>
                <w:szCs w:val="24"/>
              </w:rPr>
            </w:pPr>
            <w:r w:rsidRPr="008B6B89">
              <w:rPr>
                <w:rFonts w:ascii="Times New Roman" w:hAnsi="Times New Roman"/>
                <w:sz w:val="24"/>
                <w:szCs w:val="24"/>
              </w:rPr>
              <w:t>influenţa directă asupra investiţiilor interne, atragerea investiţiilor străine și, ca urmare, obținerea beneficiilor pentru dezvoltarea locală;</w:t>
            </w:r>
          </w:p>
          <w:p w14:paraId="77C9A482" w14:textId="502F92B1" w:rsidR="00FA7FF8" w:rsidRPr="008B6B89" w:rsidRDefault="00FA7FF8" w:rsidP="00A70E83">
            <w:pPr>
              <w:pStyle w:val="ListParagraph"/>
              <w:numPr>
                <w:ilvl w:val="0"/>
                <w:numId w:val="20"/>
              </w:numPr>
              <w:ind w:left="26" w:firstLine="484"/>
              <w:rPr>
                <w:rFonts w:ascii="Times New Roman" w:hAnsi="Times New Roman"/>
                <w:sz w:val="24"/>
                <w:szCs w:val="24"/>
              </w:rPr>
            </w:pPr>
            <w:r w:rsidRPr="008B6B89">
              <w:rPr>
                <w:rFonts w:ascii="Times New Roman" w:hAnsi="Times New Roman"/>
                <w:sz w:val="24"/>
                <w:szCs w:val="24"/>
              </w:rPr>
              <w:t>beneficii sociale printr-o mai bună conştientizare, implicare şi responsabilizare cu privire la problemele de mediu (de exemplu, responsabilitatea socială şi implicarea în luarea măsurilor de reducere a</w:t>
            </w:r>
            <w:r w:rsidR="00005AE6" w:rsidRPr="008B6B89">
              <w:rPr>
                <w:rFonts w:ascii="Times New Roman" w:hAnsi="Times New Roman"/>
                <w:sz w:val="24"/>
                <w:szCs w:val="24"/>
              </w:rPr>
              <w:t xml:space="preserve"> poluării mediului</w:t>
            </w:r>
            <w:r w:rsidRPr="008B6B89">
              <w:rPr>
                <w:rFonts w:ascii="Times New Roman" w:hAnsi="Times New Roman"/>
                <w:sz w:val="24"/>
                <w:szCs w:val="24"/>
              </w:rPr>
              <w:t xml:space="preserve">). </w:t>
            </w:r>
          </w:p>
          <w:p w14:paraId="4E529115" w14:textId="1D9719FB" w:rsidR="008B4BE6" w:rsidRPr="008B6B89" w:rsidRDefault="00CA2822" w:rsidP="00702E77">
            <w:pPr>
              <w:shd w:val="clear" w:color="auto" w:fill="EEECE1" w:themeFill="background2"/>
              <w:rPr>
                <w:rFonts w:ascii="Times New Roman" w:hAnsi="Times New Roman"/>
                <w:sz w:val="24"/>
                <w:szCs w:val="24"/>
              </w:rPr>
            </w:pPr>
            <w:r w:rsidRPr="008B6B89">
              <w:rPr>
                <w:rFonts w:ascii="Times New Roman" w:hAnsi="Times New Roman"/>
                <w:sz w:val="24"/>
                <w:szCs w:val="24"/>
              </w:rPr>
              <w:t>4.4.1.</w:t>
            </w:r>
            <w:r w:rsidR="00032B46" w:rsidRPr="008B6B89">
              <w:rPr>
                <w:rFonts w:ascii="Times New Roman" w:hAnsi="Times New Roman"/>
                <w:sz w:val="24"/>
                <w:szCs w:val="24"/>
              </w:rPr>
              <w:t xml:space="preserve"> </w:t>
            </w:r>
            <w:r w:rsidR="006933C3" w:rsidRPr="008B6B89">
              <w:rPr>
                <w:rFonts w:ascii="Times New Roman" w:hAnsi="Times New Roman"/>
                <w:sz w:val="24"/>
                <w:szCs w:val="24"/>
              </w:rPr>
              <w:t>Impactul</w:t>
            </w:r>
            <w:r w:rsidR="00032B46" w:rsidRPr="008B6B89">
              <w:rPr>
                <w:rFonts w:ascii="Times New Roman" w:hAnsi="Times New Roman"/>
                <w:sz w:val="24"/>
                <w:szCs w:val="24"/>
              </w:rPr>
              <w:t xml:space="preserve"> </w:t>
            </w:r>
            <w:r w:rsidR="006933C3" w:rsidRPr="008B6B89">
              <w:rPr>
                <w:rFonts w:ascii="Times New Roman" w:hAnsi="Times New Roman"/>
                <w:sz w:val="24"/>
                <w:szCs w:val="24"/>
              </w:rPr>
              <w:t>asupra</w:t>
            </w:r>
            <w:r w:rsidR="00032B46" w:rsidRPr="008B6B89">
              <w:rPr>
                <w:rFonts w:ascii="Times New Roman" w:hAnsi="Times New Roman"/>
                <w:sz w:val="24"/>
                <w:szCs w:val="24"/>
              </w:rPr>
              <w:t xml:space="preserve"> </w:t>
            </w:r>
            <w:r w:rsidR="006933C3" w:rsidRPr="008B6B89">
              <w:rPr>
                <w:rFonts w:ascii="Times New Roman" w:hAnsi="Times New Roman"/>
                <w:sz w:val="24"/>
                <w:szCs w:val="24"/>
              </w:rPr>
              <w:t>datelor</w:t>
            </w:r>
            <w:r w:rsidR="00032B46" w:rsidRPr="008B6B89">
              <w:rPr>
                <w:rFonts w:ascii="Times New Roman" w:hAnsi="Times New Roman"/>
                <w:sz w:val="24"/>
                <w:szCs w:val="24"/>
              </w:rPr>
              <w:t xml:space="preserve"> </w:t>
            </w:r>
            <w:r w:rsidR="006933C3" w:rsidRPr="008B6B89">
              <w:rPr>
                <w:rFonts w:ascii="Times New Roman" w:hAnsi="Times New Roman"/>
                <w:sz w:val="24"/>
                <w:szCs w:val="24"/>
              </w:rPr>
              <w:t>cu</w:t>
            </w:r>
            <w:r w:rsidR="00032B46" w:rsidRPr="008B6B89">
              <w:rPr>
                <w:rFonts w:ascii="Times New Roman" w:hAnsi="Times New Roman"/>
                <w:sz w:val="24"/>
                <w:szCs w:val="24"/>
              </w:rPr>
              <w:t xml:space="preserve"> </w:t>
            </w:r>
            <w:r w:rsidR="006933C3" w:rsidRPr="008B6B89">
              <w:rPr>
                <w:rFonts w:ascii="Times New Roman" w:hAnsi="Times New Roman"/>
                <w:sz w:val="24"/>
                <w:szCs w:val="24"/>
              </w:rPr>
              <w:t>caracter</w:t>
            </w:r>
            <w:r w:rsidR="00032B46" w:rsidRPr="008B6B89">
              <w:rPr>
                <w:rFonts w:ascii="Times New Roman" w:hAnsi="Times New Roman"/>
                <w:sz w:val="24"/>
                <w:szCs w:val="24"/>
              </w:rPr>
              <w:t xml:space="preserve"> </w:t>
            </w:r>
            <w:r w:rsidR="006933C3" w:rsidRPr="008B6B89">
              <w:rPr>
                <w:rFonts w:ascii="Times New Roman" w:hAnsi="Times New Roman"/>
                <w:sz w:val="24"/>
                <w:szCs w:val="24"/>
              </w:rPr>
              <w:t>personal</w:t>
            </w:r>
          </w:p>
          <w:p w14:paraId="1B45B8A5" w14:textId="7A5E500D" w:rsidR="001B7EA9" w:rsidRPr="008B6B89" w:rsidRDefault="00702E77" w:rsidP="008B6B89">
            <w:pPr>
              <w:rPr>
                <w:rFonts w:ascii="Times New Roman" w:hAnsi="Times New Roman"/>
                <w:sz w:val="24"/>
                <w:szCs w:val="24"/>
              </w:rPr>
            </w:pPr>
            <w:r w:rsidRPr="002501F7">
              <w:rPr>
                <w:rFonts w:ascii="Times New Roman" w:hAnsi="Times New Roman"/>
                <w:sz w:val="24"/>
                <w:szCs w:val="24"/>
              </w:rPr>
              <w:t xml:space="preserve">Proiectul nu generează impact asupra </w:t>
            </w:r>
            <w:r w:rsidRPr="008B6B89">
              <w:rPr>
                <w:rFonts w:ascii="Times New Roman" w:hAnsi="Times New Roman"/>
                <w:sz w:val="24"/>
                <w:szCs w:val="24"/>
              </w:rPr>
              <w:t>datelor cu caracter personal</w:t>
            </w:r>
            <w:r w:rsidR="001B7EA9" w:rsidRPr="008B6B89">
              <w:rPr>
                <w:rFonts w:ascii="Times New Roman" w:hAnsi="Times New Roman"/>
                <w:sz w:val="24"/>
                <w:szCs w:val="24"/>
              </w:rPr>
              <w:t xml:space="preserve">. </w:t>
            </w:r>
          </w:p>
          <w:p w14:paraId="33D744BF" w14:textId="77777777" w:rsidR="008B4BE6" w:rsidRPr="008B6B89" w:rsidRDefault="00CA2822" w:rsidP="00702E77">
            <w:pPr>
              <w:shd w:val="clear" w:color="auto" w:fill="EEECE1" w:themeFill="background2"/>
              <w:rPr>
                <w:rFonts w:ascii="Times New Roman" w:hAnsi="Times New Roman"/>
                <w:sz w:val="24"/>
                <w:szCs w:val="24"/>
              </w:rPr>
            </w:pPr>
            <w:r w:rsidRPr="008B6B89">
              <w:rPr>
                <w:rFonts w:ascii="Times New Roman" w:hAnsi="Times New Roman"/>
                <w:sz w:val="24"/>
                <w:szCs w:val="24"/>
              </w:rPr>
              <w:t>4.4.2.</w:t>
            </w:r>
            <w:r w:rsidR="00032B46" w:rsidRPr="008B6B89">
              <w:rPr>
                <w:rFonts w:ascii="Times New Roman" w:hAnsi="Times New Roman"/>
                <w:sz w:val="24"/>
                <w:szCs w:val="24"/>
              </w:rPr>
              <w:t xml:space="preserve"> </w:t>
            </w:r>
            <w:r w:rsidRPr="008B6B89">
              <w:rPr>
                <w:rFonts w:ascii="Times New Roman" w:hAnsi="Times New Roman"/>
                <w:sz w:val="24"/>
                <w:szCs w:val="24"/>
              </w:rPr>
              <w:t>Impactul</w:t>
            </w:r>
            <w:r w:rsidR="00032B46" w:rsidRPr="008B6B89">
              <w:rPr>
                <w:rFonts w:ascii="Times New Roman" w:hAnsi="Times New Roman"/>
                <w:sz w:val="24"/>
                <w:szCs w:val="24"/>
              </w:rPr>
              <w:t xml:space="preserve"> </w:t>
            </w:r>
            <w:r w:rsidRPr="008B6B89">
              <w:rPr>
                <w:rFonts w:ascii="Times New Roman" w:hAnsi="Times New Roman"/>
                <w:sz w:val="24"/>
                <w:szCs w:val="24"/>
              </w:rPr>
              <w:t>asupra</w:t>
            </w:r>
            <w:r w:rsidR="00032B46" w:rsidRPr="008B6B89">
              <w:rPr>
                <w:rFonts w:ascii="Times New Roman" w:hAnsi="Times New Roman"/>
                <w:sz w:val="24"/>
                <w:szCs w:val="24"/>
              </w:rPr>
              <w:t xml:space="preserve"> </w:t>
            </w:r>
            <w:r w:rsidRPr="008B6B89">
              <w:rPr>
                <w:rFonts w:ascii="Times New Roman" w:hAnsi="Times New Roman"/>
                <w:sz w:val="24"/>
                <w:szCs w:val="24"/>
              </w:rPr>
              <w:t>echită</w:t>
            </w:r>
            <w:r w:rsidR="00863417" w:rsidRPr="008B6B89">
              <w:rPr>
                <w:rFonts w:ascii="Times New Roman" w:hAnsi="Times New Roman"/>
                <w:sz w:val="24"/>
                <w:szCs w:val="24"/>
              </w:rPr>
              <w:t>ț</w:t>
            </w:r>
            <w:r w:rsidRPr="008B6B89">
              <w:rPr>
                <w:rFonts w:ascii="Times New Roman" w:hAnsi="Times New Roman"/>
                <w:sz w:val="24"/>
                <w:szCs w:val="24"/>
              </w:rPr>
              <w:t>ii</w:t>
            </w:r>
            <w:r w:rsidR="00032B46" w:rsidRPr="008B6B89">
              <w:rPr>
                <w:rFonts w:ascii="Times New Roman" w:hAnsi="Times New Roman"/>
                <w:sz w:val="24"/>
                <w:szCs w:val="24"/>
              </w:rPr>
              <w:t xml:space="preserve"> </w:t>
            </w:r>
            <w:r w:rsidR="00863417" w:rsidRPr="008B6B89">
              <w:rPr>
                <w:rFonts w:ascii="Times New Roman" w:hAnsi="Times New Roman"/>
                <w:sz w:val="24"/>
                <w:szCs w:val="24"/>
              </w:rPr>
              <w:t>ș</w:t>
            </w:r>
            <w:r w:rsidRPr="008B6B89">
              <w:rPr>
                <w:rFonts w:ascii="Times New Roman" w:hAnsi="Times New Roman"/>
                <w:sz w:val="24"/>
                <w:szCs w:val="24"/>
              </w:rPr>
              <w:t>i</w:t>
            </w:r>
            <w:r w:rsidR="00032B46" w:rsidRPr="008B6B89">
              <w:rPr>
                <w:rFonts w:ascii="Times New Roman" w:hAnsi="Times New Roman"/>
                <w:sz w:val="24"/>
                <w:szCs w:val="24"/>
              </w:rPr>
              <w:t xml:space="preserve"> </w:t>
            </w:r>
            <w:r w:rsidRPr="008B6B89">
              <w:rPr>
                <w:rFonts w:ascii="Times New Roman" w:hAnsi="Times New Roman"/>
                <w:sz w:val="24"/>
                <w:szCs w:val="24"/>
              </w:rPr>
              <w:t>egalită</w:t>
            </w:r>
            <w:r w:rsidR="00863417" w:rsidRPr="008B6B89">
              <w:rPr>
                <w:rFonts w:ascii="Times New Roman" w:hAnsi="Times New Roman"/>
                <w:sz w:val="24"/>
                <w:szCs w:val="24"/>
              </w:rPr>
              <w:t>ț</w:t>
            </w:r>
            <w:r w:rsidRPr="008B6B89">
              <w:rPr>
                <w:rFonts w:ascii="Times New Roman" w:hAnsi="Times New Roman"/>
                <w:sz w:val="24"/>
                <w:szCs w:val="24"/>
              </w:rPr>
              <w:t>ii</w:t>
            </w:r>
            <w:r w:rsidR="00032B46" w:rsidRPr="008B6B89">
              <w:rPr>
                <w:rFonts w:ascii="Times New Roman" w:hAnsi="Times New Roman"/>
                <w:sz w:val="24"/>
                <w:szCs w:val="24"/>
              </w:rPr>
              <w:t xml:space="preserve"> </w:t>
            </w:r>
            <w:r w:rsidRPr="008B6B89">
              <w:rPr>
                <w:rFonts w:ascii="Times New Roman" w:hAnsi="Times New Roman"/>
                <w:sz w:val="24"/>
                <w:szCs w:val="24"/>
              </w:rPr>
              <w:t>de</w:t>
            </w:r>
            <w:r w:rsidR="00032B46" w:rsidRPr="008B6B89">
              <w:rPr>
                <w:rFonts w:ascii="Times New Roman" w:hAnsi="Times New Roman"/>
                <w:sz w:val="24"/>
                <w:szCs w:val="24"/>
              </w:rPr>
              <w:t xml:space="preserve"> </w:t>
            </w:r>
            <w:r w:rsidRPr="008B6B89">
              <w:rPr>
                <w:rFonts w:ascii="Times New Roman" w:hAnsi="Times New Roman"/>
                <w:sz w:val="24"/>
                <w:szCs w:val="24"/>
              </w:rPr>
              <w:t>gen</w:t>
            </w:r>
          </w:p>
          <w:p w14:paraId="5094B65C" w14:textId="130921C7" w:rsidR="001B7EA9" w:rsidRPr="008B6B89" w:rsidRDefault="00702E77" w:rsidP="00702E77">
            <w:pPr>
              <w:tabs>
                <w:tab w:val="left" w:pos="1225"/>
              </w:tabs>
              <w:ind w:firstLine="731"/>
              <w:rPr>
                <w:rFonts w:ascii="Times New Roman" w:hAnsi="Times New Roman"/>
                <w:sz w:val="24"/>
                <w:szCs w:val="24"/>
              </w:rPr>
            </w:pPr>
            <w:r w:rsidRPr="002501F7">
              <w:rPr>
                <w:rFonts w:ascii="Times New Roman" w:hAnsi="Times New Roman"/>
                <w:sz w:val="24"/>
                <w:szCs w:val="24"/>
              </w:rPr>
              <w:t>Proiectul nu generează impact diferențiat asupra femeilor și bărbaților și nu afectează echitatea sau egalitatea de gen, prevederile având caracter general și aplicându-se în mod egal tuturor persoanelor și agenților economici vizați.</w:t>
            </w:r>
            <w:r w:rsidR="001B7EA9" w:rsidRPr="008B6B89">
              <w:rPr>
                <w:rFonts w:ascii="Times New Roman" w:hAnsi="Times New Roman"/>
                <w:sz w:val="24"/>
                <w:szCs w:val="24"/>
              </w:rPr>
              <w:t xml:space="preserve"> </w:t>
            </w:r>
          </w:p>
        </w:tc>
      </w:tr>
      <w:tr w:rsidR="006D3EB7" w:rsidRPr="008B6B89" w14:paraId="5A26B0A1"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8B6B89" w:rsidRDefault="006933C3" w:rsidP="008B6B89">
            <w:pPr>
              <w:rPr>
                <w:rFonts w:ascii="Times New Roman" w:hAnsi="Times New Roman"/>
                <w:sz w:val="24"/>
                <w:szCs w:val="24"/>
              </w:rPr>
            </w:pPr>
            <w:r w:rsidRPr="008B6B89">
              <w:rPr>
                <w:rFonts w:ascii="Times New Roman" w:hAnsi="Times New Roman"/>
                <w:sz w:val="24"/>
                <w:szCs w:val="24"/>
              </w:rPr>
              <w:lastRenderedPageBreak/>
              <w:t>4.</w:t>
            </w:r>
            <w:r w:rsidR="00CA2822" w:rsidRPr="008B6B89">
              <w:rPr>
                <w:rFonts w:ascii="Times New Roman" w:hAnsi="Times New Roman"/>
                <w:sz w:val="24"/>
                <w:szCs w:val="24"/>
              </w:rPr>
              <w:t>5</w:t>
            </w:r>
            <w:r w:rsidRPr="008B6B89">
              <w:rPr>
                <w:rFonts w:ascii="Times New Roman" w:hAnsi="Times New Roman"/>
                <w:sz w:val="24"/>
                <w:szCs w:val="24"/>
              </w:rPr>
              <w:t>.</w:t>
            </w:r>
            <w:r w:rsidR="00032B46" w:rsidRPr="008B6B89">
              <w:rPr>
                <w:rFonts w:ascii="Times New Roman" w:hAnsi="Times New Roman"/>
                <w:sz w:val="24"/>
                <w:szCs w:val="24"/>
              </w:rPr>
              <w:t xml:space="preserve"> </w:t>
            </w:r>
            <w:r w:rsidRPr="008B6B89">
              <w:rPr>
                <w:rFonts w:ascii="Times New Roman" w:hAnsi="Times New Roman"/>
                <w:sz w:val="24"/>
                <w:szCs w:val="24"/>
              </w:rPr>
              <w:t>Impactul</w:t>
            </w:r>
            <w:r w:rsidR="00032B46" w:rsidRPr="008B6B89">
              <w:rPr>
                <w:rFonts w:ascii="Times New Roman" w:hAnsi="Times New Roman"/>
                <w:sz w:val="24"/>
                <w:szCs w:val="24"/>
              </w:rPr>
              <w:t xml:space="preserve"> </w:t>
            </w:r>
            <w:r w:rsidRPr="008B6B89">
              <w:rPr>
                <w:rFonts w:ascii="Times New Roman" w:hAnsi="Times New Roman"/>
                <w:sz w:val="24"/>
                <w:szCs w:val="24"/>
              </w:rPr>
              <w:t>asupra</w:t>
            </w:r>
            <w:r w:rsidR="00032B46" w:rsidRPr="008B6B89">
              <w:rPr>
                <w:rFonts w:ascii="Times New Roman" w:hAnsi="Times New Roman"/>
                <w:sz w:val="24"/>
                <w:szCs w:val="24"/>
              </w:rPr>
              <w:t xml:space="preserve"> </w:t>
            </w:r>
            <w:r w:rsidRPr="008B6B89">
              <w:rPr>
                <w:rFonts w:ascii="Times New Roman" w:hAnsi="Times New Roman"/>
                <w:sz w:val="24"/>
                <w:szCs w:val="24"/>
              </w:rPr>
              <w:t>mediului</w:t>
            </w:r>
          </w:p>
        </w:tc>
      </w:tr>
      <w:tr w:rsidR="00333798" w:rsidRPr="008B6B89" w14:paraId="14306E35"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6B6C0B" w14:textId="4EE6833B" w:rsidR="00F76B92" w:rsidRPr="008B6B89" w:rsidRDefault="00F76B92" w:rsidP="008B6B89">
            <w:pPr>
              <w:rPr>
                <w:rFonts w:ascii="Times New Roman" w:hAnsi="Times New Roman"/>
                <w:color w:val="000000" w:themeColor="text1"/>
                <w:sz w:val="24"/>
                <w:szCs w:val="24"/>
              </w:rPr>
            </w:pPr>
            <w:r w:rsidRPr="008B6B89">
              <w:rPr>
                <w:rFonts w:ascii="Times New Roman" w:hAnsi="Times New Roman"/>
                <w:color w:val="000000" w:themeColor="text1"/>
                <w:sz w:val="24"/>
                <w:szCs w:val="24"/>
              </w:rPr>
              <w:t xml:space="preserve">Cea mai eficace opțiune pentru reducerea SDO este opțiunea de suprimare treptată, care conduce la reducerea importului </w:t>
            </w:r>
            <w:r w:rsidR="00702E77">
              <w:rPr>
                <w:rFonts w:ascii="Times New Roman" w:hAnsi="Times New Roman"/>
                <w:color w:val="000000" w:themeColor="text1"/>
                <w:sz w:val="24"/>
                <w:szCs w:val="24"/>
              </w:rPr>
              <w:t xml:space="preserve">de </w:t>
            </w:r>
            <w:r w:rsidRPr="008B6B89">
              <w:rPr>
                <w:rFonts w:ascii="Times New Roman" w:hAnsi="Times New Roman"/>
                <w:color w:val="000000" w:themeColor="text1"/>
                <w:sz w:val="24"/>
                <w:szCs w:val="24"/>
              </w:rPr>
              <w:t xml:space="preserve">HCFC către anul 2030 cu 97,5%, iar către anul 2040 acestea vor fi scoase în totalitate din uz. Prognozele se bazează, din punct de vedere metodologic, pe o analiză detaliată și cuprinzătoare a fezabilității introducerii alternativelor sigure și eficiente din punct de vedere energetic, în sectoarele principale care utilizează freoni. În cazul opțiunii propuse, se consideră că riscurile </w:t>
            </w:r>
            <w:proofErr w:type="spellStart"/>
            <w:r w:rsidRPr="008B6B89">
              <w:rPr>
                <w:rFonts w:ascii="Times New Roman" w:hAnsi="Times New Roman"/>
                <w:color w:val="000000" w:themeColor="text1"/>
                <w:sz w:val="24"/>
                <w:szCs w:val="24"/>
              </w:rPr>
              <w:t>ecotoxicologice</w:t>
            </w:r>
            <w:proofErr w:type="spellEnd"/>
            <w:r w:rsidRPr="008B6B89">
              <w:rPr>
                <w:rFonts w:ascii="Times New Roman" w:hAnsi="Times New Roman"/>
                <w:color w:val="000000" w:themeColor="text1"/>
                <w:sz w:val="24"/>
                <w:szCs w:val="24"/>
              </w:rPr>
              <w:t xml:space="preserve"> generate de eliberarea substanțelor în mediu sunt scăzute, impactul acestora manifestându-se asupra stratului de ozon și, în cazul substanțelor cu PÎG ridicat, asupra condițiilor climatice. </w:t>
            </w:r>
          </w:p>
          <w:p w14:paraId="2F36EEB3" w14:textId="77777777" w:rsidR="00F76B92" w:rsidRPr="008B6B89" w:rsidRDefault="00F76B92" w:rsidP="008B6B89">
            <w:pPr>
              <w:rPr>
                <w:rFonts w:ascii="Times New Roman" w:hAnsi="Times New Roman"/>
                <w:color w:val="000000" w:themeColor="text1"/>
                <w:sz w:val="24"/>
                <w:szCs w:val="24"/>
              </w:rPr>
            </w:pPr>
            <w:r w:rsidRPr="008B6B89">
              <w:rPr>
                <w:rFonts w:ascii="Times New Roman" w:hAnsi="Times New Roman"/>
                <w:color w:val="000000" w:themeColor="text1"/>
                <w:sz w:val="24"/>
                <w:szCs w:val="24"/>
              </w:rPr>
              <w:t xml:space="preserve">Măsurile stabilite în proiectul propus vor contribui la: </w:t>
            </w:r>
          </w:p>
          <w:p w14:paraId="3D250A88" w14:textId="680F9AD1" w:rsidR="00F76B92" w:rsidRPr="008B6B89" w:rsidRDefault="00F76B92" w:rsidP="008B6B89">
            <w:pPr>
              <w:rPr>
                <w:rFonts w:ascii="Times New Roman" w:hAnsi="Times New Roman"/>
                <w:color w:val="000000" w:themeColor="text1"/>
                <w:sz w:val="24"/>
                <w:szCs w:val="24"/>
              </w:rPr>
            </w:pPr>
            <w:r w:rsidRPr="008B6B89">
              <w:rPr>
                <w:rFonts w:ascii="Times New Roman" w:hAnsi="Times New Roman"/>
                <w:color w:val="000000" w:themeColor="text1"/>
                <w:sz w:val="24"/>
                <w:szCs w:val="24"/>
              </w:rPr>
              <w:t xml:space="preserve">- prevenirea distrugerii stratului de ozon; prevenirea și reducerea nivelului de poluare a mediului; </w:t>
            </w:r>
          </w:p>
          <w:p w14:paraId="7F2A729E" w14:textId="77777777" w:rsidR="00333798" w:rsidRPr="008B6B89" w:rsidRDefault="00F76B92" w:rsidP="008B6B89">
            <w:pPr>
              <w:rPr>
                <w:rFonts w:ascii="Times New Roman" w:hAnsi="Times New Roman"/>
                <w:color w:val="000000" w:themeColor="text1"/>
                <w:sz w:val="24"/>
                <w:szCs w:val="24"/>
              </w:rPr>
            </w:pPr>
            <w:r w:rsidRPr="008B6B89">
              <w:rPr>
                <w:rFonts w:ascii="Times New Roman" w:hAnsi="Times New Roman"/>
                <w:color w:val="000000" w:themeColor="text1"/>
                <w:sz w:val="24"/>
                <w:szCs w:val="24"/>
              </w:rPr>
              <w:t>- atenuarea schimbărilor climatice prin promovarea reducerii utilizării HCFC cu PÎG ridicat.</w:t>
            </w:r>
          </w:p>
          <w:p w14:paraId="0DFBE943" w14:textId="1A7C229E" w:rsidR="00723F68" w:rsidRPr="008B6B89" w:rsidRDefault="00723F68" w:rsidP="008B6B89">
            <w:pPr>
              <w:rPr>
                <w:rFonts w:ascii="Times New Roman" w:hAnsi="Times New Roman"/>
                <w:color w:val="000000" w:themeColor="text1"/>
                <w:sz w:val="24"/>
                <w:szCs w:val="24"/>
                <w:highlight w:val="yellow"/>
              </w:rPr>
            </w:pPr>
            <w:r w:rsidRPr="008B6B89">
              <w:rPr>
                <w:rFonts w:ascii="Times New Roman" w:hAnsi="Times New Roman"/>
                <w:color w:val="000000" w:themeColor="text1"/>
                <w:sz w:val="24"/>
                <w:szCs w:val="24"/>
                <w:shd w:val="clear" w:color="auto" w:fill="FFFFFF"/>
              </w:rPr>
              <w:t>Prin urmare, intervenția legislativă propusă reprezintă o măsură esențială de politică publică pentru reducerea emisiilor de GES din sectorul RAC, cu efecte de mediu pozitive semnificative pe termen lung.</w:t>
            </w:r>
          </w:p>
        </w:tc>
      </w:tr>
      <w:tr w:rsidR="006D3EB7" w:rsidRPr="008B6B89" w14:paraId="42A0201F"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8B6B89" w:rsidRDefault="006933C3" w:rsidP="008B6B89">
            <w:pPr>
              <w:rPr>
                <w:rFonts w:ascii="Times New Roman" w:hAnsi="Times New Roman"/>
                <w:sz w:val="24"/>
                <w:szCs w:val="24"/>
              </w:rPr>
            </w:pPr>
            <w:r w:rsidRPr="008B6B89">
              <w:rPr>
                <w:rFonts w:ascii="Times New Roman" w:hAnsi="Times New Roman"/>
                <w:sz w:val="24"/>
                <w:szCs w:val="24"/>
              </w:rPr>
              <w:t>4.</w:t>
            </w:r>
            <w:r w:rsidR="00CA2822" w:rsidRPr="008B6B89">
              <w:rPr>
                <w:rFonts w:ascii="Times New Roman" w:hAnsi="Times New Roman"/>
                <w:sz w:val="24"/>
                <w:szCs w:val="24"/>
              </w:rPr>
              <w:t>6</w:t>
            </w:r>
            <w:r w:rsidRPr="008B6B89">
              <w:rPr>
                <w:rFonts w:ascii="Times New Roman" w:hAnsi="Times New Roman"/>
                <w:sz w:val="24"/>
                <w:szCs w:val="24"/>
              </w:rPr>
              <w:t>.</w:t>
            </w:r>
            <w:r w:rsidR="00032B46" w:rsidRPr="008B6B89">
              <w:rPr>
                <w:rFonts w:ascii="Times New Roman" w:hAnsi="Times New Roman"/>
                <w:sz w:val="24"/>
                <w:szCs w:val="24"/>
              </w:rPr>
              <w:t xml:space="preserve"> </w:t>
            </w:r>
            <w:r w:rsidRPr="008B6B89">
              <w:rPr>
                <w:rFonts w:ascii="Times New Roman" w:hAnsi="Times New Roman"/>
                <w:sz w:val="24"/>
                <w:szCs w:val="24"/>
              </w:rPr>
              <w:t>Alte</w:t>
            </w:r>
            <w:r w:rsidR="00032B46" w:rsidRPr="008B6B89">
              <w:rPr>
                <w:rFonts w:ascii="Times New Roman" w:hAnsi="Times New Roman"/>
                <w:sz w:val="24"/>
                <w:szCs w:val="24"/>
              </w:rPr>
              <w:t xml:space="preserve"> </w:t>
            </w:r>
            <w:r w:rsidRPr="008B6B89">
              <w:rPr>
                <w:rFonts w:ascii="Times New Roman" w:hAnsi="Times New Roman"/>
                <w:sz w:val="24"/>
                <w:szCs w:val="24"/>
              </w:rPr>
              <w:t>impacturi</w:t>
            </w:r>
            <w:r w:rsidR="00032B46" w:rsidRPr="008B6B89">
              <w:rPr>
                <w:rFonts w:ascii="Times New Roman" w:hAnsi="Times New Roman"/>
                <w:sz w:val="24"/>
                <w:szCs w:val="24"/>
              </w:rPr>
              <w:t xml:space="preserve"> </w:t>
            </w:r>
            <w:r w:rsidR="00863417" w:rsidRPr="008B6B89">
              <w:rPr>
                <w:rFonts w:ascii="Times New Roman" w:hAnsi="Times New Roman"/>
                <w:sz w:val="24"/>
                <w:szCs w:val="24"/>
              </w:rPr>
              <w:t>ș</w:t>
            </w:r>
            <w:r w:rsidRPr="008B6B89">
              <w:rPr>
                <w:rFonts w:ascii="Times New Roman" w:hAnsi="Times New Roman"/>
                <w:sz w:val="24"/>
                <w:szCs w:val="24"/>
              </w:rPr>
              <w:t>i</w:t>
            </w:r>
            <w:r w:rsidR="00032B46" w:rsidRPr="008B6B89">
              <w:rPr>
                <w:rFonts w:ascii="Times New Roman" w:hAnsi="Times New Roman"/>
                <w:sz w:val="24"/>
                <w:szCs w:val="24"/>
              </w:rPr>
              <w:t xml:space="preserve"> </w:t>
            </w:r>
            <w:r w:rsidRPr="008B6B89">
              <w:rPr>
                <w:rFonts w:ascii="Times New Roman" w:hAnsi="Times New Roman"/>
                <w:sz w:val="24"/>
                <w:szCs w:val="24"/>
              </w:rPr>
              <w:t>informa</w:t>
            </w:r>
            <w:r w:rsidR="00863417" w:rsidRPr="008B6B89">
              <w:rPr>
                <w:rFonts w:ascii="Times New Roman" w:hAnsi="Times New Roman"/>
                <w:sz w:val="24"/>
                <w:szCs w:val="24"/>
              </w:rPr>
              <w:t>ț</w:t>
            </w:r>
            <w:r w:rsidRPr="008B6B89">
              <w:rPr>
                <w:rFonts w:ascii="Times New Roman" w:hAnsi="Times New Roman"/>
                <w:sz w:val="24"/>
                <w:szCs w:val="24"/>
              </w:rPr>
              <w:t>ii</w:t>
            </w:r>
            <w:r w:rsidR="00032B46" w:rsidRPr="008B6B89">
              <w:rPr>
                <w:rFonts w:ascii="Times New Roman" w:hAnsi="Times New Roman"/>
                <w:sz w:val="24"/>
                <w:szCs w:val="24"/>
              </w:rPr>
              <w:t xml:space="preserve"> </w:t>
            </w:r>
            <w:r w:rsidRPr="008B6B89">
              <w:rPr>
                <w:rFonts w:ascii="Times New Roman" w:hAnsi="Times New Roman"/>
                <w:sz w:val="24"/>
                <w:szCs w:val="24"/>
              </w:rPr>
              <w:t>relevante</w:t>
            </w:r>
          </w:p>
        </w:tc>
      </w:tr>
      <w:tr w:rsidR="006D3EB7" w:rsidRPr="008B6B89" w14:paraId="70A7B0BB"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7AC05806" w:rsidR="00D425BF" w:rsidRPr="008B6B89" w:rsidRDefault="00D425BF" w:rsidP="008B6B89">
            <w:pPr>
              <w:ind w:firstLine="0"/>
              <w:rPr>
                <w:rFonts w:ascii="Times New Roman" w:hAnsi="Times New Roman"/>
                <w:color w:val="000000" w:themeColor="text1"/>
                <w:sz w:val="24"/>
                <w:szCs w:val="24"/>
                <w:shd w:val="clear" w:color="auto" w:fill="FFFFFF"/>
              </w:rPr>
            </w:pPr>
            <w:r w:rsidRPr="008B6B89">
              <w:rPr>
                <w:rFonts w:ascii="Times New Roman" w:hAnsi="Times New Roman"/>
                <w:color w:val="000000" w:themeColor="text1"/>
                <w:sz w:val="24"/>
                <w:szCs w:val="24"/>
                <w:shd w:val="clear" w:color="auto" w:fill="FFFFFF"/>
              </w:rPr>
              <w:t xml:space="preserve">Nu este aplicabil. </w:t>
            </w:r>
          </w:p>
        </w:tc>
      </w:tr>
      <w:tr w:rsidR="006D3EB7" w:rsidRPr="008B6B89" w14:paraId="3227BD3A"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8B6B89" w:rsidRDefault="006933C3" w:rsidP="008B6B89">
            <w:pPr>
              <w:rPr>
                <w:rFonts w:ascii="Times New Roman" w:hAnsi="Times New Roman"/>
                <w:b/>
                <w:bCs/>
                <w:sz w:val="24"/>
                <w:szCs w:val="24"/>
              </w:rPr>
            </w:pPr>
            <w:r w:rsidRPr="008B6B89">
              <w:rPr>
                <w:rFonts w:ascii="Times New Roman" w:hAnsi="Times New Roman"/>
                <w:b/>
                <w:bCs/>
                <w:sz w:val="24"/>
                <w:szCs w:val="24"/>
              </w:rPr>
              <w:t>5.</w:t>
            </w:r>
            <w:r w:rsidR="00032B46" w:rsidRPr="008B6B89">
              <w:rPr>
                <w:rFonts w:ascii="Times New Roman" w:hAnsi="Times New Roman"/>
                <w:b/>
                <w:bCs/>
                <w:sz w:val="24"/>
                <w:szCs w:val="24"/>
              </w:rPr>
              <w:t xml:space="preserve"> </w:t>
            </w:r>
            <w:r w:rsidRPr="008B6B89">
              <w:rPr>
                <w:rFonts w:ascii="Times New Roman" w:hAnsi="Times New Roman"/>
                <w:b/>
                <w:bCs/>
                <w:sz w:val="24"/>
                <w:szCs w:val="24"/>
              </w:rPr>
              <w:t>Compatibilitatea</w:t>
            </w:r>
            <w:r w:rsidR="00032B46" w:rsidRPr="008B6B89">
              <w:rPr>
                <w:rFonts w:ascii="Times New Roman" w:hAnsi="Times New Roman"/>
                <w:b/>
                <w:bCs/>
                <w:sz w:val="24"/>
                <w:szCs w:val="24"/>
              </w:rPr>
              <w:t xml:space="preserve"> </w:t>
            </w:r>
            <w:r w:rsidRPr="008B6B89">
              <w:rPr>
                <w:rFonts w:ascii="Times New Roman" w:hAnsi="Times New Roman"/>
                <w:b/>
                <w:bCs/>
                <w:sz w:val="24"/>
                <w:szCs w:val="24"/>
              </w:rPr>
              <w:t>proiectului</w:t>
            </w:r>
            <w:r w:rsidR="00032B46" w:rsidRPr="008B6B89">
              <w:rPr>
                <w:rFonts w:ascii="Times New Roman" w:hAnsi="Times New Roman"/>
                <w:b/>
                <w:bCs/>
                <w:sz w:val="24"/>
                <w:szCs w:val="24"/>
              </w:rPr>
              <w:t xml:space="preserve"> </w:t>
            </w:r>
            <w:r w:rsidRPr="008B6B89">
              <w:rPr>
                <w:rFonts w:ascii="Times New Roman" w:hAnsi="Times New Roman"/>
                <w:b/>
                <w:bCs/>
                <w:sz w:val="24"/>
                <w:szCs w:val="24"/>
              </w:rPr>
              <w:t>actului</w:t>
            </w:r>
            <w:r w:rsidR="00032B46" w:rsidRPr="008B6B89">
              <w:rPr>
                <w:rFonts w:ascii="Times New Roman" w:hAnsi="Times New Roman"/>
                <w:b/>
                <w:bCs/>
                <w:sz w:val="24"/>
                <w:szCs w:val="24"/>
              </w:rPr>
              <w:t xml:space="preserve"> </w:t>
            </w:r>
            <w:r w:rsidRPr="008B6B89">
              <w:rPr>
                <w:rFonts w:ascii="Times New Roman" w:hAnsi="Times New Roman"/>
                <w:b/>
                <w:bCs/>
                <w:sz w:val="24"/>
                <w:szCs w:val="24"/>
              </w:rPr>
              <w:t>normativ</w:t>
            </w:r>
            <w:r w:rsidR="00032B46" w:rsidRPr="008B6B89">
              <w:rPr>
                <w:rFonts w:ascii="Times New Roman" w:hAnsi="Times New Roman"/>
                <w:b/>
                <w:bCs/>
                <w:sz w:val="24"/>
                <w:szCs w:val="24"/>
              </w:rPr>
              <w:t xml:space="preserve"> </w:t>
            </w:r>
            <w:r w:rsidRPr="008B6B89">
              <w:rPr>
                <w:rFonts w:ascii="Times New Roman" w:hAnsi="Times New Roman"/>
                <w:b/>
                <w:bCs/>
                <w:sz w:val="24"/>
                <w:szCs w:val="24"/>
              </w:rPr>
              <w:t>cu</w:t>
            </w:r>
            <w:r w:rsidR="00032B46" w:rsidRPr="008B6B89">
              <w:rPr>
                <w:rFonts w:ascii="Times New Roman" w:hAnsi="Times New Roman"/>
                <w:b/>
                <w:bCs/>
                <w:sz w:val="24"/>
                <w:szCs w:val="24"/>
              </w:rPr>
              <w:t xml:space="preserve"> </w:t>
            </w:r>
            <w:r w:rsidRPr="008B6B89">
              <w:rPr>
                <w:rFonts w:ascii="Times New Roman" w:hAnsi="Times New Roman"/>
                <w:b/>
                <w:bCs/>
                <w:sz w:val="24"/>
                <w:szCs w:val="24"/>
              </w:rPr>
              <w:t>legisla</w:t>
            </w:r>
            <w:r w:rsidR="00863417" w:rsidRPr="008B6B89">
              <w:rPr>
                <w:rFonts w:ascii="Times New Roman" w:hAnsi="Times New Roman"/>
                <w:b/>
                <w:bCs/>
                <w:sz w:val="24"/>
                <w:szCs w:val="24"/>
              </w:rPr>
              <w:t>ț</w:t>
            </w:r>
            <w:r w:rsidRPr="008B6B89">
              <w:rPr>
                <w:rFonts w:ascii="Times New Roman" w:hAnsi="Times New Roman"/>
                <w:b/>
                <w:bCs/>
                <w:sz w:val="24"/>
                <w:szCs w:val="24"/>
              </w:rPr>
              <w:t>ia</w:t>
            </w:r>
            <w:r w:rsidR="00032B46" w:rsidRPr="008B6B89">
              <w:rPr>
                <w:rFonts w:ascii="Times New Roman" w:hAnsi="Times New Roman"/>
                <w:b/>
                <w:bCs/>
                <w:sz w:val="24"/>
                <w:szCs w:val="24"/>
              </w:rPr>
              <w:t xml:space="preserve"> </w:t>
            </w:r>
            <w:r w:rsidRPr="008B6B89">
              <w:rPr>
                <w:rFonts w:ascii="Times New Roman" w:hAnsi="Times New Roman"/>
                <w:b/>
                <w:bCs/>
                <w:sz w:val="24"/>
                <w:szCs w:val="24"/>
              </w:rPr>
              <w:t>UE</w:t>
            </w:r>
            <w:r w:rsidR="00032B46" w:rsidRPr="008B6B89">
              <w:rPr>
                <w:rFonts w:ascii="Times New Roman" w:hAnsi="Times New Roman"/>
                <w:b/>
                <w:bCs/>
                <w:sz w:val="24"/>
                <w:szCs w:val="24"/>
              </w:rPr>
              <w:t xml:space="preserve"> </w:t>
            </w:r>
          </w:p>
        </w:tc>
      </w:tr>
      <w:tr w:rsidR="006D3EB7" w:rsidRPr="008B6B89" w14:paraId="564B5E4C"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3C8114" w14:textId="7EEB1482" w:rsidR="008B4BE6" w:rsidRPr="008B6B89" w:rsidRDefault="006933C3" w:rsidP="008B6B89">
            <w:pPr>
              <w:rPr>
                <w:rFonts w:ascii="Times New Roman" w:hAnsi="Times New Roman"/>
                <w:sz w:val="24"/>
                <w:szCs w:val="24"/>
              </w:rPr>
            </w:pPr>
            <w:r w:rsidRPr="008B6B89">
              <w:rPr>
                <w:rFonts w:ascii="Times New Roman" w:hAnsi="Times New Roman"/>
                <w:sz w:val="24"/>
                <w:szCs w:val="24"/>
              </w:rPr>
              <w:t>5.1.</w:t>
            </w:r>
            <w:r w:rsidR="00032B46" w:rsidRPr="008B6B89">
              <w:rPr>
                <w:rFonts w:ascii="Times New Roman" w:hAnsi="Times New Roman"/>
                <w:sz w:val="24"/>
                <w:szCs w:val="24"/>
              </w:rPr>
              <w:t xml:space="preserve"> </w:t>
            </w:r>
            <w:r w:rsidRPr="008B6B89">
              <w:rPr>
                <w:rFonts w:ascii="Times New Roman" w:hAnsi="Times New Roman"/>
                <w:sz w:val="24"/>
                <w:szCs w:val="24"/>
              </w:rPr>
              <w:t>Măsuri</w:t>
            </w:r>
            <w:r w:rsidR="00032B46" w:rsidRPr="008B6B89">
              <w:rPr>
                <w:rFonts w:ascii="Times New Roman" w:hAnsi="Times New Roman"/>
                <w:sz w:val="24"/>
                <w:szCs w:val="24"/>
              </w:rPr>
              <w:t xml:space="preserve"> </w:t>
            </w:r>
            <w:r w:rsidRPr="008B6B89">
              <w:rPr>
                <w:rFonts w:ascii="Times New Roman" w:hAnsi="Times New Roman"/>
                <w:sz w:val="24"/>
                <w:szCs w:val="24"/>
              </w:rPr>
              <w:t>normative</w:t>
            </w:r>
            <w:r w:rsidR="00032B46" w:rsidRPr="008B6B89">
              <w:rPr>
                <w:rFonts w:ascii="Times New Roman" w:hAnsi="Times New Roman"/>
                <w:sz w:val="24"/>
                <w:szCs w:val="24"/>
              </w:rPr>
              <w:t xml:space="preserve"> </w:t>
            </w:r>
            <w:r w:rsidRPr="008B6B89">
              <w:rPr>
                <w:rFonts w:ascii="Times New Roman" w:hAnsi="Times New Roman"/>
                <w:sz w:val="24"/>
                <w:szCs w:val="24"/>
              </w:rPr>
              <w:t>necesare</w:t>
            </w:r>
            <w:r w:rsidR="00032B46" w:rsidRPr="008B6B89">
              <w:rPr>
                <w:rFonts w:ascii="Times New Roman" w:hAnsi="Times New Roman"/>
                <w:sz w:val="24"/>
                <w:szCs w:val="24"/>
              </w:rPr>
              <w:t xml:space="preserve"> </w:t>
            </w:r>
            <w:r w:rsidR="006E0A2E" w:rsidRPr="008B6B89">
              <w:rPr>
                <w:rFonts w:ascii="Times New Roman" w:hAnsi="Times New Roman"/>
                <w:sz w:val="24"/>
                <w:szCs w:val="24"/>
              </w:rPr>
              <w:t xml:space="preserve">pentru </w:t>
            </w:r>
            <w:r w:rsidRPr="008B6B89">
              <w:rPr>
                <w:rFonts w:ascii="Times New Roman" w:hAnsi="Times New Roman"/>
                <w:sz w:val="24"/>
                <w:szCs w:val="24"/>
              </w:rPr>
              <w:t>transpuner</w:t>
            </w:r>
            <w:r w:rsidR="006E0A2E" w:rsidRPr="008B6B89">
              <w:rPr>
                <w:rFonts w:ascii="Times New Roman" w:hAnsi="Times New Roman"/>
                <w:sz w:val="24"/>
                <w:szCs w:val="24"/>
              </w:rPr>
              <w:t>ea</w:t>
            </w:r>
            <w:r w:rsidR="00032B46" w:rsidRPr="008B6B89">
              <w:rPr>
                <w:rFonts w:ascii="Times New Roman" w:hAnsi="Times New Roman"/>
                <w:sz w:val="24"/>
                <w:szCs w:val="24"/>
              </w:rPr>
              <w:t xml:space="preserve"> </w:t>
            </w:r>
            <w:r w:rsidRPr="008B6B89">
              <w:rPr>
                <w:rFonts w:ascii="Times New Roman" w:hAnsi="Times New Roman"/>
                <w:sz w:val="24"/>
                <w:szCs w:val="24"/>
              </w:rPr>
              <w:t>actelor</w:t>
            </w:r>
            <w:r w:rsidR="00032B46" w:rsidRPr="008B6B89">
              <w:rPr>
                <w:rFonts w:ascii="Times New Roman" w:hAnsi="Times New Roman"/>
                <w:sz w:val="24"/>
                <w:szCs w:val="24"/>
              </w:rPr>
              <w:t xml:space="preserve"> </w:t>
            </w:r>
            <w:r w:rsidRPr="008B6B89">
              <w:rPr>
                <w:rFonts w:ascii="Times New Roman" w:hAnsi="Times New Roman"/>
                <w:sz w:val="24"/>
                <w:szCs w:val="24"/>
              </w:rPr>
              <w:t>juridice</w:t>
            </w:r>
            <w:r w:rsidR="00032B46" w:rsidRPr="008B6B89">
              <w:rPr>
                <w:rFonts w:ascii="Times New Roman" w:hAnsi="Times New Roman"/>
                <w:sz w:val="24"/>
                <w:szCs w:val="24"/>
              </w:rPr>
              <w:t xml:space="preserve"> </w:t>
            </w:r>
            <w:r w:rsidRPr="008B6B89">
              <w:rPr>
                <w:rFonts w:ascii="Times New Roman" w:hAnsi="Times New Roman"/>
                <w:sz w:val="24"/>
                <w:szCs w:val="24"/>
              </w:rPr>
              <w:t>ale</w:t>
            </w:r>
            <w:r w:rsidR="00032B46" w:rsidRPr="008B6B89">
              <w:rPr>
                <w:rFonts w:ascii="Times New Roman" w:hAnsi="Times New Roman"/>
                <w:sz w:val="24"/>
                <w:szCs w:val="24"/>
              </w:rPr>
              <w:t xml:space="preserve"> </w:t>
            </w:r>
            <w:r w:rsidR="007C53A1" w:rsidRPr="008B6B89">
              <w:rPr>
                <w:rFonts w:ascii="Times New Roman" w:hAnsi="Times New Roman"/>
                <w:sz w:val="24"/>
                <w:szCs w:val="24"/>
              </w:rPr>
              <w:t>UE</w:t>
            </w:r>
            <w:r w:rsidR="00825DC9" w:rsidRPr="008B6B89">
              <w:rPr>
                <w:rFonts w:ascii="Times New Roman" w:hAnsi="Times New Roman"/>
                <w:sz w:val="24"/>
                <w:szCs w:val="24"/>
              </w:rPr>
              <w:t xml:space="preserve"> în legislația națională</w:t>
            </w:r>
            <w:r w:rsidR="00A168D2">
              <w:rPr>
                <w:rFonts w:ascii="Times New Roman" w:hAnsi="Times New Roman"/>
                <w:sz w:val="24"/>
                <w:szCs w:val="24"/>
              </w:rPr>
              <w:t>.</w:t>
            </w:r>
          </w:p>
          <w:p w14:paraId="1437EEA8" w14:textId="77777777" w:rsidR="00F02827" w:rsidRPr="008B6B89" w:rsidRDefault="00F02827" w:rsidP="008B6B89">
            <w:pPr>
              <w:rPr>
                <w:rFonts w:ascii="Times New Roman" w:hAnsi="Times New Roman"/>
                <w:sz w:val="24"/>
                <w:szCs w:val="24"/>
              </w:rPr>
            </w:pPr>
            <w:r w:rsidRPr="008B6B89">
              <w:rPr>
                <w:rFonts w:ascii="Times New Roman" w:hAnsi="Times New Roman"/>
                <w:sz w:val="24"/>
                <w:szCs w:val="24"/>
              </w:rPr>
              <w:t>Republica Moldova a demarat procesul de evaluare a compatibilității legislației naționale cu acquis-</w:t>
            </w:r>
            <w:proofErr w:type="spellStart"/>
            <w:r w:rsidRPr="008B6B89">
              <w:rPr>
                <w:rFonts w:ascii="Times New Roman" w:hAnsi="Times New Roman"/>
                <w:sz w:val="24"/>
                <w:szCs w:val="24"/>
              </w:rPr>
              <w:t>ul</w:t>
            </w:r>
            <w:proofErr w:type="spellEnd"/>
            <w:r w:rsidRPr="008B6B89">
              <w:rPr>
                <w:rFonts w:ascii="Times New Roman" w:hAnsi="Times New Roman"/>
                <w:sz w:val="24"/>
                <w:szCs w:val="24"/>
              </w:rPr>
              <w:t xml:space="preserve"> Uniunii Europene. În cadrul etapei de screening bilateral aferente Capitolului 27 „ Mediu și Schimbări Climatice”, s-a constatat necesitatea modificării Legii</w:t>
            </w:r>
            <w:r w:rsidRPr="008B6B89">
              <w:rPr>
                <w:rFonts w:ascii="Times New Roman" w:hAnsi="Times New Roman"/>
                <w:color w:val="000000" w:themeColor="text1"/>
                <w:sz w:val="24"/>
                <w:szCs w:val="24"/>
                <w:shd w:val="clear" w:color="auto" w:fill="FFFFFF"/>
              </w:rPr>
              <w:t xml:space="preserve"> nr. 852/2002</w:t>
            </w:r>
            <w:r w:rsidRPr="008B6B89">
              <w:rPr>
                <w:rFonts w:ascii="Times New Roman" w:hAnsi="Times New Roman"/>
                <w:sz w:val="24"/>
                <w:szCs w:val="24"/>
              </w:rPr>
              <w:t xml:space="preserve">, care transpune Regulamentul (UE) nr. </w:t>
            </w:r>
            <w:r w:rsidRPr="008B6B89">
              <w:rPr>
                <w:rFonts w:ascii="Times New Roman" w:hAnsi="Times New Roman"/>
                <w:color w:val="000000" w:themeColor="text1"/>
                <w:sz w:val="24"/>
                <w:szCs w:val="24"/>
              </w:rPr>
              <w:t>1005/2009</w:t>
            </w:r>
            <w:r w:rsidRPr="008B6B89">
              <w:rPr>
                <w:rFonts w:ascii="Times New Roman" w:hAnsi="Times New Roman"/>
                <w:sz w:val="24"/>
                <w:szCs w:val="24"/>
              </w:rPr>
              <w:t>.</w:t>
            </w:r>
          </w:p>
          <w:p w14:paraId="70A37CBF" w14:textId="2E1EFCE5" w:rsidR="00182F15" w:rsidRPr="008B6B89" w:rsidRDefault="00F02827" w:rsidP="008B6B89">
            <w:pPr>
              <w:rPr>
                <w:rFonts w:ascii="Times New Roman" w:hAnsi="Times New Roman"/>
                <w:sz w:val="24"/>
                <w:szCs w:val="24"/>
              </w:rPr>
            </w:pPr>
            <w:r w:rsidRPr="008B6B89">
              <w:rPr>
                <w:rFonts w:ascii="Times New Roman" w:hAnsi="Times New Roman"/>
                <w:sz w:val="24"/>
                <w:szCs w:val="24"/>
              </w:rPr>
              <w:t>În luna februarie 2024, a fost adoptat un nou act legislativ al Uniunii Europene –</w:t>
            </w:r>
            <w:r w:rsidR="00F66D42">
              <w:rPr>
                <w:rFonts w:ascii="Times New Roman" w:hAnsi="Times New Roman"/>
                <w:sz w:val="24"/>
                <w:szCs w:val="24"/>
              </w:rPr>
              <w:t xml:space="preserve"> Regulamentul</w:t>
            </w:r>
            <w:r w:rsidRPr="008B6B89">
              <w:rPr>
                <w:rFonts w:ascii="Times New Roman" w:hAnsi="Times New Roman"/>
                <w:color w:val="000000" w:themeColor="text1"/>
                <w:sz w:val="24"/>
                <w:szCs w:val="24"/>
              </w:rPr>
              <w:t xml:space="preserve"> nr. </w:t>
            </w:r>
            <w:r w:rsidRPr="008B6B89">
              <w:rPr>
                <w:rFonts w:ascii="Times New Roman" w:hAnsi="Times New Roman"/>
                <w:sz w:val="24"/>
                <w:szCs w:val="24"/>
              </w:rPr>
              <w:t xml:space="preserve">2024/590 </w:t>
            </w:r>
            <w:r w:rsidRPr="008B6B89">
              <w:rPr>
                <w:rFonts w:ascii="Times New Roman" w:hAnsi="Times New Roman"/>
                <w:color w:val="000000" w:themeColor="text1"/>
                <w:sz w:val="24"/>
                <w:szCs w:val="24"/>
              </w:rPr>
              <w:t xml:space="preserve">privind substanțele care distrug stratul de ozon care </w:t>
            </w:r>
            <w:r w:rsidR="00F66D42">
              <w:rPr>
                <w:rFonts w:ascii="Times New Roman" w:hAnsi="Times New Roman"/>
                <w:color w:val="000000" w:themeColor="text1"/>
                <w:sz w:val="24"/>
                <w:szCs w:val="24"/>
              </w:rPr>
              <w:t>substituie</w:t>
            </w:r>
            <w:r w:rsidRPr="008B6B89">
              <w:rPr>
                <w:rFonts w:ascii="Times New Roman" w:hAnsi="Times New Roman"/>
                <w:color w:val="000000" w:themeColor="text1"/>
                <w:sz w:val="24"/>
                <w:szCs w:val="24"/>
              </w:rPr>
              <w:t xml:space="preserve"> Regulamentul (CE) nr. 1005/2009</w:t>
            </w:r>
            <w:r w:rsidRPr="008B6B89">
              <w:rPr>
                <w:rFonts w:ascii="Times New Roman" w:hAnsi="Times New Roman"/>
                <w:sz w:val="24"/>
                <w:szCs w:val="24"/>
              </w:rPr>
              <w:t>.</w:t>
            </w:r>
          </w:p>
          <w:p w14:paraId="181BCBEA" w14:textId="13DBD7A3" w:rsidR="00182F15" w:rsidRPr="008B6B89" w:rsidRDefault="00182F15" w:rsidP="008B6B89">
            <w:pPr>
              <w:ind w:firstLine="720"/>
              <w:rPr>
                <w:rFonts w:ascii="Times New Roman" w:hAnsi="Times New Roman"/>
                <w:sz w:val="24"/>
                <w:szCs w:val="24"/>
                <w:shd w:val="clear" w:color="auto" w:fill="FFFFFF"/>
              </w:rPr>
            </w:pPr>
            <w:r w:rsidRPr="008B6B89">
              <w:rPr>
                <w:rFonts w:ascii="Times New Roman" w:hAnsi="Times New Roman"/>
                <w:sz w:val="24"/>
                <w:szCs w:val="24"/>
              </w:rPr>
              <w:t xml:space="preserve">În scopul armonizării legislației naționale cu legislația Uniunii Europene, al conformării activităților desfășurate în sectorul frigorific și de condiționare a aerului cu normele tehnice și ecologice europene, este necesară ajustarea cadrului legal național la prevederile </w:t>
            </w:r>
            <w:r w:rsidRPr="008B6B89">
              <w:rPr>
                <w:rFonts w:ascii="Times New Roman" w:hAnsi="Times New Roman"/>
                <w:i/>
                <w:iCs/>
                <w:color w:val="000000" w:themeColor="text1"/>
                <w:sz w:val="24"/>
                <w:szCs w:val="24"/>
                <w:shd w:val="clear" w:color="auto" w:fill="FFFFFF"/>
              </w:rPr>
              <w:t>Regulamentul</w:t>
            </w:r>
            <w:r w:rsidR="00F66D42">
              <w:rPr>
                <w:rFonts w:ascii="Times New Roman" w:hAnsi="Times New Roman"/>
                <w:i/>
                <w:iCs/>
                <w:color w:val="000000" w:themeColor="text1"/>
                <w:sz w:val="24"/>
                <w:szCs w:val="24"/>
                <w:shd w:val="clear" w:color="auto" w:fill="FFFFFF"/>
              </w:rPr>
              <w:t>ui</w:t>
            </w:r>
            <w:r w:rsidRPr="008B6B89">
              <w:rPr>
                <w:rFonts w:ascii="Times New Roman" w:hAnsi="Times New Roman"/>
                <w:i/>
                <w:iCs/>
                <w:color w:val="000000" w:themeColor="text1"/>
                <w:sz w:val="24"/>
                <w:szCs w:val="24"/>
                <w:shd w:val="clear" w:color="auto" w:fill="FFFFFF"/>
              </w:rPr>
              <w:t xml:space="preserve"> (UE) 2024/590 al Parlamentului European și al Consiliului din 7 februarie 2024 privind substanțele care diminuează stratul de ozon și de abrogare a Regulamentului (CE) nr.1005/2009</w:t>
            </w:r>
            <w:r w:rsidRPr="008B6B89">
              <w:rPr>
                <w:rFonts w:ascii="Times New Roman" w:hAnsi="Times New Roman"/>
                <w:color w:val="000000" w:themeColor="text1"/>
                <w:sz w:val="24"/>
                <w:szCs w:val="24"/>
                <w:shd w:val="clear" w:color="auto" w:fill="FFFFFF"/>
              </w:rPr>
              <w:t xml:space="preserve"> </w:t>
            </w:r>
            <w:r w:rsidRPr="008B6B89">
              <w:rPr>
                <w:rFonts w:ascii="Times New Roman" w:hAnsi="Times New Roman"/>
                <w:sz w:val="24"/>
                <w:szCs w:val="24"/>
                <w:shd w:val="clear" w:color="auto" w:fill="FFFFFF"/>
              </w:rPr>
              <w:t>.</w:t>
            </w:r>
          </w:p>
          <w:p w14:paraId="30F960A8" w14:textId="4CDC3206" w:rsidR="00F02827" w:rsidRPr="008B6B89" w:rsidRDefault="00F02827" w:rsidP="008B6B89">
            <w:pPr>
              <w:rPr>
                <w:rFonts w:ascii="Times New Roman" w:hAnsi="Times New Roman"/>
                <w:color w:val="000000" w:themeColor="text1"/>
                <w:sz w:val="24"/>
                <w:szCs w:val="24"/>
              </w:rPr>
            </w:pPr>
            <w:r w:rsidRPr="008B6B89">
              <w:rPr>
                <w:rFonts w:ascii="Times New Roman" w:hAnsi="Times New Roman"/>
                <w:color w:val="000000" w:themeColor="text1"/>
                <w:sz w:val="24"/>
                <w:szCs w:val="24"/>
                <w:shd w:val="clear" w:color="auto" w:fill="FFFFFF"/>
              </w:rPr>
              <w:t xml:space="preserve">Regulamentul </w:t>
            </w:r>
            <w:r w:rsidRPr="008B6B89">
              <w:rPr>
                <w:rStyle w:val="Strong"/>
                <w:rFonts w:ascii="Times New Roman" w:hAnsi="Times New Roman"/>
                <w:b w:val="0"/>
                <w:bCs w:val="0"/>
                <w:color w:val="000000" w:themeColor="text1"/>
                <w:sz w:val="24"/>
                <w:szCs w:val="24"/>
                <w:bdr w:val="none" w:sz="0" w:space="0" w:color="auto" w:frame="1"/>
                <w:shd w:val="clear" w:color="auto" w:fill="FFFFFF"/>
              </w:rPr>
              <w:t>(UE) 2024/590</w:t>
            </w:r>
            <w:r w:rsidRPr="008B6B89">
              <w:rPr>
                <w:rStyle w:val="Strong"/>
                <w:rFonts w:ascii="Times New Roman" w:hAnsi="Times New Roman"/>
                <w:color w:val="000000" w:themeColor="text1"/>
                <w:sz w:val="24"/>
                <w:szCs w:val="24"/>
                <w:bdr w:val="none" w:sz="0" w:space="0" w:color="auto" w:frame="1"/>
                <w:shd w:val="clear" w:color="auto" w:fill="FFFFFF"/>
              </w:rPr>
              <w:t xml:space="preserve"> </w:t>
            </w:r>
            <w:r w:rsidRPr="008B6B89">
              <w:rPr>
                <w:rFonts w:ascii="Times New Roman" w:hAnsi="Times New Roman"/>
                <w:color w:val="000000" w:themeColor="text1"/>
                <w:sz w:val="24"/>
                <w:szCs w:val="24"/>
                <w:shd w:val="clear" w:color="auto" w:fill="FFFFFF"/>
              </w:rPr>
              <w:t xml:space="preserve">stabilește norme privind producerea, importul, exportul, introducerea pe piață, stocarea și furnizarea ulterioară a substanțelor care epuizează stratul de </w:t>
            </w:r>
            <w:r w:rsidRPr="008B6B89">
              <w:rPr>
                <w:rFonts w:ascii="Times New Roman" w:hAnsi="Times New Roman"/>
                <w:color w:val="000000" w:themeColor="text1"/>
                <w:sz w:val="24"/>
                <w:szCs w:val="24"/>
                <w:shd w:val="clear" w:color="auto" w:fill="FFFFFF"/>
              </w:rPr>
              <w:lastRenderedPageBreak/>
              <w:t>ozon</w:t>
            </w:r>
            <w:r w:rsidR="003B126E">
              <w:rPr>
                <w:rFonts w:ascii="Times New Roman" w:hAnsi="Times New Roman"/>
                <w:color w:val="000000" w:themeColor="text1"/>
                <w:sz w:val="24"/>
                <w:szCs w:val="24"/>
                <w:shd w:val="clear" w:color="auto" w:fill="FFFFFF"/>
              </w:rPr>
              <w:t>;</w:t>
            </w:r>
            <w:r w:rsidRPr="008B6B89">
              <w:rPr>
                <w:rFonts w:ascii="Times New Roman" w:hAnsi="Times New Roman"/>
                <w:color w:val="000000" w:themeColor="text1"/>
                <w:sz w:val="24"/>
                <w:szCs w:val="24"/>
                <w:shd w:val="clear" w:color="auto" w:fill="FFFFFF"/>
              </w:rPr>
              <w:t xml:space="preserve"> privind utilizarea, recuperarea, reciclarea, recondiționarea și distrugerea acestora</w:t>
            </w:r>
            <w:r w:rsidR="003B126E">
              <w:rPr>
                <w:rFonts w:ascii="Times New Roman" w:hAnsi="Times New Roman"/>
                <w:color w:val="000000" w:themeColor="text1"/>
                <w:sz w:val="24"/>
                <w:szCs w:val="24"/>
                <w:shd w:val="clear" w:color="auto" w:fill="FFFFFF"/>
              </w:rPr>
              <w:t xml:space="preserve">; privind </w:t>
            </w:r>
            <w:r w:rsidRPr="008B6B89">
              <w:rPr>
                <w:rFonts w:ascii="Times New Roman" w:hAnsi="Times New Roman"/>
                <w:color w:val="000000" w:themeColor="text1"/>
                <w:sz w:val="24"/>
                <w:szCs w:val="24"/>
                <w:shd w:val="clear" w:color="auto" w:fill="FFFFFF"/>
              </w:rPr>
              <w:t xml:space="preserve"> raportarea informațiilor legate de aceste substanțe</w:t>
            </w:r>
            <w:r w:rsidR="00052544">
              <w:rPr>
                <w:rFonts w:ascii="Times New Roman" w:hAnsi="Times New Roman"/>
                <w:color w:val="000000" w:themeColor="text1"/>
                <w:sz w:val="24"/>
                <w:szCs w:val="24"/>
                <w:shd w:val="clear" w:color="auto" w:fill="FFFFFF"/>
              </w:rPr>
              <w:t>;</w:t>
            </w:r>
            <w:r w:rsidRPr="008B6B89">
              <w:rPr>
                <w:rFonts w:ascii="Times New Roman" w:hAnsi="Times New Roman"/>
                <w:color w:val="000000" w:themeColor="text1"/>
                <w:sz w:val="24"/>
                <w:szCs w:val="24"/>
                <w:shd w:val="clear" w:color="auto" w:fill="FFFFFF"/>
              </w:rPr>
              <w:t xml:space="preserve"> privind importul, exportul, introducerea pe piață, furnizarea ulterioară și utilizarea produselor și echipamentelor care conțin substanțe care epuizează stratul de ozon sau al căror funcționare depinde de aceste substanțe.</w:t>
            </w:r>
          </w:p>
          <w:p w14:paraId="14BFD8F7" w14:textId="77777777" w:rsidR="00875795" w:rsidRPr="008B6B89" w:rsidRDefault="00875795" w:rsidP="008B6B89">
            <w:pPr>
              <w:pStyle w:val="NormalWeb"/>
              <w:rPr>
                <w:rFonts w:ascii="Times New Roman" w:hAnsi="Times New Roman"/>
                <w:b/>
                <w:bCs/>
                <w:lang w:val="ro-RO"/>
              </w:rPr>
            </w:pPr>
            <w:r w:rsidRPr="008B6B89">
              <w:rPr>
                <w:rStyle w:val="Strong"/>
                <w:rFonts w:ascii="Times New Roman" w:eastAsia="Arial" w:hAnsi="Times New Roman"/>
                <w:b w:val="0"/>
                <w:bCs w:val="0"/>
                <w:lang w:val="ro-RO"/>
              </w:rPr>
              <w:t>Transpunerea are caracter parțial, întrucât nu sunt preluate dispozițiile care au fost deja transpuse în Legea nr. 852/2002, în vigoare.</w:t>
            </w:r>
          </w:p>
          <w:p w14:paraId="5EC5689E" w14:textId="12474B46" w:rsidR="00470E52" w:rsidRPr="008B6B89" w:rsidRDefault="00875795" w:rsidP="008B6B89">
            <w:pPr>
              <w:rPr>
                <w:rFonts w:ascii="Times New Roman" w:hAnsi="Times New Roman"/>
                <w:sz w:val="24"/>
                <w:szCs w:val="24"/>
              </w:rPr>
            </w:pPr>
            <w:r w:rsidRPr="008B6B89">
              <w:rPr>
                <w:rFonts w:ascii="Times New Roman" w:hAnsi="Times New Roman"/>
                <w:color w:val="000000" w:themeColor="text1"/>
                <w:sz w:val="24"/>
                <w:szCs w:val="24"/>
                <w:shd w:val="clear" w:color="auto" w:fill="FFFFFF"/>
              </w:rPr>
              <w:t>În conformitate cu prevederile Regulamentului privind armonizarea legislației Republicii Moldova cu legislația Uniunii Europene, aprobat prin HG nr.1171/2018 a fost elaborat tabelul de concordanță cu Regulamentul (UE) nr.</w:t>
            </w:r>
            <w:r w:rsidRPr="008B6B89">
              <w:rPr>
                <w:rFonts w:ascii="Times New Roman" w:hAnsi="Times New Roman"/>
                <w:i/>
                <w:iCs/>
                <w:color w:val="000000" w:themeColor="text1"/>
                <w:sz w:val="24"/>
                <w:szCs w:val="24"/>
                <w:shd w:val="clear" w:color="auto" w:fill="FFFFFF"/>
              </w:rPr>
              <w:t xml:space="preserve"> </w:t>
            </w:r>
            <w:r w:rsidRPr="008B6B89">
              <w:rPr>
                <w:rFonts w:ascii="Times New Roman" w:hAnsi="Times New Roman"/>
                <w:color w:val="000000" w:themeColor="text1"/>
                <w:sz w:val="24"/>
                <w:szCs w:val="24"/>
                <w:shd w:val="clear" w:color="auto" w:fill="FFFFFF"/>
              </w:rPr>
              <w:t>2024/590.</w:t>
            </w:r>
          </w:p>
        </w:tc>
      </w:tr>
      <w:tr w:rsidR="006D3EB7" w:rsidRPr="008B6B89" w14:paraId="1541F0CB"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8B6B89" w:rsidRDefault="006933C3" w:rsidP="008B6B89">
            <w:pPr>
              <w:rPr>
                <w:rFonts w:ascii="Times New Roman" w:hAnsi="Times New Roman"/>
                <w:sz w:val="24"/>
                <w:szCs w:val="24"/>
              </w:rPr>
            </w:pPr>
            <w:r w:rsidRPr="008B6B89">
              <w:rPr>
                <w:rFonts w:ascii="Times New Roman" w:hAnsi="Times New Roman"/>
                <w:sz w:val="24"/>
                <w:szCs w:val="24"/>
              </w:rPr>
              <w:lastRenderedPageBreak/>
              <w:t>5.2.</w:t>
            </w:r>
            <w:r w:rsidR="00032B46" w:rsidRPr="008B6B89">
              <w:rPr>
                <w:rFonts w:ascii="Times New Roman" w:hAnsi="Times New Roman"/>
                <w:sz w:val="24"/>
                <w:szCs w:val="24"/>
              </w:rPr>
              <w:t xml:space="preserve"> </w:t>
            </w:r>
            <w:r w:rsidRPr="008B6B89">
              <w:rPr>
                <w:rFonts w:ascii="Times New Roman" w:hAnsi="Times New Roman"/>
                <w:sz w:val="24"/>
                <w:szCs w:val="24"/>
              </w:rPr>
              <w:t>Măsuri</w:t>
            </w:r>
            <w:r w:rsidR="00032B46" w:rsidRPr="008B6B89">
              <w:rPr>
                <w:rFonts w:ascii="Times New Roman" w:hAnsi="Times New Roman"/>
                <w:sz w:val="24"/>
                <w:szCs w:val="24"/>
              </w:rPr>
              <w:t xml:space="preserve"> </w:t>
            </w:r>
            <w:r w:rsidRPr="008B6B89">
              <w:rPr>
                <w:rFonts w:ascii="Times New Roman" w:hAnsi="Times New Roman"/>
                <w:sz w:val="24"/>
                <w:szCs w:val="24"/>
              </w:rPr>
              <w:t>normative</w:t>
            </w:r>
            <w:r w:rsidR="00032B46" w:rsidRPr="008B6B89">
              <w:rPr>
                <w:rFonts w:ascii="Times New Roman" w:hAnsi="Times New Roman"/>
                <w:sz w:val="24"/>
                <w:szCs w:val="24"/>
              </w:rPr>
              <w:t xml:space="preserve"> </w:t>
            </w:r>
            <w:r w:rsidRPr="008B6B89">
              <w:rPr>
                <w:rFonts w:ascii="Times New Roman" w:hAnsi="Times New Roman"/>
                <w:sz w:val="24"/>
                <w:szCs w:val="24"/>
              </w:rPr>
              <w:t>care</w:t>
            </w:r>
            <w:r w:rsidR="00032B46" w:rsidRPr="008B6B89">
              <w:rPr>
                <w:rFonts w:ascii="Times New Roman" w:hAnsi="Times New Roman"/>
                <w:sz w:val="24"/>
                <w:szCs w:val="24"/>
              </w:rPr>
              <w:t xml:space="preserve"> </w:t>
            </w:r>
            <w:r w:rsidRPr="008B6B89">
              <w:rPr>
                <w:rFonts w:ascii="Times New Roman" w:hAnsi="Times New Roman"/>
                <w:sz w:val="24"/>
                <w:szCs w:val="24"/>
              </w:rPr>
              <w:t>urmăresc</w:t>
            </w:r>
            <w:r w:rsidR="00032B46" w:rsidRPr="008B6B89">
              <w:rPr>
                <w:rFonts w:ascii="Times New Roman" w:hAnsi="Times New Roman"/>
                <w:sz w:val="24"/>
                <w:szCs w:val="24"/>
              </w:rPr>
              <w:t xml:space="preserve"> </w:t>
            </w:r>
            <w:r w:rsidRPr="008B6B89">
              <w:rPr>
                <w:rFonts w:ascii="Times New Roman" w:hAnsi="Times New Roman"/>
                <w:sz w:val="24"/>
                <w:szCs w:val="24"/>
              </w:rPr>
              <w:t>crearea</w:t>
            </w:r>
            <w:r w:rsidR="00032B46" w:rsidRPr="008B6B89">
              <w:rPr>
                <w:rFonts w:ascii="Times New Roman" w:hAnsi="Times New Roman"/>
                <w:sz w:val="24"/>
                <w:szCs w:val="24"/>
              </w:rPr>
              <w:t xml:space="preserve"> </w:t>
            </w:r>
            <w:r w:rsidRPr="008B6B89">
              <w:rPr>
                <w:rFonts w:ascii="Times New Roman" w:hAnsi="Times New Roman"/>
                <w:sz w:val="24"/>
                <w:szCs w:val="24"/>
              </w:rPr>
              <w:t>cadrului</w:t>
            </w:r>
            <w:r w:rsidR="00032B46" w:rsidRPr="008B6B89">
              <w:rPr>
                <w:rFonts w:ascii="Times New Roman" w:hAnsi="Times New Roman"/>
                <w:sz w:val="24"/>
                <w:szCs w:val="24"/>
              </w:rPr>
              <w:t xml:space="preserve"> </w:t>
            </w:r>
            <w:r w:rsidRPr="008B6B89">
              <w:rPr>
                <w:rFonts w:ascii="Times New Roman" w:hAnsi="Times New Roman"/>
                <w:sz w:val="24"/>
                <w:szCs w:val="24"/>
              </w:rPr>
              <w:t>juridic</w:t>
            </w:r>
            <w:r w:rsidR="00032B46" w:rsidRPr="008B6B89">
              <w:rPr>
                <w:rFonts w:ascii="Times New Roman" w:hAnsi="Times New Roman"/>
                <w:sz w:val="24"/>
                <w:szCs w:val="24"/>
              </w:rPr>
              <w:t xml:space="preserve"> </w:t>
            </w:r>
            <w:r w:rsidRPr="008B6B89">
              <w:rPr>
                <w:rFonts w:ascii="Times New Roman" w:hAnsi="Times New Roman"/>
                <w:sz w:val="24"/>
                <w:szCs w:val="24"/>
              </w:rPr>
              <w:t>intern</w:t>
            </w:r>
            <w:r w:rsidR="00032B46" w:rsidRPr="008B6B89">
              <w:rPr>
                <w:rFonts w:ascii="Times New Roman" w:hAnsi="Times New Roman"/>
                <w:sz w:val="24"/>
                <w:szCs w:val="24"/>
              </w:rPr>
              <w:t xml:space="preserve"> </w:t>
            </w:r>
            <w:r w:rsidRPr="008B6B89">
              <w:rPr>
                <w:rFonts w:ascii="Times New Roman" w:hAnsi="Times New Roman"/>
                <w:sz w:val="24"/>
                <w:szCs w:val="24"/>
              </w:rPr>
              <w:t>necesar</w:t>
            </w:r>
            <w:r w:rsidR="00032B46" w:rsidRPr="008B6B89">
              <w:rPr>
                <w:rFonts w:ascii="Times New Roman" w:hAnsi="Times New Roman"/>
                <w:sz w:val="24"/>
                <w:szCs w:val="24"/>
              </w:rPr>
              <w:t xml:space="preserve"> </w:t>
            </w:r>
            <w:r w:rsidR="006E0A2E" w:rsidRPr="008B6B89">
              <w:rPr>
                <w:rFonts w:ascii="Times New Roman" w:hAnsi="Times New Roman"/>
                <w:sz w:val="24"/>
                <w:szCs w:val="24"/>
              </w:rPr>
              <w:t xml:space="preserve">pentru </w:t>
            </w:r>
            <w:r w:rsidRPr="008B6B89">
              <w:rPr>
                <w:rFonts w:ascii="Times New Roman" w:hAnsi="Times New Roman"/>
                <w:sz w:val="24"/>
                <w:szCs w:val="24"/>
              </w:rPr>
              <w:t>implement</w:t>
            </w:r>
            <w:r w:rsidR="006E0A2E" w:rsidRPr="008B6B89">
              <w:rPr>
                <w:rFonts w:ascii="Times New Roman" w:hAnsi="Times New Roman"/>
                <w:sz w:val="24"/>
                <w:szCs w:val="24"/>
              </w:rPr>
              <w:t>area</w:t>
            </w:r>
            <w:r w:rsidR="00032B46" w:rsidRPr="008B6B89">
              <w:rPr>
                <w:rFonts w:ascii="Times New Roman" w:hAnsi="Times New Roman"/>
                <w:sz w:val="24"/>
                <w:szCs w:val="24"/>
              </w:rPr>
              <w:t xml:space="preserve"> </w:t>
            </w:r>
            <w:r w:rsidRPr="008B6B89">
              <w:rPr>
                <w:rFonts w:ascii="Times New Roman" w:hAnsi="Times New Roman"/>
                <w:sz w:val="24"/>
                <w:szCs w:val="24"/>
              </w:rPr>
              <w:t>legisla</w:t>
            </w:r>
            <w:r w:rsidR="00863417" w:rsidRPr="008B6B89">
              <w:rPr>
                <w:rFonts w:ascii="Times New Roman" w:hAnsi="Times New Roman"/>
                <w:sz w:val="24"/>
                <w:szCs w:val="24"/>
              </w:rPr>
              <w:t>ț</w:t>
            </w:r>
            <w:r w:rsidRPr="008B6B89">
              <w:rPr>
                <w:rFonts w:ascii="Times New Roman" w:hAnsi="Times New Roman"/>
                <w:sz w:val="24"/>
                <w:szCs w:val="24"/>
              </w:rPr>
              <w:t>iei</w:t>
            </w:r>
            <w:r w:rsidR="00032B46" w:rsidRPr="008B6B89">
              <w:rPr>
                <w:rFonts w:ascii="Times New Roman" w:hAnsi="Times New Roman"/>
                <w:sz w:val="24"/>
                <w:szCs w:val="24"/>
              </w:rPr>
              <w:t xml:space="preserve"> </w:t>
            </w:r>
            <w:r w:rsidR="007C53A1" w:rsidRPr="008B6B89">
              <w:rPr>
                <w:rFonts w:ascii="Times New Roman" w:hAnsi="Times New Roman"/>
                <w:sz w:val="24"/>
                <w:szCs w:val="24"/>
              </w:rPr>
              <w:t>UE</w:t>
            </w:r>
          </w:p>
        </w:tc>
      </w:tr>
      <w:tr w:rsidR="006D3EB7" w:rsidRPr="008B6B89" w14:paraId="531AA3AA"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04EF2E" w14:textId="1F9F6572" w:rsidR="00723F68" w:rsidRPr="008B6B89" w:rsidRDefault="00723F68" w:rsidP="008B6B89">
            <w:pPr>
              <w:rPr>
                <w:rFonts w:ascii="Times New Roman" w:hAnsi="Times New Roman"/>
                <w:sz w:val="24"/>
                <w:szCs w:val="24"/>
              </w:rPr>
            </w:pPr>
            <w:r w:rsidRPr="008B6B89">
              <w:rPr>
                <w:rFonts w:ascii="Times New Roman" w:hAnsi="Times New Roman"/>
                <w:sz w:val="24"/>
                <w:szCs w:val="24"/>
              </w:rPr>
              <w:t>Proiectul de lege se încadrează în cadrul normativ național existent în domeniul protecției mediului, reprezentând o ajustare și detaliere a mecanismelor deja instituite prin Legea nr.</w:t>
            </w:r>
            <w:r w:rsidRPr="008B6B89">
              <w:rPr>
                <w:rStyle w:val="Strong"/>
                <w:rFonts w:ascii="Times New Roman" w:hAnsi="Times New Roman"/>
                <w:b w:val="0"/>
                <w:bCs w:val="0"/>
                <w:sz w:val="24"/>
                <w:szCs w:val="24"/>
              </w:rPr>
              <w:t xml:space="preserve"> 852/2002</w:t>
            </w:r>
            <w:r w:rsidRPr="008B6B89">
              <w:rPr>
                <w:rFonts w:ascii="Times New Roman" w:hAnsi="Times New Roman"/>
                <w:sz w:val="24"/>
                <w:szCs w:val="24"/>
              </w:rPr>
              <w:t>.</w:t>
            </w:r>
          </w:p>
          <w:p w14:paraId="4058615F" w14:textId="394DCA1C" w:rsidR="00723F68" w:rsidRPr="008B6B89" w:rsidRDefault="00723F68" w:rsidP="008B6B89">
            <w:pPr>
              <w:pStyle w:val="ListParagraph"/>
              <w:ind w:left="57"/>
              <w:textAlignment w:val="baseline"/>
              <w:rPr>
                <w:rFonts w:ascii="Times New Roman" w:hAnsi="Times New Roman"/>
                <w:sz w:val="24"/>
                <w:szCs w:val="24"/>
              </w:rPr>
            </w:pPr>
            <w:r w:rsidRPr="008B6B89">
              <w:rPr>
                <w:rFonts w:ascii="Times New Roman" w:hAnsi="Times New Roman"/>
                <w:sz w:val="24"/>
                <w:szCs w:val="24"/>
              </w:rPr>
              <w:t>Adoptarea proiectului va impune ajustarea unor acte normative subsecvente, în vederea asigurării implementării coerente a noilor prevederi. În special, vor fi necesare modificări a</w:t>
            </w:r>
            <w:r w:rsidR="004028B2">
              <w:rPr>
                <w:rFonts w:ascii="Times New Roman" w:hAnsi="Times New Roman"/>
                <w:sz w:val="24"/>
                <w:szCs w:val="24"/>
              </w:rPr>
              <w:t>le</w:t>
            </w:r>
            <w:r w:rsidRPr="008B6B89">
              <w:rPr>
                <w:rFonts w:ascii="Times New Roman" w:hAnsi="Times New Roman"/>
                <w:i/>
                <w:iCs/>
                <w:color w:val="000000"/>
                <w:sz w:val="24"/>
                <w:szCs w:val="24"/>
                <w:shd w:val="clear" w:color="auto" w:fill="FFFFFF"/>
              </w:rPr>
              <w:t xml:space="preserve"> Hotărârii Guvernului</w:t>
            </w:r>
            <w:r w:rsidRPr="008B6B89">
              <w:rPr>
                <w:rFonts w:ascii="Times New Roman" w:hAnsi="Times New Roman"/>
                <w:i/>
                <w:iCs/>
                <w:color w:val="000000"/>
                <w:sz w:val="24"/>
                <w:szCs w:val="24"/>
              </w:rPr>
              <w:t xml:space="preserve"> 483/2019 pentru aprobarea Regulamentului cu privire la formarea și atestarea specialiștilor în domeniul tehnicii frigului care conține hidroclorofluorocarburi și gaze fluorurate cu efect de seră</w:t>
            </w:r>
            <w:r w:rsidR="004028B2">
              <w:rPr>
                <w:rFonts w:ascii="Times New Roman" w:hAnsi="Times New Roman"/>
                <w:i/>
                <w:iCs/>
                <w:color w:val="000000"/>
                <w:sz w:val="24"/>
                <w:szCs w:val="24"/>
              </w:rPr>
              <w:t xml:space="preserve"> </w:t>
            </w:r>
            <w:r w:rsidR="004028B2" w:rsidRPr="004028B2">
              <w:rPr>
                <w:rFonts w:ascii="Times New Roman" w:hAnsi="Times New Roman"/>
                <w:color w:val="000000"/>
                <w:sz w:val="24"/>
                <w:szCs w:val="24"/>
              </w:rPr>
              <w:t>și</w:t>
            </w:r>
            <w:r w:rsidR="004028B2">
              <w:rPr>
                <w:rFonts w:ascii="Times New Roman" w:hAnsi="Times New Roman"/>
                <w:i/>
                <w:iCs/>
                <w:color w:val="000000"/>
                <w:sz w:val="24"/>
                <w:szCs w:val="24"/>
              </w:rPr>
              <w:t xml:space="preserve"> </w:t>
            </w:r>
            <w:r w:rsidR="004028B2" w:rsidRPr="004028B2">
              <w:rPr>
                <w:rFonts w:ascii="Times New Roman" w:hAnsi="Times New Roman"/>
                <w:i/>
                <w:iCs/>
                <w:color w:val="000000"/>
                <w:sz w:val="24"/>
                <w:szCs w:val="24"/>
                <w:shd w:val="clear" w:color="auto" w:fill="FFFFFF"/>
              </w:rPr>
              <w:t>Hotărârii Guvernului</w:t>
            </w:r>
            <w:r w:rsidR="004028B2" w:rsidRPr="004028B2">
              <w:rPr>
                <w:rFonts w:ascii="Times New Roman" w:hAnsi="Times New Roman"/>
                <w:i/>
                <w:iCs/>
                <w:color w:val="000000"/>
                <w:sz w:val="24"/>
                <w:szCs w:val="24"/>
              </w:rPr>
              <w:t xml:space="preserve"> 589/2018 pentru aprobarea Regulamentului cu privire la stabilirea mecanismului de alocare a contingentelor anuale pentru importul hidroclorofluorocarburilor și hidrofluorcarburilor</w:t>
            </w:r>
            <w:r w:rsidR="004028B2">
              <w:rPr>
                <w:rFonts w:ascii="Times New Roman" w:hAnsi="Times New Roman"/>
                <w:i/>
                <w:iCs/>
                <w:color w:val="000000"/>
                <w:sz w:val="24"/>
                <w:szCs w:val="24"/>
              </w:rPr>
              <w:t>.</w:t>
            </w:r>
          </w:p>
          <w:p w14:paraId="3F6243D3" w14:textId="0BE53D91" w:rsidR="00723F68" w:rsidRPr="008B6B89" w:rsidRDefault="00723F68" w:rsidP="008B6B89">
            <w:pPr>
              <w:pStyle w:val="ListParagraph"/>
              <w:ind w:left="57"/>
              <w:textAlignment w:val="baseline"/>
              <w:rPr>
                <w:rFonts w:ascii="Times New Roman" w:hAnsi="Times New Roman"/>
                <w:color w:val="000000"/>
                <w:sz w:val="24"/>
                <w:szCs w:val="24"/>
              </w:rPr>
            </w:pPr>
            <w:r w:rsidRPr="008B6B89">
              <w:rPr>
                <w:rFonts w:ascii="Times New Roman" w:hAnsi="Times New Roman"/>
                <w:color w:val="000000"/>
                <w:sz w:val="24"/>
                <w:szCs w:val="24"/>
              </w:rPr>
              <w:t>Pentru implementarea eficientă a</w:t>
            </w:r>
            <w:r w:rsidRPr="008B6B89">
              <w:rPr>
                <w:rFonts w:ascii="Times New Roman" w:hAnsi="Times New Roman"/>
                <w:sz w:val="24"/>
                <w:szCs w:val="24"/>
              </w:rPr>
              <w:t xml:space="preserve"> Legii nr. 852/2002</w:t>
            </w:r>
            <w:r w:rsidRPr="008B6B89">
              <w:rPr>
                <w:rFonts w:ascii="Times New Roman" w:hAnsi="Times New Roman"/>
                <w:color w:val="000000"/>
                <w:sz w:val="24"/>
                <w:szCs w:val="24"/>
              </w:rPr>
              <w:t>, se planifică modificarea Codului Contravențional nr. 218/2008 prin introducerea unor noi dispoziții referitoare la contravențiile și infracțiunile legate de încălcarea legislației privind</w:t>
            </w:r>
            <w:r w:rsidRPr="008B6B89">
              <w:rPr>
                <w:rFonts w:ascii="Times New Roman" w:hAnsi="Times New Roman"/>
                <w:i/>
                <w:iCs/>
                <w:color w:val="000000" w:themeColor="text1"/>
                <w:sz w:val="24"/>
                <w:szCs w:val="24"/>
                <w:shd w:val="clear" w:color="auto" w:fill="FFFFFF"/>
              </w:rPr>
              <w:t xml:space="preserve"> </w:t>
            </w:r>
            <w:r w:rsidRPr="008B6B89">
              <w:rPr>
                <w:rFonts w:ascii="Times New Roman" w:hAnsi="Times New Roman"/>
                <w:color w:val="000000" w:themeColor="text1"/>
                <w:sz w:val="24"/>
                <w:szCs w:val="24"/>
                <w:shd w:val="clear" w:color="auto" w:fill="FFFFFF"/>
              </w:rPr>
              <w:t>substanțele care diminuează stratul de ozon</w:t>
            </w:r>
            <w:r w:rsidRPr="008B6B89">
              <w:rPr>
                <w:rFonts w:ascii="Times New Roman" w:hAnsi="Times New Roman"/>
                <w:color w:val="0D0D0D"/>
                <w:sz w:val="24"/>
                <w:szCs w:val="24"/>
              </w:rPr>
              <w:t>.</w:t>
            </w:r>
          </w:p>
          <w:p w14:paraId="1DBF688D" w14:textId="36437768" w:rsidR="00CD0C99" w:rsidRPr="008B6B89" w:rsidRDefault="00723F68" w:rsidP="008B6B89">
            <w:pPr>
              <w:rPr>
                <w:rFonts w:ascii="Times New Roman" w:hAnsi="Times New Roman"/>
                <w:sz w:val="24"/>
                <w:szCs w:val="24"/>
              </w:rPr>
            </w:pPr>
            <w:r w:rsidRPr="008B6B89">
              <w:rPr>
                <w:rFonts w:ascii="Times New Roman" w:hAnsi="Times New Roman"/>
                <w:sz w:val="24"/>
                <w:szCs w:val="24"/>
              </w:rPr>
              <w:t>Astfel, proiectul consolidează și armonizează reglementările existente, asigurând coerența acestora cu cerințele legislației UE.</w:t>
            </w:r>
          </w:p>
        </w:tc>
      </w:tr>
      <w:tr w:rsidR="006D3EB7" w:rsidRPr="008B6B89" w14:paraId="338B3440"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8B6B89" w:rsidRDefault="006933C3" w:rsidP="008B6B89">
            <w:pPr>
              <w:rPr>
                <w:rFonts w:ascii="Times New Roman" w:hAnsi="Times New Roman"/>
                <w:b/>
                <w:bCs/>
                <w:sz w:val="24"/>
                <w:szCs w:val="24"/>
              </w:rPr>
            </w:pPr>
            <w:r w:rsidRPr="008B6B89">
              <w:rPr>
                <w:rFonts w:ascii="Times New Roman" w:hAnsi="Times New Roman"/>
                <w:b/>
                <w:bCs/>
                <w:sz w:val="24"/>
                <w:szCs w:val="24"/>
              </w:rPr>
              <w:t>6.</w:t>
            </w:r>
            <w:r w:rsidR="00032B46" w:rsidRPr="008B6B89">
              <w:rPr>
                <w:rFonts w:ascii="Times New Roman" w:hAnsi="Times New Roman"/>
                <w:b/>
                <w:bCs/>
                <w:sz w:val="24"/>
                <w:szCs w:val="24"/>
              </w:rPr>
              <w:t xml:space="preserve"> </w:t>
            </w:r>
            <w:r w:rsidRPr="008B6B89">
              <w:rPr>
                <w:rFonts w:ascii="Times New Roman" w:hAnsi="Times New Roman"/>
                <w:b/>
                <w:bCs/>
                <w:sz w:val="24"/>
                <w:szCs w:val="24"/>
              </w:rPr>
              <w:t>Avizarea</w:t>
            </w:r>
            <w:r w:rsidR="00032B46" w:rsidRPr="008B6B89">
              <w:rPr>
                <w:rFonts w:ascii="Times New Roman" w:hAnsi="Times New Roman"/>
                <w:b/>
                <w:bCs/>
                <w:sz w:val="24"/>
                <w:szCs w:val="24"/>
              </w:rPr>
              <w:t xml:space="preserve"> </w:t>
            </w:r>
            <w:r w:rsidR="00863417" w:rsidRPr="008B6B89">
              <w:rPr>
                <w:rFonts w:ascii="Times New Roman" w:hAnsi="Times New Roman"/>
                <w:b/>
                <w:bCs/>
                <w:sz w:val="24"/>
                <w:szCs w:val="24"/>
              </w:rPr>
              <w:t>ș</w:t>
            </w:r>
            <w:r w:rsidRPr="008B6B89">
              <w:rPr>
                <w:rFonts w:ascii="Times New Roman" w:hAnsi="Times New Roman"/>
                <w:b/>
                <w:bCs/>
                <w:sz w:val="24"/>
                <w:szCs w:val="24"/>
              </w:rPr>
              <w:t>i</w:t>
            </w:r>
            <w:r w:rsidR="00032B46" w:rsidRPr="008B6B89">
              <w:rPr>
                <w:rFonts w:ascii="Times New Roman" w:hAnsi="Times New Roman"/>
                <w:b/>
                <w:bCs/>
                <w:sz w:val="24"/>
                <w:szCs w:val="24"/>
              </w:rPr>
              <w:t xml:space="preserve"> </w:t>
            </w:r>
            <w:r w:rsidRPr="008B6B89">
              <w:rPr>
                <w:rFonts w:ascii="Times New Roman" w:hAnsi="Times New Roman"/>
                <w:b/>
                <w:bCs/>
                <w:sz w:val="24"/>
                <w:szCs w:val="24"/>
              </w:rPr>
              <w:t>consultarea</w:t>
            </w:r>
            <w:r w:rsidR="00032B46" w:rsidRPr="008B6B89">
              <w:rPr>
                <w:rFonts w:ascii="Times New Roman" w:hAnsi="Times New Roman"/>
                <w:b/>
                <w:bCs/>
                <w:sz w:val="24"/>
                <w:szCs w:val="24"/>
              </w:rPr>
              <w:t xml:space="preserve"> </w:t>
            </w:r>
            <w:r w:rsidRPr="008B6B89">
              <w:rPr>
                <w:rFonts w:ascii="Times New Roman" w:hAnsi="Times New Roman"/>
                <w:b/>
                <w:bCs/>
                <w:sz w:val="24"/>
                <w:szCs w:val="24"/>
              </w:rPr>
              <w:t>publică</w:t>
            </w:r>
            <w:r w:rsidR="00032B46" w:rsidRPr="008B6B89">
              <w:rPr>
                <w:rFonts w:ascii="Times New Roman" w:hAnsi="Times New Roman"/>
                <w:b/>
                <w:bCs/>
                <w:sz w:val="24"/>
                <w:szCs w:val="24"/>
              </w:rPr>
              <w:t xml:space="preserve"> </w:t>
            </w:r>
            <w:r w:rsidRPr="008B6B89">
              <w:rPr>
                <w:rFonts w:ascii="Times New Roman" w:hAnsi="Times New Roman"/>
                <w:b/>
                <w:bCs/>
                <w:sz w:val="24"/>
                <w:szCs w:val="24"/>
              </w:rPr>
              <w:t>a</w:t>
            </w:r>
            <w:r w:rsidR="00032B46" w:rsidRPr="008B6B89">
              <w:rPr>
                <w:rFonts w:ascii="Times New Roman" w:hAnsi="Times New Roman"/>
                <w:b/>
                <w:bCs/>
                <w:sz w:val="24"/>
                <w:szCs w:val="24"/>
              </w:rPr>
              <w:t xml:space="preserve"> </w:t>
            </w:r>
            <w:r w:rsidRPr="008B6B89">
              <w:rPr>
                <w:rFonts w:ascii="Times New Roman" w:hAnsi="Times New Roman"/>
                <w:b/>
                <w:bCs/>
                <w:sz w:val="24"/>
                <w:szCs w:val="24"/>
              </w:rPr>
              <w:t>proiectului</w:t>
            </w:r>
            <w:r w:rsidR="00032B46" w:rsidRPr="008B6B89">
              <w:rPr>
                <w:rFonts w:ascii="Times New Roman" w:hAnsi="Times New Roman"/>
                <w:b/>
                <w:bCs/>
                <w:sz w:val="24"/>
                <w:szCs w:val="24"/>
              </w:rPr>
              <w:t xml:space="preserve"> </w:t>
            </w:r>
            <w:r w:rsidRPr="008B6B89">
              <w:rPr>
                <w:rFonts w:ascii="Times New Roman" w:hAnsi="Times New Roman"/>
                <w:b/>
                <w:bCs/>
                <w:sz w:val="24"/>
                <w:szCs w:val="24"/>
              </w:rPr>
              <w:t>actului</w:t>
            </w:r>
            <w:r w:rsidR="00032B46" w:rsidRPr="008B6B89">
              <w:rPr>
                <w:rFonts w:ascii="Times New Roman" w:hAnsi="Times New Roman"/>
                <w:b/>
                <w:bCs/>
                <w:sz w:val="24"/>
                <w:szCs w:val="24"/>
              </w:rPr>
              <w:t xml:space="preserve"> </w:t>
            </w:r>
            <w:r w:rsidRPr="008B6B89">
              <w:rPr>
                <w:rFonts w:ascii="Times New Roman" w:hAnsi="Times New Roman"/>
                <w:b/>
                <w:bCs/>
                <w:sz w:val="24"/>
                <w:szCs w:val="24"/>
              </w:rPr>
              <w:t>normativ</w:t>
            </w:r>
          </w:p>
        </w:tc>
      </w:tr>
      <w:tr w:rsidR="006D3EB7" w:rsidRPr="008B6B89" w14:paraId="4E687F27"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BB55CC" w14:textId="73E46FF1" w:rsidR="002F2C35" w:rsidRPr="008B6B89" w:rsidRDefault="002F2C35" w:rsidP="008B6B89">
            <w:pPr>
              <w:rPr>
                <w:rFonts w:ascii="Times New Roman" w:hAnsi="Times New Roman"/>
                <w:sz w:val="24"/>
                <w:szCs w:val="24"/>
              </w:rPr>
            </w:pPr>
            <w:r w:rsidRPr="006477B4">
              <w:rPr>
                <w:rFonts w:ascii="Times New Roman" w:hAnsi="Times New Roman"/>
                <w:sz w:val="24"/>
                <w:szCs w:val="24"/>
              </w:rPr>
              <w:t>Proiectul actului normativ și Nota de fundamentare au fost supuse consultărilor publice în conformitate cu legislația privind transparența decizională</w:t>
            </w:r>
            <w:r w:rsidRPr="008B6B89">
              <w:rPr>
                <w:rFonts w:ascii="Times New Roman" w:hAnsi="Times New Roman"/>
                <w:sz w:val="24"/>
                <w:szCs w:val="24"/>
              </w:rPr>
              <w:t>.</w:t>
            </w:r>
          </w:p>
          <w:p w14:paraId="4BC8E807" w14:textId="77777777" w:rsidR="00BA7AD0" w:rsidRPr="008B6B89" w:rsidRDefault="00FD20C6" w:rsidP="008B6B89">
            <w:pPr>
              <w:rPr>
                <w:rFonts w:ascii="Times New Roman" w:hAnsi="Times New Roman"/>
                <w:sz w:val="24"/>
                <w:szCs w:val="24"/>
              </w:rPr>
            </w:pPr>
            <w:r w:rsidRPr="008B6B89">
              <w:rPr>
                <w:rFonts w:ascii="Times New Roman" w:hAnsi="Times New Roman"/>
                <w:sz w:val="24"/>
                <w:szCs w:val="24"/>
              </w:rPr>
              <w:t>În procesul de elaborare și promovare a proiectului au fost respectate regulile procedurale aplicabile pentru asigurarea transparenței decizionale, prevăzute de Legea nr. 239/2008 privind transparența în procesul decizional, Legea nr. 100/2017 cu privire la actele normative și</w:t>
            </w:r>
            <w:r w:rsidR="007F717A" w:rsidRPr="008B6B89">
              <w:rPr>
                <w:rFonts w:ascii="Times New Roman" w:hAnsi="Times New Roman"/>
                <w:sz w:val="24"/>
                <w:szCs w:val="24"/>
              </w:rPr>
              <w:t xml:space="preserve"> Hotărârii Guvernului nr. 1171/2018 pentru aprobarea Regulamentului privind armonizarea legislației Republicii Moldova cu legislația Uniunii Europene</w:t>
            </w:r>
            <w:r w:rsidRPr="008B6B89">
              <w:rPr>
                <w:rFonts w:ascii="Times New Roman" w:hAnsi="Times New Roman"/>
                <w:sz w:val="24"/>
                <w:szCs w:val="24"/>
              </w:rPr>
              <w:t>. În vederea consultării public</w:t>
            </w:r>
            <w:r w:rsidR="000E3EAC" w:rsidRPr="008B6B89">
              <w:rPr>
                <w:rFonts w:ascii="Times New Roman" w:hAnsi="Times New Roman"/>
                <w:sz w:val="24"/>
                <w:szCs w:val="24"/>
              </w:rPr>
              <w:t xml:space="preserve">e </w:t>
            </w:r>
            <w:r w:rsidR="00E135B0" w:rsidRPr="008B6B89">
              <w:rPr>
                <w:rFonts w:ascii="Times New Roman" w:hAnsi="Times New Roman"/>
                <w:sz w:val="24"/>
                <w:szCs w:val="24"/>
              </w:rPr>
              <w:t>privind</w:t>
            </w:r>
            <w:r w:rsidRPr="008B6B89">
              <w:rPr>
                <w:rFonts w:ascii="Times New Roman" w:hAnsi="Times New Roman"/>
                <w:sz w:val="24"/>
                <w:szCs w:val="24"/>
              </w:rPr>
              <w:t xml:space="preserve"> </w:t>
            </w:r>
            <w:r w:rsidR="000E3EAC" w:rsidRPr="008B6B89">
              <w:rPr>
                <w:rFonts w:ascii="Times New Roman" w:hAnsi="Times New Roman"/>
                <w:sz w:val="24"/>
                <w:szCs w:val="24"/>
              </w:rPr>
              <w:t xml:space="preserve">inițierea elaborării </w:t>
            </w:r>
            <w:r w:rsidRPr="008B6B89">
              <w:rPr>
                <w:rFonts w:ascii="Times New Roman" w:hAnsi="Times New Roman"/>
                <w:sz w:val="24"/>
                <w:szCs w:val="24"/>
              </w:rPr>
              <w:t>proiectul</w:t>
            </w:r>
            <w:r w:rsidR="00A13EB3" w:rsidRPr="008B6B89">
              <w:rPr>
                <w:rFonts w:ascii="Times New Roman" w:hAnsi="Times New Roman"/>
                <w:sz w:val="24"/>
                <w:szCs w:val="24"/>
              </w:rPr>
              <w:t>ui</w:t>
            </w:r>
            <w:r w:rsidRPr="008B6B89">
              <w:rPr>
                <w:rFonts w:ascii="Times New Roman" w:hAnsi="Times New Roman"/>
                <w:sz w:val="24"/>
                <w:szCs w:val="24"/>
              </w:rPr>
              <w:t xml:space="preserve">, </w:t>
            </w:r>
            <w:r w:rsidR="00E135B0" w:rsidRPr="008B6B89">
              <w:rPr>
                <w:rFonts w:ascii="Times New Roman" w:hAnsi="Times New Roman"/>
                <w:sz w:val="24"/>
                <w:szCs w:val="24"/>
              </w:rPr>
              <w:t xml:space="preserve">anunțul </w:t>
            </w:r>
            <w:r w:rsidRPr="008B6B89">
              <w:rPr>
                <w:rFonts w:ascii="Times New Roman" w:hAnsi="Times New Roman"/>
                <w:sz w:val="24"/>
                <w:szCs w:val="24"/>
              </w:rPr>
              <w:t xml:space="preserve">a fost publicat pe pagina web oficială a Ministerului </w:t>
            </w:r>
            <w:r w:rsidR="007F717A" w:rsidRPr="008B6B89">
              <w:rPr>
                <w:rFonts w:ascii="Times New Roman" w:hAnsi="Times New Roman"/>
                <w:sz w:val="24"/>
                <w:szCs w:val="24"/>
              </w:rPr>
              <w:t>Mediului</w:t>
            </w:r>
            <w:r w:rsidR="00A13EB3" w:rsidRPr="008B6B89">
              <w:rPr>
                <w:rFonts w:ascii="Times New Roman" w:hAnsi="Times New Roman"/>
                <w:sz w:val="24"/>
                <w:szCs w:val="24"/>
              </w:rPr>
              <w:t xml:space="preserve"> </w:t>
            </w:r>
            <w:r w:rsidRPr="008B6B89">
              <w:rPr>
                <w:rFonts w:ascii="Times New Roman" w:hAnsi="Times New Roman"/>
                <w:sz w:val="24"/>
                <w:szCs w:val="24"/>
              </w:rPr>
              <w:t xml:space="preserve">și pe portalul </w:t>
            </w:r>
            <w:r w:rsidRPr="008B6B89">
              <w:rPr>
                <w:rFonts w:ascii="Times New Roman" w:hAnsi="Times New Roman"/>
                <w:sz w:val="24"/>
                <w:szCs w:val="24"/>
                <w:u w:val="single"/>
              </w:rPr>
              <w:t>particip.gov.md</w:t>
            </w:r>
            <w:r w:rsidRPr="008B6B89">
              <w:rPr>
                <w:rFonts w:ascii="Times New Roman" w:hAnsi="Times New Roman"/>
                <w:sz w:val="24"/>
                <w:szCs w:val="24"/>
              </w:rPr>
              <w:t>.</w:t>
            </w:r>
          </w:p>
          <w:p w14:paraId="4938E0FC" w14:textId="543FC258" w:rsidR="00A51D3D" w:rsidRPr="001C2A47" w:rsidRDefault="00BA7AD0" w:rsidP="008B6B89">
            <w:pPr>
              <w:rPr>
                <w:rFonts w:ascii="Times New Roman" w:hAnsi="Times New Roman"/>
                <w:sz w:val="24"/>
                <w:szCs w:val="24"/>
              </w:rPr>
            </w:pPr>
            <w:r w:rsidRPr="006477B4">
              <w:rPr>
                <w:rFonts w:ascii="Times New Roman" w:hAnsi="Times New Roman"/>
                <w:sz w:val="24"/>
                <w:szCs w:val="24"/>
              </w:rPr>
              <w:t>În cadrul consultărilor au fost implicate</w:t>
            </w:r>
            <w:r w:rsidRPr="008B6B89">
              <w:rPr>
                <w:rFonts w:ascii="Times New Roman" w:hAnsi="Times New Roman"/>
                <w:sz w:val="24"/>
                <w:szCs w:val="24"/>
              </w:rPr>
              <w:t xml:space="preserve"> </w:t>
            </w:r>
            <w:r w:rsidRPr="006477B4">
              <w:rPr>
                <w:rFonts w:ascii="Times New Roman" w:hAnsi="Times New Roman"/>
                <w:sz w:val="24"/>
                <w:szCs w:val="24"/>
              </w:rPr>
              <w:t>autoritățile publice competente</w:t>
            </w:r>
            <w:r w:rsidRPr="008B6B89">
              <w:rPr>
                <w:rFonts w:ascii="Times New Roman" w:hAnsi="Times New Roman"/>
                <w:sz w:val="24"/>
                <w:szCs w:val="24"/>
              </w:rPr>
              <w:t xml:space="preserve">, </w:t>
            </w:r>
            <w:r w:rsidRPr="006477B4">
              <w:rPr>
                <w:rFonts w:ascii="Times New Roman" w:hAnsi="Times New Roman"/>
                <w:sz w:val="24"/>
                <w:szCs w:val="24"/>
              </w:rPr>
              <w:t>reprezentanți ai mediului de afaceri</w:t>
            </w:r>
            <w:r w:rsidRPr="008B6B89">
              <w:rPr>
                <w:rFonts w:ascii="Times New Roman" w:hAnsi="Times New Roman"/>
                <w:sz w:val="24"/>
                <w:szCs w:val="24"/>
              </w:rPr>
              <w:t xml:space="preserve">, </w:t>
            </w:r>
            <w:r w:rsidRPr="006477B4">
              <w:rPr>
                <w:rFonts w:ascii="Times New Roman" w:hAnsi="Times New Roman"/>
                <w:sz w:val="24"/>
                <w:szCs w:val="24"/>
              </w:rPr>
              <w:t>organizații profesionale din domeniu</w:t>
            </w:r>
            <w:r w:rsidRPr="008B6B89">
              <w:rPr>
                <w:rFonts w:ascii="Times New Roman" w:hAnsi="Times New Roman"/>
                <w:sz w:val="24"/>
                <w:szCs w:val="24"/>
              </w:rPr>
              <w:t xml:space="preserve"> (AOF)</w:t>
            </w:r>
            <w:r w:rsidRPr="006477B4">
              <w:rPr>
                <w:rFonts w:ascii="Times New Roman" w:hAnsi="Times New Roman"/>
                <w:sz w:val="24"/>
                <w:szCs w:val="24"/>
              </w:rPr>
              <w:t>.</w:t>
            </w:r>
            <w:r w:rsidR="001C2A47">
              <w:rPr>
                <w:rFonts w:ascii="Times New Roman" w:hAnsi="Times New Roman"/>
                <w:sz w:val="24"/>
                <w:szCs w:val="24"/>
              </w:rPr>
              <w:t xml:space="preserve"> Agenții economici au</w:t>
            </w:r>
            <w:r w:rsidR="001C2A47" w:rsidRPr="001C2A47">
              <w:rPr>
                <w:rFonts w:ascii="Times New Roman" w:hAnsi="Times New Roman"/>
                <w:sz w:val="24"/>
                <w:szCs w:val="24"/>
              </w:rPr>
              <w:t xml:space="preserve"> subliniat necesitatea clarificării procedurilor de notificare și control, iar autoritățile publice competente au susținut consolidarea mecanismelor de monitorizare. Propunerile formulate de părțile interesate au fost analizate și, după caz, integrate parțial în proiectul de act normativ.</w:t>
            </w:r>
          </w:p>
          <w:p w14:paraId="7E6045F3" w14:textId="2D0F9B7D" w:rsidR="00FD20C6" w:rsidRPr="008B6B89" w:rsidRDefault="00FD20C6" w:rsidP="00A70E83">
            <w:pPr>
              <w:rPr>
                <w:rFonts w:ascii="Times New Roman" w:hAnsi="Times New Roman"/>
                <w:sz w:val="24"/>
                <w:szCs w:val="24"/>
              </w:rPr>
            </w:pPr>
          </w:p>
        </w:tc>
      </w:tr>
      <w:tr w:rsidR="006D3EB7" w:rsidRPr="008B6B89" w14:paraId="2C469418"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8B6B89" w:rsidRDefault="006933C3" w:rsidP="008B6B89">
            <w:pPr>
              <w:rPr>
                <w:rFonts w:ascii="Times New Roman" w:hAnsi="Times New Roman"/>
                <w:b/>
                <w:bCs/>
                <w:sz w:val="24"/>
                <w:szCs w:val="24"/>
              </w:rPr>
            </w:pPr>
            <w:r w:rsidRPr="008B6B89">
              <w:rPr>
                <w:rFonts w:ascii="Times New Roman" w:hAnsi="Times New Roman"/>
                <w:b/>
                <w:bCs/>
                <w:sz w:val="24"/>
                <w:szCs w:val="24"/>
              </w:rPr>
              <w:t>7.</w:t>
            </w:r>
            <w:r w:rsidR="00032B46" w:rsidRPr="008B6B89">
              <w:rPr>
                <w:rFonts w:ascii="Times New Roman" w:hAnsi="Times New Roman"/>
                <w:b/>
                <w:bCs/>
                <w:sz w:val="24"/>
                <w:szCs w:val="24"/>
              </w:rPr>
              <w:t xml:space="preserve"> </w:t>
            </w:r>
            <w:r w:rsidR="00A95A2D" w:rsidRPr="008B6B89">
              <w:rPr>
                <w:rFonts w:ascii="Times New Roman" w:hAnsi="Times New Roman"/>
                <w:b/>
                <w:bCs/>
                <w:sz w:val="24"/>
                <w:szCs w:val="24"/>
              </w:rPr>
              <w:t>C</w:t>
            </w:r>
            <w:r w:rsidRPr="008B6B89">
              <w:rPr>
                <w:rFonts w:ascii="Times New Roman" w:hAnsi="Times New Roman"/>
                <w:b/>
                <w:bCs/>
                <w:sz w:val="24"/>
                <w:szCs w:val="24"/>
              </w:rPr>
              <w:t>oncluziile</w:t>
            </w:r>
            <w:r w:rsidR="00032B46" w:rsidRPr="008B6B89">
              <w:rPr>
                <w:rFonts w:ascii="Times New Roman" w:hAnsi="Times New Roman"/>
                <w:b/>
                <w:bCs/>
                <w:sz w:val="24"/>
                <w:szCs w:val="24"/>
              </w:rPr>
              <w:t xml:space="preserve"> </w:t>
            </w:r>
            <w:r w:rsidRPr="008B6B89">
              <w:rPr>
                <w:rFonts w:ascii="Times New Roman" w:hAnsi="Times New Roman"/>
                <w:b/>
                <w:bCs/>
                <w:sz w:val="24"/>
                <w:szCs w:val="24"/>
              </w:rPr>
              <w:t>expertizelor</w:t>
            </w:r>
          </w:p>
        </w:tc>
      </w:tr>
      <w:tr w:rsidR="006D3EB7" w:rsidRPr="008B6B89" w14:paraId="26F8D433"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5DACB91" w14:textId="77777777" w:rsidR="00350BD8" w:rsidRPr="008B6B89" w:rsidRDefault="00350BD8" w:rsidP="008B6B89">
            <w:pPr>
              <w:rPr>
                <w:rFonts w:ascii="Times New Roman" w:hAnsi="Times New Roman"/>
                <w:sz w:val="24"/>
                <w:szCs w:val="24"/>
              </w:rPr>
            </w:pPr>
            <w:r w:rsidRPr="008B6B89">
              <w:rPr>
                <w:rFonts w:ascii="Times New Roman" w:hAnsi="Times New Roman"/>
                <w:sz w:val="24"/>
                <w:szCs w:val="24"/>
              </w:rPr>
              <w:t xml:space="preserve">Proiectul urmează a fi supus expertizei anticorupție și expertizei </w:t>
            </w:r>
            <w:r w:rsidR="008B7BD4" w:rsidRPr="008B6B89">
              <w:rPr>
                <w:rFonts w:ascii="Times New Roman" w:hAnsi="Times New Roman"/>
                <w:sz w:val="24"/>
                <w:szCs w:val="24"/>
              </w:rPr>
              <w:t>juridice</w:t>
            </w:r>
            <w:r w:rsidRPr="008B6B89">
              <w:rPr>
                <w:rFonts w:ascii="Times New Roman" w:hAnsi="Times New Roman"/>
                <w:sz w:val="24"/>
                <w:szCs w:val="24"/>
              </w:rPr>
              <w:t xml:space="preserve"> în conformitate cu art.35 și art.37 din Legea </w:t>
            </w:r>
            <w:r w:rsidR="003467AB" w:rsidRPr="008B6B89">
              <w:rPr>
                <w:rFonts w:ascii="Times New Roman" w:hAnsi="Times New Roman"/>
                <w:sz w:val="24"/>
                <w:szCs w:val="24"/>
              </w:rPr>
              <w:t xml:space="preserve">nr.100/2017 </w:t>
            </w:r>
            <w:r w:rsidRPr="008B6B89">
              <w:rPr>
                <w:rFonts w:ascii="Times New Roman" w:hAnsi="Times New Roman"/>
                <w:sz w:val="24"/>
                <w:szCs w:val="24"/>
              </w:rPr>
              <w:t>cu privire la actele normative.</w:t>
            </w:r>
          </w:p>
          <w:p w14:paraId="2AAC16F1" w14:textId="0863F812" w:rsidR="008B7BD4" w:rsidRPr="008B6B89" w:rsidRDefault="008B7BD4" w:rsidP="008B6B89">
            <w:pPr>
              <w:rPr>
                <w:rFonts w:ascii="Times New Roman" w:hAnsi="Times New Roman"/>
                <w:b/>
                <w:bCs/>
                <w:sz w:val="24"/>
                <w:szCs w:val="24"/>
              </w:rPr>
            </w:pPr>
          </w:p>
        </w:tc>
      </w:tr>
      <w:tr w:rsidR="006D3EB7" w:rsidRPr="008B6B89" w14:paraId="723ACED3"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8B6B89" w:rsidRDefault="006933C3" w:rsidP="008B6B89">
            <w:pPr>
              <w:rPr>
                <w:rFonts w:ascii="Times New Roman" w:hAnsi="Times New Roman"/>
                <w:b/>
                <w:bCs/>
                <w:sz w:val="24"/>
                <w:szCs w:val="24"/>
              </w:rPr>
            </w:pPr>
            <w:r w:rsidRPr="008B6B89">
              <w:rPr>
                <w:rFonts w:ascii="Times New Roman" w:hAnsi="Times New Roman"/>
                <w:b/>
                <w:bCs/>
                <w:sz w:val="24"/>
                <w:szCs w:val="24"/>
              </w:rPr>
              <w:t>8.</w:t>
            </w:r>
            <w:r w:rsidR="00032B46" w:rsidRPr="008B6B89">
              <w:rPr>
                <w:rFonts w:ascii="Times New Roman" w:hAnsi="Times New Roman"/>
                <w:b/>
                <w:bCs/>
                <w:sz w:val="24"/>
                <w:szCs w:val="24"/>
              </w:rPr>
              <w:t xml:space="preserve"> </w:t>
            </w:r>
            <w:r w:rsidRPr="008B6B89">
              <w:rPr>
                <w:rFonts w:ascii="Times New Roman" w:hAnsi="Times New Roman"/>
                <w:b/>
                <w:bCs/>
                <w:sz w:val="24"/>
                <w:szCs w:val="24"/>
              </w:rPr>
              <w:t>Modul</w:t>
            </w:r>
            <w:r w:rsidR="00032B46" w:rsidRPr="008B6B89">
              <w:rPr>
                <w:rFonts w:ascii="Times New Roman" w:hAnsi="Times New Roman"/>
                <w:b/>
                <w:bCs/>
                <w:sz w:val="24"/>
                <w:szCs w:val="24"/>
              </w:rPr>
              <w:t xml:space="preserve"> </w:t>
            </w:r>
            <w:r w:rsidRPr="008B6B89">
              <w:rPr>
                <w:rFonts w:ascii="Times New Roman" w:hAnsi="Times New Roman"/>
                <w:b/>
                <w:bCs/>
                <w:sz w:val="24"/>
                <w:szCs w:val="24"/>
              </w:rPr>
              <w:t>de</w:t>
            </w:r>
            <w:r w:rsidR="00032B46" w:rsidRPr="008B6B89">
              <w:rPr>
                <w:rFonts w:ascii="Times New Roman" w:hAnsi="Times New Roman"/>
                <w:b/>
                <w:bCs/>
                <w:sz w:val="24"/>
                <w:szCs w:val="24"/>
              </w:rPr>
              <w:t xml:space="preserve"> </w:t>
            </w:r>
            <w:r w:rsidRPr="008B6B89">
              <w:rPr>
                <w:rFonts w:ascii="Times New Roman" w:hAnsi="Times New Roman"/>
                <w:b/>
                <w:bCs/>
                <w:sz w:val="24"/>
                <w:szCs w:val="24"/>
              </w:rPr>
              <w:t>încorporare</w:t>
            </w:r>
            <w:r w:rsidR="00032B46" w:rsidRPr="008B6B89">
              <w:rPr>
                <w:rFonts w:ascii="Times New Roman" w:hAnsi="Times New Roman"/>
                <w:b/>
                <w:bCs/>
                <w:sz w:val="24"/>
                <w:szCs w:val="24"/>
              </w:rPr>
              <w:t xml:space="preserve"> </w:t>
            </w:r>
            <w:r w:rsidRPr="008B6B89">
              <w:rPr>
                <w:rFonts w:ascii="Times New Roman" w:hAnsi="Times New Roman"/>
                <w:b/>
                <w:bCs/>
                <w:sz w:val="24"/>
                <w:szCs w:val="24"/>
              </w:rPr>
              <w:t>a</w:t>
            </w:r>
            <w:r w:rsidR="00032B46" w:rsidRPr="008B6B89">
              <w:rPr>
                <w:rFonts w:ascii="Times New Roman" w:hAnsi="Times New Roman"/>
                <w:b/>
                <w:bCs/>
                <w:sz w:val="24"/>
                <w:szCs w:val="24"/>
              </w:rPr>
              <w:t xml:space="preserve"> </w:t>
            </w:r>
            <w:r w:rsidRPr="008B6B89">
              <w:rPr>
                <w:rFonts w:ascii="Times New Roman" w:hAnsi="Times New Roman"/>
                <w:b/>
                <w:bCs/>
                <w:sz w:val="24"/>
                <w:szCs w:val="24"/>
              </w:rPr>
              <w:t>actului</w:t>
            </w:r>
            <w:r w:rsidR="00032B46" w:rsidRPr="008B6B89">
              <w:rPr>
                <w:rFonts w:ascii="Times New Roman" w:hAnsi="Times New Roman"/>
                <w:b/>
                <w:bCs/>
                <w:sz w:val="24"/>
                <w:szCs w:val="24"/>
              </w:rPr>
              <w:t xml:space="preserve"> </w:t>
            </w:r>
            <w:r w:rsidRPr="008B6B89">
              <w:rPr>
                <w:rFonts w:ascii="Times New Roman" w:hAnsi="Times New Roman"/>
                <w:b/>
                <w:bCs/>
                <w:sz w:val="24"/>
                <w:szCs w:val="24"/>
              </w:rPr>
              <w:t>în</w:t>
            </w:r>
            <w:r w:rsidR="00032B46" w:rsidRPr="008B6B89">
              <w:rPr>
                <w:rFonts w:ascii="Times New Roman" w:hAnsi="Times New Roman"/>
                <w:b/>
                <w:bCs/>
                <w:sz w:val="24"/>
                <w:szCs w:val="24"/>
              </w:rPr>
              <w:t xml:space="preserve"> </w:t>
            </w:r>
            <w:r w:rsidRPr="008B6B89">
              <w:rPr>
                <w:rFonts w:ascii="Times New Roman" w:hAnsi="Times New Roman"/>
                <w:b/>
                <w:bCs/>
                <w:sz w:val="24"/>
                <w:szCs w:val="24"/>
              </w:rPr>
              <w:t>cadrul</w:t>
            </w:r>
            <w:r w:rsidR="00032B46" w:rsidRPr="008B6B89">
              <w:rPr>
                <w:rFonts w:ascii="Times New Roman" w:hAnsi="Times New Roman"/>
                <w:b/>
                <w:bCs/>
                <w:sz w:val="24"/>
                <w:szCs w:val="24"/>
              </w:rPr>
              <w:t xml:space="preserve"> </w:t>
            </w:r>
            <w:r w:rsidRPr="008B6B89">
              <w:rPr>
                <w:rFonts w:ascii="Times New Roman" w:hAnsi="Times New Roman"/>
                <w:b/>
                <w:bCs/>
                <w:sz w:val="24"/>
                <w:szCs w:val="24"/>
              </w:rPr>
              <w:t>normativ</w:t>
            </w:r>
            <w:r w:rsidR="00032B46" w:rsidRPr="008B6B89">
              <w:rPr>
                <w:rFonts w:ascii="Times New Roman" w:hAnsi="Times New Roman"/>
                <w:b/>
                <w:bCs/>
                <w:sz w:val="24"/>
                <w:szCs w:val="24"/>
              </w:rPr>
              <w:t xml:space="preserve"> </w:t>
            </w:r>
            <w:r w:rsidR="007C53A1" w:rsidRPr="008B6B89">
              <w:rPr>
                <w:rFonts w:ascii="Times New Roman" w:hAnsi="Times New Roman"/>
                <w:b/>
                <w:bCs/>
                <w:sz w:val="24"/>
                <w:szCs w:val="24"/>
              </w:rPr>
              <w:t>existent</w:t>
            </w:r>
          </w:p>
        </w:tc>
      </w:tr>
      <w:tr w:rsidR="006D3EB7" w:rsidRPr="008B6B89" w14:paraId="627B30F2"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03319C" w14:textId="101D8CB3" w:rsidR="00517D4B" w:rsidRPr="008B6B89" w:rsidRDefault="002E353E" w:rsidP="008B6B89">
            <w:pPr>
              <w:pStyle w:val="ListParagraph"/>
              <w:ind w:left="57"/>
              <w:textAlignment w:val="baseline"/>
              <w:rPr>
                <w:rFonts w:ascii="Times New Roman" w:hAnsi="Times New Roman"/>
                <w:color w:val="000000"/>
                <w:sz w:val="24"/>
                <w:szCs w:val="24"/>
                <w:shd w:val="clear" w:color="auto" w:fill="FFFFFF"/>
              </w:rPr>
            </w:pPr>
            <w:r w:rsidRPr="008B6B89">
              <w:rPr>
                <w:rFonts w:ascii="Times New Roman" w:hAnsi="Times New Roman"/>
                <w:color w:val="000000"/>
                <w:sz w:val="24"/>
                <w:szCs w:val="24"/>
                <w:shd w:val="clear" w:color="auto" w:fill="FFFFFF"/>
              </w:rPr>
              <w:t>În contextul modificărilor propuse la proiectul Legii 852/2002, urmează m</w:t>
            </w:r>
            <w:r w:rsidR="00517D4B" w:rsidRPr="008B6B89">
              <w:rPr>
                <w:rFonts w:ascii="Times New Roman" w:hAnsi="Times New Roman"/>
                <w:color w:val="000000"/>
                <w:sz w:val="24"/>
                <w:szCs w:val="24"/>
                <w:shd w:val="clear" w:color="auto" w:fill="FFFFFF"/>
              </w:rPr>
              <w:t>odificarea următoarelor acte legislative:</w:t>
            </w:r>
          </w:p>
          <w:p w14:paraId="3ED5375B" w14:textId="0F1F545B" w:rsidR="002E353E" w:rsidRPr="008B6B89" w:rsidRDefault="00517D4B" w:rsidP="008B6B89">
            <w:pPr>
              <w:pStyle w:val="ListParagraph"/>
              <w:ind w:left="57"/>
              <w:textAlignment w:val="baseline"/>
              <w:rPr>
                <w:rFonts w:ascii="Times New Roman" w:hAnsi="Times New Roman"/>
                <w:color w:val="000000"/>
                <w:sz w:val="24"/>
                <w:szCs w:val="24"/>
              </w:rPr>
            </w:pPr>
            <w:r w:rsidRPr="008B6B89">
              <w:rPr>
                <w:rFonts w:ascii="Times New Roman" w:hAnsi="Times New Roman"/>
                <w:color w:val="000000"/>
                <w:sz w:val="24"/>
                <w:szCs w:val="24"/>
                <w:shd w:val="clear" w:color="auto" w:fill="FFFFFF"/>
              </w:rPr>
              <w:lastRenderedPageBreak/>
              <w:t>-</w:t>
            </w:r>
            <w:r w:rsidR="002E353E" w:rsidRPr="008B6B89">
              <w:rPr>
                <w:rFonts w:ascii="Times New Roman" w:hAnsi="Times New Roman"/>
                <w:color w:val="000000"/>
                <w:sz w:val="24"/>
                <w:szCs w:val="24"/>
                <w:shd w:val="clear" w:color="auto" w:fill="FFFFFF"/>
              </w:rPr>
              <w:t xml:space="preserve"> </w:t>
            </w:r>
            <w:r w:rsidRPr="008B6B89">
              <w:rPr>
                <w:rFonts w:ascii="Times New Roman" w:hAnsi="Times New Roman"/>
                <w:color w:val="000000"/>
                <w:sz w:val="24"/>
                <w:szCs w:val="24"/>
                <w:shd w:val="clear" w:color="auto" w:fill="FFFFFF"/>
              </w:rPr>
              <w:t>H</w:t>
            </w:r>
            <w:r w:rsidR="002E353E" w:rsidRPr="008B6B89">
              <w:rPr>
                <w:rFonts w:ascii="Times New Roman" w:hAnsi="Times New Roman"/>
                <w:color w:val="000000"/>
                <w:sz w:val="24"/>
                <w:szCs w:val="24"/>
                <w:shd w:val="clear" w:color="auto" w:fill="FFFFFF"/>
              </w:rPr>
              <w:t xml:space="preserve">otărârea </w:t>
            </w:r>
            <w:r w:rsidRPr="008B6B89">
              <w:rPr>
                <w:rFonts w:ascii="Times New Roman" w:hAnsi="Times New Roman"/>
                <w:color w:val="000000"/>
                <w:sz w:val="24"/>
                <w:szCs w:val="24"/>
                <w:shd w:val="clear" w:color="auto" w:fill="FFFFFF"/>
              </w:rPr>
              <w:t>G</w:t>
            </w:r>
            <w:r w:rsidR="002E353E" w:rsidRPr="008B6B89">
              <w:rPr>
                <w:rFonts w:ascii="Times New Roman" w:hAnsi="Times New Roman"/>
                <w:color w:val="000000"/>
                <w:sz w:val="24"/>
                <w:szCs w:val="24"/>
                <w:shd w:val="clear" w:color="auto" w:fill="FFFFFF"/>
              </w:rPr>
              <w:t>uvernului</w:t>
            </w:r>
            <w:r w:rsidRPr="008B6B89">
              <w:rPr>
                <w:rFonts w:ascii="Times New Roman" w:hAnsi="Times New Roman"/>
                <w:color w:val="000000"/>
                <w:sz w:val="24"/>
                <w:szCs w:val="24"/>
              </w:rPr>
              <w:t xml:space="preserve"> 483/2019</w:t>
            </w:r>
            <w:r w:rsidR="00E86D99" w:rsidRPr="008B6B89">
              <w:rPr>
                <w:rFonts w:ascii="Times New Roman" w:hAnsi="Times New Roman"/>
                <w:color w:val="000000"/>
                <w:sz w:val="24"/>
                <w:szCs w:val="24"/>
              </w:rPr>
              <w:t xml:space="preserve"> pentru aprobarea Regulamentului cu privire la formarea și atestarea specialiștilor în domeniul tehnicii frigului care conține hidroclorofluorocarburi și gaze fluorurate cu efect de seră</w:t>
            </w:r>
            <w:r w:rsidRPr="008B6B89">
              <w:rPr>
                <w:rFonts w:ascii="Times New Roman" w:hAnsi="Times New Roman"/>
                <w:color w:val="000000"/>
                <w:sz w:val="24"/>
                <w:szCs w:val="24"/>
              </w:rPr>
              <w:t>;</w:t>
            </w:r>
          </w:p>
          <w:p w14:paraId="74A052CB" w14:textId="392E9A68" w:rsidR="00517D4B" w:rsidRPr="008B6B89" w:rsidRDefault="002E353E" w:rsidP="008B6B89">
            <w:pPr>
              <w:pStyle w:val="ListParagraph"/>
              <w:ind w:left="57"/>
              <w:textAlignment w:val="baseline"/>
              <w:rPr>
                <w:rFonts w:ascii="Times New Roman" w:hAnsi="Times New Roman"/>
                <w:color w:val="000000"/>
                <w:sz w:val="24"/>
                <w:szCs w:val="24"/>
              </w:rPr>
            </w:pPr>
            <w:r w:rsidRPr="008B6B89">
              <w:rPr>
                <w:rFonts w:ascii="Times New Roman" w:hAnsi="Times New Roman"/>
                <w:i/>
                <w:iCs/>
                <w:color w:val="000000"/>
                <w:sz w:val="24"/>
                <w:szCs w:val="24"/>
              </w:rPr>
              <w:t xml:space="preserve">- </w:t>
            </w:r>
            <w:r w:rsidRPr="008B6B89">
              <w:rPr>
                <w:rFonts w:ascii="Times New Roman" w:hAnsi="Times New Roman"/>
                <w:color w:val="000000"/>
                <w:sz w:val="24"/>
                <w:szCs w:val="24"/>
                <w:shd w:val="clear" w:color="auto" w:fill="FFFFFF"/>
              </w:rPr>
              <w:t>Hotărârea Guvernului</w:t>
            </w:r>
            <w:r w:rsidRPr="008B6B89">
              <w:rPr>
                <w:rFonts w:ascii="Times New Roman" w:hAnsi="Times New Roman"/>
                <w:color w:val="000000"/>
                <w:sz w:val="24"/>
                <w:szCs w:val="24"/>
              </w:rPr>
              <w:t xml:space="preserve"> 589/2018</w:t>
            </w:r>
            <w:r w:rsidR="00E86D99" w:rsidRPr="008B6B89">
              <w:rPr>
                <w:rFonts w:ascii="Times New Roman" w:hAnsi="Times New Roman"/>
                <w:color w:val="000000"/>
                <w:sz w:val="24"/>
                <w:szCs w:val="24"/>
              </w:rPr>
              <w:t xml:space="preserve"> pentru aprobarea Regulamentului cu privire la stabilirea mecanismului de alocare a contingentelor anuale pentru importul hidroclorofluorocarburilor și hidrofluorcarburilor</w:t>
            </w:r>
            <w:r w:rsidRPr="008B6B89">
              <w:rPr>
                <w:rFonts w:ascii="Times New Roman" w:hAnsi="Times New Roman"/>
                <w:color w:val="000000"/>
                <w:sz w:val="24"/>
                <w:szCs w:val="24"/>
              </w:rPr>
              <w:t>;</w:t>
            </w:r>
          </w:p>
          <w:p w14:paraId="551D5CBA" w14:textId="154C8FAF" w:rsidR="003467AB" w:rsidRPr="008B6B89" w:rsidRDefault="00517D4B" w:rsidP="008B6B89">
            <w:pPr>
              <w:rPr>
                <w:rFonts w:ascii="Times New Roman" w:hAnsi="Times New Roman"/>
                <w:color w:val="000000"/>
                <w:sz w:val="24"/>
                <w:szCs w:val="24"/>
              </w:rPr>
            </w:pPr>
            <w:r w:rsidRPr="008B6B89">
              <w:rPr>
                <w:rFonts w:ascii="Times New Roman" w:hAnsi="Times New Roman"/>
                <w:color w:val="000000"/>
                <w:sz w:val="24"/>
                <w:szCs w:val="24"/>
              </w:rPr>
              <w:t>-</w:t>
            </w:r>
            <w:r w:rsidR="00074EBB" w:rsidRPr="008B6B89">
              <w:rPr>
                <w:rFonts w:ascii="Times New Roman" w:hAnsi="Times New Roman"/>
                <w:color w:val="000000"/>
                <w:sz w:val="24"/>
                <w:szCs w:val="24"/>
              </w:rPr>
              <w:t xml:space="preserve"> </w:t>
            </w:r>
            <w:r w:rsidRPr="008B6B89">
              <w:rPr>
                <w:rFonts w:ascii="Times New Roman" w:hAnsi="Times New Roman"/>
                <w:color w:val="000000"/>
                <w:sz w:val="24"/>
                <w:szCs w:val="24"/>
              </w:rPr>
              <w:t>Codul Contravențional nr. 218/2008.</w:t>
            </w:r>
          </w:p>
        </w:tc>
      </w:tr>
      <w:tr w:rsidR="006D3EB7" w:rsidRPr="008B6B89" w14:paraId="5FD6247A"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8B6B89" w:rsidRDefault="006933C3" w:rsidP="008B6B89">
            <w:pPr>
              <w:rPr>
                <w:rFonts w:ascii="Times New Roman" w:hAnsi="Times New Roman"/>
                <w:b/>
                <w:bCs/>
                <w:sz w:val="24"/>
                <w:szCs w:val="24"/>
              </w:rPr>
            </w:pPr>
            <w:r w:rsidRPr="008B6B89">
              <w:rPr>
                <w:rFonts w:ascii="Times New Roman" w:hAnsi="Times New Roman"/>
                <w:b/>
                <w:bCs/>
                <w:sz w:val="24"/>
                <w:szCs w:val="24"/>
              </w:rPr>
              <w:lastRenderedPageBreak/>
              <w:t>9.</w:t>
            </w:r>
            <w:r w:rsidR="00032B46" w:rsidRPr="008B6B89">
              <w:rPr>
                <w:rFonts w:ascii="Times New Roman" w:hAnsi="Times New Roman"/>
                <w:b/>
                <w:bCs/>
                <w:sz w:val="24"/>
                <w:szCs w:val="24"/>
              </w:rPr>
              <w:t xml:space="preserve"> </w:t>
            </w:r>
            <w:r w:rsidRPr="008B6B89">
              <w:rPr>
                <w:rFonts w:ascii="Times New Roman" w:hAnsi="Times New Roman"/>
                <w:b/>
                <w:bCs/>
                <w:sz w:val="24"/>
                <w:szCs w:val="24"/>
              </w:rPr>
              <w:t>Măsuri</w:t>
            </w:r>
            <w:r w:rsidR="0036135C" w:rsidRPr="008B6B89">
              <w:rPr>
                <w:rFonts w:ascii="Times New Roman" w:hAnsi="Times New Roman"/>
                <w:b/>
                <w:bCs/>
                <w:sz w:val="24"/>
                <w:szCs w:val="24"/>
              </w:rPr>
              <w:t>le</w:t>
            </w:r>
            <w:r w:rsidR="00032B46" w:rsidRPr="008B6B89">
              <w:rPr>
                <w:rFonts w:ascii="Times New Roman" w:hAnsi="Times New Roman"/>
                <w:b/>
                <w:bCs/>
                <w:sz w:val="24"/>
                <w:szCs w:val="24"/>
              </w:rPr>
              <w:t xml:space="preserve"> </w:t>
            </w:r>
            <w:r w:rsidRPr="008B6B89">
              <w:rPr>
                <w:rFonts w:ascii="Times New Roman" w:hAnsi="Times New Roman"/>
                <w:b/>
                <w:bCs/>
                <w:sz w:val="24"/>
                <w:szCs w:val="24"/>
              </w:rPr>
              <w:t>necesare</w:t>
            </w:r>
            <w:r w:rsidR="00032B46" w:rsidRPr="008B6B89">
              <w:rPr>
                <w:rFonts w:ascii="Times New Roman" w:hAnsi="Times New Roman"/>
                <w:b/>
                <w:bCs/>
                <w:sz w:val="24"/>
                <w:szCs w:val="24"/>
              </w:rPr>
              <w:t xml:space="preserve"> </w:t>
            </w:r>
            <w:r w:rsidRPr="008B6B89">
              <w:rPr>
                <w:rFonts w:ascii="Times New Roman" w:hAnsi="Times New Roman"/>
                <w:b/>
                <w:bCs/>
                <w:sz w:val="24"/>
                <w:szCs w:val="24"/>
              </w:rPr>
              <w:t>pentru</w:t>
            </w:r>
            <w:r w:rsidR="00032B46" w:rsidRPr="008B6B89">
              <w:rPr>
                <w:rFonts w:ascii="Times New Roman" w:hAnsi="Times New Roman"/>
                <w:b/>
                <w:bCs/>
                <w:sz w:val="24"/>
                <w:szCs w:val="24"/>
              </w:rPr>
              <w:t xml:space="preserve"> </w:t>
            </w:r>
            <w:r w:rsidRPr="008B6B89">
              <w:rPr>
                <w:rFonts w:ascii="Times New Roman" w:hAnsi="Times New Roman"/>
                <w:b/>
                <w:bCs/>
                <w:sz w:val="24"/>
                <w:szCs w:val="24"/>
              </w:rPr>
              <w:t>implementarea</w:t>
            </w:r>
            <w:r w:rsidR="00032B46" w:rsidRPr="008B6B89">
              <w:rPr>
                <w:rFonts w:ascii="Times New Roman" w:hAnsi="Times New Roman"/>
                <w:b/>
                <w:bCs/>
                <w:sz w:val="24"/>
                <w:szCs w:val="24"/>
              </w:rPr>
              <w:t xml:space="preserve"> </w:t>
            </w:r>
            <w:r w:rsidRPr="008B6B89">
              <w:rPr>
                <w:rFonts w:ascii="Times New Roman" w:hAnsi="Times New Roman"/>
                <w:b/>
                <w:bCs/>
                <w:sz w:val="24"/>
                <w:szCs w:val="24"/>
              </w:rPr>
              <w:t>prevederilor</w:t>
            </w:r>
            <w:r w:rsidR="00032B46" w:rsidRPr="008B6B89">
              <w:rPr>
                <w:rFonts w:ascii="Times New Roman" w:hAnsi="Times New Roman"/>
                <w:b/>
                <w:bCs/>
                <w:sz w:val="24"/>
                <w:szCs w:val="24"/>
              </w:rPr>
              <w:t xml:space="preserve"> </w:t>
            </w:r>
            <w:r w:rsidRPr="008B6B89">
              <w:rPr>
                <w:rFonts w:ascii="Times New Roman" w:hAnsi="Times New Roman"/>
                <w:b/>
                <w:bCs/>
                <w:sz w:val="24"/>
                <w:szCs w:val="24"/>
              </w:rPr>
              <w:t>proiectului</w:t>
            </w:r>
            <w:r w:rsidR="00032B46" w:rsidRPr="008B6B89">
              <w:rPr>
                <w:rFonts w:ascii="Times New Roman" w:hAnsi="Times New Roman"/>
                <w:b/>
                <w:bCs/>
                <w:sz w:val="24"/>
                <w:szCs w:val="24"/>
              </w:rPr>
              <w:t xml:space="preserve"> </w:t>
            </w:r>
            <w:r w:rsidRPr="008B6B89">
              <w:rPr>
                <w:rFonts w:ascii="Times New Roman" w:hAnsi="Times New Roman"/>
                <w:b/>
                <w:bCs/>
                <w:sz w:val="24"/>
                <w:szCs w:val="24"/>
              </w:rPr>
              <w:t>actului</w:t>
            </w:r>
            <w:r w:rsidR="00032B46" w:rsidRPr="008B6B89">
              <w:rPr>
                <w:rFonts w:ascii="Times New Roman" w:hAnsi="Times New Roman"/>
                <w:b/>
                <w:bCs/>
                <w:sz w:val="24"/>
                <w:szCs w:val="24"/>
              </w:rPr>
              <w:t xml:space="preserve"> </w:t>
            </w:r>
            <w:r w:rsidRPr="008B6B89">
              <w:rPr>
                <w:rFonts w:ascii="Times New Roman" w:hAnsi="Times New Roman"/>
                <w:b/>
                <w:bCs/>
                <w:sz w:val="24"/>
                <w:szCs w:val="24"/>
              </w:rPr>
              <w:t>normativ</w:t>
            </w:r>
          </w:p>
        </w:tc>
      </w:tr>
      <w:tr w:rsidR="006D3EB7" w:rsidRPr="008B6B89" w14:paraId="494CA73F"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E75FD8" w14:textId="5E2989CE" w:rsidR="00443C15" w:rsidRPr="006477B4" w:rsidRDefault="00443C15" w:rsidP="008B6B89">
            <w:pPr>
              <w:rPr>
                <w:rFonts w:ascii="Times New Roman" w:hAnsi="Times New Roman"/>
                <w:sz w:val="24"/>
                <w:szCs w:val="24"/>
              </w:rPr>
            </w:pPr>
            <w:r w:rsidRPr="006477B4">
              <w:rPr>
                <w:rFonts w:ascii="Times New Roman" w:hAnsi="Times New Roman"/>
                <w:sz w:val="24"/>
                <w:szCs w:val="24"/>
              </w:rPr>
              <w:t>Implementarea proiectului va fi realizată de către Ministerul Mediului, prin intermediul autorităților competente</w:t>
            </w:r>
            <w:r w:rsidRPr="008B6B89">
              <w:rPr>
                <w:rFonts w:ascii="Times New Roman" w:hAnsi="Times New Roman"/>
                <w:sz w:val="24"/>
                <w:szCs w:val="24"/>
              </w:rPr>
              <w:t xml:space="preserve">: </w:t>
            </w:r>
            <w:r w:rsidRPr="008B6B89">
              <w:rPr>
                <w:rFonts w:ascii="Times New Roman" w:hAnsi="Times New Roman"/>
                <w:color w:val="000000" w:themeColor="text1"/>
                <w:sz w:val="24"/>
                <w:szCs w:val="24"/>
              </w:rPr>
              <w:t xml:space="preserve">Agenția de Mediu, </w:t>
            </w:r>
            <w:r w:rsidRPr="008B6B89">
              <w:rPr>
                <w:rFonts w:ascii="Times New Roman" w:hAnsi="Times New Roman"/>
                <w:color w:val="000000" w:themeColor="text1"/>
                <w:sz w:val="24"/>
                <w:szCs w:val="24"/>
                <w:shd w:val="clear" w:color="auto" w:fill="FFFFFF"/>
              </w:rPr>
              <w:t>Oficiul Național de Implementare a Proiectelor în domeniul Mediului (ONIPM)</w:t>
            </w:r>
            <w:r w:rsidRPr="008B6B89">
              <w:rPr>
                <w:rFonts w:ascii="Times New Roman" w:hAnsi="Times New Roman"/>
                <w:color w:val="000000" w:themeColor="text1"/>
                <w:sz w:val="24"/>
                <w:szCs w:val="24"/>
              </w:rPr>
              <w:t xml:space="preserve"> și Inspectoratul pentru Protecția Mediului</w:t>
            </w:r>
            <w:r w:rsidRPr="006477B4">
              <w:rPr>
                <w:rFonts w:ascii="Times New Roman" w:hAnsi="Times New Roman"/>
                <w:sz w:val="24"/>
                <w:szCs w:val="24"/>
              </w:rPr>
              <w:t>.</w:t>
            </w:r>
          </w:p>
          <w:p w14:paraId="2A1689B5" w14:textId="034F0949" w:rsidR="00293091" w:rsidRPr="008B6B89" w:rsidRDefault="00293091" w:rsidP="008B6B89">
            <w:pPr>
              <w:rPr>
                <w:rFonts w:ascii="Times New Roman" w:hAnsi="Times New Roman"/>
                <w:sz w:val="24"/>
                <w:szCs w:val="24"/>
              </w:rPr>
            </w:pPr>
            <w:r w:rsidRPr="008B6B89">
              <w:rPr>
                <w:rFonts w:ascii="Times New Roman" w:hAnsi="Times New Roman"/>
                <w:color w:val="000000" w:themeColor="text1"/>
                <w:sz w:val="24"/>
                <w:szCs w:val="24"/>
                <w:shd w:val="clear" w:color="auto" w:fill="FFFFFF"/>
              </w:rPr>
              <w:t xml:space="preserve">Acțiunile ce țin de monitorizarea și verificarea importului în țară a </w:t>
            </w:r>
            <w:r w:rsidRPr="008B6B89">
              <w:rPr>
                <w:rFonts w:ascii="Times New Roman" w:hAnsi="Times New Roman"/>
                <w:color w:val="000000" w:themeColor="text1"/>
                <w:sz w:val="24"/>
                <w:szCs w:val="24"/>
              </w:rPr>
              <w:t>HCFC</w:t>
            </w:r>
            <w:r w:rsidRPr="008B6B89">
              <w:rPr>
                <w:rFonts w:ascii="Times New Roman" w:hAnsi="Times New Roman"/>
                <w:color w:val="000000" w:themeColor="text1"/>
                <w:sz w:val="24"/>
                <w:szCs w:val="24"/>
                <w:shd w:val="clear" w:color="auto" w:fill="FFFFFF"/>
              </w:rPr>
              <w:t xml:space="preserve">-urilor vor fi realizate de către Serviciul Vamal. De asemenea, la implementarea măsurilor legate de substituire echipamentelor de tip vechi, ce funcționează pe bază de </w:t>
            </w:r>
            <w:r w:rsidRPr="008B6B89">
              <w:rPr>
                <w:rFonts w:ascii="Times New Roman" w:hAnsi="Times New Roman"/>
                <w:color w:val="000000" w:themeColor="text1"/>
                <w:sz w:val="24"/>
                <w:szCs w:val="24"/>
              </w:rPr>
              <w:t>HCFC</w:t>
            </w:r>
            <w:r w:rsidRPr="008B6B89">
              <w:rPr>
                <w:rFonts w:ascii="Times New Roman" w:hAnsi="Times New Roman"/>
                <w:color w:val="000000" w:themeColor="text1"/>
                <w:sz w:val="24"/>
                <w:szCs w:val="24"/>
                <w:shd w:val="clear" w:color="auto" w:fill="FFFFFF"/>
              </w:rPr>
              <w:t>-uri, cu echipamente noi, moderne, bazate pe agenți frigorifici alternativi, cu GWP scăzut, va fi implicată Asociația Obștească a Frigotehniștilor din Moldova și agenții economici ce activează în sectorul RAC.</w:t>
            </w:r>
          </w:p>
          <w:p w14:paraId="6254CFD6" w14:textId="6F339CE2" w:rsidR="00443C15" w:rsidRPr="006477B4" w:rsidRDefault="00443C15" w:rsidP="008B6B89">
            <w:pPr>
              <w:rPr>
                <w:rFonts w:ascii="Times New Roman" w:hAnsi="Times New Roman"/>
                <w:sz w:val="24"/>
                <w:szCs w:val="24"/>
              </w:rPr>
            </w:pPr>
            <w:r w:rsidRPr="006477B4">
              <w:rPr>
                <w:rFonts w:ascii="Times New Roman" w:hAnsi="Times New Roman"/>
                <w:sz w:val="24"/>
                <w:szCs w:val="24"/>
              </w:rPr>
              <w:t>Monitorizarea implementării se va realiza în baza următorilor indicatori:</w:t>
            </w:r>
          </w:p>
          <w:p w14:paraId="6AB633EF" w14:textId="77777777" w:rsidR="00443C15" w:rsidRPr="006477B4" w:rsidRDefault="00443C15" w:rsidP="008B6B89">
            <w:pPr>
              <w:numPr>
                <w:ilvl w:val="0"/>
                <w:numId w:val="36"/>
              </w:numPr>
              <w:jc w:val="left"/>
              <w:rPr>
                <w:rFonts w:ascii="Times New Roman" w:hAnsi="Times New Roman"/>
                <w:sz w:val="24"/>
                <w:szCs w:val="24"/>
              </w:rPr>
            </w:pPr>
            <w:r w:rsidRPr="006477B4">
              <w:rPr>
                <w:rFonts w:ascii="Times New Roman" w:hAnsi="Times New Roman"/>
                <w:sz w:val="24"/>
                <w:szCs w:val="24"/>
              </w:rPr>
              <w:t>cantitatea anuală de HCFC importată;</w:t>
            </w:r>
          </w:p>
          <w:p w14:paraId="6AF346F1" w14:textId="77777777" w:rsidR="00443C15" w:rsidRPr="006477B4" w:rsidRDefault="00443C15" w:rsidP="008B6B89">
            <w:pPr>
              <w:numPr>
                <w:ilvl w:val="0"/>
                <w:numId w:val="36"/>
              </w:numPr>
              <w:jc w:val="left"/>
              <w:rPr>
                <w:rFonts w:ascii="Times New Roman" w:hAnsi="Times New Roman"/>
                <w:sz w:val="24"/>
                <w:szCs w:val="24"/>
              </w:rPr>
            </w:pPr>
            <w:r w:rsidRPr="006477B4">
              <w:rPr>
                <w:rFonts w:ascii="Times New Roman" w:hAnsi="Times New Roman"/>
                <w:sz w:val="24"/>
                <w:szCs w:val="24"/>
              </w:rPr>
              <w:t>numărul notificărilor și declarațiilor depuse;</w:t>
            </w:r>
          </w:p>
          <w:p w14:paraId="11F573B4" w14:textId="77777777" w:rsidR="00443C15" w:rsidRPr="006477B4" w:rsidRDefault="00443C15" w:rsidP="008B6B89">
            <w:pPr>
              <w:numPr>
                <w:ilvl w:val="0"/>
                <w:numId w:val="36"/>
              </w:numPr>
              <w:jc w:val="left"/>
              <w:rPr>
                <w:rFonts w:ascii="Times New Roman" w:hAnsi="Times New Roman"/>
                <w:sz w:val="24"/>
                <w:szCs w:val="24"/>
              </w:rPr>
            </w:pPr>
            <w:r w:rsidRPr="006477B4">
              <w:rPr>
                <w:rFonts w:ascii="Times New Roman" w:hAnsi="Times New Roman"/>
                <w:sz w:val="24"/>
                <w:szCs w:val="24"/>
              </w:rPr>
              <w:t>rata de conformare a agenților economici;</w:t>
            </w:r>
          </w:p>
          <w:p w14:paraId="10648674" w14:textId="77777777" w:rsidR="00443C15" w:rsidRPr="006477B4" w:rsidRDefault="00443C15" w:rsidP="008B6B89">
            <w:pPr>
              <w:numPr>
                <w:ilvl w:val="0"/>
                <w:numId w:val="36"/>
              </w:numPr>
              <w:jc w:val="left"/>
              <w:rPr>
                <w:rFonts w:ascii="Times New Roman" w:hAnsi="Times New Roman"/>
                <w:sz w:val="24"/>
                <w:szCs w:val="24"/>
              </w:rPr>
            </w:pPr>
            <w:r w:rsidRPr="006477B4">
              <w:rPr>
                <w:rFonts w:ascii="Times New Roman" w:hAnsi="Times New Roman"/>
                <w:sz w:val="24"/>
                <w:szCs w:val="24"/>
              </w:rPr>
              <w:t>numărul controalelor și al sancțiunilor aplicate.</w:t>
            </w:r>
          </w:p>
          <w:p w14:paraId="35423DE1" w14:textId="1C6BC09D" w:rsidR="004C1100" w:rsidRPr="008B6B89" w:rsidRDefault="00723F68" w:rsidP="008B6B89">
            <w:pPr>
              <w:pStyle w:val="NormalWeb"/>
              <w:rPr>
                <w:rFonts w:ascii="Times New Roman" w:hAnsi="Times New Roman"/>
                <w:lang w:val="ro-RO"/>
              </w:rPr>
            </w:pPr>
            <w:r w:rsidRPr="008B6B89">
              <w:rPr>
                <w:rFonts w:ascii="Times New Roman" w:hAnsi="Times New Roman"/>
                <w:color w:val="000000" w:themeColor="text1"/>
                <w:lang w:val="ro-RO"/>
              </w:rPr>
              <w:t xml:space="preserve">Activitățile de monitorizare și evaluare vor avea un caracter continuu și sistematic, fiind desfășurate pe toată perioada de implementare a Legii nr.852/2002. Agenția de Mediu va ține evidența: contingentelor anuale pentru importul HCFC-urilor, notificărilor privind importul / exportul acestora, certificatelor eliberate întreprinderilor și specialiștilor din domeniul tehnicii frigului. </w:t>
            </w:r>
            <w:r w:rsidRPr="008B6B89">
              <w:rPr>
                <w:rFonts w:ascii="Times New Roman" w:hAnsi="Times New Roman"/>
                <w:color w:val="000000" w:themeColor="text1"/>
                <w:lang w:val="ro-RO" w:eastAsia="ro-RO" w:bidi="or-IN"/>
              </w:rPr>
              <w:t>Inspectoratul pentru Protecția Mediului va</w:t>
            </w:r>
            <w:r w:rsidRPr="008B6B89">
              <w:rPr>
                <w:rFonts w:ascii="Times New Roman" w:hAnsi="Times New Roman"/>
                <w:color w:val="000000" w:themeColor="text1"/>
                <w:lang w:val="ro-RO"/>
              </w:rPr>
              <w:t xml:space="preserve"> efectua controlul realizării măsurilor în domeniul protecției mediului înconjurător, va propune măsuri de remediere în cazul stabilirii</w:t>
            </w:r>
            <w:r w:rsidR="00074EBB" w:rsidRPr="008B6B89">
              <w:rPr>
                <w:rFonts w:ascii="Times New Roman" w:hAnsi="Times New Roman"/>
                <w:color w:val="000000" w:themeColor="text1"/>
                <w:lang w:val="ro-RO"/>
              </w:rPr>
              <w:t xml:space="preserve"> neconformităților</w:t>
            </w:r>
            <w:r w:rsidRPr="008B6B89">
              <w:rPr>
                <w:rFonts w:ascii="Times New Roman" w:hAnsi="Times New Roman"/>
                <w:color w:val="000000" w:themeColor="text1"/>
                <w:lang w:val="ro-RO"/>
              </w:rPr>
              <w:t xml:space="preserve">, </w:t>
            </w:r>
            <w:r w:rsidRPr="008B6B89">
              <w:rPr>
                <w:rFonts w:ascii="Times New Roman" w:hAnsi="Times New Roman"/>
                <w:color w:val="000000" w:themeColor="text1"/>
                <w:lang w:val="ro-RO" w:eastAsia="ro-RO" w:bidi="or-IN"/>
              </w:rPr>
              <w:t xml:space="preserve">va </w:t>
            </w:r>
            <w:r w:rsidRPr="008B6B89">
              <w:rPr>
                <w:rFonts w:ascii="Times New Roman" w:hAnsi="Times New Roman"/>
                <w:color w:val="000000" w:themeColor="text1"/>
                <w:lang w:val="ro-RO"/>
              </w:rPr>
              <w:t xml:space="preserve">verifica respectarea utilizării în siguranță a echipamentelor de către operatori și deținerea </w:t>
            </w:r>
            <w:r w:rsidRPr="008B6B89">
              <w:rPr>
                <w:rFonts w:ascii="Times New Roman" w:hAnsi="Times New Roman"/>
                <w:color w:val="000000" w:themeColor="text1"/>
                <w:shd w:val="clear" w:color="auto" w:fill="FFFFFF"/>
                <w:lang w:val="ro-RO"/>
              </w:rPr>
              <w:t>certificatelor de competență și certificatelor de atestare a competențelor profesionale. Serviciul Vamal va exercita controlul asupra legalității introducerii pe piață a</w:t>
            </w:r>
            <w:r w:rsidR="00074EBB" w:rsidRPr="008B6B89">
              <w:rPr>
                <w:rFonts w:ascii="Times New Roman" w:hAnsi="Times New Roman"/>
                <w:color w:val="000000" w:themeColor="text1"/>
                <w:lang w:val="ro-RO"/>
              </w:rPr>
              <w:t xml:space="preserve"> HCFC-urilor</w:t>
            </w:r>
            <w:r w:rsidRPr="008B6B89">
              <w:rPr>
                <w:rFonts w:ascii="Times New Roman" w:hAnsi="Times New Roman"/>
                <w:color w:val="000000" w:themeColor="text1"/>
                <w:shd w:val="clear" w:color="auto" w:fill="FFFFFF"/>
                <w:lang w:val="ro-RO"/>
              </w:rPr>
              <w:t>.</w:t>
            </w:r>
          </w:p>
        </w:tc>
      </w:tr>
    </w:tbl>
    <w:p w14:paraId="6C5979B8" w14:textId="007DA4D4" w:rsidR="008B4BE6" w:rsidRPr="008B6B89" w:rsidRDefault="008B4BE6" w:rsidP="008B6B89">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24728014" w14:textId="77777777" w:rsidR="0058679F" w:rsidRDefault="0058679F" w:rsidP="008B6B89">
      <w:pPr>
        <w:rPr>
          <w:b/>
          <w:sz w:val="24"/>
          <w:szCs w:val="24"/>
        </w:rPr>
      </w:pPr>
    </w:p>
    <w:p w14:paraId="78728067" w14:textId="77777777" w:rsidR="0062115B" w:rsidRDefault="0062115B" w:rsidP="008B6B89">
      <w:pPr>
        <w:rPr>
          <w:b/>
          <w:sz w:val="24"/>
          <w:szCs w:val="24"/>
        </w:rPr>
      </w:pPr>
    </w:p>
    <w:p w14:paraId="43C1A1E5" w14:textId="77777777" w:rsidR="0062115B" w:rsidRPr="008B6B89" w:rsidRDefault="0062115B" w:rsidP="008B6B89">
      <w:pPr>
        <w:rPr>
          <w:b/>
          <w:sz w:val="24"/>
          <w:szCs w:val="24"/>
        </w:rPr>
      </w:pPr>
    </w:p>
    <w:p w14:paraId="46675A4D" w14:textId="240017FE" w:rsidR="00B830AB" w:rsidRPr="00893686" w:rsidRDefault="00B830AB" w:rsidP="00893686">
      <w:pPr>
        <w:ind w:firstLine="0"/>
        <w:rPr>
          <w:b/>
          <w:sz w:val="24"/>
          <w:szCs w:val="24"/>
        </w:rPr>
      </w:pPr>
    </w:p>
    <w:sectPr w:rsidR="00B830AB" w:rsidRPr="00893686"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4373" w14:textId="77777777" w:rsidR="0098622F" w:rsidRPr="002453A9" w:rsidRDefault="0098622F">
      <w:r w:rsidRPr="002453A9">
        <w:separator/>
      </w:r>
    </w:p>
  </w:endnote>
  <w:endnote w:type="continuationSeparator" w:id="0">
    <w:p w14:paraId="2BFD06A8" w14:textId="77777777" w:rsidR="0098622F" w:rsidRPr="002453A9" w:rsidRDefault="0098622F">
      <w:r w:rsidRPr="00245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7902" w14:textId="77777777" w:rsidR="0098622F" w:rsidRPr="002453A9" w:rsidRDefault="0098622F">
      <w:r w:rsidRPr="002453A9">
        <w:separator/>
      </w:r>
    </w:p>
  </w:footnote>
  <w:footnote w:type="continuationSeparator" w:id="0">
    <w:p w14:paraId="78965B8D" w14:textId="77777777" w:rsidR="0098622F" w:rsidRPr="002453A9" w:rsidRDefault="0098622F">
      <w:r w:rsidRPr="002453A9">
        <w:continuationSeparator/>
      </w:r>
    </w:p>
  </w:footnote>
  <w:footnote w:id="1">
    <w:p w14:paraId="40CDB34F" w14:textId="2EBE06E9" w:rsidR="008D2E75" w:rsidRDefault="008D2E75">
      <w:pPr>
        <w:pStyle w:val="FootnoteText"/>
      </w:pPr>
      <w:r>
        <w:rPr>
          <w:rStyle w:val="FootnoteReference"/>
        </w:rPr>
        <w:footnoteRef/>
      </w:r>
      <w:r>
        <w:t xml:space="preserve"> </w:t>
      </w:r>
      <w:r w:rsidRPr="008D2E75">
        <w:rPr>
          <w:color w:val="000000" w:themeColor="text1"/>
        </w:rPr>
        <w:t xml:space="preserve">Pct.(5) din </w:t>
      </w:r>
      <w:r w:rsidRPr="008D2E75">
        <w:rPr>
          <w:color w:val="000000" w:themeColor="text1"/>
          <w:sz w:val="20"/>
          <w:shd w:val="clear" w:color="auto" w:fill="FFFFFF"/>
        </w:rPr>
        <w:t>Regulamentul (UE) 2024/590 al Parlamentului European și al Consiliului din 7 februarie 2024 privind substanțele care diminuează stratul de ozon și de abrogare a Regulamentului (CE) nr. 1005/2009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2453A9"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2453A9" w:rsidRDefault="00D07A16">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E5C"/>
    <w:multiLevelType w:val="hybridMultilevel"/>
    <w:tmpl w:val="FA1A55D6"/>
    <w:lvl w:ilvl="0" w:tplc="10165A6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3155DA4"/>
    <w:multiLevelType w:val="multilevel"/>
    <w:tmpl w:val="5132783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Calibri" w:hAnsi="Times New Roman" w:cs="Times New Roman"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A5210"/>
    <w:multiLevelType w:val="multilevel"/>
    <w:tmpl w:val="D52A6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7615E"/>
    <w:multiLevelType w:val="hybridMultilevel"/>
    <w:tmpl w:val="FE9E7670"/>
    <w:lvl w:ilvl="0" w:tplc="42A29C1E">
      <w:start w:val="1"/>
      <w:numFmt w:val="bullet"/>
      <w:lvlText w:val=""/>
      <w:lvlJc w:val="left"/>
      <w:pPr>
        <w:ind w:left="1080" w:hanging="360"/>
      </w:pPr>
      <w:rPr>
        <w:rFonts w:ascii="Symbol" w:hAnsi="Symbol" w:hint="default"/>
      </w:rPr>
    </w:lvl>
    <w:lvl w:ilvl="1" w:tplc="91283F36">
      <w:start w:val="1"/>
      <w:numFmt w:val="bullet"/>
      <w:lvlText w:val="o"/>
      <w:lvlJc w:val="left"/>
      <w:pPr>
        <w:ind w:left="1800" w:hanging="360"/>
      </w:pPr>
      <w:rPr>
        <w:rFonts w:ascii="Courier New" w:hAnsi="Courier New" w:cs="Courier New" w:hint="default"/>
      </w:rPr>
    </w:lvl>
    <w:lvl w:ilvl="2" w:tplc="4B627492" w:tentative="1">
      <w:start w:val="1"/>
      <w:numFmt w:val="bullet"/>
      <w:lvlText w:val=""/>
      <w:lvlJc w:val="left"/>
      <w:pPr>
        <w:ind w:left="2520" w:hanging="360"/>
      </w:pPr>
      <w:rPr>
        <w:rFonts w:ascii="Wingdings" w:hAnsi="Wingdings" w:hint="default"/>
      </w:rPr>
    </w:lvl>
    <w:lvl w:ilvl="3" w:tplc="6AA46DC0" w:tentative="1">
      <w:start w:val="1"/>
      <w:numFmt w:val="bullet"/>
      <w:lvlText w:val=""/>
      <w:lvlJc w:val="left"/>
      <w:pPr>
        <w:ind w:left="3240" w:hanging="360"/>
      </w:pPr>
      <w:rPr>
        <w:rFonts w:ascii="Symbol" w:hAnsi="Symbol" w:hint="default"/>
      </w:rPr>
    </w:lvl>
    <w:lvl w:ilvl="4" w:tplc="EE98C236" w:tentative="1">
      <w:start w:val="1"/>
      <w:numFmt w:val="bullet"/>
      <w:lvlText w:val="o"/>
      <w:lvlJc w:val="left"/>
      <w:pPr>
        <w:ind w:left="3960" w:hanging="360"/>
      </w:pPr>
      <w:rPr>
        <w:rFonts w:ascii="Courier New" w:hAnsi="Courier New" w:cs="Courier New" w:hint="default"/>
      </w:rPr>
    </w:lvl>
    <w:lvl w:ilvl="5" w:tplc="375627A4" w:tentative="1">
      <w:start w:val="1"/>
      <w:numFmt w:val="bullet"/>
      <w:lvlText w:val=""/>
      <w:lvlJc w:val="left"/>
      <w:pPr>
        <w:ind w:left="4680" w:hanging="360"/>
      </w:pPr>
      <w:rPr>
        <w:rFonts w:ascii="Wingdings" w:hAnsi="Wingdings" w:hint="default"/>
      </w:rPr>
    </w:lvl>
    <w:lvl w:ilvl="6" w:tplc="254AF298" w:tentative="1">
      <w:start w:val="1"/>
      <w:numFmt w:val="bullet"/>
      <w:lvlText w:val=""/>
      <w:lvlJc w:val="left"/>
      <w:pPr>
        <w:ind w:left="5400" w:hanging="360"/>
      </w:pPr>
      <w:rPr>
        <w:rFonts w:ascii="Symbol" w:hAnsi="Symbol" w:hint="default"/>
      </w:rPr>
    </w:lvl>
    <w:lvl w:ilvl="7" w:tplc="705E39CE" w:tentative="1">
      <w:start w:val="1"/>
      <w:numFmt w:val="bullet"/>
      <w:lvlText w:val="o"/>
      <w:lvlJc w:val="left"/>
      <w:pPr>
        <w:ind w:left="6120" w:hanging="360"/>
      </w:pPr>
      <w:rPr>
        <w:rFonts w:ascii="Courier New" w:hAnsi="Courier New" w:cs="Courier New" w:hint="default"/>
      </w:rPr>
    </w:lvl>
    <w:lvl w:ilvl="8" w:tplc="1BEA34EC" w:tentative="1">
      <w:start w:val="1"/>
      <w:numFmt w:val="bullet"/>
      <w:lvlText w:val=""/>
      <w:lvlJc w:val="left"/>
      <w:pPr>
        <w:ind w:left="6840" w:hanging="360"/>
      </w:pPr>
      <w:rPr>
        <w:rFonts w:ascii="Wingdings" w:hAnsi="Wingdings" w:hint="default"/>
      </w:rPr>
    </w:lvl>
  </w:abstractNum>
  <w:abstractNum w:abstractNumId="4" w15:restartNumberingAfterBreak="0">
    <w:nsid w:val="10622B66"/>
    <w:multiLevelType w:val="multilevel"/>
    <w:tmpl w:val="43A6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E24A2"/>
    <w:multiLevelType w:val="multilevel"/>
    <w:tmpl w:val="03E8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400CB"/>
    <w:multiLevelType w:val="multilevel"/>
    <w:tmpl w:val="28D4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F0988"/>
    <w:multiLevelType w:val="hybridMultilevel"/>
    <w:tmpl w:val="2E54DBC8"/>
    <w:lvl w:ilvl="0" w:tplc="F502D014">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6BB36C0"/>
    <w:multiLevelType w:val="multilevel"/>
    <w:tmpl w:val="6090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50C98"/>
    <w:multiLevelType w:val="multilevel"/>
    <w:tmpl w:val="C2E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D1081"/>
    <w:multiLevelType w:val="multilevel"/>
    <w:tmpl w:val="AB50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128F5"/>
    <w:multiLevelType w:val="multilevel"/>
    <w:tmpl w:val="0D4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1B31"/>
    <w:multiLevelType w:val="multilevel"/>
    <w:tmpl w:val="C80C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40222"/>
    <w:multiLevelType w:val="multilevel"/>
    <w:tmpl w:val="16C0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5760C"/>
    <w:multiLevelType w:val="multilevel"/>
    <w:tmpl w:val="E876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61D21"/>
    <w:multiLevelType w:val="multilevel"/>
    <w:tmpl w:val="4850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DF29C1"/>
    <w:multiLevelType w:val="multilevel"/>
    <w:tmpl w:val="3D0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D38BC"/>
    <w:multiLevelType w:val="multilevel"/>
    <w:tmpl w:val="68B0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14C38"/>
    <w:multiLevelType w:val="hybridMultilevel"/>
    <w:tmpl w:val="770A1E48"/>
    <w:lvl w:ilvl="0" w:tplc="10165A6A">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2E83D74"/>
    <w:multiLevelType w:val="multilevel"/>
    <w:tmpl w:val="0994EB30"/>
    <w:lvl w:ilvl="0">
      <w:start w:val="3"/>
      <w:numFmt w:val="bullet"/>
      <w:lvlText w:val="-"/>
      <w:lvlJc w:val="left"/>
      <w:pPr>
        <w:tabs>
          <w:tab w:val="num" w:pos="720"/>
        </w:tabs>
        <w:ind w:left="720" w:hanging="360"/>
      </w:pPr>
      <w:rPr>
        <w:rFonts w:ascii="Times New Roman" w:eastAsia="Arial" w:hAnsi="Times New Roman" w:cs="Times New Roman"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B05610"/>
    <w:multiLevelType w:val="hybridMultilevel"/>
    <w:tmpl w:val="F372E4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91778DD"/>
    <w:multiLevelType w:val="hybridMultilevel"/>
    <w:tmpl w:val="24400594"/>
    <w:lvl w:ilvl="0" w:tplc="9AECF11A">
      <w:numFmt w:val="bullet"/>
      <w:lvlText w:val="•"/>
      <w:lvlJc w:val="left"/>
      <w:pPr>
        <w:ind w:left="1259" w:hanging="360"/>
      </w:pPr>
      <w:rPr>
        <w:rFonts w:ascii="Times New Roman" w:eastAsia="Times New Roman" w:hAnsi="Times New Roman" w:cs="Times New Roman"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2" w15:restartNumberingAfterBreak="0">
    <w:nsid w:val="3C560290"/>
    <w:multiLevelType w:val="hybridMultilevel"/>
    <w:tmpl w:val="D6144F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C875901"/>
    <w:multiLevelType w:val="hybridMultilevel"/>
    <w:tmpl w:val="A92C9EFE"/>
    <w:lvl w:ilvl="0" w:tplc="04190001">
      <w:start w:val="1"/>
      <w:numFmt w:val="bullet"/>
      <w:lvlText w:val=""/>
      <w:lvlJc w:val="left"/>
      <w:pPr>
        <w:ind w:left="1838" w:hanging="360"/>
      </w:pPr>
      <w:rPr>
        <w:rFonts w:ascii="Symbol" w:hAnsi="Symbol" w:hint="default"/>
      </w:rPr>
    </w:lvl>
    <w:lvl w:ilvl="1" w:tplc="04190003" w:tentative="1">
      <w:start w:val="1"/>
      <w:numFmt w:val="bullet"/>
      <w:lvlText w:val="o"/>
      <w:lvlJc w:val="left"/>
      <w:pPr>
        <w:ind w:left="2209" w:hanging="360"/>
      </w:pPr>
      <w:rPr>
        <w:rFonts w:ascii="Courier New" w:hAnsi="Courier New" w:hint="default"/>
      </w:rPr>
    </w:lvl>
    <w:lvl w:ilvl="2" w:tplc="04190005" w:tentative="1">
      <w:start w:val="1"/>
      <w:numFmt w:val="bullet"/>
      <w:lvlText w:val=""/>
      <w:lvlJc w:val="left"/>
      <w:pPr>
        <w:ind w:left="2929" w:hanging="360"/>
      </w:pPr>
      <w:rPr>
        <w:rFonts w:ascii="Wingdings" w:hAnsi="Wingdings" w:hint="default"/>
      </w:rPr>
    </w:lvl>
    <w:lvl w:ilvl="3" w:tplc="0419000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4" w15:restartNumberingAfterBreak="0">
    <w:nsid w:val="3E1B425C"/>
    <w:multiLevelType w:val="multilevel"/>
    <w:tmpl w:val="EAF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F84E5C"/>
    <w:multiLevelType w:val="multilevel"/>
    <w:tmpl w:val="B646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4D12EC"/>
    <w:multiLevelType w:val="hybridMultilevel"/>
    <w:tmpl w:val="46EE7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213D59"/>
    <w:multiLevelType w:val="multilevel"/>
    <w:tmpl w:val="141A936C"/>
    <w:lvl w:ilvl="0">
      <w:start w:val="3"/>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220BE8"/>
    <w:multiLevelType w:val="multilevel"/>
    <w:tmpl w:val="F744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5912CE"/>
    <w:multiLevelType w:val="multilevel"/>
    <w:tmpl w:val="5AAA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24D02"/>
    <w:multiLevelType w:val="multilevel"/>
    <w:tmpl w:val="F616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CA34A8"/>
    <w:multiLevelType w:val="hybridMultilevel"/>
    <w:tmpl w:val="B126700C"/>
    <w:lvl w:ilvl="0" w:tplc="10165A6A">
      <w:start w:val="3"/>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47A192F"/>
    <w:multiLevelType w:val="multilevel"/>
    <w:tmpl w:val="B974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812BD9"/>
    <w:multiLevelType w:val="multilevel"/>
    <w:tmpl w:val="A446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96F3E"/>
    <w:multiLevelType w:val="hybridMultilevel"/>
    <w:tmpl w:val="B41C1D5C"/>
    <w:lvl w:ilvl="0" w:tplc="A306B3A8">
      <w:numFmt w:val="bullet"/>
      <w:lvlText w:val="-"/>
      <w:lvlJc w:val="left"/>
      <w:pPr>
        <w:ind w:left="720" w:hanging="360"/>
      </w:pPr>
      <w:rPr>
        <w:rFonts w:ascii="Calibri" w:eastAsia="Times New Roman" w:hAnsi="Calibri" w:cs="Times New Roman" w:hint="default"/>
      </w:rPr>
    </w:lvl>
    <w:lvl w:ilvl="1" w:tplc="A90C9CB8">
      <w:start w:val="1"/>
      <w:numFmt w:val="bullet"/>
      <w:lvlText w:val="o"/>
      <w:lvlJc w:val="left"/>
      <w:pPr>
        <w:ind w:left="1440" w:hanging="360"/>
      </w:pPr>
      <w:rPr>
        <w:rFonts w:ascii="Courier New" w:hAnsi="Courier New" w:cs="Courier New" w:hint="default"/>
      </w:rPr>
    </w:lvl>
    <w:lvl w:ilvl="2" w:tplc="E60E304A" w:tentative="1">
      <w:start w:val="1"/>
      <w:numFmt w:val="bullet"/>
      <w:lvlText w:val=""/>
      <w:lvlJc w:val="left"/>
      <w:pPr>
        <w:ind w:left="2160" w:hanging="360"/>
      </w:pPr>
      <w:rPr>
        <w:rFonts w:ascii="Wingdings" w:hAnsi="Wingdings" w:hint="default"/>
      </w:rPr>
    </w:lvl>
    <w:lvl w:ilvl="3" w:tplc="0C403FCA" w:tentative="1">
      <w:start w:val="1"/>
      <w:numFmt w:val="bullet"/>
      <w:lvlText w:val=""/>
      <w:lvlJc w:val="left"/>
      <w:pPr>
        <w:ind w:left="2880" w:hanging="360"/>
      </w:pPr>
      <w:rPr>
        <w:rFonts w:ascii="Symbol" w:hAnsi="Symbol" w:hint="default"/>
      </w:rPr>
    </w:lvl>
    <w:lvl w:ilvl="4" w:tplc="B770D42C" w:tentative="1">
      <w:start w:val="1"/>
      <w:numFmt w:val="bullet"/>
      <w:lvlText w:val="o"/>
      <w:lvlJc w:val="left"/>
      <w:pPr>
        <w:ind w:left="3600" w:hanging="360"/>
      </w:pPr>
      <w:rPr>
        <w:rFonts w:ascii="Courier New" w:hAnsi="Courier New" w:cs="Courier New" w:hint="default"/>
      </w:rPr>
    </w:lvl>
    <w:lvl w:ilvl="5" w:tplc="2A1274F4" w:tentative="1">
      <w:start w:val="1"/>
      <w:numFmt w:val="bullet"/>
      <w:lvlText w:val=""/>
      <w:lvlJc w:val="left"/>
      <w:pPr>
        <w:ind w:left="4320" w:hanging="360"/>
      </w:pPr>
      <w:rPr>
        <w:rFonts w:ascii="Wingdings" w:hAnsi="Wingdings" w:hint="default"/>
      </w:rPr>
    </w:lvl>
    <w:lvl w:ilvl="6" w:tplc="4D147034" w:tentative="1">
      <w:start w:val="1"/>
      <w:numFmt w:val="bullet"/>
      <w:lvlText w:val=""/>
      <w:lvlJc w:val="left"/>
      <w:pPr>
        <w:ind w:left="5040" w:hanging="360"/>
      </w:pPr>
      <w:rPr>
        <w:rFonts w:ascii="Symbol" w:hAnsi="Symbol" w:hint="default"/>
      </w:rPr>
    </w:lvl>
    <w:lvl w:ilvl="7" w:tplc="1318CE3E" w:tentative="1">
      <w:start w:val="1"/>
      <w:numFmt w:val="bullet"/>
      <w:lvlText w:val="o"/>
      <w:lvlJc w:val="left"/>
      <w:pPr>
        <w:ind w:left="5760" w:hanging="360"/>
      </w:pPr>
      <w:rPr>
        <w:rFonts w:ascii="Courier New" w:hAnsi="Courier New" w:cs="Courier New" w:hint="default"/>
      </w:rPr>
    </w:lvl>
    <w:lvl w:ilvl="8" w:tplc="DC1E290E" w:tentative="1">
      <w:start w:val="1"/>
      <w:numFmt w:val="bullet"/>
      <w:lvlText w:val=""/>
      <w:lvlJc w:val="left"/>
      <w:pPr>
        <w:ind w:left="6480" w:hanging="360"/>
      </w:pPr>
      <w:rPr>
        <w:rFonts w:ascii="Wingdings" w:hAnsi="Wingdings" w:hint="default"/>
      </w:rPr>
    </w:lvl>
  </w:abstractNum>
  <w:abstractNum w:abstractNumId="35" w15:restartNumberingAfterBreak="0">
    <w:nsid w:val="57F52377"/>
    <w:multiLevelType w:val="multilevel"/>
    <w:tmpl w:val="6D38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126FBD"/>
    <w:multiLevelType w:val="hybridMultilevel"/>
    <w:tmpl w:val="24ECD192"/>
    <w:lvl w:ilvl="0" w:tplc="FFFFFFFF">
      <w:start w:val="1"/>
      <w:numFmt w:val="decimal"/>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7" w15:restartNumberingAfterBreak="0">
    <w:nsid w:val="5868504F"/>
    <w:multiLevelType w:val="hybridMultilevel"/>
    <w:tmpl w:val="73DC28EE"/>
    <w:lvl w:ilvl="0" w:tplc="041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59555AFE"/>
    <w:multiLevelType w:val="multilevel"/>
    <w:tmpl w:val="3B88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8F157C"/>
    <w:multiLevelType w:val="multilevel"/>
    <w:tmpl w:val="F6B4E2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4D51D8"/>
    <w:multiLevelType w:val="multilevel"/>
    <w:tmpl w:val="4F8AF99A"/>
    <w:lvl w:ilvl="0">
      <w:start w:val="3"/>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574D9D"/>
    <w:multiLevelType w:val="multilevel"/>
    <w:tmpl w:val="6D9E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5F49B3"/>
    <w:multiLevelType w:val="multilevel"/>
    <w:tmpl w:val="46EC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F7F8B"/>
    <w:multiLevelType w:val="multilevel"/>
    <w:tmpl w:val="4156F144"/>
    <w:lvl w:ilvl="0">
      <w:start w:val="3"/>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E85521"/>
    <w:multiLevelType w:val="multilevel"/>
    <w:tmpl w:val="681C56DA"/>
    <w:lvl w:ilvl="0">
      <w:start w:val="3"/>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523892"/>
    <w:multiLevelType w:val="multilevel"/>
    <w:tmpl w:val="F6361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1B43F7"/>
    <w:multiLevelType w:val="hybridMultilevel"/>
    <w:tmpl w:val="4ADA1FB0"/>
    <w:lvl w:ilvl="0" w:tplc="10165A6A">
      <w:start w:val="3"/>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2B55847"/>
    <w:multiLevelType w:val="hybridMultilevel"/>
    <w:tmpl w:val="AE8E0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307ADE"/>
    <w:multiLevelType w:val="multilevel"/>
    <w:tmpl w:val="ECB8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614A82"/>
    <w:multiLevelType w:val="multilevel"/>
    <w:tmpl w:val="328E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6E066A"/>
    <w:multiLevelType w:val="hybridMultilevel"/>
    <w:tmpl w:val="5ED21590"/>
    <w:lvl w:ilvl="0" w:tplc="4D3448E8">
      <w:start w:val="3"/>
      <w:numFmt w:val="bullet"/>
      <w:lvlText w:val="-"/>
      <w:lvlJc w:val="left"/>
      <w:pPr>
        <w:ind w:left="927" w:hanging="360"/>
      </w:pPr>
      <w:rPr>
        <w:rFonts w:ascii="Times New Roman" w:eastAsia="Arial" w:hAnsi="Times New Roman" w:cs="Times New Roman" w:hint="default"/>
        <w:b w:val="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380277224">
    <w:abstractNumId w:val="21"/>
  </w:num>
  <w:num w:numId="2" w16cid:durableId="577983079">
    <w:abstractNumId w:val="34"/>
  </w:num>
  <w:num w:numId="3" w16cid:durableId="1938295250">
    <w:abstractNumId w:val="22"/>
  </w:num>
  <w:num w:numId="4" w16cid:durableId="496305976">
    <w:abstractNumId w:val="20"/>
  </w:num>
  <w:num w:numId="5" w16cid:durableId="1420983982">
    <w:abstractNumId w:val="3"/>
  </w:num>
  <w:num w:numId="6" w16cid:durableId="718482475">
    <w:abstractNumId w:val="37"/>
  </w:num>
  <w:num w:numId="7" w16cid:durableId="352461067">
    <w:abstractNumId w:val="26"/>
  </w:num>
  <w:num w:numId="8" w16cid:durableId="2136212586">
    <w:abstractNumId w:val="7"/>
  </w:num>
  <w:num w:numId="9" w16cid:durableId="1445730395">
    <w:abstractNumId w:val="1"/>
  </w:num>
  <w:num w:numId="10" w16cid:durableId="561986449">
    <w:abstractNumId w:val="2"/>
  </w:num>
  <w:num w:numId="11" w16cid:durableId="489907126">
    <w:abstractNumId w:val="28"/>
  </w:num>
  <w:num w:numId="12" w16cid:durableId="276791109">
    <w:abstractNumId w:val="29"/>
  </w:num>
  <w:num w:numId="13" w16cid:durableId="1539472642">
    <w:abstractNumId w:val="45"/>
  </w:num>
  <w:num w:numId="14" w16cid:durableId="2119399889">
    <w:abstractNumId w:val="35"/>
  </w:num>
  <w:num w:numId="15" w16cid:durableId="657997934">
    <w:abstractNumId w:val="39"/>
  </w:num>
  <w:num w:numId="16" w16cid:durableId="199628575">
    <w:abstractNumId w:val="17"/>
  </w:num>
  <w:num w:numId="17" w16cid:durableId="1473208416">
    <w:abstractNumId w:val="0"/>
  </w:num>
  <w:num w:numId="18" w16cid:durableId="940574999">
    <w:abstractNumId w:val="30"/>
  </w:num>
  <w:num w:numId="19" w16cid:durableId="34307076">
    <w:abstractNumId w:val="47"/>
  </w:num>
  <w:num w:numId="20" w16cid:durableId="757942354">
    <w:abstractNumId w:val="23"/>
  </w:num>
  <w:num w:numId="21" w16cid:durableId="615866988">
    <w:abstractNumId w:val="36"/>
  </w:num>
  <w:num w:numId="22" w16cid:durableId="1559049583">
    <w:abstractNumId w:val="50"/>
  </w:num>
  <w:num w:numId="23" w16cid:durableId="800924981">
    <w:abstractNumId w:val="24"/>
  </w:num>
  <w:num w:numId="24" w16cid:durableId="58790685">
    <w:abstractNumId w:val="8"/>
  </w:num>
  <w:num w:numId="25" w16cid:durableId="1553692847">
    <w:abstractNumId w:val="42"/>
  </w:num>
  <w:num w:numId="26" w16cid:durableId="1067068034">
    <w:abstractNumId w:val="19"/>
  </w:num>
  <w:num w:numId="27" w16cid:durableId="1648896970">
    <w:abstractNumId w:val="14"/>
  </w:num>
  <w:num w:numId="28" w16cid:durableId="1696223195">
    <w:abstractNumId w:val="5"/>
  </w:num>
  <w:num w:numId="29" w16cid:durableId="758793180">
    <w:abstractNumId w:val="32"/>
  </w:num>
  <w:num w:numId="30" w16cid:durableId="230652826">
    <w:abstractNumId w:val="10"/>
  </w:num>
  <w:num w:numId="31" w16cid:durableId="1698966704">
    <w:abstractNumId w:val="11"/>
  </w:num>
  <w:num w:numId="32" w16cid:durableId="278949152">
    <w:abstractNumId w:val="38"/>
  </w:num>
  <w:num w:numId="33" w16cid:durableId="1653290605">
    <w:abstractNumId w:val="13"/>
  </w:num>
  <w:num w:numId="34" w16cid:durableId="1507212911">
    <w:abstractNumId w:val="25"/>
  </w:num>
  <w:num w:numId="35" w16cid:durableId="1269972557">
    <w:abstractNumId w:val="41"/>
  </w:num>
  <w:num w:numId="36" w16cid:durableId="1227842711">
    <w:abstractNumId w:val="33"/>
  </w:num>
  <w:num w:numId="37" w16cid:durableId="844244685">
    <w:abstractNumId w:val="49"/>
  </w:num>
  <w:num w:numId="38" w16cid:durableId="779763459">
    <w:abstractNumId w:val="27"/>
  </w:num>
  <w:num w:numId="39" w16cid:durableId="307831527">
    <w:abstractNumId w:val="40"/>
  </w:num>
  <w:num w:numId="40" w16cid:durableId="2023778374">
    <w:abstractNumId w:val="6"/>
  </w:num>
  <w:num w:numId="41" w16cid:durableId="533464389">
    <w:abstractNumId w:val="9"/>
  </w:num>
  <w:num w:numId="42" w16cid:durableId="1562017424">
    <w:abstractNumId w:val="43"/>
  </w:num>
  <w:num w:numId="43" w16cid:durableId="843935356">
    <w:abstractNumId w:val="48"/>
  </w:num>
  <w:num w:numId="44" w16cid:durableId="132019870">
    <w:abstractNumId w:val="31"/>
  </w:num>
  <w:num w:numId="45" w16cid:durableId="1783262484">
    <w:abstractNumId w:val="12"/>
  </w:num>
  <w:num w:numId="46" w16cid:durableId="131677642">
    <w:abstractNumId w:val="44"/>
  </w:num>
  <w:num w:numId="47" w16cid:durableId="1956671177">
    <w:abstractNumId w:val="46"/>
  </w:num>
  <w:num w:numId="48" w16cid:durableId="1763332861">
    <w:abstractNumId w:val="4"/>
  </w:num>
  <w:num w:numId="49" w16cid:durableId="1208252805">
    <w:abstractNumId w:val="18"/>
  </w:num>
  <w:num w:numId="50" w16cid:durableId="1432358011">
    <w:abstractNumId w:val="16"/>
  </w:num>
  <w:num w:numId="51" w16cid:durableId="110102825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43CA"/>
    <w:rsid w:val="00005AE6"/>
    <w:rsid w:val="000128D9"/>
    <w:rsid w:val="00013460"/>
    <w:rsid w:val="00013804"/>
    <w:rsid w:val="00013AC9"/>
    <w:rsid w:val="0001747F"/>
    <w:rsid w:val="0002435C"/>
    <w:rsid w:val="00025FF7"/>
    <w:rsid w:val="00027EF0"/>
    <w:rsid w:val="00032B46"/>
    <w:rsid w:val="00033AE3"/>
    <w:rsid w:val="00035C2A"/>
    <w:rsid w:val="0004150D"/>
    <w:rsid w:val="0004289C"/>
    <w:rsid w:val="00043AC7"/>
    <w:rsid w:val="00044D19"/>
    <w:rsid w:val="00050A6F"/>
    <w:rsid w:val="00052045"/>
    <w:rsid w:val="00052544"/>
    <w:rsid w:val="00054810"/>
    <w:rsid w:val="00064676"/>
    <w:rsid w:val="0006624B"/>
    <w:rsid w:val="000713DA"/>
    <w:rsid w:val="00071EAA"/>
    <w:rsid w:val="0007236F"/>
    <w:rsid w:val="00074EBB"/>
    <w:rsid w:val="00075A5F"/>
    <w:rsid w:val="00081267"/>
    <w:rsid w:val="00085029"/>
    <w:rsid w:val="00090B60"/>
    <w:rsid w:val="00093C12"/>
    <w:rsid w:val="00095679"/>
    <w:rsid w:val="000A1945"/>
    <w:rsid w:val="000A323B"/>
    <w:rsid w:val="000A6BA5"/>
    <w:rsid w:val="000B1D86"/>
    <w:rsid w:val="000B3D87"/>
    <w:rsid w:val="000B50EE"/>
    <w:rsid w:val="000C041B"/>
    <w:rsid w:val="000C2AB4"/>
    <w:rsid w:val="000D4D9F"/>
    <w:rsid w:val="000D5C74"/>
    <w:rsid w:val="000E037A"/>
    <w:rsid w:val="000E1D40"/>
    <w:rsid w:val="000E2800"/>
    <w:rsid w:val="000E3EAC"/>
    <w:rsid w:val="000E6A72"/>
    <w:rsid w:val="000E7140"/>
    <w:rsid w:val="000F063C"/>
    <w:rsid w:val="000F25A6"/>
    <w:rsid w:val="000F3D43"/>
    <w:rsid w:val="000F3E47"/>
    <w:rsid w:val="000F497A"/>
    <w:rsid w:val="00102AD8"/>
    <w:rsid w:val="00105084"/>
    <w:rsid w:val="00106736"/>
    <w:rsid w:val="00113956"/>
    <w:rsid w:val="0011404E"/>
    <w:rsid w:val="00116035"/>
    <w:rsid w:val="001211EA"/>
    <w:rsid w:val="0012582C"/>
    <w:rsid w:val="001342ED"/>
    <w:rsid w:val="00143389"/>
    <w:rsid w:val="00143CC4"/>
    <w:rsid w:val="0015146D"/>
    <w:rsid w:val="0015368D"/>
    <w:rsid w:val="00157D40"/>
    <w:rsid w:val="00162BE7"/>
    <w:rsid w:val="001644F5"/>
    <w:rsid w:val="00164F4A"/>
    <w:rsid w:val="00166ADD"/>
    <w:rsid w:val="0017006C"/>
    <w:rsid w:val="001737EE"/>
    <w:rsid w:val="00174E20"/>
    <w:rsid w:val="00175D4E"/>
    <w:rsid w:val="00182F15"/>
    <w:rsid w:val="00184334"/>
    <w:rsid w:val="00185AC8"/>
    <w:rsid w:val="001877BB"/>
    <w:rsid w:val="00191428"/>
    <w:rsid w:val="001A25C3"/>
    <w:rsid w:val="001A37C7"/>
    <w:rsid w:val="001B0E92"/>
    <w:rsid w:val="001B3BE4"/>
    <w:rsid w:val="001B5818"/>
    <w:rsid w:val="001B588B"/>
    <w:rsid w:val="001B5FAE"/>
    <w:rsid w:val="001B66A4"/>
    <w:rsid w:val="001B6E6E"/>
    <w:rsid w:val="001B7081"/>
    <w:rsid w:val="001B7EA9"/>
    <w:rsid w:val="001C0187"/>
    <w:rsid w:val="001C220B"/>
    <w:rsid w:val="001C2A47"/>
    <w:rsid w:val="001C3F21"/>
    <w:rsid w:val="001C4EEE"/>
    <w:rsid w:val="001D0B86"/>
    <w:rsid w:val="001D2FA2"/>
    <w:rsid w:val="001E1630"/>
    <w:rsid w:val="001E2A41"/>
    <w:rsid w:val="001E4497"/>
    <w:rsid w:val="001E4DF8"/>
    <w:rsid w:val="001E537A"/>
    <w:rsid w:val="001F0570"/>
    <w:rsid w:val="001F2097"/>
    <w:rsid w:val="002000EB"/>
    <w:rsid w:val="00200223"/>
    <w:rsid w:val="00200516"/>
    <w:rsid w:val="00202338"/>
    <w:rsid w:val="002040C3"/>
    <w:rsid w:val="00204DF1"/>
    <w:rsid w:val="00205100"/>
    <w:rsid w:val="0020794F"/>
    <w:rsid w:val="0021092B"/>
    <w:rsid w:val="002125D7"/>
    <w:rsid w:val="0021637C"/>
    <w:rsid w:val="002164C9"/>
    <w:rsid w:val="002170A5"/>
    <w:rsid w:val="00230761"/>
    <w:rsid w:val="00232B97"/>
    <w:rsid w:val="002339B2"/>
    <w:rsid w:val="00235D9C"/>
    <w:rsid w:val="00236E65"/>
    <w:rsid w:val="002372B8"/>
    <w:rsid w:val="00240AC0"/>
    <w:rsid w:val="00243A3A"/>
    <w:rsid w:val="002445FD"/>
    <w:rsid w:val="002453A9"/>
    <w:rsid w:val="002453BD"/>
    <w:rsid w:val="00246885"/>
    <w:rsid w:val="00246902"/>
    <w:rsid w:val="00257353"/>
    <w:rsid w:val="00261265"/>
    <w:rsid w:val="002615F3"/>
    <w:rsid w:val="002645CB"/>
    <w:rsid w:val="002721D2"/>
    <w:rsid w:val="0027425A"/>
    <w:rsid w:val="00275B81"/>
    <w:rsid w:val="00276440"/>
    <w:rsid w:val="00280604"/>
    <w:rsid w:val="0028093A"/>
    <w:rsid w:val="00281C80"/>
    <w:rsid w:val="00287472"/>
    <w:rsid w:val="00293091"/>
    <w:rsid w:val="002950E0"/>
    <w:rsid w:val="002954C4"/>
    <w:rsid w:val="002A7CEF"/>
    <w:rsid w:val="002B07BD"/>
    <w:rsid w:val="002B2C2A"/>
    <w:rsid w:val="002B487E"/>
    <w:rsid w:val="002B5444"/>
    <w:rsid w:val="002B547F"/>
    <w:rsid w:val="002C21E9"/>
    <w:rsid w:val="002C7D78"/>
    <w:rsid w:val="002D08F0"/>
    <w:rsid w:val="002D38C5"/>
    <w:rsid w:val="002E353E"/>
    <w:rsid w:val="002E4217"/>
    <w:rsid w:val="002E505B"/>
    <w:rsid w:val="002F0DAC"/>
    <w:rsid w:val="002F2C35"/>
    <w:rsid w:val="002F30F7"/>
    <w:rsid w:val="002F3DAA"/>
    <w:rsid w:val="002F4EF7"/>
    <w:rsid w:val="002F5F1E"/>
    <w:rsid w:val="002F7FB5"/>
    <w:rsid w:val="00301D7D"/>
    <w:rsid w:val="0030601D"/>
    <w:rsid w:val="00307288"/>
    <w:rsid w:val="003114C9"/>
    <w:rsid w:val="0031555D"/>
    <w:rsid w:val="00315655"/>
    <w:rsid w:val="00315B32"/>
    <w:rsid w:val="00315BDC"/>
    <w:rsid w:val="00320387"/>
    <w:rsid w:val="00320C9C"/>
    <w:rsid w:val="00322CE4"/>
    <w:rsid w:val="00324559"/>
    <w:rsid w:val="00325795"/>
    <w:rsid w:val="00326FF1"/>
    <w:rsid w:val="00327C88"/>
    <w:rsid w:val="003312E6"/>
    <w:rsid w:val="00333798"/>
    <w:rsid w:val="0033383E"/>
    <w:rsid w:val="00334C0F"/>
    <w:rsid w:val="003358FF"/>
    <w:rsid w:val="003361F0"/>
    <w:rsid w:val="00341EEF"/>
    <w:rsid w:val="003467AB"/>
    <w:rsid w:val="00347B79"/>
    <w:rsid w:val="003509A8"/>
    <w:rsid w:val="00350BD8"/>
    <w:rsid w:val="00354545"/>
    <w:rsid w:val="0035480E"/>
    <w:rsid w:val="0036135C"/>
    <w:rsid w:val="00362D0C"/>
    <w:rsid w:val="0036518F"/>
    <w:rsid w:val="0036768D"/>
    <w:rsid w:val="00374362"/>
    <w:rsid w:val="00374773"/>
    <w:rsid w:val="00377B12"/>
    <w:rsid w:val="00380147"/>
    <w:rsid w:val="00381C7D"/>
    <w:rsid w:val="00383EC3"/>
    <w:rsid w:val="00385C9B"/>
    <w:rsid w:val="003872BA"/>
    <w:rsid w:val="00387D77"/>
    <w:rsid w:val="00390510"/>
    <w:rsid w:val="00391CC2"/>
    <w:rsid w:val="003922EF"/>
    <w:rsid w:val="00392B7C"/>
    <w:rsid w:val="00394A57"/>
    <w:rsid w:val="00397415"/>
    <w:rsid w:val="003A21F7"/>
    <w:rsid w:val="003A2CB2"/>
    <w:rsid w:val="003A4D1C"/>
    <w:rsid w:val="003B126E"/>
    <w:rsid w:val="003B257A"/>
    <w:rsid w:val="003B7521"/>
    <w:rsid w:val="003C0C4D"/>
    <w:rsid w:val="003C11CC"/>
    <w:rsid w:val="003C36EC"/>
    <w:rsid w:val="003C3DB4"/>
    <w:rsid w:val="003C3EB9"/>
    <w:rsid w:val="003D5E8B"/>
    <w:rsid w:val="003D6D2B"/>
    <w:rsid w:val="003E3748"/>
    <w:rsid w:val="003E4DA7"/>
    <w:rsid w:val="003F0CD8"/>
    <w:rsid w:val="00402625"/>
    <w:rsid w:val="004028B2"/>
    <w:rsid w:val="00405019"/>
    <w:rsid w:val="00406BA9"/>
    <w:rsid w:val="00407C40"/>
    <w:rsid w:val="00410C9A"/>
    <w:rsid w:val="00421AB5"/>
    <w:rsid w:val="00424212"/>
    <w:rsid w:val="00424CF9"/>
    <w:rsid w:val="0043208D"/>
    <w:rsid w:val="004333B4"/>
    <w:rsid w:val="00434203"/>
    <w:rsid w:val="00437F0B"/>
    <w:rsid w:val="00443C15"/>
    <w:rsid w:val="00452C3E"/>
    <w:rsid w:val="00452C6C"/>
    <w:rsid w:val="0045451B"/>
    <w:rsid w:val="00460E56"/>
    <w:rsid w:val="00462D82"/>
    <w:rsid w:val="00464294"/>
    <w:rsid w:val="00470E52"/>
    <w:rsid w:val="004735CE"/>
    <w:rsid w:val="00474658"/>
    <w:rsid w:val="0047797E"/>
    <w:rsid w:val="00485DFF"/>
    <w:rsid w:val="004869C3"/>
    <w:rsid w:val="00497F06"/>
    <w:rsid w:val="004A0761"/>
    <w:rsid w:val="004A3757"/>
    <w:rsid w:val="004B1283"/>
    <w:rsid w:val="004B35EF"/>
    <w:rsid w:val="004B5303"/>
    <w:rsid w:val="004B5CE2"/>
    <w:rsid w:val="004C1100"/>
    <w:rsid w:val="004C6034"/>
    <w:rsid w:val="004D2B32"/>
    <w:rsid w:val="004D3941"/>
    <w:rsid w:val="004E2421"/>
    <w:rsid w:val="004E5C17"/>
    <w:rsid w:val="004E5CAE"/>
    <w:rsid w:val="004E6489"/>
    <w:rsid w:val="004E6662"/>
    <w:rsid w:val="004F519F"/>
    <w:rsid w:val="004F568A"/>
    <w:rsid w:val="004F6356"/>
    <w:rsid w:val="005017AB"/>
    <w:rsid w:val="0050186D"/>
    <w:rsid w:val="005020EC"/>
    <w:rsid w:val="00504044"/>
    <w:rsid w:val="00505E4B"/>
    <w:rsid w:val="00516555"/>
    <w:rsid w:val="00516B40"/>
    <w:rsid w:val="00516E10"/>
    <w:rsid w:val="005174A8"/>
    <w:rsid w:val="00517D4B"/>
    <w:rsid w:val="0052454F"/>
    <w:rsid w:val="005256CF"/>
    <w:rsid w:val="005278E4"/>
    <w:rsid w:val="00542C43"/>
    <w:rsid w:val="00551299"/>
    <w:rsid w:val="00551CE0"/>
    <w:rsid w:val="005535FB"/>
    <w:rsid w:val="00555DF5"/>
    <w:rsid w:val="00567F4A"/>
    <w:rsid w:val="00571C5F"/>
    <w:rsid w:val="00572006"/>
    <w:rsid w:val="00573E74"/>
    <w:rsid w:val="00573FF5"/>
    <w:rsid w:val="0057790F"/>
    <w:rsid w:val="00582470"/>
    <w:rsid w:val="0058628A"/>
    <w:rsid w:val="0058679F"/>
    <w:rsid w:val="00594DE5"/>
    <w:rsid w:val="005971EA"/>
    <w:rsid w:val="005972E4"/>
    <w:rsid w:val="005A12D7"/>
    <w:rsid w:val="005A29D6"/>
    <w:rsid w:val="005A6710"/>
    <w:rsid w:val="005A7845"/>
    <w:rsid w:val="005B0C92"/>
    <w:rsid w:val="005B154B"/>
    <w:rsid w:val="005B3F91"/>
    <w:rsid w:val="005B441E"/>
    <w:rsid w:val="005B6E24"/>
    <w:rsid w:val="005B7E20"/>
    <w:rsid w:val="005C093D"/>
    <w:rsid w:val="005C15CE"/>
    <w:rsid w:val="005C1D42"/>
    <w:rsid w:val="005C412B"/>
    <w:rsid w:val="005C4835"/>
    <w:rsid w:val="005C592D"/>
    <w:rsid w:val="005C5A53"/>
    <w:rsid w:val="005C6A45"/>
    <w:rsid w:val="005C7769"/>
    <w:rsid w:val="005D5F1D"/>
    <w:rsid w:val="005E1D1A"/>
    <w:rsid w:val="005E37E8"/>
    <w:rsid w:val="005F0F53"/>
    <w:rsid w:val="005F4FB1"/>
    <w:rsid w:val="005F5492"/>
    <w:rsid w:val="005F584A"/>
    <w:rsid w:val="005F7958"/>
    <w:rsid w:val="0060625D"/>
    <w:rsid w:val="00611BAA"/>
    <w:rsid w:val="00612D18"/>
    <w:rsid w:val="00613337"/>
    <w:rsid w:val="00615BB7"/>
    <w:rsid w:val="00616508"/>
    <w:rsid w:val="00616A16"/>
    <w:rsid w:val="0062115B"/>
    <w:rsid w:val="00621954"/>
    <w:rsid w:val="00623361"/>
    <w:rsid w:val="00624BA9"/>
    <w:rsid w:val="0062575C"/>
    <w:rsid w:val="006339EB"/>
    <w:rsid w:val="006443A1"/>
    <w:rsid w:val="006559E3"/>
    <w:rsid w:val="00657577"/>
    <w:rsid w:val="006636C8"/>
    <w:rsid w:val="0066473E"/>
    <w:rsid w:val="006660B2"/>
    <w:rsid w:val="0067056E"/>
    <w:rsid w:val="006708CD"/>
    <w:rsid w:val="006739CA"/>
    <w:rsid w:val="0068258E"/>
    <w:rsid w:val="00684959"/>
    <w:rsid w:val="006855AC"/>
    <w:rsid w:val="00691790"/>
    <w:rsid w:val="006933C3"/>
    <w:rsid w:val="006956E6"/>
    <w:rsid w:val="00697045"/>
    <w:rsid w:val="006A27BD"/>
    <w:rsid w:val="006A337B"/>
    <w:rsid w:val="006A4E08"/>
    <w:rsid w:val="006A5378"/>
    <w:rsid w:val="006A57D6"/>
    <w:rsid w:val="006A58BC"/>
    <w:rsid w:val="006B072C"/>
    <w:rsid w:val="006B4A82"/>
    <w:rsid w:val="006B50BB"/>
    <w:rsid w:val="006B5E72"/>
    <w:rsid w:val="006C40C7"/>
    <w:rsid w:val="006D3EB7"/>
    <w:rsid w:val="006D54F2"/>
    <w:rsid w:val="006D7B49"/>
    <w:rsid w:val="006E0A2E"/>
    <w:rsid w:val="006E1269"/>
    <w:rsid w:val="006E7D38"/>
    <w:rsid w:val="006F0870"/>
    <w:rsid w:val="006F1C2D"/>
    <w:rsid w:val="006F43CA"/>
    <w:rsid w:val="006F7EF4"/>
    <w:rsid w:val="007026DD"/>
    <w:rsid w:val="00702770"/>
    <w:rsid w:val="00702E77"/>
    <w:rsid w:val="00702F08"/>
    <w:rsid w:val="00703FCE"/>
    <w:rsid w:val="00707B68"/>
    <w:rsid w:val="007126C4"/>
    <w:rsid w:val="00723F68"/>
    <w:rsid w:val="0072423B"/>
    <w:rsid w:val="007258CF"/>
    <w:rsid w:val="00737731"/>
    <w:rsid w:val="00740210"/>
    <w:rsid w:val="00740BE5"/>
    <w:rsid w:val="00740C9B"/>
    <w:rsid w:val="007411D5"/>
    <w:rsid w:val="00756648"/>
    <w:rsid w:val="007575E3"/>
    <w:rsid w:val="007724CE"/>
    <w:rsid w:val="00772509"/>
    <w:rsid w:val="00780C21"/>
    <w:rsid w:val="00786D60"/>
    <w:rsid w:val="00791467"/>
    <w:rsid w:val="0079167D"/>
    <w:rsid w:val="007946E1"/>
    <w:rsid w:val="007A0931"/>
    <w:rsid w:val="007A3499"/>
    <w:rsid w:val="007A4309"/>
    <w:rsid w:val="007B175F"/>
    <w:rsid w:val="007B509C"/>
    <w:rsid w:val="007B627D"/>
    <w:rsid w:val="007B6E7F"/>
    <w:rsid w:val="007C53A1"/>
    <w:rsid w:val="007C58BD"/>
    <w:rsid w:val="007C5D4B"/>
    <w:rsid w:val="007C628F"/>
    <w:rsid w:val="007D00B1"/>
    <w:rsid w:val="007D0E36"/>
    <w:rsid w:val="007D2DEC"/>
    <w:rsid w:val="007E3F69"/>
    <w:rsid w:val="007E6BBC"/>
    <w:rsid w:val="007E7735"/>
    <w:rsid w:val="007F1254"/>
    <w:rsid w:val="007F1374"/>
    <w:rsid w:val="007F560A"/>
    <w:rsid w:val="007F692A"/>
    <w:rsid w:val="007F717A"/>
    <w:rsid w:val="00800EE1"/>
    <w:rsid w:val="0080484B"/>
    <w:rsid w:val="00811CAE"/>
    <w:rsid w:val="00812D5D"/>
    <w:rsid w:val="00823B5D"/>
    <w:rsid w:val="00823DF7"/>
    <w:rsid w:val="00825DC9"/>
    <w:rsid w:val="00831DF3"/>
    <w:rsid w:val="008326E7"/>
    <w:rsid w:val="00832C4C"/>
    <w:rsid w:val="00841010"/>
    <w:rsid w:val="0084241F"/>
    <w:rsid w:val="0084299C"/>
    <w:rsid w:val="0084434E"/>
    <w:rsid w:val="00850102"/>
    <w:rsid w:val="008506B1"/>
    <w:rsid w:val="008510CC"/>
    <w:rsid w:val="0085264A"/>
    <w:rsid w:val="00855981"/>
    <w:rsid w:val="00860C47"/>
    <w:rsid w:val="00862EF7"/>
    <w:rsid w:val="00863417"/>
    <w:rsid w:val="0086343C"/>
    <w:rsid w:val="00863D76"/>
    <w:rsid w:val="0086509B"/>
    <w:rsid w:val="0087296A"/>
    <w:rsid w:val="00875795"/>
    <w:rsid w:val="00876262"/>
    <w:rsid w:val="00890A91"/>
    <w:rsid w:val="00891049"/>
    <w:rsid w:val="00893686"/>
    <w:rsid w:val="00894A9C"/>
    <w:rsid w:val="00897403"/>
    <w:rsid w:val="008A3068"/>
    <w:rsid w:val="008A321D"/>
    <w:rsid w:val="008A40C0"/>
    <w:rsid w:val="008A42DD"/>
    <w:rsid w:val="008A5359"/>
    <w:rsid w:val="008A5923"/>
    <w:rsid w:val="008A7DE0"/>
    <w:rsid w:val="008B1120"/>
    <w:rsid w:val="008B1AA1"/>
    <w:rsid w:val="008B1BFF"/>
    <w:rsid w:val="008B4BE6"/>
    <w:rsid w:val="008B68A6"/>
    <w:rsid w:val="008B6B89"/>
    <w:rsid w:val="008B7BD4"/>
    <w:rsid w:val="008C10A3"/>
    <w:rsid w:val="008C2DD5"/>
    <w:rsid w:val="008C3B47"/>
    <w:rsid w:val="008C641A"/>
    <w:rsid w:val="008C70D7"/>
    <w:rsid w:val="008D1939"/>
    <w:rsid w:val="008D2E75"/>
    <w:rsid w:val="008D420E"/>
    <w:rsid w:val="008D6CA1"/>
    <w:rsid w:val="008E0141"/>
    <w:rsid w:val="008E604B"/>
    <w:rsid w:val="008F12A1"/>
    <w:rsid w:val="008F3624"/>
    <w:rsid w:val="008F4589"/>
    <w:rsid w:val="008F73D1"/>
    <w:rsid w:val="009002CA"/>
    <w:rsid w:val="0090325D"/>
    <w:rsid w:val="00903AF9"/>
    <w:rsid w:val="0090579F"/>
    <w:rsid w:val="009143C9"/>
    <w:rsid w:val="00915A40"/>
    <w:rsid w:val="009201C9"/>
    <w:rsid w:val="00930424"/>
    <w:rsid w:val="00942BCB"/>
    <w:rsid w:val="00942F03"/>
    <w:rsid w:val="00945074"/>
    <w:rsid w:val="00953155"/>
    <w:rsid w:val="00961B81"/>
    <w:rsid w:val="00962ED5"/>
    <w:rsid w:val="0096359B"/>
    <w:rsid w:val="00964000"/>
    <w:rsid w:val="00971561"/>
    <w:rsid w:val="009761DA"/>
    <w:rsid w:val="00976FF2"/>
    <w:rsid w:val="00977789"/>
    <w:rsid w:val="00982DFE"/>
    <w:rsid w:val="009858FE"/>
    <w:rsid w:val="009860EA"/>
    <w:rsid w:val="0098622F"/>
    <w:rsid w:val="009901EC"/>
    <w:rsid w:val="00990719"/>
    <w:rsid w:val="0099315C"/>
    <w:rsid w:val="009A4F23"/>
    <w:rsid w:val="009C02E5"/>
    <w:rsid w:val="009C0E0E"/>
    <w:rsid w:val="009C26E3"/>
    <w:rsid w:val="009C6DD1"/>
    <w:rsid w:val="009C7CD6"/>
    <w:rsid w:val="009D08C9"/>
    <w:rsid w:val="009D2789"/>
    <w:rsid w:val="009D30FE"/>
    <w:rsid w:val="009D4C0F"/>
    <w:rsid w:val="009D563C"/>
    <w:rsid w:val="009D7C44"/>
    <w:rsid w:val="009E7B86"/>
    <w:rsid w:val="009F366D"/>
    <w:rsid w:val="009F45EC"/>
    <w:rsid w:val="009F71F2"/>
    <w:rsid w:val="00A013EE"/>
    <w:rsid w:val="00A024EF"/>
    <w:rsid w:val="00A06362"/>
    <w:rsid w:val="00A13D8B"/>
    <w:rsid w:val="00A13EB3"/>
    <w:rsid w:val="00A14A54"/>
    <w:rsid w:val="00A14D59"/>
    <w:rsid w:val="00A168D2"/>
    <w:rsid w:val="00A2390C"/>
    <w:rsid w:val="00A244A2"/>
    <w:rsid w:val="00A24A81"/>
    <w:rsid w:val="00A31241"/>
    <w:rsid w:val="00A34443"/>
    <w:rsid w:val="00A345F7"/>
    <w:rsid w:val="00A404F7"/>
    <w:rsid w:val="00A42581"/>
    <w:rsid w:val="00A4665F"/>
    <w:rsid w:val="00A51447"/>
    <w:rsid w:val="00A51D3D"/>
    <w:rsid w:val="00A526C9"/>
    <w:rsid w:val="00A53F34"/>
    <w:rsid w:val="00A540EB"/>
    <w:rsid w:val="00A5539A"/>
    <w:rsid w:val="00A60B97"/>
    <w:rsid w:val="00A60F26"/>
    <w:rsid w:val="00A70E83"/>
    <w:rsid w:val="00A71E51"/>
    <w:rsid w:val="00A764E4"/>
    <w:rsid w:val="00A77F56"/>
    <w:rsid w:val="00A84E11"/>
    <w:rsid w:val="00A8709E"/>
    <w:rsid w:val="00A953D1"/>
    <w:rsid w:val="00A954D1"/>
    <w:rsid w:val="00A95A2D"/>
    <w:rsid w:val="00AA2798"/>
    <w:rsid w:val="00AA34B1"/>
    <w:rsid w:val="00AA6EA4"/>
    <w:rsid w:val="00AA719D"/>
    <w:rsid w:val="00AA7D9C"/>
    <w:rsid w:val="00AB06B2"/>
    <w:rsid w:val="00AB165E"/>
    <w:rsid w:val="00AB1C3D"/>
    <w:rsid w:val="00AB29A8"/>
    <w:rsid w:val="00AB3190"/>
    <w:rsid w:val="00AB4926"/>
    <w:rsid w:val="00AB78D8"/>
    <w:rsid w:val="00AB7D22"/>
    <w:rsid w:val="00AB7D94"/>
    <w:rsid w:val="00AC22A5"/>
    <w:rsid w:val="00AC2670"/>
    <w:rsid w:val="00AC785F"/>
    <w:rsid w:val="00AD0F00"/>
    <w:rsid w:val="00AD23C6"/>
    <w:rsid w:val="00AD62B5"/>
    <w:rsid w:val="00AE0DFC"/>
    <w:rsid w:val="00AE1C50"/>
    <w:rsid w:val="00AE1F78"/>
    <w:rsid w:val="00AE2422"/>
    <w:rsid w:val="00AE3757"/>
    <w:rsid w:val="00AF23AF"/>
    <w:rsid w:val="00AF4032"/>
    <w:rsid w:val="00AF4224"/>
    <w:rsid w:val="00AF4D65"/>
    <w:rsid w:val="00AF4E3A"/>
    <w:rsid w:val="00AF6A53"/>
    <w:rsid w:val="00B00257"/>
    <w:rsid w:val="00B039D7"/>
    <w:rsid w:val="00B05776"/>
    <w:rsid w:val="00B075C8"/>
    <w:rsid w:val="00B079A6"/>
    <w:rsid w:val="00B07F61"/>
    <w:rsid w:val="00B10069"/>
    <w:rsid w:val="00B11EFC"/>
    <w:rsid w:val="00B13E62"/>
    <w:rsid w:val="00B15210"/>
    <w:rsid w:val="00B1623B"/>
    <w:rsid w:val="00B1751D"/>
    <w:rsid w:val="00B20AA3"/>
    <w:rsid w:val="00B24403"/>
    <w:rsid w:val="00B25206"/>
    <w:rsid w:val="00B2634A"/>
    <w:rsid w:val="00B310B1"/>
    <w:rsid w:val="00B313C5"/>
    <w:rsid w:val="00B32239"/>
    <w:rsid w:val="00B362C9"/>
    <w:rsid w:val="00B401C0"/>
    <w:rsid w:val="00B42DDB"/>
    <w:rsid w:val="00B472D0"/>
    <w:rsid w:val="00B6141B"/>
    <w:rsid w:val="00B6145A"/>
    <w:rsid w:val="00B61570"/>
    <w:rsid w:val="00B6585E"/>
    <w:rsid w:val="00B65A80"/>
    <w:rsid w:val="00B7152C"/>
    <w:rsid w:val="00B72578"/>
    <w:rsid w:val="00B744FB"/>
    <w:rsid w:val="00B77699"/>
    <w:rsid w:val="00B830AB"/>
    <w:rsid w:val="00B84A8E"/>
    <w:rsid w:val="00B85252"/>
    <w:rsid w:val="00B92D67"/>
    <w:rsid w:val="00B952D8"/>
    <w:rsid w:val="00B9615A"/>
    <w:rsid w:val="00B9697B"/>
    <w:rsid w:val="00B97D2B"/>
    <w:rsid w:val="00BA0AD2"/>
    <w:rsid w:val="00BA1CBE"/>
    <w:rsid w:val="00BA34B4"/>
    <w:rsid w:val="00BA3831"/>
    <w:rsid w:val="00BA500B"/>
    <w:rsid w:val="00BA5B5B"/>
    <w:rsid w:val="00BA7AD0"/>
    <w:rsid w:val="00BB008B"/>
    <w:rsid w:val="00BB0093"/>
    <w:rsid w:val="00BB1ED8"/>
    <w:rsid w:val="00BB2181"/>
    <w:rsid w:val="00BB3C82"/>
    <w:rsid w:val="00BB44E7"/>
    <w:rsid w:val="00BB57F6"/>
    <w:rsid w:val="00BB7C5E"/>
    <w:rsid w:val="00BC2684"/>
    <w:rsid w:val="00BC3223"/>
    <w:rsid w:val="00BC35AA"/>
    <w:rsid w:val="00BC5BB3"/>
    <w:rsid w:val="00BD2F0F"/>
    <w:rsid w:val="00BD53BD"/>
    <w:rsid w:val="00BD5DEF"/>
    <w:rsid w:val="00BD5F3A"/>
    <w:rsid w:val="00BD6AF1"/>
    <w:rsid w:val="00BD7114"/>
    <w:rsid w:val="00BE06D0"/>
    <w:rsid w:val="00BE1D07"/>
    <w:rsid w:val="00BE2EE9"/>
    <w:rsid w:val="00BE4802"/>
    <w:rsid w:val="00BE5FB5"/>
    <w:rsid w:val="00BE617B"/>
    <w:rsid w:val="00BF170E"/>
    <w:rsid w:val="00BF509C"/>
    <w:rsid w:val="00BF50AE"/>
    <w:rsid w:val="00BF7CF6"/>
    <w:rsid w:val="00C069DB"/>
    <w:rsid w:val="00C06C62"/>
    <w:rsid w:val="00C11759"/>
    <w:rsid w:val="00C119D6"/>
    <w:rsid w:val="00C141D0"/>
    <w:rsid w:val="00C16BC1"/>
    <w:rsid w:val="00C20F98"/>
    <w:rsid w:val="00C21F77"/>
    <w:rsid w:val="00C249C9"/>
    <w:rsid w:val="00C279DC"/>
    <w:rsid w:val="00C27BEF"/>
    <w:rsid w:val="00C32A74"/>
    <w:rsid w:val="00C33BEA"/>
    <w:rsid w:val="00C34F45"/>
    <w:rsid w:val="00C3636E"/>
    <w:rsid w:val="00C367E1"/>
    <w:rsid w:val="00C37016"/>
    <w:rsid w:val="00C40411"/>
    <w:rsid w:val="00C40939"/>
    <w:rsid w:val="00C424F1"/>
    <w:rsid w:val="00C4424F"/>
    <w:rsid w:val="00C445CC"/>
    <w:rsid w:val="00C44BA4"/>
    <w:rsid w:val="00C44C47"/>
    <w:rsid w:val="00C4599F"/>
    <w:rsid w:val="00C45F82"/>
    <w:rsid w:val="00C475F7"/>
    <w:rsid w:val="00C53E01"/>
    <w:rsid w:val="00C57EF7"/>
    <w:rsid w:val="00C6357F"/>
    <w:rsid w:val="00C6471C"/>
    <w:rsid w:val="00C75D2C"/>
    <w:rsid w:val="00C8031D"/>
    <w:rsid w:val="00C81CDA"/>
    <w:rsid w:val="00C83148"/>
    <w:rsid w:val="00C846A9"/>
    <w:rsid w:val="00C87B56"/>
    <w:rsid w:val="00C92256"/>
    <w:rsid w:val="00C95953"/>
    <w:rsid w:val="00C9619E"/>
    <w:rsid w:val="00C97610"/>
    <w:rsid w:val="00CA2632"/>
    <w:rsid w:val="00CA2822"/>
    <w:rsid w:val="00CA32BC"/>
    <w:rsid w:val="00CA4172"/>
    <w:rsid w:val="00CB128D"/>
    <w:rsid w:val="00CB6841"/>
    <w:rsid w:val="00CC4D46"/>
    <w:rsid w:val="00CC79BE"/>
    <w:rsid w:val="00CC7AC8"/>
    <w:rsid w:val="00CD0459"/>
    <w:rsid w:val="00CD0C99"/>
    <w:rsid w:val="00CD1F68"/>
    <w:rsid w:val="00CD3E6A"/>
    <w:rsid w:val="00CE1C4A"/>
    <w:rsid w:val="00CE224F"/>
    <w:rsid w:val="00CE26FB"/>
    <w:rsid w:val="00CF094F"/>
    <w:rsid w:val="00CF1BF6"/>
    <w:rsid w:val="00CF35A5"/>
    <w:rsid w:val="00CF6CCE"/>
    <w:rsid w:val="00D00C36"/>
    <w:rsid w:val="00D0145D"/>
    <w:rsid w:val="00D02424"/>
    <w:rsid w:val="00D032DC"/>
    <w:rsid w:val="00D065ED"/>
    <w:rsid w:val="00D07A16"/>
    <w:rsid w:val="00D12DE0"/>
    <w:rsid w:val="00D14E81"/>
    <w:rsid w:val="00D1647F"/>
    <w:rsid w:val="00D16536"/>
    <w:rsid w:val="00D16C96"/>
    <w:rsid w:val="00D20F95"/>
    <w:rsid w:val="00D245D7"/>
    <w:rsid w:val="00D25F9F"/>
    <w:rsid w:val="00D30322"/>
    <w:rsid w:val="00D30F9C"/>
    <w:rsid w:val="00D34270"/>
    <w:rsid w:val="00D3779C"/>
    <w:rsid w:val="00D37DCA"/>
    <w:rsid w:val="00D425BF"/>
    <w:rsid w:val="00D42C8F"/>
    <w:rsid w:val="00D54373"/>
    <w:rsid w:val="00D55A5B"/>
    <w:rsid w:val="00D60140"/>
    <w:rsid w:val="00D62225"/>
    <w:rsid w:val="00D65D20"/>
    <w:rsid w:val="00D745DA"/>
    <w:rsid w:val="00D75A23"/>
    <w:rsid w:val="00D77DA5"/>
    <w:rsid w:val="00D84420"/>
    <w:rsid w:val="00D85438"/>
    <w:rsid w:val="00D8732D"/>
    <w:rsid w:val="00D9264A"/>
    <w:rsid w:val="00D927DB"/>
    <w:rsid w:val="00D93844"/>
    <w:rsid w:val="00DA04CF"/>
    <w:rsid w:val="00DA04D2"/>
    <w:rsid w:val="00DA0690"/>
    <w:rsid w:val="00DA0D76"/>
    <w:rsid w:val="00DA1274"/>
    <w:rsid w:val="00DA133C"/>
    <w:rsid w:val="00DA2B1D"/>
    <w:rsid w:val="00DA30A3"/>
    <w:rsid w:val="00DA40EC"/>
    <w:rsid w:val="00DB7EE7"/>
    <w:rsid w:val="00DC0474"/>
    <w:rsid w:val="00DC281C"/>
    <w:rsid w:val="00DC3E82"/>
    <w:rsid w:val="00DC529B"/>
    <w:rsid w:val="00DC7E04"/>
    <w:rsid w:val="00DD51AF"/>
    <w:rsid w:val="00DD563C"/>
    <w:rsid w:val="00DD72DD"/>
    <w:rsid w:val="00DE0147"/>
    <w:rsid w:val="00DE06EE"/>
    <w:rsid w:val="00DE67FB"/>
    <w:rsid w:val="00DF0141"/>
    <w:rsid w:val="00DF0807"/>
    <w:rsid w:val="00DF1B83"/>
    <w:rsid w:val="00DF4A6A"/>
    <w:rsid w:val="00DF513B"/>
    <w:rsid w:val="00DF71E8"/>
    <w:rsid w:val="00DF7B35"/>
    <w:rsid w:val="00E0352C"/>
    <w:rsid w:val="00E065C8"/>
    <w:rsid w:val="00E07BB2"/>
    <w:rsid w:val="00E11E1A"/>
    <w:rsid w:val="00E12C95"/>
    <w:rsid w:val="00E13488"/>
    <w:rsid w:val="00E135B0"/>
    <w:rsid w:val="00E14566"/>
    <w:rsid w:val="00E14911"/>
    <w:rsid w:val="00E170A9"/>
    <w:rsid w:val="00E22660"/>
    <w:rsid w:val="00E232E0"/>
    <w:rsid w:val="00E23A5B"/>
    <w:rsid w:val="00E3030C"/>
    <w:rsid w:val="00E32EAF"/>
    <w:rsid w:val="00E33BDB"/>
    <w:rsid w:val="00E34BF8"/>
    <w:rsid w:val="00E41648"/>
    <w:rsid w:val="00E43E8F"/>
    <w:rsid w:val="00E44F7F"/>
    <w:rsid w:val="00E50CC8"/>
    <w:rsid w:val="00E51FE8"/>
    <w:rsid w:val="00E5244F"/>
    <w:rsid w:val="00E54770"/>
    <w:rsid w:val="00E55E57"/>
    <w:rsid w:val="00E56249"/>
    <w:rsid w:val="00E62BC9"/>
    <w:rsid w:val="00E67ACE"/>
    <w:rsid w:val="00E67BA7"/>
    <w:rsid w:val="00E740C0"/>
    <w:rsid w:val="00E757FD"/>
    <w:rsid w:val="00E84140"/>
    <w:rsid w:val="00E86749"/>
    <w:rsid w:val="00E86D99"/>
    <w:rsid w:val="00E90CDB"/>
    <w:rsid w:val="00E93D69"/>
    <w:rsid w:val="00E94860"/>
    <w:rsid w:val="00E94FA8"/>
    <w:rsid w:val="00E97F60"/>
    <w:rsid w:val="00EA1839"/>
    <w:rsid w:val="00EA1E81"/>
    <w:rsid w:val="00EB0E7D"/>
    <w:rsid w:val="00EB0FF8"/>
    <w:rsid w:val="00EB1BF4"/>
    <w:rsid w:val="00EB4FD7"/>
    <w:rsid w:val="00EB72FA"/>
    <w:rsid w:val="00EB7A1C"/>
    <w:rsid w:val="00EC564B"/>
    <w:rsid w:val="00EC5AAE"/>
    <w:rsid w:val="00EC6F58"/>
    <w:rsid w:val="00ED4634"/>
    <w:rsid w:val="00ED7CB3"/>
    <w:rsid w:val="00EE1123"/>
    <w:rsid w:val="00EE1706"/>
    <w:rsid w:val="00EE315C"/>
    <w:rsid w:val="00EE3A4F"/>
    <w:rsid w:val="00EF0911"/>
    <w:rsid w:val="00EF0C91"/>
    <w:rsid w:val="00EF155F"/>
    <w:rsid w:val="00EF2660"/>
    <w:rsid w:val="00EF26A2"/>
    <w:rsid w:val="00EF5D07"/>
    <w:rsid w:val="00F02827"/>
    <w:rsid w:val="00F05CD6"/>
    <w:rsid w:val="00F06892"/>
    <w:rsid w:val="00F1506B"/>
    <w:rsid w:val="00F1668A"/>
    <w:rsid w:val="00F24B3F"/>
    <w:rsid w:val="00F269DE"/>
    <w:rsid w:val="00F26A4B"/>
    <w:rsid w:val="00F31636"/>
    <w:rsid w:val="00F33B4C"/>
    <w:rsid w:val="00F350B7"/>
    <w:rsid w:val="00F35307"/>
    <w:rsid w:val="00F36463"/>
    <w:rsid w:val="00F376E3"/>
    <w:rsid w:val="00F37ED4"/>
    <w:rsid w:val="00F40A46"/>
    <w:rsid w:val="00F41D12"/>
    <w:rsid w:val="00F45235"/>
    <w:rsid w:val="00F50310"/>
    <w:rsid w:val="00F50B3C"/>
    <w:rsid w:val="00F5592A"/>
    <w:rsid w:val="00F5760D"/>
    <w:rsid w:val="00F57E9D"/>
    <w:rsid w:val="00F66D42"/>
    <w:rsid w:val="00F66E1A"/>
    <w:rsid w:val="00F71EBB"/>
    <w:rsid w:val="00F728DA"/>
    <w:rsid w:val="00F72C23"/>
    <w:rsid w:val="00F76B92"/>
    <w:rsid w:val="00F8554D"/>
    <w:rsid w:val="00F85B66"/>
    <w:rsid w:val="00F87700"/>
    <w:rsid w:val="00FA725B"/>
    <w:rsid w:val="00FA7FF8"/>
    <w:rsid w:val="00FB2892"/>
    <w:rsid w:val="00FB439C"/>
    <w:rsid w:val="00FB4E60"/>
    <w:rsid w:val="00FB7A55"/>
    <w:rsid w:val="00FC2C76"/>
    <w:rsid w:val="00FC4ACC"/>
    <w:rsid w:val="00FD0892"/>
    <w:rsid w:val="00FD20C6"/>
    <w:rsid w:val="00FD6782"/>
    <w:rsid w:val="00FE2496"/>
    <w:rsid w:val="00FE6A8B"/>
    <w:rsid w:val="00FF168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aliases w:val="Boston 10,Char Char Char,FOOTNOTES,Font: Geneva 9,Footnote,Footnote Text Char Char,Footnote Text Char Char Char,Fußnote,Fußnotentext Char,Geneva 9,WB-Fußnotentext,WB-Fußnotentext Char Char,f,fn,footnote text,single space,Char, C"/>
    <w:basedOn w:val="Normal"/>
    <w:link w:val="FootnoteTextChar"/>
    <w:uiPriority w:val="99"/>
    <w:unhideWhenUsed/>
    <w:qFormat/>
    <w:pPr>
      <w:spacing w:after="40"/>
    </w:pPr>
    <w:rPr>
      <w:sz w:val="18"/>
    </w:rPr>
  </w:style>
  <w:style w:type="character" w:customStyle="1" w:styleId="FootnoteTextChar">
    <w:name w:val="Footnote Text Char"/>
    <w:aliases w:val="Boston 10 Char,Char Char Char Char,FOOTNOTES Char,Font: Geneva 9 Char,Footnote Char,Footnote Text Char Char Char1,Footnote Text Char Char Char Char,Fußnote Char,Fußnotentext Char Char,Geneva 9 Char,WB-Fußnotentext Char,f Char,fn Char"/>
    <w:link w:val="FootnoteText"/>
    <w:uiPriority w:val="99"/>
    <w:rPr>
      <w:sz w:val="18"/>
    </w:rPr>
  </w:style>
  <w:style w:type="character" w:styleId="FootnoteReference">
    <w:name w:val="footnote reference"/>
    <w:aliases w:val="16 Point,Footnote Reference Number,Superscript 6 Point,ftref,note de bas de page,Times 10 Point,Exposant 3 Point,Footnote symbol,Footnote reference number,EN Footnote Reference,note TESI,BVI fnr,FOOTNOTES Char1,fn Char1,Re,fr"/>
    <w:basedOn w:val="DefaultParagraphFont"/>
    <w:link w:val="FNRefeCharChar"/>
    <w:uiPriority w:val="99"/>
    <w:unhideWhenUsed/>
    <w:qFormat/>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Points,Liste Paragraf,Normal bullet 2,body 2,List Paragraph1,Bullet List Paragraph,Bullet list,Graph &amp; Table tite,Level 1 Bullet,List Paragraph in table,Lista de nivel 1,Llista Nivell1,Paragraphe de liste PBLH,Tasks,numbe,列出段落,Ha"/>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rPr>
      <w:sz w:val="16"/>
      <w:szCs w:val="16"/>
    </w:rPr>
  </w:style>
  <w:style w:type="paragraph" w:styleId="CommentText">
    <w:name w:val="annotation text"/>
    <w:basedOn w:val="Normal"/>
    <w:link w:val="CommentTextChar"/>
    <w:uiPriority w:val="99"/>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uiPriority w:val="99"/>
  </w:style>
  <w:style w:type="character" w:customStyle="1" w:styleId="docheader">
    <w:name w:val="doc_header"/>
    <w:qFormat/>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NormalWebChar">
    <w:name w:val="Normal (Web) Char"/>
    <w:aliases w:val="Footnote Text Char1 Char,Footnote Text Char2 Char Char,Footnote Text Char1 Char Char Char,Footnote Text Char2 Char Char Char Char,Footnote Text Char1 Char Char Char Char Char,Cha Char,Текст сноски1 Char,Знак Знак1 Знак Char,webb Char"/>
    <w:link w:val="NormalWeb"/>
    <w:uiPriority w:val="99"/>
    <w:qFormat/>
    <w:locked/>
    <w:rsid w:val="00F350B7"/>
    <w:rPr>
      <w:sz w:val="24"/>
      <w:szCs w:val="24"/>
    </w:rPr>
  </w:style>
  <w:style w:type="character" w:customStyle="1" w:styleId="ListParagraphChar">
    <w:name w:val="List Paragraph Char"/>
    <w:aliases w:val="Bullet Points Char,Liste Paragraf Char,Normal bullet 2 Char,body 2 Char,List Paragraph1 Char,Bullet List Paragraph Char,Bullet list Char,Graph &amp; Table tite Char,Level 1 Bullet Char,List Paragraph in table Char,Lista de nivel 1 Char"/>
    <w:link w:val="ListParagraph"/>
    <w:uiPriority w:val="34"/>
    <w:qFormat/>
    <w:locked/>
    <w:rsid w:val="0012582C"/>
    <w:rPr>
      <w:lang w:val="en-US" w:eastAsia="en-US"/>
    </w:rPr>
  </w:style>
  <w:style w:type="character" w:customStyle="1" w:styleId="FontStyle13">
    <w:name w:val="Font Style13"/>
    <w:uiPriority w:val="99"/>
    <w:rsid w:val="00F72C23"/>
    <w:rPr>
      <w:rFonts w:ascii="Times New Roman" w:hAnsi="Times New Roman" w:cs="Times New Roman"/>
      <w:sz w:val="22"/>
      <w:szCs w:val="22"/>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rsid w:val="00BA34B4"/>
    <w:pPr>
      <w:spacing w:after="160" w:line="240" w:lineRule="exact"/>
      <w:ind w:firstLine="0"/>
      <w:jc w:val="left"/>
    </w:pPr>
    <w:rPr>
      <w:vertAlign w:val="superscript"/>
      <w:lang w:val="ru-RU" w:eastAsia="ru-RU"/>
    </w:rPr>
  </w:style>
  <w:style w:type="character" w:customStyle="1" w:styleId="s14">
    <w:name w:val="s14"/>
    <w:rsid w:val="008D1939"/>
    <w:rPr>
      <w:b/>
      <w:bCs/>
    </w:rPr>
  </w:style>
  <w:style w:type="paragraph" w:customStyle="1" w:styleId="TableParagraph">
    <w:name w:val="Table Paragraph"/>
    <w:basedOn w:val="Normal"/>
    <w:uiPriority w:val="1"/>
    <w:qFormat/>
    <w:rsid w:val="007946E1"/>
    <w:pPr>
      <w:widowControl w:val="0"/>
      <w:autoSpaceDE w:val="0"/>
      <w:autoSpaceDN w:val="0"/>
      <w:ind w:firstLine="0"/>
      <w:jc w:val="left"/>
    </w:pPr>
    <w:rPr>
      <w:sz w:val="22"/>
      <w:szCs w:val="22"/>
    </w:rPr>
  </w:style>
  <w:style w:type="character" w:customStyle="1" w:styleId="bold">
    <w:name w:val="bold"/>
    <w:basedOn w:val="DefaultParagraphFont"/>
    <w:rsid w:val="001E2A41"/>
  </w:style>
  <w:style w:type="paragraph" w:customStyle="1" w:styleId="Default">
    <w:name w:val="Default"/>
    <w:rsid w:val="0030601D"/>
    <w:pPr>
      <w:autoSpaceDE w:val="0"/>
      <w:autoSpaceDN w:val="0"/>
      <w:adjustRightInd w:val="0"/>
      <w:ind w:firstLine="0"/>
      <w:jc w:val="left"/>
    </w:pPr>
    <w:rPr>
      <w:rFonts w:ascii="EUAlbertina" w:eastAsia="MS Mincho" w:hAnsi="EUAlbertina" w:cs="EUAlbertina"/>
      <w:color w:val="000000"/>
      <w:sz w:val="24"/>
      <w:szCs w:val="24"/>
      <w:lang w:eastAsia="ja-JP"/>
    </w:rPr>
  </w:style>
  <w:style w:type="character" w:customStyle="1" w:styleId="ParaChar">
    <w:name w:val="Para # Char"/>
    <w:link w:val="Para"/>
    <w:uiPriority w:val="4"/>
    <w:locked/>
    <w:rsid w:val="00A024EF"/>
    <w:rPr>
      <w:rFonts w:eastAsia="SimSun"/>
      <w:lang w:val="ro-RO"/>
    </w:rPr>
  </w:style>
  <w:style w:type="paragraph" w:customStyle="1" w:styleId="Para">
    <w:name w:val="Para #"/>
    <w:basedOn w:val="Normal"/>
    <w:link w:val="ParaChar"/>
    <w:uiPriority w:val="4"/>
    <w:qFormat/>
    <w:rsid w:val="00A024EF"/>
    <w:pPr>
      <w:tabs>
        <w:tab w:val="left" w:pos="1361"/>
      </w:tabs>
      <w:spacing w:before="120" w:after="120"/>
      <w:ind w:right="680" w:firstLine="0"/>
      <w:jc w:val="left"/>
    </w:pPr>
    <w:rPr>
      <w:rFonts w:eastAsia="SimSun"/>
      <w:lang w:eastAsia="ru-RU"/>
    </w:rPr>
  </w:style>
  <w:style w:type="character" w:styleId="UnresolvedMention">
    <w:name w:val="Unresolved Mention"/>
    <w:basedOn w:val="DefaultParagraphFont"/>
    <w:uiPriority w:val="99"/>
    <w:semiHidden/>
    <w:unhideWhenUsed/>
    <w:rsid w:val="00613337"/>
    <w:rPr>
      <w:color w:val="605E5C"/>
      <w:shd w:val="clear" w:color="auto" w:fill="E1DFDD"/>
    </w:rPr>
  </w:style>
  <w:style w:type="character" w:styleId="Emphasis">
    <w:name w:val="Emphasis"/>
    <w:basedOn w:val="DefaultParagraphFont"/>
    <w:uiPriority w:val="20"/>
    <w:qFormat/>
    <w:rsid w:val="008D6CA1"/>
    <w:rPr>
      <w:rFonts w:cs="Times New Roman"/>
      <w:i/>
      <w:iCs/>
    </w:rPr>
  </w:style>
  <w:style w:type="character" w:customStyle="1" w:styleId="longtext">
    <w:name w:val="long_text"/>
    <w:basedOn w:val="DefaultParagraphFont"/>
    <w:rsid w:val="004B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6442">
      <w:bodyDiv w:val="1"/>
      <w:marLeft w:val="0"/>
      <w:marRight w:val="0"/>
      <w:marTop w:val="0"/>
      <w:marBottom w:val="0"/>
      <w:divBdr>
        <w:top w:val="none" w:sz="0" w:space="0" w:color="auto"/>
        <w:left w:val="none" w:sz="0" w:space="0" w:color="auto"/>
        <w:bottom w:val="none" w:sz="0" w:space="0" w:color="auto"/>
        <w:right w:val="none" w:sz="0" w:space="0" w:color="auto"/>
      </w:divBdr>
    </w:div>
    <w:div w:id="316618471">
      <w:bodyDiv w:val="1"/>
      <w:marLeft w:val="0"/>
      <w:marRight w:val="0"/>
      <w:marTop w:val="0"/>
      <w:marBottom w:val="0"/>
      <w:divBdr>
        <w:top w:val="none" w:sz="0" w:space="0" w:color="auto"/>
        <w:left w:val="none" w:sz="0" w:space="0" w:color="auto"/>
        <w:bottom w:val="none" w:sz="0" w:space="0" w:color="auto"/>
        <w:right w:val="none" w:sz="0" w:space="0" w:color="auto"/>
      </w:divBdr>
    </w:div>
    <w:div w:id="361590901">
      <w:bodyDiv w:val="1"/>
      <w:marLeft w:val="0"/>
      <w:marRight w:val="0"/>
      <w:marTop w:val="0"/>
      <w:marBottom w:val="0"/>
      <w:divBdr>
        <w:top w:val="none" w:sz="0" w:space="0" w:color="auto"/>
        <w:left w:val="none" w:sz="0" w:space="0" w:color="auto"/>
        <w:bottom w:val="none" w:sz="0" w:space="0" w:color="auto"/>
        <w:right w:val="none" w:sz="0" w:space="0" w:color="auto"/>
      </w:divBdr>
    </w:div>
    <w:div w:id="378015671">
      <w:bodyDiv w:val="1"/>
      <w:marLeft w:val="0"/>
      <w:marRight w:val="0"/>
      <w:marTop w:val="0"/>
      <w:marBottom w:val="0"/>
      <w:divBdr>
        <w:top w:val="none" w:sz="0" w:space="0" w:color="auto"/>
        <w:left w:val="none" w:sz="0" w:space="0" w:color="auto"/>
        <w:bottom w:val="none" w:sz="0" w:space="0" w:color="auto"/>
        <w:right w:val="none" w:sz="0" w:space="0" w:color="auto"/>
      </w:divBdr>
    </w:div>
    <w:div w:id="485975815">
      <w:bodyDiv w:val="1"/>
      <w:marLeft w:val="0"/>
      <w:marRight w:val="0"/>
      <w:marTop w:val="0"/>
      <w:marBottom w:val="0"/>
      <w:divBdr>
        <w:top w:val="none" w:sz="0" w:space="0" w:color="auto"/>
        <w:left w:val="none" w:sz="0" w:space="0" w:color="auto"/>
        <w:bottom w:val="none" w:sz="0" w:space="0" w:color="auto"/>
        <w:right w:val="none" w:sz="0" w:space="0" w:color="auto"/>
      </w:divBdr>
    </w:div>
    <w:div w:id="573202941">
      <w:bodyDiv w:val="1"/>
      <w:marLeft w:val="0"/>
      <w:marRight w:val="0"/>
      <w:marTop w:val="0"/>
      <w:marBottom w:val="0"/>
      <w:divBdr>
        <w:top w:val="none" w:sz="0" w:space="0" w:color="auto"/>
        <w:left w:val="none" w:sz="0" w:space="0" w:color="auto"/>
        <w:bottom w:val="none" w:sz="0" w:space="0" w:color="auto"/>
        <w:right w:val="none" w:sz="0" w:space="0" w:color="auto"/>
      </w:divBdr>
    </w:div>
    <w:div w:id="672802708">
      <w:bodyDiv w:val="1"/>
      <w:marLeft w:val="0"/>
      <w:marRight w:val="0"/>
      <w:marTop w:val="0"/>
      <w:marBottom w:val="0"/>
      <w:divBdr>
        <w:top w:val="none" w:sz="0" w:space="0" w:color="auto"/>
        <w:left w:val="none" w:sz="0" w:space="0" w:color="auto"/>
        <w:bottom w:val="none" w:sz="0" w:space="0" w:color="auto"/>
        <w:right w:val="none" w:sz="0" w:space="0" w:color="auto"/>
      </w:divBdr>
    </w:div>
    <w:div w:id="834342072">
      <w:bodyDiv w:val="1"/>
      <w:marLeft w:val="0"/>
      <w:marRight w:val="0"/>
      <w:marTop w:val="0"/>
      <w:marBottom w:val="0"/>
      <w:divBdr>
        <w:top w:val="none" w:sz="0" w:space="0" w:color="auto"/>
        <w:left w:val="none" w:sz="0" w:space="0" w:color="auto"/>
        <w:bottom w:val="none" w:sz="0" w:space="0" w:color="auto"/>
        <w:right w:val="none" w:sz="0" w:space="0" w:color="auto"/>
      </w:divBdr>
    </w:div>
    <w:div w:id="851991403">
      <w:bodyDiv w:val="1"/>
      <w:marLeft w:val="0"/>
      <w:marRight w:val="0"/>
      <w:marTop w:val="0"/>
      <w:marBottom w:val="0"/>
      <w:divBdr>
        <w:top w:val="none" w:sz="0" w:space="0" w:color="auto"/>
        <w:left w:val="none" w:sz="0" w:space="0" w:color="auto"/>
        <w:bottom w:val="none" w:sz="0" w:space="0" w:color="auto"/>
        <w:right w:val="none" w:sz="0" w:space="0" w:color="auto"/>
      </w:divBdr>
    </w:div>
    <w:div w:id="889801734">
      <w:bodyDiv w:val="1"/>
      <w:marLeft w:val="0"/>
      <w:marRight w:val="0"/>
      <w:marTop w:val="0"/>
      <w:marBottom w:val="0"/>
      <w:divBdr>
        <w:top w:val="none" w:sz="0" w:space="0" w:color="auto"/>
        <w:left w:val="none" w:sz="0" w:space="0" w:color="auto"/>
        <w:bottom w:val="none" w:sz="0" w:space="0" w:color="auto"/>
        <w:right w:val="none" w:sz="0" w:space="0" w:color="auto"/>
      </w:divBdr>
    </w:div>
    <w:div w:id="1029334391">
      <w:bodyDiv w:val="1"/>
      <w:marLeft w:val="0"/>
      <w:marRight w:val="0"/>
      <w:marTop w:val="0"/>
      <w:marBottom w:val="0"/>
      <w:divBdr>
        <w:top w:val="none" w:sz="0" w:space="0" w:color="auto"/>
        <w:left w:val="none" w:sz="0" w:space="0" w:color="auto"/>
        <w:bottom w:val="none" w:sz="0" w:space="0" w:color="auto"/>
        <w:right w:val="none" w:sz="0" w:space="0" w:color="auto"/>
      </w:divBdr>
    </w:div>
    <w:div w:id="1043797680">
      <w:bodyDiv w:val="1"/>
      <w:marLeft w:val="0"/>
      <w:marRight w:val="0"/>
      <w:marTop w:val="0"/>
      <w:marBottom w:val="0"/>
      <w:divBdr>
        <w:top w:val="none" w:sz="0" w:space="0" w:color="auto"/>
        <w:left w:val="none" w:sz="0" w:space="0" w:color="auto"/>
        <w:bottom w:val="none" w:sz="0" w:space="0" w:color="auto"/>
        <w:right w:val="none" w:sz="0" w:space="0" w:color="auto"/>
      </w:divBdr>
    </w:div>
    <w:div w:id="1071847040">
      <w:bodyDiv w:val="1"/>
      <w:marLeft w:val="0"/>
      <w:marRight w:val="0"/>
      <w:marTop w:val="0"/>
      <w:marBottom w:val="0"/>
      <w:divBdr>
        <w:top w:val="none" w:sz="0" w:space="0" w:color="auto"/>
        <w:left w:val="none" w:sz="0" w:space="0" w:color="auto"/>
        <w:bottom w:val="none" w:sz="0" w:space="0" w:color="auto"/>
        <w:right w:val="none" w:sz="0" w:space="0" w:color="auto"/>
      </w:divBdr>
    </w:div>
    <w:div w:id="1260262676">
      <w:bodyDiv w:val="1"/>
      <w:marLeft w:val="0"/>
      <w:marRight w:val="0"/>
      <w:marTop w:val="0"/>
      <w:marBottom w:val="0"/>
      <w:divBdr>
        <w:top w:val="none" w:sz="0" w:space="0" w:color="auto"/>
        <w:left w:val="none" w:sz="0" w:space="0" w:color="auto"/>
        <w:bottom w:val="none" w:sz="0" w:space="0" w:color="auto"/>
        <w:right w:val="none" w:sz="0" w:space="0" w:color="auto"/>
      </w:divBdr>
      <w:divsChild>
        <w:div w:id="1114400237">
          <w:marLeft w:val="0"/>
          <w:marRight w:val="0"/>
          <w:marTop w:val="0"/>
          <w:marBottom w:val="0"/>
          <w:divBdr>
            <w:top w:val="none" w:sz="0" w:space="0" w:color="auto"/>
            <w:left w:val="none" w:sz="0" w:space="0" w:color="auto"/>
            <w:bottom w:val="none" w:sz="0" w:space="0" w:color="auto"/>
            <w:right w:val="none" w:sz="0" w:space="0" w:color="auto"/>
          </w:divBdr>
          <w:divsChild>
            <w:div w:id="403994007">
              <w:marLeft w:val="0"/>
              <w:marRight w:val="0"/>
              <w:marTop w:val="0"/>
              <w:marBottom w:val="0"/>
              <w:divBdr>
                <w:top w:val="none" w:sz="0" w:space="0" w:color="auto"/>
                <w:left w:val="none" w:sz="0" w:space="0" w:color="auto"/>
                <w:bottom w:val="none" w:sz="0" w:space="0" w:color="auto"/>
                <w:right w:val="none" w:sz="0" w:space="0" w:color="auto"/>
              </w:divBdr>
              <w:divsChild>
                <w:div w:id="1551190769">
                  <w:marLeft w:val="0"/>
                  <w:marRight w:val="0"/>
                  <w:marTop w:val="0"/>
                  <w:marBottom w:val="0"/>
                  <w:divBdr>
                    <w:top w:val="none" w:sz="0" w:space="0" w:color="auto"/>
                    <w:left w:val="none" w:sz="0" w:space="0" w:color="auto"/>
                    <w:bottom w:val="none" w:sz="0" w:space="0" w:color="auto"/>
                    <w:right w:val="none" w:sz="0" w:space="0" w:color="auto"/>
                  </w:divBdr>
                  <w:divsChild>
                    <w:div w:id="1743987073">
                      <w:marLeft w:val="0"/>
                      <w:marRight w:val="0"/>
                      <w:marTop w:val="0"/>
                      <w:marBottom w:val="0"/>
                      <w:divBdr>
                        <w:top w:val="none" w:sz="0" w:space="0" w:color="auto"/>
                        <w:left w:val="none" w:sz="0" w:space="0" w:color="auto"/>
                        <w:bottom w:val="none" w:sz="0" w:space="0" w:color="auto"/>
                        <w:right w:val="none" w:sz="0" w:space="0" w:color="auto"/>
                      </w:divBdr>
                      <w:divsChild>
                        <w:div w:id="127281648">
                          <w:marLeft w:val="0"/>
                          <w:marRight w:val="0"/>
                          <w:marTop w:val="0"/>
                          <w:marBottom w:val="0"/>
                          <w:divBdr>
                            <w:top w:val="none" w:sz="0" w:space="0" w:color="auto"/>
                            <w:left w:val="none" w:sz="0" w:space="0" w:color="auto"/>
                            <w:bottom w:val="none" w:sz="0" w:space="0" w:color="auto"/>
                            <w:right w:val="none" w:sz="0" w:space="0" w:color="auto"/>
                          </w:divBdr>
                          <w:divsChild>
                            <w:div w:id="333461391">
                              <w:marLeft w:val="0"/>
                              <w:marRight w:val="0"/>
                              <w:marTop w:val="0"/>
                              <w:marBottom w:val="0"/>
                              <w:divBdr>
                                <w:top w:val="none" w:sz="0" w:space="0" w:color="auto"/>
                                <w:left w:val="none" w:sz="0" w:space="0" w:color="auto"/>
                                <w:bottom w:val="none" w:sz="0" w:space="0" w:color="auto"/>
                                <w:right w:val="none" w:sz="0" w:space="0" w:color="auto"/>
                              </w:divBdr>
                              <w:divsChild>
                                <w:div w:id="962737690">
                                  <w:marLeft w:val="0"/>
                                  <w:marRight w:val="0"/>
                                  <w:marTop w:val="0"/>
                                  <w:marBottom w:val="0"/>
                                  <w:divBdr>
                                    <w:top w:val="none" w:sz="0" w:space="0" w:color="auto"/>
                                    <w:left w:val="none" w:sz="0" w:space="0" w:color="auto"/>
                                    <w:bottom w:val="none" w:sz="0" w:space="0" w:color="auto"/>
                                    <w:right w:val="none" w:sz="0" w:space="0" w:color="auto"/>
                                  </w:divBdr>
                                  <w:divsChild>
                                    <w:div w:id="13547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058537">
      <w:bodyDiv w:val="1"/>
      <w:marLeft w:val="0"/>
      <w:marRight w:val="0"/>
      <w:marTop w:val="0"/>
      <w:marBottom w:val="0"/>
      <w:divBdr>
        <w:top w:val="none" w:sz="0" w:space="0" w:color="auto"/>
        <w:left w:val="none" w:sz="0" w:space="0" w:color="auto"/>
        <w:bottom w:val="none" w:sz="0" w:space="0" w:color="auto"/>
        <w:right w:val="none" w:sz="0" w:space="0" w:color="auto"/>
      </w:divBdr>
    </w:div>
    <w:div w:id="1382435721">
      <w:bodyDiv w:val="1"/>
      <w:marLeft w:val="0"/>
      <w:marRight w:val="0"/>
      <w:marTop w:val="0"/>
      <w:marBottom w:val="0"/>
      <w:divBdr>
        <w:top w:val="none" w:sz="0" w:space="0" w:color="auto"/>
        <w:left w:val="none" w:sz="0" w:space="0" w:color="auto"/>
        <w:bottom w:val="none" w:sz="0" w:space="0" w:color="auto"/>
        <w:right w:val="none" w:sz="0" w:space="0" w:color="auto"/>
      </w:divBdr>
    </w:div>
    <w:div w:id="1394500347">
      <w:bodyDiv w:val="1"/>
      <w:marLeft w:val="0"/>
      <w:marRight w:val="0"/>
      <w:marTop w:val="0"/>
      <w:marBottom w:val="0"/>
      <w:divBdr>
        <w:top w:val="none" w:sz="0" w:space="0" w:color="auto"/>
        <w:left w:val="none" w:sz="0" w:space="0" w:color="auto"/>
        <w:bottom w:val="none" w:sz="0" w:space="0" w:color="auto"/>
        <w:right w:val="none" w:sz="0" w:space="0" w:color="auto"/>
      </w:divBdr>
    </w:div>
    <w:div w:id="140306212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4398624">
      <w:bodyDiv w:val="1"/>
      <w:marLeft w:val="0"/>
      <w:marRight w:val="0"/>
      <w:marTop w:val="0"/>
      <w:marBottom w:val="0"/>
      <w:divBdr>
        <w:top w:val="none" w:sz="0" w:space="0" w:color="auto"/>
        <w:left w:val="none" w:sz="0" w:space="0" w:color="auto"/>
        <w:bottom w:val="none" w:sz="0" w:space="0" w:color="auto"/>
        <w:right w:val="none" w:sz="0" w:space="0" w:color="auto"/>
      </w:divBdr>
      <w:divsChild>
        <w:div w:id="1784493833">
          <w:marLeft w:val="0"/>
          <w:marRight w:val="0"/>
          <w:marTop w:val="0"/>
          <w:marBottom w:val="0"/>
          <w:divBdr>
            <w:top w:val="none" w:sz="0" w:space="0" w:color="auto"/>
            <w:left w:val="none" w:sz="0" w:space="0" w:color="auto"/>
            <w:bottom w:val="none" w:sz="0" w:space="0" w:color="auto"/>
            <w:right w:val="none" w:sz="0" w:space="0" w:color="auto"/>
          </w:divBdr>
          <w:divsChild>
            <w:div w:id="1204369928">
              <w:marLeft w:val="0"/>
              <w:marRight w:val="0"/>
              <w:marTop w:val="0"/>
              <w:marBottom w:val="0"/>
              <w:divBdr>
                <w:top w:val="none" w:sz="0" w:space="0" w:color="auto"/>
                <w:left w:val="none" w:sz="0" w:space="0" w:color="auto"/>
                <w:bottom w:val="none" w:sz="0" w:space="0" w:color="auto"/>
                <w:right w:val="none" w:sz="0" w:space="0" w:color="auto"/>
              </w:divBdr>
              <w:divsChild>
                <w:div w:id="1458522095">
                  <w:marLeft w:val="0"/>
                  <w:marRight w:val="0"/>
                  <w:marTop w:val="0"/>
                  <w:marBottom w:val="0"/>
                  <w:divBdr>
                    <w:top w:val="none" w:sz="0" w:space="0" w:color="auto"/>
                    <w:left w:val="none" w:sz="0" w:space="0" w:color="auto"/>
                    <w:bottom w:val="none" w:sz="0" w:space="0" w:color="auto"/>
                    <w:right w:val="none" w:sz="0" w:space="0" w:color="auto"/>
                  </w:divBdr>
                  <w:divsChild>
                    <w:div w:id="14813110">
                      <w:marLeft w:val="0"/>
                      <w:marRight w:val="0"/>
                      <w:marTop w:val="0"/>
                      <w:marBottom w:val="0"/>
                      <w:divBdr>
                        <w:top w:val="none" w:sz="0" w:space="0" w:color="auto"/>
                        <w:left w:val="none" w:sz="0" w:space="0" w:color="auto"/>
                        <w:bottom w:val="none" w:sz="0" w:space="0" w:color="auto"/>
                        <w:right w:val="none" w:sz="0" w:space="0" w:color="auto"/>
                      </w:divBdr>
                      <w:divsChild>
                        <w:div w:id="379523256">
                          <w:marLeft w:val="0"/>
                          <w:marRight w:val="0"/>
                          <w:marTop w:val="0"/>
                          <w:marBottom w:val="0"/>
                          <w:divBdr>
                            <w:top w:val="none" w:sz="0" w:space="0" w:color="auto"/>
                            <w:left w:val="none" w:sz="0" w:space="0" w:color="auto"/>
                            <w:bottom w:val="none" w:sz="0" w:space="0" w:color="auto"/>
                            <w:right w:val="none" w:sz="0" w:space="0" w:color="auto"/>
                          </w:divBdr>
                          <w:divsChild>
                            <w:div w:id="1073088423">
                              <w:marLeft w:val="0"/>
                              <w:marRight w:val="0"/>
                              <w:marTop w:val="0"/>
                              <w:marBottom w:val="0"/>
                              <w:divBdr>
                                <w:top w:val="none" w:sz="0" w:space="0" w:color="auto"/>
                                <w:left w:val="none" w:sz="0" w:space="0" w:color="auto"/>
                                <w:bottom w:val="none" w:sz="0" w:space="0" w:color="auto"/>
                                <w:right w:val="none" w:sz="0" w:space="0" w:color="auto"/>
                              </w:divBdr>
                              <w:divsChild>
                                <w:div w:id="566460386">
                                  <w:marLeft w:val="0"/>
                                  <w:marRight w:val="0"/>
                                  <w:marTop w:val="0"/>
                                  <w:marBottom w:val="0"/>
                                  <w:divBdr>
                                    <w:top w:val="none" w:sz="0" w:space="0" w:color="auto"/>
                                    <w:left w:val="none" w:sz="0" w:space="0" w:color="auto"/>
                                    <w:bottom w:val="none" w:sz="0" w:space="0" w:color="auto"/>
                                    <w:right w:val="none" w:sz="0" w:space="0" w:color="auto"/>
                                  </w:divBdr>
                                  <w:divsChild>
                                    <w:div w:id="539707655">
                                      <w:marLeft w:val="0"/>
                                      <w:marRight w:val="0"/>
                                      <w:marTop w:val="0"/>
                                      <w:marBottom w:val="0"/>
                                      <w:divBdr>
                                        <w:top w:val="none" w:sz="0" w:space="0" w:color="auto"/>
                                        <w:left w:val="none" w:sz="0" w:space="0" w:color="auto"/>
                                        <w:bottom w:val="none" w:sz="0" w:space="0" w:color="auto"/>
                                        <w:right w:val="none" w:sz="0" w:space="0" w:color="auto"/>
                                      </w:divBdr>
                                      <w:divsChild>
                                        <w:div w:id="1255432770">
                                          <w:marLeft w:val="0"/>
                                          <w:marRight w:val="0"/>
                                          <w:marTop w:val="0"/>
                                          <w:marBottom w:val="0"/>
                                          <w:divBdr>
                                            <w:top w:val="none" w:sz="0" w:space="0" w:color="auto"/>
                                            <w:left w:val="none" w:sz="0" w:space="0" w:color="auto"/>
                                            <w:bottom w:val="none" w:sz="0" w:space="0" w:color="auto"/>
                                            <w:right w:val="none" w:sz="0" w:space="0" w:color="auto"/>
                                          </w:divBdr>
                                          <w:divsChild>
                                            <w:div w:id="299918905">
                                              <w:marLeft w:val="0"/>
                                              <w:marRight w:val="0"/>
                                              <w:marTop w:val="0"/>
                                              <w:marBottom w:val="0"/>
                                              <w:divBdr>
                                                <w:top w:val="none" w:sz="0" w:space="0" w:color="auto"/>
                                                <w:left w:val="none" w:sz="0" w:space="0" w:color="auto"/>
                                                <w:bottom w:val="none" w:sz="0" w:space="0" w:color="auto"/>
                                                <w:right w:val="none" w:sz="0" w:space="0" w:color="auto"/>
                                              </w:divBdr>
                                              <w:divsChild>
                                                <w:div w:id="1495947714">
                                                  <w:marLeft w:val="0"/>
                                                  <w:marRight w:val="0"/>
                                                  <w:marTop w:val="0"/>
                                                  <w:marBottom w:val="0"/>
                                                  <w:divBdr>
                                                    <w:top w:val="none" w:sz="0" w:space="0" w:color="auto"/>
                                                    <w:left w:val="none" w:sz="0" w:space="0" w:color="auto"/>
                                                    <w:bottom w:val="none" w:sz="0" w:space="0" w:color="auto"/>
                                                    <w:right w:val="none" w:sz="0" w:space="0" w:color="auto"/>
                                                  </w:divBdr>
                                                  <w:divsChild>
                                                    <w:div w:id="1450246276">
                                                      <w:marLeft w:val="0"/>
                                                      <w:marRight w:val="0"/>
                                                      <w:marTop w:val="0"/>
                                                      <w:marBottom w:val="0"/>
                                                      <w:divBdr>
                                                        <w:top w:val="none" w:sz="0" w:space="0" w:color="auto"/>
                                                        <w:left w:val="none" w:sz="0" w:space="0" w:color="auto"/>
                                                        <w:bottom w:val="none" w:sz="0" w:space="0" w:color="auto"/>
                                                        <w:right w:val="none" w:sz="0" w:space="0" w:color="auto"/>
                                                      </w:divBdr>
                                                      <w:divsChild>
                                                        <w:div w:id="207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561376">
          <w:marLeft w:val="0"/>
          <w:marRight w:val="0"/>
          <w:marTop w:val="0"/>
          <w:marBottom w:val="0"/>
          <w:divBdr>
            <w:top w:val="none" w:sz="0" w:space="0" w:color="auto"/>
            <w:left w:val="none" w:sz="0" w:space="0" w:color="auto"/>
            <w:bottom w:val="none" w:sz="0" w:space="0" w:color="auto"/>
            <w:right w:val="none" w:sz="0" w:space="0" w:color="auto"/>
          </w:divBdr>
          <w:divsChild>
            <w:div w:id="1418089055">
              <w:marLeft w:val="0"/>
              <w:marRight w:val="0"/>
              <w:marTop w:val="0"/>
              <w:marBottom w:val="0"/>
              <w:divBdr>
                <w:top w:val="none" w:sz="0" w:space="0" w:color="auto"/>
                <w:left w:val="none" w:sz="0" w:space="0" w:color="auto"/>
                <w:bottom w:val="none" w:sz="0" w:space="0" w:color="auto"/>
                <w:right w:val="none" w:sz="0" w:space="0" w:color="auto"/>
              </w:divBdr>
              <w:divsChild>
                <w:div w:id="1529955021">
                  <w:marLeft w:val="0"/>
                  <w:marRight w:val="0"/>
                  <w:marTop w:val="0"/>
                  <w:marBottom w:val="0"/>
                  <w:divBdr>
                    <w:top w:val="none" w:sz="0" w:space="0" w:color="auto"/>
                    <w:left w:val="none" w:sz="0" w:space="0" w:color="auto"/>
                    <w:bottom w:val="none" w:sz="0" w:space="0" w:color="auto"/>
                    <w:right w:val="none" w:sz="0" w:space="0" w:color="auto"/>
                  </w:divBdr>
                  <w:divsChild>
                    <w:div w:id="20527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861123">
      <w:bodyDiv w:val="1"/>
      <w:marLeft w:val="0"/>
      <w:marRight w:val="0"/>
      <w:marTop w:val="0"/>
      <w:marBottom w:val="0"/>
      <w:divBdr>
        <w:top w:val="none" w:sz="0" w:space="0" w:color="auto"/>
        <w:left w:val="none" w:sz="0" w:space="0" w:color="auto"/>
        <w:bottom w:val="none" w:sz="0" w:space="0" w:color="auto"/>
        <w:right w:val="none" w:sz="0" w:space="0" w:color="auto"/>
      </w:divBdr>
    </w:div>
    <w:div w:id="1606886772">
      <w:bodyDiv w:val="1"/>
      <w:marLeft w:val="0"/>
      <w:marRight w:val="0"/>
      <w:marTop w:val="0"/>
      <w:marBottom w:val="0"/>
      <w:divBdr>
        <w:top w:val="none" w:sz="0" w:space="0" w:color="auto"/>
        <w:left w:val="none" w:sz="0" w:space="0" w:color="auto"/>
        <w:bottom w:val="none" w:sz="0" w:space="0" w:color="auto"/>
        <w:right w:val="none" w:sz="0" w:space="0" w:color="auto"/>
      </w:divBdr>
    </w:div>
    <w:div w:id="1722290971">
      <w:bodyDiv w:val="1"/>
      <w:marLeft w:val="0"/>
      <w:marRight w:val="0"/>
      <w:marTop w:val="0"/>
      <w:marBottom w:val="0"/>
      <w:divBdr>
        <w:top w:val="none" w:sz="0" w:space="0" w:color="auto"/>
        <w:left w:val="none" w:sz="0" w:space="0" w:color="auto"/>
        <w:bottom w:val="none" w:sz="0" w:space="0" w:color="auto"/>
        <w:right w:val="none" w:sz="0" w:space="0" w:color="auto"/>
      </w:divBdr>
    </w:div>
    <w:div w:id="1762683341">
      <w:bodyDiv w:val="1"/>
      <w:marLeft w:val="0"/>
      <w:marRight w:val="0"/>
      <w:marTop w:val="0"/>
      <w:marBottom w:val="0"/>
      <w:divBdr>
        <w:top w:val="none" w:sz="0" w:space="0" w:color="auto"/>
        <w:left w:val="none" w:sz="0" w:space="0" w:color="auto"/>
        <w:bottom w:val="none" w:sz="0" w:space="0" w:color="auto"/>
        <w:right w:val="none" w:sz="0" w:space="0" w:color="auto"/>
      </w:divBdr>
    </w:div>
    <w:div w:id="1828128549">
      <w:bodyDiv w:val="1"/>
      <w:marLeft w:val="0"/>
      <w:marRight w:val="0"/>
      <w:marTop w:val="0"/>
      <w:marBottom w:val="0"/>
      <w:divBdr>
        <w:top w:val="none" w:sz="0" w:space="0" w:color="auto"/>
        <w:left w:val="none" w:sz="0" w:space="0" w:color="auto"/>
        <w:bottom w:val="none" w:sz="0" w:space="0" w:color="auto"/>
        <w:right w:val="none" w:sz="0" w:space="0" w:color="auto"/>
      </w:divBdr>
    </w:div>
    <w:div w:id="1973755125">
      <w:bodyDiv w:val="1"/>
      <w:marLeft w:val="0"/>
      <w:marRight w:val="0"/>
      <w:marTop w:val="0"/>
      <w:marBottom w:val="0"/>
      <w:divBdr>
        <w:top w:val="none" w:sz="0" w:space="0" w:color="auto"/>
        <w:left w:val="none" w:sz="0" w:space="0" w:color="auto"/>
        <w:bottom w:val="none" w:sz="0" w:space="0" w:color="auto"/>
        <w:right w:val="none" w:sz="0" w:space="0" w:color="auto"/>
      </w:divBdr>
      <w:divsChild>
        <w:div w:id="1913158417">
          <w:marLeft w:val="0"/>
          <w:marRight w:val="0"/>
          <w:marTop w:val="0"/>
          <w:marBottom w:val="0"/>
          <w:divBdr>
            <w:top w:val="none" w:sz="0" w:space="0" w:color="auto"/>
            <w:left w:val="none" w:sz="0" w:space="0" w:color="auto"/>
            <w:bottom w:val="none" w:sz="0" w:space="0" w:color="auto"/>
            <w:right w:val="none" w:sz="0" w:space="0" w:color="auto"/>
          </w:divBdr>
          <w:divsChild>
            <w:div w:id="1139490373">
              <w:marLeft w:val="0"/>
              <w:marRight w:val="0"/>
              <w:marTop w:val="0"/>
              <w:marBottom w:val="0"/>
              <w:divBdr>
                <w:top w:val="none" w:sz="0" w:space="0" w:color="auto"/>
                <w:left w:val="none" w:sz="0" w:space="0" w:color="auto"/>
                <w:bottom w:val="none" w:sz="0" w:space="0" w:color="auto"/>
                <w:right w:val="none" w:sz="0" w:space="0" w:color="auto"/>
              </w:divBdr>
              <w:divsChild>
                <w:div w:id="165706138">
                  <w:marLeft w:val="0"/>
                  <w:marRight w:val="0"/>
                  <w:marTop w:val="0"/>
                  <w:marBottom w:val="0"/>
                  <w:divBdr>
                    <w:top w:val="none" w:sz="0" w:space="0" w:color="auto"/>
                    <w:left w:val="none" w:sz="0" w:space="0" w:color="auto"/>
                    <w:bottom w:val="none" w:sz="0" w:space="0" w:color="auto"/>
                    <w:right w:val="none" w:sz="0" w:space="0" w:color="auto"/>
                  </w:divBdr>
                  <w:divsChild>
                    <w:div w:id="19740659">
                      <w:marLeft w:val="0"/>
                      <w:marRight w:val="0"/>
                      <w:marTop w:val="0"/>
                      <w:marBottom w:val="0"/>
                      <w:divBdr>
                        <w:top w:val="none" w:sz="0" w:space="0" w:color="auto"/>
                        <w:left w:val="none" w:sz="0" w:space="0" w:color="auto"/>
                        <w:bottom w:val="none" w:sz="0" w:space="0" w:color="auto"/>
                        <w:right w:val="none" w:sz="0" w:space="0" w:color="auto"/>
                      </w:divBdr>
                      <w:divsChild>
                        <w:div w:id="1720129874">
                          <w:marLeft w:val="0"/>
                          <w:marRight w:val="0"/>
                          <w:marTop w:val="0"/>
                          <w:marBottom w:val="0"/>
                          <w:divBdr>
                            <w:top w:val="none" w:sz="0" w:space="0" w:color="auto"/>
                            <w:left w:val="none" w:sz="0" w:space="0" w:color="auto"/>
                            <w:bottom w:val="none" w:sz="0" w:space="0" w:color="auto"/>
                            <w:right w:val="none" w:sz="0" w:space="0" w:color="auto"/>
                          </w:divBdr>
                          <w:divsChild>
                            <w:div w:id="10945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5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BD0E53D0-487D-4097-9691-4478FD8A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4252</Words>
  <Characters>27772</Characters>
  <Application>Microsoft Office Word</Application>
  <DocSecurity>0</DocSecurity>
  <Lines>427</Lines>
  <Paragraphs>138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protecției aerului atmosferic</cp:lastModifiedBy>
  <cp:revision>4</cp:revision>
  <cp:lastPrinted>2024-03-11T11:21:00Z</cp:lastPrinted>
  <dcterms:created xsi:type="dcterms:W3CDTF">2026-03-20T13:26:00Z</dcterms:created>
  <dcterms:modified xsi:type="dcterms:W3CDTF">2026-03-23T12:17:00Z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