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AA6E8" w14:textId="03263995" w:rsidR="008235FF" w:rsidRPr="00917BDE" w:rsidRDefault="008235FF" w:rsidP="00BA680C">
      <w:pPr>
        <w:ind w:firstLine="567"/>
        <w:jc w:val="center"/>
        <w:rPr>
          <w:sz w:val="28"/>
          <w:szCs w:val="28"/>
          <w:lang w:val="ro-MD"/>
        </w:rPr>
      </w:pPr>
      <w:r>
        <w:rPr>
          <w:b/>
          <w:sz w:val="28"/>
          <w:szCs w:val="28"/>
          <w:lang w:val="ro-MD" w:eastAsia="ru-RU"/>
        </w:rPr>
        <w:t xml:space="preserve">pentru </w:t>
      </w:r>
      <w:r w:rsidRPr="00917BDE">
        <w:rPr>
          <w:b/>
          <w:sz w:val="28"/>
          <w:szCs w:val="28"/>
          <w:lang w:val="ro-MD" w:eastAsia="ru-RU"/>
        </w:rPr>
        <w:t>modificarea Hotărârii Guvernului nr.</w:t>
      </w:r>
      <w:r>
        <w:rPr>
          <w:b/>
          <w:sz w:val="28"/>
          <w:szCs w:val="28"/>
          <w:lang w:val="ro-MD" w:eastAsia="ru-RU"/>
        </w:rPr>
        <w:t>80</w:t>
      </w:r>
      <w:r w:rsidRPr="00917BDE">
        <w:rPr>
          <w:b/>
          <w:sz w:val="28"/>
          <w:szCs w:val="28"/>
          <w:lang w:val="ro-MD" w:eastAsia="ru-RU"/>
        </w:rPr>
        <w:t>/20</w:t>
      </w:r>
      <w:r>
        <w:rPr>
          <w:b/>
          <w:sz w:val="28"/>
          <w:szCs w:val="28"/>
          <w:lang w:val="ro-MD" w:eastAsia="ru-RU"/>
        </w:rPr>
        <w:t>22</w:t>
      </w:r>
    </w:p>
    <w:p w14:paraId="3D2D0504" w14:textId="505991D0" w:rsidR="00945D73" w:rsidRDefault="00945D73" w:rsidP="00945D73">
      <w:pPr>
        <w:jc w:val="center"/>
        <w:rPr>
          <w:b/>
          <w:i/>
          <w:iCs/>
          <w:sz w:val="28"/>
          <w:szCs w:val="28"/>
          <w:lang w:val="ro-MD" w:eastAsia="ru-RU"/>
        </w:rPr>
      </w:pPr>
      <w:bookmarkStart w:id="0" w:name="_Hlk218602512"/>
      <w:r w:rsidRPr="00945D73">
        <w:rPr>
          <w:b/>
          <w:i/>
          <w:iCs/>
          <w:sz w:val="28"/>
          <w:szCs w:val="28"/>
          <w:lang w:val="ro-MD" w:eastAsia="ru-RU"/>
        </w:rPr>
        <w:t>pentru aprobarea Regulamentului</w:t>
      </w:r>
      <w:r w:rsidRPr="00945D73">
        <w:rPr>
          <w:b/>
          <w:i/>
          <w:iCs/>
          <w:sz w:val="28"/>
          <w:szCs w:val="28"/>
          <w:lang w:val="ro-MD" w:eastAsia="ru-RU"/>
        </w:rPr>
        <w:t xml:space="preserve"> </w:t>
      </w:r>
      <w:r w:rsidRPr="00945D73">
        <w:rPr>
          <w:b/>
          <w:i/>
          <w:iCs/>
          <w:sz w:val="28"/>
          <w:szCs w:val="28"/>
          <w:lang w:val="ro-MD" w:eastAsia="ru-RU"/>
        </w:rPr>
        <w:t>cu privire la organizarea și desfășurarea</w:t>
      </w:r>
      <w:r w:rsidRPr="00945D73">
        <w:rPr>
          <w:b/>
          <w:i/>
          <w:iCs/>
          <w:sz w:val="28"/>
          <w:szCs w:val="28"/>
          <w:lang w:val="ro-MD" w:eastAsia="ru-RU"/>
        </w:rPr>
        <w:t xml:space="preserve"> </w:t>
      </w:r>
      <w:r w:rsidRPr="00945D73">
        <w:rPr>
          <w:b/>
          <w:i/>
          <w:iCs/>
          <w:sz w:val="28"/>
          <w:szCs w:val="28"/>
          <w:lang w:val="ro-MD" w:eastAsia="ru-RU"/>
        </w:rPr>
        <w:t>studiilor superioare de master – ciclul II</w:t>
      </w:r>
    </w:p>
    <w:p w14:paraId="0397209D" w14:textId="77777777" w:rsidR="00D1449E" w:rsidRPr="00945D73" w:rsidRDefault="00D1449E" w:rsidP="00945D73">
      <w:pPr>
        <w:jc w:val="center"/>
        <w:rPr>
          <w:b/>
          <w:i/>
          <w:iCs/>
          <w:sz w:val="28"/>
          <w:szCs w:val="28"/>
          <w:lang w:val="ro-MD" w:eastAsia="ru-RU"/>
        </w:rPr>
      </w:pPr>
    </w:p>
    <w:bookmarkEnd w:id="0"/>
    <w:p w14:paraId="7C3A6947" w14:textId="1341684B" w:rsidR="005C6520" w:rsidRDefault="006617D0" w:rsidP="00D1449E">
      <w:pPr>
        <w:rPr>
          <w:sz w:val="28"/>
          <w:szCs w:val="28"/>
          <w:lang w:val="ro-MD" w:eastAsia="ru-RU"/>
        </w:rPr>
      </w:pPr>
      <w:r w:rsidRPr="00917BDE">
        <w:rPr>
          <w:sz w:val="28"/>
          <w:szCs w:val="28"/>
          <w:lang w:val="ro-MD" w:eastAsia="ru-RU"/>
        </w:rPr>
        <w:t xml:space="preserve">În temeiul </w:t>
      </w:r>
      <w:r w:rsidR="00E76997" w:rsidRPr="00917BDE">
        <w:rPr>
          <w:sz w:val="28"/>
          <w:szCs w:val="28"/>
          <w:lang w:val="ro-MD" w:eastAsia="ru-RU"/>
        </w:rPr>
        <w:t xml:space="preserve">art. </w:t>
      </w:r>
      <w:r w:rsidR="008235FF">
        <w:rPr>
          <w:sz w:val="28"/>
          <w:szCs w:val="28"/>
          <w:lang w:val="ro-MD" w:eastAsia="ru-RU"/>
        </w:rPr>
        <w:t>90</w:t>
      </w:r>
      <w:r w:rsidR="00E76997" w:rsidRPr="00917BDE">
        <w:rPr>
          <w:sz w:val="28"/>
          <w:szCs w:val="28"/>
          <w:lang w:val="ro-MD" w:eastAsia="ru-RU"/>
        </w:rPr>
        <w:t xml:space="preserve"> din Codul educației al Republicii Moldova nr.152/2014 (Monitorul Oficial al Republicii Moldova, 2014, nr. 319-324, art. 634), cu modificările ulterioare,</w:t>
      </w:r>
      <w:r w:rsidR="00613BCB">
        <w:rPr>
          <w:sz w:val="28"/>
          <w:szCs w:val="28"/>
          <w:lang w:val="ro-MD" w:eastAsia="ru-RU"/>
        </w:rPr>
        <w:t xml:space="preserve"> </w:t>
      </w:r>
      <w:r w:rsidR="00745325" w:rsidRPr="00917BDE">
        <w:rPr>
          <w:sz w:val="28"/>
          <w:szCs w:val="28"/>
          <w:lang w:val="ro-MD" w:eastAsia="ru-RU"/>
        </w:rPr>
        <w:t>Guvernul HOTĂRĂŞTE:</w:t>
      </w:r>
    </w:p>
    <w:p w14:paraId="0D84E8DE" w14:textId="77777777" w:rsidR="00D1449E" w:rsidRPr="00917BDE" w:rsidRDefault="00D1449E" w:rsidP="00D1449E">
      <w:pPr>
        <w:rPr>
          <w:sz w:val="28"/>
          <w:szCs w:val="28"/>
          <w:lang w:val="ro-MD" w:eastAsia="ru-RU"/>
        </w:rPr>
      </w:pPr>
    </w:p>
    <w:p w14:paraId="7ABCC3AD" w14:textId="13185A49" w:rsidR="006E1D36" w:rsidRPr="00613BCB" w:rsidRDefault="00941684" w:rsidP="00BA680C">
      <w:pPr>
        <w:pStyle w:val="Listparagraf"/>
        <w:numPr>
          <w:ilvl w:val="0"/>
          <w:numId w:val="34"/>
        </w:numPr>
        <w:ind w:left="0" w:firstLine="720"/>
        <w:rPr>
          <w:sz w:val="28"/>
          <w:szCs w:val="28"/>
          <w:lang w:val="ro-MD"/>
        </w:rPr>
      </w:pPr>
      <w:bookmarkStart w:id="1" w:name="_Hlk212563349"/>
      <w:r w:rsidRPr="00613BCB">
        <w:rPr>
          <w:sz w:val="28"/>
          <w:szCs w:val="28"/>
          <w:lang w:val="ro-MD"/>
        </w:rPr>
        <w:t>Hotărârea</w:t>
      </w:r>
      <w:r w:rsidR="00C93B02" w:rsidRPr="00613BCB">
        <w:rPr>
          <w:sz w:val="28"/>
          <w:szCs w:val="28"/>
          <w:lang w:val="ro-MD"/>
        </w:rPr>
        <w:t xml:space="preserve"> Guvernului nr. </w:t>
      </w:r>
      <w:r w:rsidR="008235FF" w:rsidRPr="00613BCB">
        <w:rPr>
          <w:sz w:val="28"/>
          <w:szCs w:val="28"/>
          <w:lang w:val="ro-MD"/>
        </w:rPr>
        <w:t>80</w:t>
      </w:r>
      <w:r w:rsidR="002766C1" w:rsidRPr="00613BCB">
        <w:rPr>
          <w:sz w:val="28"/>
          <w:szCs w:val="28"/>
          <w:lang w:val="ro-MD"/>
        </w:rPr>
        <w:t>/</w:t>
      </w:r>
      <w:r w:rsidR="00C93B02" w:rsidRPr="00613BCB">
        <w:rPr>
          <w:sz w:val="28"/>
          <w:szCs w:val="28"/>
          <w:lang w:val="ro-MD"/>
        </w:rPr>
        <w:t>20</w:t>
      </w:r>
      <w:r w:rsidR="008235FF" w:rsidRPr="00613BCB">
        <w:rPr>
          <w:sz w:val="28"/>
          <w:szCs w:val="28"/>
          <w:lang w:val="ro-MD"/>
        </w:rPr>
        <w:t>22</w:t>
      </w:r>
      <w:r w:rsidR="00C93B02" w:rsidRPr="00613BCB">
        <w:rPr>
          <w:sz w:val="28"/>
          <w:szCs w:val="28"/>
          <w:lang w:val="ro-MD"/>
        </w:rPr>
        <w:t xml:space="preserve"> </w:t>
      </w:r>
      <w:bookmarkEnd w:id="1"/>
      <w:r w:rsidR="00945D73" w:rsidRPr="00945D73">
        <w:rPr>
          <w:i/>
          <w:iCs/>
          <w:sz w:val="28"/>
          <w:szCs w:val="28"/>
          <w:lang w:val="ro-MD"/>
        </w:rPr>
        <w:t>pentru aprobarea</w:t>
      </w:r>
      <w:r w:rsidR="00945D73" w:rsidRPr="00945D73">
        <w:rPr>
          <w:sz w:val="28"/>
          <w:szCs w:val="28"/>
          <w:lang w:val="ro-MD"/>
        </w:rPr>
        <w:t xml:space="preserve"> </w:t>
      </w:r>
      <w:r w:rsidR="00945D73" w:rsidRPr="00945D73">
        <w:rPr>
          <w:i/>
          <w:iCs/>
          <w:sz w:val="28"/>
          <w:szCs w:val="28"/>
          <w:lang w:val="ro-MD"/>
        </w:rPr>
        <w:t>Regulamentului cu privire la organizarea și desfășurarea studiilor superioare de master – ciclul II</w:t>
      </w:r>
      <w:r w:rsidR="00945D73" w:rsidRPr="00945D73">
        <w:rPr>
          <w:sz w:val="28"/>
          <w:szCs w:val="28"/>
          <w:lang w:val="ro-MD"/>
        </w:rPr>
        <w:t xml:space="preserve"> </w:t>
      </w:r>
      <w:r w:rsidR="00C93B02" w:rsidRPr="00613BCB">
        <w:rPr>
          <w:sz w:val="28"/>
          <w:szCs w:val="28"/>
          <w:lang w:val="ro-MD"/>
        </w:rPr>
        <w:t xml:space="preserve">(Monitorul Oficial al Republicii Moldova, </w:t>
      </w:r>
      <w:r w:rsidR="008235FF" w:rsidRPr="00613BCB">
        <w:rPr>
          <w:sz w:val="28"/>
          <w:szCs w:val="28"/>
          <w:lang w:val="ro-MD"/>
        </w:rPr>
        <w:t>25.02.</w:t>
      </w:r>
      <w:r w:rsidR="00C93B02" w:rsidRPr="00613BCB">
        <w:rPr>
          <w:sz w:val="28"/>
          <w:szCs w:val="28"/>
          <w:lang w:val="ro-MD"/>
        </w:rPr>
        <w:t>20</w:t>
      </w:r>
      <w:r w:rsidR="008235FF" w:rsidRPr="00613BCB">
        <w:rPr>
          <w:sz w:val="28"/>
          <w:szCs w:val="28"/>
          <w:lang w:val="ro-MD"/>
        </w:rPr>
        <w:t>22</w:t>
      </w:r>
      <w:r w:rsidR="00C93B02" w:rsidRPr="00613BCB">
        <w:rPr>
          <w:sz w:val="28"/>
          <w:szCs w:val="28"/>
          <w:lang w:val="ro-MD"/>
        </w:rPr>
        <w:t xml:space="preserve">, </w:t>
      </w:r>
      <w:r w:rsidR="008235FF" w:rsidRPr="00613BCB">
        <w:rPr>
          <w:sz w:val="28"/>
          <w:szCs w:val="28"/>
          <w:lang w:val="ro-MD"/>
        </w:rPr>
        <w:t>Nr. 53-59, art. 127</w:t>
      </w:r>
      <w:r w:rsidR="00C93B02" w:rsidRPr="00613BCB">
        <w:rPr>
          <w:sz w:val="28"/>
          <w:szCs w:val="28"/>
          <w:lang w:val="ro-MD"/>
        </w:rPr>
        <w:t>) se modifică</w:t>
      </w:r>
      <w:r w:rsidR="009369F0" w:rsidRPr="00613BCB">
        <w:rPr>
          <w:sz w:val="28"/>
          <w:szCs w:val="28"/>
          <w:lang w:val="ro-MD"/>
        </w:rPr>
        <w:t>,</w:t>
      </w:r>
      <w:r w:rsidR="00C93B02" w:rsidRPr="00613BCB">
        <w:rPr>
          <w:sz w:val="28"/>
          <w:szCs w:val="28"/>
          <w:lang w:val="ro-MD"/>
        </w:rPr>
        <w:t xml:space="preserve"> după cum urmează:</w:t>
      </w:r>
    </w:p>
    <w:p w14:paraId="471BEF87" w14:textId="2D9F6B38" w:rsidR="004533F8" w:rsidRDefault="00372DD9" w:rsidP="00BA680C">
      <w:pPr>
        <w:pStyle w:val="Listparagraf"/>
        <w:numPr>
          <w:ilvl w:val="1"/>
          <w:numId w:val="29"/>
        </w:numPr>
        <w:ind w:left="0" w:firstLine="720"/>
        <w:rPr>
          <w:sz w:val="28"/>
          <w:szCs w:val="28"/>
          <w:lang w:val="ro-MD"/>
        </w:rPr>
      </w:pPr>
      <w:r>
        <w:rPr>
          <w:sz w:val="28"/>
          <w:szCs w:val="28"/>
          <w:lang w:val="ro-MD"/>
        </w:rPr>
        <w:t>punctul 2</w:t>
      </w:r>
      <w:r w:rsidR="000F592D" w:rsidRPr="000F592D">
        <w:t xml:space="preserve"> </w:t>
      </w:r>
      <w:r w:rsidR="000F592D" w:rsidRPr="000F592D">
        <w:rPr>
          <w:sz w:val="28"/>
          <w:szCs w:val="28"/>
          <w:lang w:val="ro-MD"/>
        </w:rPr>
        <w:t>va avea următorul cuprins:</w:t>
      </w:r>
    </w:p>
    <w:p w14:paraId="0DD9C5F8" w14:textId="7CFC51DF" w:rsidR="00E42C58" w:rsidRDefault="000F592D" w:rsidP="00BA680C">
      <w:pPr>
        <w:rPr>
          <w:sz w:val="28"/>
          <w:szCs w:val="28"/>
          <w:lang w:val="ro-MD"/>
        </w:rPr>
      </w:pPr>
      <w:r>
        <w:rPr>
          <w:sz w:val="28"/>
          <w:szCs w:val="28"/>
          <w:lang w:val="ro-MD"/>
        </w:rPr>
        <w:t>”2. Programele de s</w:t>
      </w:r>
      <w:r w:rsidRPr="000F592D">
        <w:rPr>
          <w:sz w:val="28"/>
          <w:szCs w:val="28"/>
          <w:lang w:val="ro-MD"/>
        </w:rPr>
        <w:t xml:space="preserve">tudii superioare de master se organizează de către instituțiile de învățământ superior în domeniile de formare profesională la care realizează </w:t>
      </w:r>
      <w:r w:rsidR="00F51EC9">
        <w:rPr>
          <w:sz w:val="28"/>
          <w:szCs w:val="28"/>
          <w:lang w:val="ro-MD"/>
        </w:rPr>
        <w:t>instruirea</w:t>
      </w:r>
      <w:r w:rsidRPr="000F592D">
        <w:rPr>
          <w:sz w:val="28"/>
          <w:szCs w:val="28"/>
          <w:lang w:val="ro-MD"/>
        </w:rPr>
        <w:t xml:space="preserve"> la programe acreditate la ciclul I </w:t>
      </w:r>
      <w:r w:rsidR="00C8324A">
        <w:rPr>
          <w:sz w:val="28"/>
          <w:szCs w:val="28"/>
          <w:lang w:val="ro-MD"/>
        </w:rPr>
        <w:t>–</w:t>
      </w:r>
      <w:r w:rsidRPr="000F592D">
        <w:rPr>
          <w:sz w:val="28"/>
          <w:szCs w:val="28"/>
          <w:lang w:val="ro-MD"/>
        </w:rPr>
        <w:t xml:space="preserve"> licență</w:t>
      </w:r>
      <w:r w:rsidR="00280243">
        <w:rPr>
          <w:sz w:val="28"/>
          <w:szCs w:val="28"/>
          <w:lang w:val="ro-MD"/>
        </w:rPr>
        <w:t>.</w:t>
      </w:r>
      <w:r w:rsidR="00C8324A">
        <w:rPr>
          <w:sz w:val="28"/>
          <w:szCs w:val="28"/>
          <w:lang w:val="ro-MD"/>
        </w:rPr>
        <w:t>”</w:t>
      </w:r>
    </w:p>
    <w:p w14:paraId="0014E5C1" w14:textId="59E4C3C2" w:rsidR="00E42C58" w:rsidRDefault="00E42C58" w:rsidP="00BA680C">
      <w:pPr>
        <w:pStyle w:val="Listparagraf"/>
        <w:numPr>
          <w:ilvl w:val="1"/>
          <w:numId w:val="29"/>
        </w:numPr>
        <w:ind w:left="0" w:firstLine="720"/>
        <w:rPr>
          <w:sz w:val="28"/>
          <w:szCs w:val="28"/>
          <w:lang w:val="ro-MD"/>
        </w:rPr>
      </w:pPr>
      <w:r w:rsidRPr="00E42C58">
        <w:rPr>
          <w:sz w:val="28"/>
          <w:szCs w:val="28"/>
          <w:lang w:val="ro-MD"/>
        </w:rPr>
        <w:t xml:space="preserve">punctul </w:t>
      </w:r>
      <w:r w:rsidR="00C36FE3">
        <w:rPr>
          <w:sz w:val="28"/>
          <w:szCs w:val="28"/>
          <w:lang w:val="ro-MD"/>
        </w:rPr>
        <w:t>3</w:t>
      </w:r>
      <w:r w:rsidRPr="00E42C58">
        <w:rPr>
          <w:sz w:val="28"/>
          <w:szCs w:val="28"/>
          <w:lang w:val="ro-MD"/>
        </w:rPr>
        <w:t xml:space="preserve"> va avea următorul cuprins:</w:t>
      </w:r>
    </w:p>
    <w:p w14:paraId="34F3FF5B" w14:textId="380B7EC9" w:rsidR="00C36FE3" w:rsidRDefault="00C36FE3" w:rsidP="00BA680C">
      <w:pPr>
        <w:pStyle w:val="Listparagraf"/>
        <w:ind w:left="0"/>
        <w:rPr>
          <w:color w:val="000000"/>
          <w:sz w:val="28"/>
          <w:szCs w:val="28"/>
          <w:lang w:val="ro-MD"/>
        </w:rPr>
      </w:pPr>
      <w:r w:rsidRPr="00C36FE3">
        <w:rPr>
          <w:sz w:val="28"/>
          <w:szCs w:val="28"/>
          <w:lang w:val="ro-MD"/>
        </w:rPr>
        <w:t xml:space="preserve">”3. Ministerul Educației și Cercetării, Ministerul Sănătății, </w:t>
      </w:r>
      <w:r>
        <w:rPr>
          <w:sz w:val="28"/>
          <w:szCs w:val="28"/>
          <w:lang w:val="ro-MD"/>
        </w:rPr>
        <w:t xml:space="preserve">Ministerul Culturii, </w:t>
      </w:r>
      <w:r w:rsidRPr="00C36FE3">
        <w:rPr>
          <w:sz w:val="28"/>
          <w:szCs w:val="28"/>
          <w:lang w:val="ro-MD"/>
        </w:rPr>
        <w:t xml:space="preserve">Ministerul Afacerilor Interne, Ministerul Apărării, în baza competențelor stabilite de legislație, vor asigura înmatricularea studenților la programele de studii </w:t>
      </w:r>
      <w:r>
        <w:rPr>
          <w:sz w:val="28"/>
          <w:szCs w:val="28"/>
          <w:lang w:val="ro-MD"/>
        </w:rPr>
        <w:t xml:space="preserve">superioare de master, </w:t>
      </w:r>
      <w:r w:rsidRPr="00C36FE3">
        <w:rPr>
          <w:sz w:val="28"/>
          <w:szCs w:val="28"/>
          <w:lang w:val="ro-MD"/>
        </w:rPr>
        <w:t>acreditate sau autorizate provizoriu, în limitele alocațiilor bugetare aprobate</w:t>
      </w:r>
      <w:r>
        <w:rPr>
          <w:sz w:val="28"/>
          <w:szCs w:val="28"/>
          <w:lang w:val="ro-MD"/>
        </w:rPr>
        <w:t>, precum și</w:t>
      </w:r>
      <w:r w:rsidRPr="00C36FE3">
        <w:rPr>
          <w:color w:val="000000"/>
          <w:sz w:val="28"/>
          <w:szCs w:val="28"/>
          <w:lang w:val="ro-MD"/>
        </w:rPr>
        <w:t xml:space="preserve"> </w:t>
      </w:r>
      <w:r w:rsidR="001C61A7">
        <w:rPr>
          <w:color w:val="000000"/>
          <w:sz w:val="28"/>
          <w:szCs w:val="28"/>
          <w:lang w:val="ro-MD"/>
        </w:rPr>
        <w:t xml:space="preserve">pe locuri </w:t>
      </w:r>
      <w:r w:rsidRPr="00C36FE3">
        <w:rPr>
          <w:color w:val="000000"/>
          <w:sz w:val="28"/>
          <w:szCs w:val="28"/>
          <w:lang w:val="ro-MD"/>
        </w:rPr>
        <w:t>cu achitarea taxei de studii</w:t>
      </w:r>
      <w:r w:rsidR="00931BCC">
        <w:rPr>
          <w:color w:val="000000"/>
          <w:sz w:val="28"/>
          <w:szCs w:val="28"/>
          <w:lang w:val="ro-MD"/>
        </w:rPr>
        <w:t>,</w:t>
      </w:r>
      <w:r w:rsidRPr="00C36FE3">
        <w:rPr>
          <w:color w:val="000000"/>
          <w:sz w:val="28"/>
          <w:szCs w:val="28"/>
          <w:lang w:val="ro-MD"/>
        </w:rPr>
        <w:t xml:space="preserve"> în limita capacității de înmatriculare stabilită prin acreditare sau autorizarea de </w:t>
      </w:r>
      <w:r w:rsidR="00B22D1E" w:rsidRPr="00C36FE3">
        <w:rPr>
          <w:color w:val="000000"/>
          <w:sz w:val="28"/>
          <w:szCs w:val="28"/>
          <w:lang w:val="ro-MD"/>
        </w:rPr>
        <w:t>funcționare</w:t>
      </w:r>
      <w:r w:rsidRPr="00C36FE3">
        <w:rPr>
          <w:color w:val="000000"/>
          <w:sz w:val="28"/>
          <w:szCs w:val="28"/>
          <w:lang w:val="ro-MD"/>
        </w:rPr>
        <w:t xml:space="preserve"> provizorie</w:t>
      </w:r>
      <w:r w:rsidR="003E6D2A">
        <w:rPr>
          <w:color w:val="000000"/>
          <w:sz w:val="28"/>
          <w:szCs w:val="28"/>
          <w:lang w:val="ro-MD"/>
        </w:rPr>
        <w:t>.</w:t>
      </w:r>
      <w:r w:rsidR="00C8324A">
        <w:rPr>
          <w:color w:val="000000"/>
          <w:sz w:val="28"/>
          <w:szCs w:val="28"/>
          <w:lang w:val="ro-MD"/>
        </w:rPr>
        <w:t>”</w:t>
      </w:r>
    </w:p>
    <w:p w14:paraId="6581D1D0" w14:textId="77777777" w:rsidR="005C6520" w:rsidRPr="00C36FE3" w:rsidRDefault="005C6520" w:rsidP="00BA680C">
      <w:pPr>
        <w:pStyle w:val="Listparagraf"/>
        <w:ind w:left="0"/>
        <w:rPr>
          <w:sz w:val="28"/>
          <w:szCs w:val="28"/>
          <w:lang w:val="ro-MD"/>
        </w:rPr>
      </w:pPr>
    </w:p>
    <w:p w14:paraId="1C021DDF" w14:textId="77777777" w:rsidR="00C8324A" w:rsidRDefault="00347251" w:rsidP="00BA680C">
      <w:pPr>
        <w:pStyle w:val="Listparagraf"/>
        <w:numPr>
          <w:ilvl w:val="0"/>
          <w:numId w:val="29"/>
        </w:numPr>
        <w:ind w:left="0" w:firstLine="720"/>
        <w:rPr>
          <w:sz w:val="28"/>
          <w:szCs w:val="28"/>
          <w:lang w:val="ro-MD"/>
        </w:rPr>
      </w:pPr>
      <w:r w:rsidRPr="00347251">
        <w:rPr>
          <w:sz w:val="28"/>
          <w:szCs w:val="28"/>
          <w:lang w:val="ro-MD"/>
        </w:rPr>
        <w:t>Regulamentul cu privire la organizarea și desfășurarea studiilor superioare de master – ciclul II</w:t>
      </w:r>
      <w:r>
        <w:rPr>
          <w:sz w:val="28"/>
          <w:szCs w:val="28"/>
          <w:lang w:val="ro-MD"/>
        </w:rPr>
        <w:t xml:space="preserve">, aprobat prin </w:t>
      </w:r>
      <w:r w:rsidRPr="00347251">
        <w:rPr>
          <w:sz w:val="28"/>
          <w:szCs w:val="28"/>
          <w:lang w:val="ro-MD"/>
        </w:rPr>
        <w:t>Hotărârea Guvernului nr. 80/2022</w:t>
      </w:r>
      <w:r>
        <w:rPr>
          <w:sz w:val="28"/>
          <w:szCs w:val="28"/>
          <w:lang w:val="ro-MD"/>
        </w:rPr>
        <w:t xml:space="preserve"> se modifică, după cum urmează:</w:t>
      </w:r>
    </w:p>
    <w:p w14:paraId="0294993D" w14:textId="2F0D38D8" w:rsidR="00C8324A" w:rsidRPr="00C8324A" w:rsidRDefault="00C8324A" w:rsidP="00BA680C">
      <w:pPr>
        <w:pStyle w:val="Listparagraf"/>
        <w:numPr>
          <w:ilvl w:val="1"/>
          <w:numId w:val="29"/>
        </w:numPr>
        <w:ind w:left="0" w:firstLine="720"/>
        <w:rPr>
          <w:sz w:val="28"/>
          <w:szCs w:val="28"/>
          <w:lang w:val="ro-MD"/>
        </w:rPr>
      </w:pPr>
      <w:bookmarkStart w:id="2" w:name="_Hlk213065788"/>
      <w:r w:rsidRPr="00C8324A">
        <w:rPr>
          <w:sz w:val="28"/>
          <w:szCs w:val="28"/>
          <w:lang w:val="ro-MD"/>
        </w:rPr>
        <w:t xml:space="preserve">punctul </w:t>
      </w:r>
      <w:r>
        <w:rPr>
          <w:sz w:val="28"/>
          <w:szCs w:val="28"/>
          <w:lang w:val="ro-MD"/>
        </w:rPr>
        <w:t>3</w:t>
      </w:r>
      <w:r w:rsidRPr="00C8324A">
        <w:rPr>
          <w:sz w:val="28"/>
          <w:szCs w:val="28"/>
          <w:lang w:val="ro-MD"/>
        </w:rPr>
        <w:t xml:space="preserve"> va avea următorul cuprins:</w:t>
      </w:r>
    </w:p>
    <w:bookmarkEnd w:id="2"/>
    <w:p w14:paraId="75C3A2F0" w14:textId="1BE0F400" w:rsidR="001B23CE" w:rsidRDefault="00C8324A" w:rsidP="00BA680C">
      <w:pPr>
        <w:rPr>
          <w:sz w:val="28"/>
          <w:szCs w:val="28"/>
          <w:lang w:val="ro-MD"/>
        </w:rPr>
      </w:pPr>
      <w:r>
        <w:rPr>
          <w:sz w:val="28"/>
          <w:szCs w:val="28"/>
          <w:lang w:val="ro-MD"/>
        </w:rPr>
        <w:t xml:space="preserve">”3. </w:t>
      </w:r>
      <w:r w:rsidRPr="00C8324A">
        <w:rPr>
          <w:sz w:val="28"/>
          <w:szCs w:val="28"/>
          <w:lang w:val="ro-MD"/>
        </w:rPr>
        <w:t xml:space="preserve">În contextul autonomiei universitare, programele de studii superioare de master </w:t>
      </w:r>
      <w:r>
        <w:rPr>
          <w:sz w:val="28"/>
          <w:szCs w:val="28"/>
          <w:lang w:val="ro-MD"/>
        </w:rPr>
        <w:t>sunt</w:t>
      </w:r>
      <w:r w:rsidRPr="00C8324A">
        <w:rPr>
          <w:sz w:val="28"/>
          <w:szCs w:val="28"/>
          <w:lang w:val="ro-MD"/>
        </w:rPr>
        <w:t xml:space="preserve"> elaborate</w:t>
      </w:r>
      <w:r w:rsidR="00B869B8">
        <w:rPr>
          <w:sz w:val="28"/>
          <w:szCs w:val="28"/>
          <w:lang w:val="ro-MD"/>
        </w:rPr>
        <w:t xml:space="preserve"> și actualizate</w:t>
      </w:r>
      <w:r w:rsidRPr="00C8324A">
        <w:rPr>
          <w:sz w:val="28"/>
          <w:szCs w:val="28"/>
          <w:lang w:val="ro-MD"/>
        </w:rPr>
        <w:t xml:space="preserve"> de instituțiile de învățământ superior în domeniile de </w:t>
      </w:r>
      <w:r w:rsidR="003E68E6">
        <w:rPr>
          <w:sz w:val="28"/>
          <w:szCs w:val="28"/>
          <w:lang w:val="ro-MD"/>
        </w:rPr>
        <w:t xml:space="preserve">formare profesională la </w:t>
      </w:r>
      <w:r w:rsidR="003E72C8">
        <w:rPr>
          <w:sz w:val="28"/>
          <w:szCs w:val="28"/>
          <w:lang w:val="ro-MD"/>
        </w:rPr>
        <w:t>m</w:t>
      </w:r>
      <w:r w:rsidR="003E68E6">
        <w:rPr>
          <w:sz w:val="28"/>
          <w:szCs w:val="28"/>
          <w:lang w:val="ro-MD"/>
        </w:rPr>
        <w:t>aster, stabilite</w:t>
      </w:r>
      <w:r>
        <w:rPr>
          <w:sz w:val="28"/>
          <w:szCs w:val="28"/>
          <w:lang w:val="ro-MD"/>
        </w:rPr>
        <w:t xml:space="preserve"> </w:t>
      </w:r>
      <w:r w:rsidR="003E68E6">
        <w:rPr>
          <w:sz w:val="28"/>
          <w:szCs w:val="28"/>
          <w:lang w:val="ro-MD"/>
        </w:rPr>
        <w:t>de</w:t>
      </w:r>
      <w:r w:rsidRPr="00C8324A">
        <w:rPr>
          <w:sz w:val="28"/>
          <w:szCs w:val="28"/>
          <w:lang w:val="ro-MD"/>
        </w:rPr>
        <w:t xml:space="preserve"> Nomenclatorul domeniilor de studii și al specialităților în învățământul superior</w:t>
      </w:r>
      <w:r>
        <w:rPr>
          <w:sz w:val="28"/>
          <w:szCs w:val="28"/>
          <w:lang w:val="ro-MD"/>
        </w:rPr>
        <w:t xml:space="preserve">, aprobat prin </w:t>
      </w:r>
      <w:r w:rsidRPr="00C8324A">
        <w:rPr>
          <w:sz w:val="28"/>
          <w:szCs w:val="28"/>
          <w:lang w:val="ro-MD"/>
        </w:rPr>
        <w:t xml:space="preserve">Hotărârea Guvernului nr. </w:t>
      </w:r>
      <w:r>
        <w:rPr>
          <w:sz w:val="28"/>
          <w:szCs w:val="28"/>
          <w:lang w:val="ro-MD"/>
        </w:rPr>
        <w:t>412</w:t>
      </w:r>
      <w:r w:rsidRPr="00C8324A">
        <w:rPr>
          <w:sz w:val="28"/>
          <w:szCs w:val="28"/>
          <w:lang w:val="ro-MD"/>
        </w:rPr>
        <w:t>/202</w:t>
      </w:r>
      <w:r>
        <w:rPr>
          <w:sz w:val="28"/>
          <w:szCs w:val="28"/>
          <w:lang w:val="ro-MD"/>
        </w:rPr>
        <w:t>4, cu modificările ulterioare,</w:t>
      </w:r>
      <w:r w:rsidRPr="00C8324A">
        <w:rPr>
          <w:sz w:val="28"/>
          <w:szCs w:val="28"/>
          <w:lang w:val="ro-MD"/>
        </w:rPr>
        <w:t xml:space="preserve"> autorizate provizoriu</w:t>
      </w:r>
      <w:r w:rsidR="00025F0B">
        <w:rPr>
          <w:sz w:val="28"/>
          <w:szCs w:val="28"/>
          <w:lang w:val="ro-MD"/>
        </w:rPr>
        <w:t>/</w:t>
      </w:r>
      <w:r w:rsidRPr="00C8324A">
        <w:rPr>
          <w:sz w:val="28"/>
          <w:szCs w:val="28"/>
          <w:lang w:val="ro-MD"/>
        </w:rPr>
        <w:t>acreditate, în condițiile legii</w:t>
      </w:r>
      <w:r>
        <w:rPr>
          <w:sz w:val="28"/>
          <w:szCs w:val="28"/>
          <w:lang w:val="ro-MD"/>
        </w:rPr>
        <w:t>.”</w:t>
      </w:r>
    </w:p>
    <w:p w14:paraId="4363D9B1" w14:textId="5C101D8D" w:rsidR="00532B70" w:rsidRPr="00532B70" w:rsidRDefault="00015553" w:rsidP="00BA680C">
      <w:pPr>
        <w:pStyle w:val="Listparagraf"/>
        <w:numPr>
          <w:ilvl w:val="1"/>
          <w:numId w:val="29"/>
        </w:numPr>
        <w:ind w:left="0" w:firstLine="720"/>
        <w:rPr>
          <w:sz w:val="28"/>
          <w:szCs w:val="28"/>
          <w:lang w:val="ro-MD"/>
        </w:rPr>
      </w:pPr>
      <w:r>
        <w:rPr>
          <w:sz w:val="28"/>
          <w:szCs w:val="28"/>
          <w:lang w:val="ro-MD"/>
        </w:rPr>
        <w:t>Punctul 8 se completează cu un punct nou 8</w:t>
      </w:r>
      <w:r w:rsidRPr="00015553">
        <w:rPr>
          <w:sz w:val="28"/>
          <w:szCs w:val="28"/>
          <w:vertAlign w:val="superscript"/>
          <w:lang w:val="ro-MD"/>
        </w:rPr>
        <w:t>1</w:t>
      </w:r>
      <w:r w:rsidR="00D34B0C">
        <w:rPr>
          <w:sz w:val="28"/>
          <w:szCs w:val="28"/>
          <w:vertAlign w:val="superscript"/>
          <w:lang w:val="ro-MD"/>
        </w:rPr>
        <w:t xml:space="preserve"> </w:t>
      </w:r>
      <w:r w:rsidR="00D34B0C" w:rsidRPr="00D34B0C">
        <w:rPr>
          <w:sz w:val="28"/>
          <w:szCs w:val="28"/>
          <w:lang w:val="ro-MD"/>
        </w:rPr>
        <w:t xml:space="preserve">cu </w:t>
      </w:r>
      <w:r w:rsidR="00D34B0C">
        <w:rPr>
          <w:sz w:val="28"/>
          <w:szCs w:val="28"/>
          <w:lang w:val="ro-MD"/>
        </w:rPr>
        <w:t>următorul cuprins:</w:t>
      </w:r>
    </w:p>
    <w:p w14:paraId="18BA8FE4" w14:textId="48AB2D9B" w:rsidR="00B54ED6" w:rsidRPr="003E72C8" w:rsidRDefault="00D34B0C" w:rsidP="00BA680C">
      <w:pPr>
        <w:pStyle w:val="Listparagraf"/>
        <w:ind w:left="0"/>
        <w:rPr>
          <w:sz w:val="28"/>
          <w:szCs w:val="28"/>
          <w:lang w:val="ro-MD"/>
        </w:rPr>
      </w:pPr>
      <w:r w:rsidRPr="00D34B0C">
        <w:rPr>
          <w:sz w:val="28"/>
          <w:szCs w:val="28"/>
          <w:lang w:val="ro-MD"/>
        </w:rPr>
        <w:lastRenderedPageBreak/>
        <w:t>”</w:t>
      </w:r>
      <w:r>
        <w:rPr>
          <w:sz w:val="28"/>
          <w:szCs w:val="28"/>
          <w:lang w:val="ro-MD"/>
        </w:rPr>
        <w:t>8</w:t>
      </w:r>
      <w:r w:rsidRPr="00D34B0C">
        <w:rPr>
          <w:sz w:val="28"/>
          <w:szCs w:val="28"/>
          <w:vertAlign w:val="superscript"/>
          <w:lang w:val="ro-MD"/>
        </w:rPr>
        <w:t>1</w:t>
      </w:r>
      <w:r w:rsidRPr="00D34B0C">
        <w:rPr>
          <w:sz w:val="28"/>
          <w:szCs w:val="28"/>
          <w:lang w:val="ro-MD"/>
        </w:rPr>
        <w:t xml:space="preserve">. </w:t>
      </w:r>
      <w:r w:rsidR="003A6063" w:rsidRPr="003A6063">
        <w:rPr>
          <w:sz w:val="28"/>
          <w:szCs w:val="28"/>
          <w:lang w:val="ro-MD"/>
        </w:rPr>
        <w:t>Instituțiile de învățământ superior pot iniția programe de studii superioare de</w:t>
      </w:r>
      <w:r w:rsidR="003A6063">
        <w:rPr>
          <w:sz w:val="28"/>
          <w:szCs w:val="28"/>
          <w:lang w:val="ro-MD"/>
        </w:rPr>
        <w:t xml:space="preserve"> </w:t>
      </w:r>
      <w:r w:rsidR="003A6063" w:rsidRPr="003A6063">
        <w:rPr>
          <w:sz w:val="28"/>
          <w:szCs w:val="28"/>
          <w:lang w:val="ro-MD"/>
        </w:rPr>
        <w:t xml:space="preserve">master, cu respectarea cerințelor de </w:t>
      </w:r>
      <w:r w:rsidR="003A6063">
        <w:rPr>
          <w:sz w:val="28"/>
          <w:szCs w:val="28"/>
          <w:lang w:val="ro-MD"/>
        </w:rPr>
        <w:t>autorizare/</w:t>
      </w:r>
      <w:r w:rsidR="003A6063" w:rsidRPr="003A6063">
        <w:rPr>
          <w:sz w:val="28"/>
          <w:szCs w:val="28"/>
          <w:lang w:val="ro-MD"/>
        </w:rPr>
        <w:t xml:space="preserve">acreditare, la solicitarea instituțiilor/organizațiilor publice sau private interesate, cu condiția ca acestea să asigure finanțarea programelor </w:t>
      </w:r>
      <w:r w:rsidR="003A6063">
        <w:rPr>
          <w:sz w:val="28"/>
          <w:szCs w:val="28"/>
          <w:lang w:val="ro-MD"/>
        </w:rPr>
        <w:t>respective</w:t>
      </w:r>
      <w:r w:rsidR="003A6063" w:rsidRPr="003A6063">
        <w:rPr>
          <w:sz w:val="28"/>
          <w:szCs w:val="28"/>
          <w:lang w:val="ro-MD"/>
        </w:rPr>
        <w:t xml:space="preserve"> din surse proprii.</w:t>
      </w:r>
      <w:r w:rsidR="003E6D2A">
        <w:rPr>
          <w:sz w:val="28"/>
          <w:szCs w:val="28"/>
          <w:lang w:val="ro-MD"/>
        </w:rPr>
        <w:t>”</w:t>
      </w:r>
    </w:p>
    <w:p w14:paraId="0C22C310" w14:textId="61FCCDB3" w:rsidR="005C75AF" w:rsidRPr="005C75AF" w:rsidRDefault="005C75AF" w:rsidP="00BA680C">
      <w:pPr>
        <w:pStyle w:val="Listparagraf"/>
        <w:numPr>
          <w:ilvl w:val="1"/>
          <w:numId w:val="29"/>
        </w:numPr>
        <w:ind w:left="0" w:firstLine="720"/>
        <w:rPr>
          <w:sz w:val="28"/>
          <w:szCs w:val="28"/>
          <w:lang w:val="ro-MD"/>
        </w:rPr>
      </w:pPr>
      <w:r w:rsidRPr="005C75AF">
        <w:rPr>
          <w:sz w:val="28"/>
          <w:szCs w:val="28"/>
          <w:lang w:val="ro-MD"/>
        </w:rPr>
        <w:t xml:space="preserve">Punctul </w:t>
      </w:r>
      <w:r>
        <w:rPr>
          <w:sz w:val="28"/>
          <w:szCs w:val="28"/>
          <w:lang w:val="ro-MD"/>
        </w:rPr>
        <w:t>10</w:t>
      </w:r>
      <w:r w:rsidRPr="005C75AF">
        <w:rPr>
          <w:sz w:val="28"/>
          <w:szCs w:val="28"/>
          <w:lang w:val="ro-MD"/>
        </w:rPr>
        <w:t xml:space="preserve"> se completează cu un punct nou </w:t>
      </w:r>
      <w:r>
        <w:rPr>
          <w:sz w:val="28"/>
          <w:szCs w:val="28"/>
          <w:lang w:val="ro-MD"/>
        </w:rPr>
        <w:t>10</w:t>
      </w:r>
      <w:r w:rsidRPr="005C75AF">
        <w:rPr>
          <w:sz w:val="28"/>
          <w:szCs w:val="28"/>
          <w:vertAlign w:val="superscript"/>
          <w:lang w:val="ro-MD"/>
        </w:rPr>
        <w:t>1</w:t>
      </w:r>
      <w:r w:rsidRPr="005C75AF">
        <w:rPr>
          <w:sz w:val="28"/>
          <w:szCs w:val="28"/>
          <w:lang w:val="ro-MD"/>
        </w:rPr>
        <w:t xml:space="preserve"> cu următorul cuprins:</w:t>
      </w:r>
    </w:p>
    <w:p w14:paraId="5D4104E5" w14:textId="567B69EC" w:rsidR="005C75AF" w:rsidRPr="005C75AF" w:rsidRDefault="00806C69" w:rsidP="00BA680C">
      <w:pPr>
        <w:rPr>
          <w:sz w:val="28"/>
          <w:szCs w:val="28"/>
          <w:lang w:val="ro-MD"/>
        </w:rPr>
      </w:pPr>
      <w:r>
        <w:rPr>
          <w:sz w:val="28"/>
          <w:szCs w:val="28"/>
          <w:lang w:val="ro-MD"/>
        </w:rPr>
        <w:t>”10</w:t>
      </w:r>
      <w:r w:rsidRPr="00806C69">
        <w:rPr>
          <w:sz w:val="28"/>
          <w:szCs w:val="28"/>
          <w:vertAlign w:val="superscript"/>
          <w:lang w:val="ro-MD"/>
        </w:rPr>
        <w:t>1</w:t>
      </w:r>
      <w:r>
        <w:rPr>
          <w:sz w:val="28"/>
          <w:szCs w:val="28"/>
          <w:lang w:val="ro-MD"/>
        </w:rPr>
        <w:t>. Î</w:t>
      </w:r>
      <w:r w:rsidR="005C75AF" w:rsidRPr="005C75AF">
        <w:rPr>
          <w:sz w:val="28"/>
          <w:szCs w:val="28"/>
          <w:lang w:val="ro-MD"/>
        </w:rPr>
        <w:t>n cazul în care programul de studii</w:t>
      </w:r>
      <w:r>
        <w:rPr>
          <w:sz w:val="28"/>
          <w:szCs w:val="28"/>
          <w:lang w:val="ro-MD"/>
        </w:rPr>
        <w:t xml:space="preserve"> superioare de master</w:t>
      </w:r>
      <w:r w:rsidR="005C75AF" w:rsidRPr="005C75AF">
        <w:rPr>
          <w:sz w:val="28"/>
          <w:szCs w:val="28"/>
          <w:lang w:val="ro-MD"/>
        </w:rPr>
        <w:t xml:space="preserve"> a fost acreditat pentru o perioadă de cinci ani, cu calificativul foarte bine, la reacreditarea programului de studii cu ponderea nivelului de realizare a standardelor de acreditare peste 92%, Consiliul de conducere al Agenției propune acreditarea programului de studii </w:t>
      </w:r>
      <w:r>
        <w:rPr>
          <w:sz w:val="28"/>
          <w:szCs w:val="28"/>
          <w:lang w:val="ro-MD"/>
        </w:rPr>
        <w:t>superioare de master</w:t>
      </w:r>
      <w:r w:rsidR="005C75AF" w:rsidRPr="005C75AF">
        <w:rPr>
          <w:sz w:val="28"/>
          <w:szCs w:val="28"/>
          <w:lang w:val="ro-MD"/>
        </w:rPr>
        <w:t xml:space="preserve"> pentru o perioadă de șapte ani</w:t>
      </w:r>
      <w:r>
        <w:rPr>
          <w:sz w:val="28"/>
          <w:szCs w:val="28"/>
          <w:lang w:val="ro-MD"/>
        </w:rPr>
        <w:t>.”</w:t>
      </w:r>
    </w:p>
    <w:p w14:paraId="6A1FA23B" w14:textId="2CA1FBAE" w:rsidR="00F51EC9" w:rsidRDefault="00B13FEC" w:rsidP="00BA680C">
      <w:pPr>
        <w:pStyle w:val="Listparagraf"/>
        <w:numPr>
          <w:ilvl w:val="1"/>
          <w:numId w:val="29"/>
        </w:numPr>
        <w:ind w:left="0" w:firstLine="720"/>
        <w:rPr>
          <w:sz w:val="28"/>
          <w:szCs w:val="28"/>
          <w:lang w:val="ro-MD"/>
        </w:rPr>
      </w:pPr>
      <w:r>
        <w:rPr>
          <w:sz w:val="28"/>
          <w:szCs w:val="28"/>
          <w:lang w:val="ro-MD"/>
        </w:rPr>
        <w:t>punctul 11 va avea următorul cuprins:</w:t>
      </w:r>
    </w:p>
    <w:p w14:paraId="40EF5B4E" w14:textId="47B1926E" w:rsidR="0016573B" w:rsidRPr="00CC18FD" w:rsidRDefault="00B13FEC" w:rsidP="00BA680C">
      <w:pPr>
        <w:pStyle w:val="Listparagraf"/>
        <w:ind w:left="0"/>
        <w:rPr>
          <w:sz w:val="28"/>
          <w:szCs w:val="28"/>
          <w:lang w:val="ro-MD"/>
        </w:rPr>
      </w:pPr>
      <w:r>
        <w:rPr>
          <w:sz w:val="28"/>
          <w:szCs w:val="28"/>
          <w:lang w:val="ro-MD"/>
        </w:rPr>
        <w:t>”11. I</w:t>
      </w:r>
      <w:r w:rsidRPr="00B13FEC">
        <w:rPr>
          <w:sz w:val="28"/>
          <w:szCs w:val="28"/>
          <w:lang w:val="ro-MD"/>
        </w:rPr>
        <w:t xml:space="preserve">nstituția de învățământ superior care a obținut acreditare pentru un program de studii superioare de master într-un domeniu de formare profesională este în drept să organizeze oricare alt program de </w:t>
      </w:r>
      <w:r w:rsidR="001C61A7">
        <w:rPr>
          <w:sz w:val="28"/>
          <w:szCs w:val="28"/>
          <w:lang w:val="ro-MD"/>
        </w:rPr>
        <w:t xml:space="preserve">master </w:t>
      </w:r>
      <w:r w:rsidRPr="00B13FEC">
        <w:rPr>
          <w:sz w:val="28"/>
          <w:szCs w:val="28"/>
          <w:lang w:val="ro-MD"/>
        </w:rPr>
        <w:t xml:space="preserve">în acest domeniu de formare profesională, în condițiile autoevaluării în cadrul instituției, conform standardelor de acreditare, criteriilor de evaluare, indicatorilor de performanță, standardelor de evaluare și standardelor de evaluare minime obligatorii expuse în Ghidul de evaluare externă a calității, după aprobarea respectivului program de către senatul instituției de învățământ și după coordonarea cu Ministerul Educației și Cercetării și, după caz, cu ministerul de resort. Programele de studii, în acest sens, </w:t>
      </w:r>
      <w:r w:rsidRPr="00CC18FD">
        <w:rPr>
          <w:sz w:val="28"/>
          <w:szCs w:val="28"/>
          <w:lang w:val="ro-MD"/>
        </w:rPr>
        <w:t>se consideră autorizate să funcționeze provizoriu, însă nu sunt exceptate de la procedura de acreditare</w:t>
      </w:r>
      <w:r w:rsidR="00623B2D" w:rsidRPr="00CC18FD">
        <w:rPr>
          <w:sz w:val="28"/>
          <w:szCs w:val="28"/>
          <w:lang w:val="ro-MD"/>
        </w:rPr>
        <w:t>.”</w:t>
      </w:r>
    </w:p>
    <w:p w14:paraId="6A3B7136" w14:textId="01FC1B59" w:rsidR="00CC18FD" w:rsidRPr="00CC18FD" w:rsidRDefault="00CC18FD" w:rsidP="00BA680C">
      <w:pPr>
        <w:pStyle w:val="Listparagraf"/>
        <w:numPr>
          <w:ilvl w:val="1"/>
          <w:numId w:val="29"/>
        </w:numPr>
        <w:ind w:left="0" w:firstLine="720"/>
        <w:rPr>
          <w:sz w:val="28"/>
          <w:szCs w:val="28"/>
          <w:lang w:val="ro-MD"/>
        </w:rPr>
      </w:pPr>
      <w:r w:rsidRPr="00CC18FD">
        <w:rPr>
          <w:sz w:val="28"/>
          <w:szCs w:val="28"/>
          <w:lang w:val="ro-MD"/>
        </w:rPr>
        <w:t>punctul 17 va avea următorul cuprins:</w:t>
      </w:r>
    </w:p>
    <w:p w14:paraId="66DF5D48" w14:textId="746023D8" w:rsidR="00CC18FD" w:rsidRPr="00CC18FD" w:rsidRDefault="00CC18FD" w:rsidP="00BA680C">
      <w:pPr>
        <w:rPr>
          <w:sz w:val="28"/>
          <w:szCs w:val="28"/>
          <w:lang w:val="ro-MD"/>
        </w:rPr>
      </w:pPr>
      <w:r w:rsidRPr="00CC18FD">
        <w:rPr>
          <w:sz w:val="28"/>
          <w:szCs w:val="28"/>
          <w:lang w:val="ro-MD"/>
        </w:rPr>
        <w:t xml:space="preserve">”17. </w:t>
      </w:r>
      <w:r w:rsidRPr="00CC18FD">
        <w:rPr>
          <w:color w:val="000000"/>
          <w:sz w:val="28"/>
          <w:szCs w:val="28"/>
          <w:lang w:val="ro-MD"/>
        </w:rPr>
        <w:t xml:space="preserve">Înscrierea candidaților la concursul de admitere are loc online, utilizând sistemul informațional </w:t>
      </w:r>
      <w:proofErr w:type="spellStart"/>
      <w:r w:rsidRPr="00F04E39">
        <w:rPr>
          <w:b/>
          <w:bCs/>
          <w:color w:val="000000"/>
          <w:sz w:val="28"/>
          <w:szCs w:val="28"/>
          <w:lang w:val="ro-MD"/>
        </w:rPr>
        <w:t>eAdmitere</w:t>
      </w:r>
      <w:proofErr w:type="spellEnd"/>
      <w:r w:rsidR="00116A41" w:rsidRPr="00F04E39">
        <w:rPr>
          <w:b/>
          <w:bCs/>
          <w:color w:val="000000"/>
          <w:sz w:val="28"/>
          <w:szCs w:val="28"/>
          <w:lang w:val="ro-MD"/>
        </w:rPr>
        <w:t>.</w:t>
      </w:r>
      <w:r w:rsidRPr="00CC18FD">
        <w:rPr>
          <w:color w:val="000000"/>
          <w:sz w:val="28"/>
          <w:szCs w:val="28"/>
          <w:lang w:val="ro-MD"/>
        </w:rPr>
        <w:t xml:space="preserve"> </w:t>
      </w:r>
      <w:r w:rsidRPr="00CC18FD">
        <w:rPr>
          <w:sz w:val="28"/>
          <w:szCs w:val="28"/>
          <w:lang w:val="ro-MD"/>
        </w:rPr>
        <w:t>Informația privind organizarea concursului de admitere va fi plasată pe paginile web oficiale ale instituțiilor de învățământ superior, inclusiv:</w:t>
      </w:r>
    </w:p>
    <w:p w14:paraId="6794CCB0" w14:textId="49AD00C1" w:rsidR="00116A41" w:rsidRDefault="00116A41" w:rsidP="00BA680C">
      <w:pPr>
        <w:rPr>
          <w:sz w:val="28"/>
          <w:szCs w:val="28"/>
          <w:lang w:val="ro-MD"/>
        </w:rPr>
      </w:pPr>
      <w:r>
        <w:rPr>
          <w:sz w:val="28"/>
          <w:szCs w:val="28"/>
          <w:lang w:val="ro-MD"/>
        </w:rPr>
        <w:t xml:space="preserve"> - r</w:t>
      </w:r>
      <w:r w:rsidR="00CC18FD" w:rsidRPr="00116A41">
        <w:rPr>
          <w:sz w:val="28"/>
          <w:szCs w:val="28"/>
          <w:lang w:val="ro-MD"/>
        </w:rPr>
        <w:t>egulamentul-cadru de admitere</w:t>
      </w:r>
      <w:r w:rsidRPr="00116A41">
        <w:rPr>
          <w:sz w:val="28"/>
          <w:szCs w:val="28"/>
          <w:lang w:val="ro-MD"/>
        </w:rPr>
        <w:t xml:space="preserve"> din anul respectiv</w:t>
      </w:r>
      <w:r w:rsidR="00CC18FD" w:rsidRPr="00116A41">
        <w:rPr>
          <w:sz w:val="28"/>
          <w:szCs w:val="28"/>
          <w:lang w:val="ro-MD"/>
        </w:rPr>
        <w:t xml:space="preserve"> (după caz, instituțional);</w:t>
      </w:r>
    </w:p>
    <w:p w14:paraId="73B3AA11" w14:textId="54D9769B" w:rsidR="00116A41" w:rsidRDefault="00116A41" w:rsidP="00BA680C">
      <w:pPr>
        <w:rPr>
          <w:sz w:val="28"/>
          <w:szCs w:val="28"/>
          <w:lang w:val="ro-MD"/>
        </w:rPr>
      </w:pPr>
      <w:r>
        <w:rPr>
          <w:sz w:val="28"/>
          <w:szCs w:val="28"/>
          <w:lang w:val="ro-MD"/>
        </w:rPr>
        <w:t xml:space="preserve"> - </w:t>
      </w:r>
      <w:r w:rsidR="00A32428">
        <w:rPr>
          <w:sz w:val="28"/>
          <w:szCs w:val="28"/>
          <w:lang w:val="ro-MD"/>
        </w:rPr>
        <w:t>calendarul</w:t>
      </w:r>
      <w:r w:rsidR="00CC18FD" w:rsidRPr="00116A41">
        <w:rPr>
          <w:sz w:val="28"/>
          <w:szCs w:val="28"/>
          <w:lang w:val="ro-MD"/>
        </w:rPr>
        <w:t xml:space="preserve"> admiterii (sesiunea de bază și sesiunea suplimentară, perioada înscrierii la concurs, după caz</w:t>
      </w:r>
      <w:r w:rsidR="00CE4A87">
        <w:rPr>
          <w:sz w:val="28"/>
          <w:szCs w:val="28"/>
          <w:lang w:val="ro-MD"/>
        </w:rPr>
        <w:t>,</w:t>
      </w:r>
      <w:r w:rsidR="00CC18FD" w:rsidRPr="00116A41">
        <w:rPr>
          <w:sz w:val="28"/>
          <w:szCs w:val="28"/>
          <w:lang w:val="ro-MD"/>
        </w:rPr>
        <w:t xml:space="preserve"> a probelor</w:t>
      </w:r>
      <w:r w:rsidR="00A32428">
        <w:rPr>
          <w:sz w:val="28"/>
          <w:szCs w:val="28"/>
          <w:lang w:val="ro-MD"/>
        </w:rPr>
        <w:t xml:space="preserve"> de aptitudini</w:t>
      </w:r>
      <w:r w:rsidR="00CC18FD" w:rsidRPr="00116A41">
        <w:rPr>
          <w:sz w:val="28"/>
          <w:szCs w:val="28"/>
          <w:lang w:val="ro-MD"/>
        </w:rPr>
        <w:t>, afișarea rezultatelor intermediare, prezentarea actelor în original, afișarea rezultatelor finale);</w:t>
      </w:r>
    </w:p>
    <w:p w14:paraId="55C9F0C7" w14:textId="64AE1A8B" w:rsidR="00CC18FD" w:rsidRPr="00116A41" w:rsidRDefault="00116A41" w:rsidP="00BA680C">
      <w:pPr>
        <w:rPr>
          <w:sz w:val="28"/>
          <w:szCs w:val="28"/>
          <w:lang w:val="ro-MD"/>
        </w:rPr>
      </w:pPr>
      <w:r>
        <w:rPr>
          <w:sz w:val="28"/>
          <w:szCs w:val="28"/>
          <w:lang w:val="ro-MD"/>
        </w:rPr>
        <w:t xml:space="preserve"> - f</w:t>
      </w:r>
      <w:r w:rsidR="00CC18FD" w:rsidRPr="00116A41">
        <w:rPr>
          <w:sz w:val="28"/>
          <w:szCs w:val="28"/>
          <w:lang w:val="ro-MD"/>
        </w:rPr>
        <w:t>ormula de calcul a mediei generale de admitere;</w:t>
      </w:r>
    </w:p>
    <w:p w14:paraId="3F26E007" w14:textId="44DC2475" w:rsidR="00CC18FD" w:rsidRPr="00116A41" w:rsidRDefault="00116A41" w:rsidP="00BA680C">
      <w:pPr>
        <w:rPr>
          <w:sz w:val="28"/>
          <w:szCs w:val="28"/>
          <w:lang w:val="ro-MD"/>
        </w:rPr>
      </w:pPr>
      <w:r>
        <w:rPr>
          <w:sz w:val="28"/>
          <w:szCs w:val="28"/>
          <w:lang w:val="ro-MD"/>
        </w:rPr>
        <w:t xml:space="preserve"> - r</w:t>
      </w:r>
      <w:r w:rsidR="00CC18FD" w:rsidRPr="00116A41">
        <w:rPr>
          <w:sz w:val="28"/>
          <w:szCs w:val="28"/>
          <w:lang w:val="ro-MD"/>
        </w:rPr>
        <w:t>epartizarea locurilor bugetare și cu taxă</w:t>
      </w:r>
      <w:r w:rsidR="00705581">
        <w:rPr>
          <w:sz w:val="28"/>
          <w:szCs w:val="28"/>
          <w:lang w:val="ro-MD"/>
        </w:rPr>
        <w:t xml:space="preserve"> de studii</w:t>
      </w:r>
      <w:r w:rsidR="003D1678">
        <w:rPr>
          <w:sz w:val="28"/>
          <w:szCs w:val="28"/>
          <w:lang w:val="ro-MD"/>
        </w:rPr>
        <w:t xml:space="preserve"> </w:t>
      </w:r>
      <w:r w:rsidR="00CC18FD" w:rsidRPr="00116A41">
        <w:rPr>
          <w:sz w:val="28"/>
          <w:szCs w:val="28"/>
          <w:lang w:val="ro-MD"/>
        </w:rPr>
        <w:t>pe domenii de formare profesională, programe de studii, forme de învățământ;</w:t>
      </w:r>
    </w:p>
    <w:p w14:paraId="6987FFE2" w14:textId="0B36500E" w:rsidR="00CC18FD" w:rsidRPr="00116A41" w:rsidRDefault="00116A41" w:rsidP="00BA680C">
      <w:pPr>
        <w:rPr>
          <w:sz w:val="28"/>
          <w:szCs w:val="28"/>
          <w:lang w:val="ro-MD"/>
        </w:rPr>
      </w:pPr>
      <w:r>
        <w:rPr>
          <w:sz w:val="28"/>
          <w:szCs w:val="28"/>
          <w:lang w:val="ro-MD"/>
        </w:rPr>
        <w:t xml:space="preserve"> - c</w:t>
      </w:r>
      <w:r w:rsidR="00CC18FD" w:rsidRPr="00116A41">
        <w:rPr>
          <w:sz w:val="28"/>
          <w:szCs w:val="28"/>
          <w:lang w:val="ro-MD"/>
        </w:rPr>
        <w:t>ondițiile și actele necesare pentru înscriere la concurs;</w:t>
      </w:r>
    </w:p>
    <w:p w14:paraId="6F8B73A4" w14:textId="2EB27E74" w:rsidR="00CC18FD" w:rsidRPr="00116A41" w:rsidRDefault="00116A41" w:rsidP="00BA680C">
      <w:pPr>
        <w:rPr>
          <w:sz w:val="28"/>
          <w:szCs w:val="28"/>
          <w:lang w:val="ro-MD"/>
        </w:rPr>
      </w:pPr>
      <w:r>
        <w:rPr>
          <w:sz w:val="28"/>
          <w:szCs w:val="28"/>
          <w:lang w:val="ro-MD"/>
        </w:rPr>
        <w:t xml:space="preserve"> - t</w:t>
      </w:r>
      <w:r w:rsidR="00CC18FD" w:rsidRPr="00116A41">
        <w:rPr>
          <w:sz w:val="28"/>
          <w:szCs w:val="28"/>
          <w:lang w:val="ro-MD"/>
        </w:rPr>
        <w:t>axa de înscriere pentru organizarea și desfășurarea admiterii;</w:t>
      </w:r>
    </w:p>
    <w:p w14:paraId="53E04F9E" w14:textId="3619E98D" w:rsidR="00CC18FD" w:rsidRPr="00116A41" w:rsidRDefault="00116A41" w:rsidP="00BA680C">
      <w:pPr>
        <w:rPr>
          <w:sz w:val="28"/>
          <w:szCs w:val="28"/>
          <w:lang w:val="ro-MD"/>
        </w:rPr>
      </w:pPr>
      <w:r>
        <w:rPr>
          <w:sz w:val="28"/>
          <w:szCs w:val="28"/>
          <w:lang w:val="ro-MD"/>
        </w:rPr>
        <w:t xml:space="preserve"> - t</w:t>
      </w:r>
      <w:r w:rsidR="00CC18FD" w:rsidRPr="00116A41">
        <w:rPr>
          <w:sz w:val="28"/>
          <w:szCs w:val="28"/>
          <w:lang w:val="ro-MD"/>
        </w:rPr>
        <w:t>axele de studii pentru programe de studii și forme de învățământ;</w:t>
      </w:r>
    </w:p>
    <w:p w14:paraId="2D87BEA9" w14:textId="435F7A55" w:rsidR="00623B2D" w:rsidRPr="00116A41" w:rsidRDefault="00116A41" w:rsidP="00BA680C">
      <w:pPr>
        <w:rPr>
          <w:sz w:val="28"/>
          <w:szCs w:val="28"/>
          <w:lang w:val="ro-MD"/>
        </w:rPr>
      </w:pPr>
      <w:r>
        <w:rPr>
          <w:sz w:val="28"/>
          <w:szCs w:val="28"/>
          <w:lang w:val="ro-MD"/>
        </w:rPr>
        <w:t xml:space="preserve"> - a</w:t>
      </w:r>
      <w:r w:rsidR="00CC18FD" w:rsidRPr="00116A41">
        <w:rPr>
          <w:sz w:val="28"/>
          <w:szCs w:val="28"/>
          <w:lang w:val="ro-MD"/>
        </w:rPr>
        <w:t>lte informații utile candidaților.</w:t>
      </w:r>
      <w:r>
        <w:rPr>
          <w:sz w:val="28"/>
          <w:szCs w:val="28"/>
          <w:lang w:val="ro-MD"/>
        </w:rPr>
        <w:t>”</w:t>
      </w:r>
    </w:p>
    <w:p w14:paraId="353C9DB0" w14:textId="49B1540A" w:rsidR="00451098" w:rsidRDefault="00694EE2" w:rsidP="00BA680C">
      <w:pPr>
        <w:pStyle w:val="Listparagraf"/>
        <w:numPr>
          <w:ilvl w:val="1"/>
          <w:numId w:val="29"/>
        </w:numPr>
        <w:ind w:left="0" w:firstLine="720"/>
        <w:rPr>
          <w:sz w:val="28"/>
          <w:szCs w:val="28"/>
          <w:lang w:val="ro-MD"/>
        </w:rPr>
      </w:pPr>
      <w:r w:rsidRPr="00694EE2">
        <w:rPr>
          <w:sz w:val="28"/>
          <w:szCs w:val="28"/>
          <w:lang w:val="ro-MD"/>
        </w:rPr>
        <w:t xml:space="preserve">punctul </w:t>
      </w:r>
      <w:r>
        <w:rPr>
          <w:sz w:val="28"/>
          <w:szCs w:val="28"/>
          <w:lang w:val="ro-MD"/>
        </w:rPr>
        <w:t>18</w:t>
      </w:r>
      <w:r w:rsidRPr="00694EE2">
        <w:rPr>
          <w:sz w:val="28"/>
          <w:szCs w:val="28"/>
          <w:lang w:val="ro-MD"/>
        </w:rPr>
        <w:t xml:space="preserve"> </w:t>
      </w:r>
      <w:r w:rsidR="009A191F" w:rsidRPr="009A191F">
        <w:rPr>
          <w:sz w:val="28"/>
          <w:szCs w:val="28"/>
          <w:lang w:val="ro-MD"/>
        </w:rPr>
        <w:t>va avea următorul cuprins:</w:t>
      </w:r>
    </w:p>
    <w:p w14:paraId="039C3EB4" w14:textId="18CCC165" w:rsidR="009A191F" w:rsidRPr="009A191F" w:rsidRDefault="009A191F" w:rsidP="00BA680C">
      <w:pPr>
        <w:rPr>
          <w:sz w:val="28"/>
          <w:szCs w:val="28"/>
          <w:lang w:val="ro-MD"/>
        </w:rPr>
      </w:pPr>
      <w:r>
        <w:rPr>
          <w:sz w:val="28"/>
          <w:szCs w:val="28"/>
          <w:lang w:val="ro-MD"/>
        </w:rPr>
        <w:t xml:space="preserve">”18. </w:t>
      </w:r>
      <w:r w:rsidRPr="009A191F">
        <w:rPr>
          <w:sz w:val="28"/>
          <w:szCs w:val="28"/>
          <w:lang w:val="ro-MD"/>
        </w:rPr>
        <w:t>Conform deciziei senatului, la calcularea mediei generale de admitere la studii superioare de master pentru deținătorii diplomelor de studii superioare de licență pot fi utilizate notele la discipline de profil și mediile din diplomele de studii superioare de licență (implicit, din supliment), notele de la examenele de absolvire</w:t>
      </w:r>
      <w:r>
        <w:rPr>
          <w:sz w:val="28"/>
          <w:szCs w:val="28"/>
          <w:lang w:val="ro-MD"/>
        </w:rPr>
        <w:t xml:space="preserve"> a studiilor superioare de licență</w:t>
      </w:r>
      <w:r w:rsidRPr="009A191F">
        <w:rPr>
          <w:sz w:val="28"/>
          <w:szCs w:val="28"/>
          <w:lang w:val="ro-MD"/>
        </w:rPr>
        <w:t>, după caz, notele obținute la probele concursului de admitere, ponderea fiind stabilită de instituție, în dependență de domeniul de formare profesională.</w:t>
      </w:r>
      <w:r>
        <w:rPr>
          <w:sz w:val="28"/>
          <w:szCs w:val="28"/>
          <w:lang w:val="ro-MD"/>
        </w:rPr>
        <w:t>”</w:t>
      </w:r>
    </w:p>
    <w:p w14:paraId="65EB337B" w14:textId="458126D5" w:rsidR="00451098" w:rsidRPr="00451098" w:rsidRDefault="00451098" w:rsidP="00BA680C">
      <w:pPr>
        <w:pStyle w:val="Listparagraf"/>
        <w:numPr>
          <w:ilvl w:val="1"/>
          <w:numId w:val="29"/>
        </w:numPr>
        <w:ind w:left="0" w:firstLine="720"/>
        <w:rPr>
          <w:sz w:val="28"/>
          <w:szCs w:val="28"/>
          <w:lang w:val="ro-MD"/>
        </w:rPr>
      </w:pPr>
      <w:r w:rsidRPr="00451098">
        <w:rPr>
          <w:sz w:val="28"/>
          <w:szCs w:val="28"/>
          <w:lang w:val="ro-MD"/>
        </w:rPr>
        <w:t xml:space="preserve">punctul </w:t>
      </w:r>
      <w:r>
        <w:rPr>
          <w:sz w:val="28"/>
          <w:szCs w:val="28"/>
          <w:lang w:val="ro-MD"/>
        </w:rPr>
        <w:t>20</w:t>
      </w:r>
      <w:r w:rsidRPr="00451098">
        <w:rPr>
          <w:sz w:val="28"/>
          <w:szCs w:val="28"/>
          <w:lang w:val="ro-MD"/>
        </w:rPr>
        <w:t xml:space="preserve"> va avea următorul cuprins:</w:t>
      </w:r>
    </w:p>
    <w:p w14:paraId="59E01CA2" w14:textId="77777777" w:rsidR="00F33F9E" w:rsidRDefault="00451098" w:rsidP="00BA680C">
      <w:pPr>
        <w:rPr>
          <w:sz w:val="28"/>
          <w:szCs w:val="28"/>
          <w:lang w:val="ro-MD"/>
        </w:rPr>
      </w:pPr>
      <w:r>
        <w:rPr>
          <w:sz w:val="28"/>
          <w:szCs w:val="28"/>
          <w:lang w:val="ro-MD"/>
        </w:rPr>
        <w:lastRenderedPageBreak/>
        <w:t xml:space="preserve">”20. </w:t>
      </w:r>
      <w:r w:rsidRPr="00451098">
        <w:rPr>
          <w:sz w:val="28"/>
          <w:szCs w:val="28"/>
          <w:lang w:val="ro-MD"/>
        </w:rPr>
        <w:t xml:space="preserve">Înmatricularea la studii superioare de master se face în ordinea descrescătoare a mediilor de concurs obținute de către candidați și în limitele numărului de locuri pentru care se organizează concursul. În cazul în care doi sau mai mulți candidați obțin aceleași medii de concurs, instituția </w:t>
      </w:r>
      <w:r>
        <w:rPr>
          <w:sz w:val="28"/>
          <w:szCs w:val="28"/>
          <w:lang w:val="ro-MD"/>
        </w:rPr>
        <w:t xml:space="preserve">aplică </w:t>
      </w:r>
      <w:r w:rsidRPr="00451098">
        <w:rPr>
          <w:sz w:val="28"/>
          <w:szCs w:val="28"/>
          <w:lang w:val="ro-MD"/>
        </w:rPr>
        <w:t>criterii in</w:t>
      </w:r>
      <w:r>
        <w:rPr>
          <w:sz w:val="28"/>
          <w:szCs w:val="28"/>
          <w:lang w:val="ro-MD"/>
        </w:rPr>
        <w:t>terne</w:t>
      </w:r>
      <w:r w:rsidRPr="00451098">
        <w:rPr>
          <w:sz w:val="28"/>
          <w:szCs w:val="28"/>
          <w:lang w:val="ro-MD"/>
        </w:rPr>
        <w:t xml:space="preserve"> de selectare, care nu vin în contradicție cu prevederile legislației</w:t>
      </w:r>
      <w:r w:rsidR="00174C30">
        <w:rPr>
          <w:sz w:val="28"/>
          <w:szCs w:val="28"/>
          <w:lang w:val="ro-MD"/>
        </w:rPr>
        <w:t>.</w:t>
      </w:r>
      <w:r>
        <w:rPr>
          <w:sz w:val="28"/>
          <w:szCs w:val="28"/>
          <w:lang w:val="ro-MD"/>
        </w:rPr>
        <w:t>”</w:t>
      </w:r>
    </w:p>
    <w:p w14:paraId="1F56E649" w14:textId="38AFF1E1" w:rsidR="00F33F9E" w:rsidRPr="00F33F9E" w:rsidRDefault="00F33F9E" w:rsidP="00BA680C">
      <w:pPr>
        <w:pStyle w:val="Listparagraf"/>
        <w:numPr>
          <w:ilvl w:val="1"/>
          <w:numId w:val="29"/>
        </w:numPr>
        <w:ind w:left="0" w:firstLine="720"/>
        <w:rPr>
          <w:sz w:val="28"/>
          <w:szCs w:val="28"/>
          <w:lang w:val="ro-MD"/>
        </w:rPr>
      </w:pPr>
      <w:r w:rsidRPr="00F33F9E">
        <w:rPr>
          <w:sz w:val="28"/>
          <w:szCs w:val="28"/>
          <w:lang w:val="ro-MD"/>
        </w:rPr>
        <w:t>punctul 2</w:t>
      </w:r>
      <w:r>
        <w:rPr>
          <w:sz w:val="28"/>
          <w:szCs w:val="28"/>
          <w:lang w:val="ro-MD"/>
        </w:rPr>
        <w:t>1</w:t>
      </w:r>
      <w:r w:rsidRPr="00F33F9E">
        <w:rPr>
          <w:sz w:val="28"/>
          <w:szCs w:val="28"/>
          <w:lang w:val="ro-MD"/>
        </w:rPr>
        <w:t xml:space="preserve"> se completează cu un punct nou 2</w:t>
      </w:r>
      <w:r>
        <w:rPr>
          <w:sz w:val="28"/>
          <w:szCs w:val="28"/>
          <w:lang w:val="ro-MD"/>
        </w:rPr>
        <w:t>1</w:t>
      </w:r>
      <w:r w:rsidRPr="00F33F9E">
        <w:rPr>
          <w:sz w:val="28"/>
          <w:szCs w:val="28"/>
          <w:vertAlign w:val="superscript"/>
          <w:lang w:val="ro-MD"/>
        </w:rPr>
        <w:t>1</w:t>
      </w:r>
      <w:r w:rsidRPr="00F33F9E">
        <w:rPr>
          <w:sz w:val="28"/>
          <w:szCs w:val="28"/>
          <w:lang w:val="ro-MD"/>
        </w:rPr>
        <w:t xml:space="preserve"> cu următorul cuprins:</w:t>
      </w:r>
    </w:p>
    <w:p w14:paraId="64903561" w14:textId="05E2946C" w:rsidR="00F33F9E" w:rsidRDefault="00F33F9E" w:rsidP="00BA680C">
      <w:pPr>
        <w:pStyle w:val="Listparagraf"/>
        <w:ind w:left="0"/>
        <w:rPr>
          <w:sz w:val="28"/>
          <w:szCs w:val="28"/>
          <w:lang w:val="ro-MD"/>
        </w:rPr>
      </w:pPr>
      <w:r>
        <w:rPr>
          <w:sz w:val="28"/>
          <w:szCs w:val="28"/>
          <w:lang w:val="ro-MD"/>
        </w:rPr>
        <w:t>”21</w:t>
      </w:r>
      <w:r w:rsidRPr="00F33F9E">
        <w:rPr>
          <w:sz w:val="28"/>
          <w:szCs w:val="28"/>
          <w:vertAlign w:val="superscript"/>
          <w:lang w:val="ro-MD"/>
        </w:rPr>
        <w:t>1</w:t>
      </w:r>
      <w:r>
        <w:rPr>
          <w:sz w:val="28"/>
          <w:szCs w:val="28"/>
          <w:lang w:val="ro-MD"/>
        </w:rPr>
        <w:t>. Absolvenții programelor de studii superioare de licență de 180 de credite ECTS au dreptul să se înscrie la programele de master de 120 de credite ESTS, iar a</w:t>
      </w:r>
      <w:r w:rsidRPr="00F33F9E">
        <w:rPr>
          <w:sz w:val="28"/>
          <w:szCs w:val="28"/>
          <w:lang w:val="ro-MD"/>
        </w:rPr>
        <w:t xml:space="preserve">bsolvenții programelor de studii superioare de licență de </w:t>
      </w:r>
      <w:r>
        <w:rPr>
          <w:sz w:val="28"/>
          <w:szCs w:val="28"/>
          <w:lang w:val="ro-MD"/>
        </w:rPr>
        <w:t>24</w:t>
      </w:r>
      <w:r w:rsidRPr="00F33F9E">
        <w:rPr>
          <w:sz w:val="28"/>
          <w:szCs w:val="28"/>
          <w:lang w:val="ro-MD"/>
        </w:rPr>
        <w:t xml:space="preserve">0 de credite ECTS au dreptul să se înscrie la programele de master de </w:t>
      </w:r>
      <w:r>
        <w:rPr>
          <w:sz w:val="28"/>
          <w:szCs w:val="28"/>
          <w:lang w:val="ro-MD"/>
        </w:rPr>
        <w:t>90/</w:t>
      </w:r>
      <w:r w:rsidRPr="00F33F9E">
        <w:rPr>
          <w:sz w:val="28"/>
          <w:szCs w:val="28"/>
          <w:lang w:val="ro-MD"/>
        </w:rPr>
        <w:t>120 de credite ESTS</w:t>
      </w:r>
      <w:r>
        <w:rPr>
          <w:sz w:val="28"/>
          <w:szCs w:val="28"/>
          <w:lang w:val="ro-MD"/>
        </w:rPr>
        <w:t>.”</w:t>
      </w:r>
    </w:p>
    <w:p w14:paraId="106ED2BE" w14:textId="2AE31458" w:rsidR="00893ECA" w:rsidRDefault="00893ECA" w:rsidP="00BA680C">
      <w:pPr>
        <w:pStyle w:val="Listparagraf"/>
        <w:numPr>
          <w:ilvl w:val="1"/>
          <w:numId w:val="29"/>
        </w:numPr>
        <w:ind w:left="0" w:firstLine="720"/>
        <w:rPr>
          <w:sz w:val="28"/>
          <w:szCs w:val="28"/>
          <w:lang w:val="ro-MD"/>
        </w:rPr>
      </w:pPr>
      <w:r w:rsidRPr="00893ECA">
        <w:rPr>
          <w:sz w:val="28"/>
          <w:szCs w:val="28"/>
          <w:lang w:val="ro-MD"/>
        </w:rPr>
        <w:t xml:space="preserve">punctul </w:t>
      </w:r>
      <w:r>
        <w:rPr>
          <w:sz w:val="28"/>
          <w:szCs w:val="28"/>
          <w:lang w:val="ro-MD"/>
        </w:rPr>
        <w:t>24</w:t>
      </w:r>
      <w:r w:rsidRPr="00893ECA">
        <w:rPr>
          <w:sz w:val="28"/>
          <w:szCs w:val="28"/>
          <w:lang w:val="ro-MD"/>
        </w:rPr>
        <w:t xml:space="preserve"> va avea următorul cuprins:</w:t>
      </w:r>
    </w:p>
    <w:p w14:paraId="6813840A" w14:textId="15B0DEC0" w:rsidR="00893ECA" w:rsidRPr="00893ECA" w:rsidRDefault="00893ECA" w:rsidP="00BA680C">
      <w:pPr>
        <w:pStyle w:val="Listparagraf"/>
        <w:ind w:left="0"/>
        <w:rPr>
          <w:sz w:val="28"/>
          <w:szCs w:val="28"/>
          <w:lang w:val="ro-MD"/>
        </w:rPr>
      </w:pPr>
      <w:r>
        <w:rPr>
          <w:sz w:val="28"/>
          <w:szCs w:val="28"/>
          <w:lang w:val="ro-MD"/>
        </w:rPr>
        <w:t xml:space="preserve">”24. </w:t>
      </w:r>
      <w:r w:rsidRPr="00893ECA">
        <w:rPr>
          <w:sz w:val="28"/>
          <w:szCs w:val="28"/>
          <w:lang w:val="ro-MD"/>
        </w:rPr>
        <w:t>Candidații au dreptul să se înscrie la concursul de admitere la studii superioare de master concomitent la maximum 3 instituții de învățământ superior, unde pot selecta cel mult 3 programe de studii în ordinea priorității personale, pentru fiecare instituție separat.</w:t>
      </w:r>
      <w:r w:rsidRPr="00893ECA">
        <w:t xml:space="preserve"> </w:t>
      </w:r>
      <w:r w:rsidRPr="00893ECA">
        <w:rPr>
          <w:sz w:val="28"/>
          <w:szCs w:val="28"/>
          <w:lang w:val="ro-MD"/>
        </w:rPr>
        <w:t xml:space="preserve">Urmare a concursului de admitere, candidații la studii sunt înmatriculați în cadrul unei singure instituții de învățământ superior, la un singur program de studii superioare de master, din cele pentru care au optat, indiferent de forma </w:t>
      </w:r>
      <w:r w:rsidR="001657FF">
        <w:rPr>
          <w:sz w:val="28"/>
          <w:szCs w:val="28"/>
          <w:lang w:val="ro-MD"/>
        </w:rPr>
        <w:t xml:space="preserve">de învățământ </w:t>
      </w:r>
      <w:r w:rsidRPr="00893ECA">
        <w:rPr>
          <w:sz w:val="28"/>
          <w:szCs w:val="28"/>
          <w:lang w:val="ro-MD"/>
        </w:rPr>
        <w:t>și sursa de finanțare</w:t>
      </w:r>
      <w:r>
        <w:rPr>
          <w:sz w:val="28"/>
          <w:szCs w:val="28"/>
          <w:lang w:val="ro-MD"/>
        </w:rPr>
        <w:t>,</w:t>
      </w:r>
      <w:r w:rsidRPr="00893ECA">
        <w:t xml:space="preserve"> </w:t>
      </w:r>
      <w:r w:rsidRPr="00893ECA">
        <w:rPr>
          <w:sz w:val="28"/>
          <w:szCs w:val="28"/>
          <w:lang w:val="ro-MD"/>
        </w:rPr>
        <w:t>prin depunerea în original a actului de studii, și vor avea calitatea de student pe întreaga perioadă a prezenței sale în cadrul programului respectiv, de la înmatriculare și până la susținerea tezei/proiectului de master sau până la exmatriculare.</w:t>
      </w:r>
      <w:r w:rsidR="00EB293C">
        <w:rPr>
          <w:sz w:val="28"/>
          <w:szCs w:val="28"/>
          <w:lang w:val="ro-MD"/>
        </w:rPr>
        <w:t>”</w:t>
      </w:r>
    </w:p>
    <w:p w14:paraId="32915A51" w14:textId="7A7EEB9E" w:rsidR="00174C30" w:rsidRDefault="00893ECA" w:rsidP="00BA680C">
      <w:pPr>
        <w:pStyle w:val="Listparagraf"/>
        <w:numPr>
          <w:ilvl w:val="1"/>
          <w:numId w:val="29"/>
        </w:numPr>
        <w:ind w:left="0" w:firstLine="720"/>
        <w:rPr>
          <w:sz w:val="28"/>
          <w:szCs w:val="28"/>
          <w:lang w:val="ro-MD"/>
        </w:rPr>
      </w:pPr>
      <w:r>
        <w:rPr>
          <w:sz w:val="28"/>
          <w:szCs w:val="28"/>
          <w:lang w:val="ro-MD"/>
        </w:rPr>
        <w:t>p</w:t>
      </w:r>
      <w:r w:rsidR="00174C30" w:rsidRPr="00174C30">
        <w:rPr>
          <w:sz w:val="28"/>
          <w:szCs w:val="28"/>
          <w:lang w:val="ro-MD"/>
        </w:rPr>
        <w:t xml:space="preserve">unctul </w:t>
      </w:r>
      <w:r w:rsidR="00174C30">
        <w:rPr>
          <w:sz w:val="28"/>
          <w:szCs w:val="28"/>
          <w:lang w:val="ro-MD"/>
        </w:rPr>
        <w:t>25</w:t>
      </w:r>
      <w:r w:rsidR="00174C30" w:rsidRPr="00174C30">
        <w:rPr>
          <w:sz w:val="28"/>
          <w:szCs w:val="28"/>
          <w:lang w:val="ro-MD"/>
        </w:rPr>
        <w:t xml:space="preserve"> se completează cu un punct nou </w:t>
      </w:r>
      <w:r w:rsidR="00174C30">
        <w:rPr>
          <w:sz w:val="28"/>
          <w:szCs w:val="28"/>
          <w:lang w:val="ro-MD"/>
        </w:rPr>
        <w:t>25</w:t>
      </w:r>
      <w:r w:rsidR="00174C30" w:rsidRPr="00174C30">
        <w:rPr>
          <w:sz w:val="28"/>
          <w:szCs w:val="28"/>
          <w:vertAlign w:val="superscript"/>
          <w:lang w:val="ro-MD"/>
        </w:rPr>
        <w:t>1</w:t>
      </w:r>
      <w:r w:rsidR="00174C30" w:rsidRPr="00174C30">
        <w:rPr>
          <w:sz w:val="28"/>
          <w:szCs w:val="28"/>
          <w:lang w:val="ro-MD"/>
        </w:rPr>
        <w:t xml:space="preserve"> cu următorul cuprins:</w:t>
      </w:r>
    </w:p>
    <w:p w14:paraId="0FD68DD3" w14:textId="31033054" w:rsidR="00477473" w:rsidRDefault="00174C30" w:rsidP="00BA680C">
      <w:pPr>
        <w:rPr>
          <w:sz w:val="28"/>
          <w:szCs w:val="28"/>
          <w:lang w:val="ro-MD"/>
        </w:rPr>
      </w:pPr>
      <w:r>
        <w:rPr>
          <w:sz w:val="28"/>
          <w:szCs w:val="28"/>
          <w:lang w:val="ro-MD"/>
        </w:rPr>
        <w:t>”25</w:t>
      </w:r>
      <w:r w:rsidRPr="00174C30">
        <w:rPr>
          <w:sz w:val="28"/>
          <w:szCs w:val="28"/>
          <w:vertAlign w:val="superscript"/>
          <w:lang w:val="ro-MD"/>
        </w:rPr>
        <w:t>1</w:t>
      </w:r>
      <w:r>
        <w:rPr>
          <w:sz w:val="28"/>
          <w:szCs w:val="28"/>
          <w:lang w:val="ro-MD"/>
        </w:rPr>
        <w:t>.</w:t>
      </w:r>
      <w:r w:rsidR="006F21C9" w:rsidRPr="006F21C9">
        <w:t xml:space="preserve"> </w:t>
      </w:r>
      <w:r w:rsidR="006F21C9" w:rsidRPr="006F21C9">
        <w:rPr>
          <w:sz w:val="28"/>
          <w:szCs w:val="28"/>
          <w:lang w:val="ro-MD"/>
        </w:rPr>
        <w:t xml:space="preserve">În cadrul studiilor superioare de master, </w:t>
      </w:r>
      <w:r w:rsidR="00477473">
        <w:rPr>
          <w:sz w:val="28"/>
          <w:szCs w:val="28"/>
          <w:lang w:val="ro-MD"/>
        </w:rPr>
        <w:t>este</w:t>
      </w:r>
      <w:r w:rsidR="006F21C9" w:rsidRPr="006F21C9">
        <w:rPr>
          <w:sz w:val="28"/>
          <w:szCs w:val="28"/>
          <w:lang w:val="ro-MD"/>
        </w:rPr>
        <w:t xml:space="preserve"> interzis</w:t>
      </w:r>
      <w:r w:rsidR="00477473">
        <w:rPr>
          <w:sz w:val="28"/>
          <w:szCs w:val="28"/>
          <w:lang w:val="ro-MD"/>
        </w:rPr>
        <w:t>ă admiterea și</w:t>
      </w:r>
      <w:r w:rsidR="006F21C9" w:rsidRPr="006F21C9">
        <w:rPr>
          <w:sz w:val="28"/>
          <w:szCs w:val="28"/>
          <w:lang w:val="ro-MD"/>
        </w:rPr>
        <w:t xml:space="preserve"> studiile în paralel la o a doua specialitate/program de studii, indiferent de ciclul universitar.</w:t>
      </w:r>
      <w:r w:rsidR="00464EFB" w:rsidRPr="00464EFB">
        <w:t xml:space="preserve"> </w:t>
      </w:r>
      <w:r w:rsidR="00464EFB" w:rsidRPr="00464EFB">
        <w:rPr>
          <w:sz w:val="28"/>
          <w:szCs w:val="28"/>
          <w:lang w:val="ro-MD"/>
        </w:rPr>
        <w:t>Nu se acceptă reducerea duratei studiilor la programele de master</w:t>
      </w:r>
      <w:r w:rsidR="00464EFB">
        <w:rPr>
          <w:sz w:val="28"/>
          <w:szCs w:val="28"/>
          <w:lang w:val="ro-MD"/>
        </w:rPr>
        <w:t>.</w:t>
      </w:r>
      <w:r w:rsidR="00FB6059">
        <w:rPr>
          <w:sz w:val="28"/>
          <w:szCs w:val="28"/>
          <w:lang w:val="ro-MD"/>
        </w:rPr>
        <w:t>”</w:t>
      </w:r>
    </w:p>
    <w:p w14:paraId="032888A0" w14:textId="7F3EBA2B" w:rsidR="002E07BB" w:rsidRDefault="002E07BB" w:rsidP="00BA680C">
      <w:pPr>
        <w:pStyle w:val="Listparagraf"/>
        <w:numPr>
          <w:ilvl w:val="1"/>
          <w:numId w:val="29"/>
        </w:numPr>
        <w:ind w:left="0" w:firstLine="720"/>
        <w:rPr>
          <w:sz w:val="28"/>
          <w:szCs w:val="28"/>
          <w:lang w:val="ro-MD"/>
        </w:rPr>
      </w:pPr>
      <w:r w:rsidRPr="002E07BB">
        <w:rPr>
          <w:sz w:val="28"/>
          <w:szCs w:val="28"/>
          <w:lang w:val="ro-MD"/>
        </w:rPr>
        <w:t xml:space="preserve">punctul </w:t>
      </w:r>
      <w:r>
        <w:rPr>
          <w:sz w:val="28"/>
          <w:szCs w:val="28"/>
          <w:lang w:val="ro-MD"/>
        </w:rPr>
        <w:t>30</w:t>
      </w:r>
      <w:r w:rsidRPr="002E07BB">
        <w:rPr>
          <w:sz w:val="28"/>
          <w:szCs w:val="28"/>
          <w:lang w:val="ro-MD"/>
        </w:rPr>
        <w:t xml:space="preserve"> va avea următorul cuprins:</w:t>
      </w:r>
    </w:p>
    <w:p w14:paraId="1BB7BC9B" w14:textId="38F8BF32" w:rsidR="002E07BB" w:rsidRPr="002E07BB" w:rsidRDefault="002E07BB" w:rsidP="00BA680C">
      <w:pPr>
        <w:rPr>
          <w:sz w:val="28"/>
          <w:szCs w:val="28"/>
          <w:lang w:val="ro-MD"/>
        </w:rPr>
      </w:pPr>
      <w:r>
        <w:rPr>
          <w:sz w:val="28"/>
          <w:szCs w:val="28"/>
          <w:lang w:val="ro-MD"/>
        </w:rPr>
        <w:t xml:space="preserve">”30. </w:t>
      </w:r>
      <w:r w:rsidRPr="002E07BB">
        <w:rPr>
          <w:sz w:val="28"/>
          <w:szCs w:val="28"/>
          <w:lang w:val="ro-MD"/>
        </w:rPr>
        <w:t>În cazul înscrierii în ciclul II de studii superioare la un program de studii diferit de domeniul absolvit la ciclul I de studii superioare, candidații urmează să acumuleze 30 de</w:t>
      </w:r>
      <w:r>
        <w:rPr>
          <w:sz w:val="28"/>
          <w:szCs w:val="28"/>
          <w:lang w:val="ro-MD"/>
        </w:rPr>
        <w:t xml:space="preserve"> </w:t>
      </w:r>
      <w:r w:rsidRPr="002E07BB">
        <w:rPr>
          <w:sz w:val="28"/>
          <w:szCs w:val="28"/>
          <w:lang w:val="ro-MD"/>
        </w:rPr>
        <w:t xml:space="preserve">credite de studii </w:t>
      </w:r>
      <w:r w:rsidR="001C61A7">
        <w:rPr>
          <w:sz w:val="28"/>
          <w:szCs w:val="28"/>
          <w:lang w:val="ro-MD"/>
        </w:rPr>
        <w:t xml:space="preserve">ECTS </w:t>
      </w:r>
      <w:r w:rsidRPr="002E07BB">
        <w:rPr>
          <w:sz w:val="28"/>
          <w:szCs w:val="28"/>
          <w:lang w:val="ro-MD"/>
        </w:rPr>
        <w:t>la disciplinele fundamentale și de specialitate aferente domeniului de studii pentru care optează, ceea ce reprezintă minimul curricular inițial necesar</w:t>
      </w:r>
      <w:r>
        <w:rPr>
          <w:sz w:val="28"/>
          <w:szCs w:val="28"/>
          <w:lang w:val="ro-MD"/>
        </w:rPr>
        <w:t>.”</w:t>
      </w:r>
    </w:p>
    <w:p w14:paraId="4F02FD93" w14:textId="365BFEB3" w:rsidR="00477473" w:rsidRPr="00477473" w:rsidRDefault="002E07BB" w:rsidP="00BA680C">
      <w:pPr>
        <w:pStyle w:val="Listparagraf"/>
        <w:numPr>
          <w:ilvl w:val="1"/>
          <w:numId w:val="29"/>
        </w:numPr>
        <w:ind w:left="0" w:firstLine="720"/>
        <w:rPr>
          <w:sz w:val="28"/>
          <w:szCs w:val="28"/>
          <w:lang w:val="ro-MD"/>
        </w:rPr>
      </w:pPr>
      <w:bookmarkStart w:id="3" w:name="_Hlk213073724"/>
      <w:r w:rsidRPr="002E07BB">
        <w:rPr>
          <w:sz w:val="28"/>
          <w:szCs w:val="28"/>
          <w:lang w:val="ro-MD"/>
        </w:rPr>
        <w:t>punctul 3</w:t>
      </w:r>
      <w:r>
        <w:rPr>
          <w:sz w:val="28"/>
          <w:szCs w:val="28"/>
          <w:lang w:val="ro-MD"/>
        </w:rPr>
        <w:t>2</w:t>
      </w:r>
      <w:r w:rsidRPr="002E07BB">
        <w:rPr>
          <w:sz w:val="28"/>
          <w:szCs w:val="28"/>
          <w:lang w:val="ro-MD"/>
        </w:rPr>
        <w:t xml:space="preserve"> va avea următorul cuprins:</w:t>
      </w:r>
    </w:p>
    <w:bookmarkEnd w:id="3"/>
    <w:p w14:paraId="626E5884" w14:textId="7D971018" w:rsidR="003D32A1" w:rsidRDefault="002E07BB" w:rsidP="00BA680C">
      <w:pPr>
        <w:rPr>
          <w:bCs/>
          <w:sz w:val="28"/>
          <w:szCs w:val="28"/>
          <w:lang w:val="ro-MD"/>
        </w:rPr>
      </w:pPr>
      <w:r>
        <w:rPr>
          <w:bCs/>
          <w:sz w:val="28"/>
          <w:szCs w:val="28"/>
          <w:lang w:val="ro-MD"/>
        </w:rPr>
        <w:t>”</w:t>
      </w:r>
      <w:r w:rsidRPr="002E07BB">
        <w:rPr>
          <w:bCs/>
          <w:sz w:val="28"/>
          <w:szCs w:val="28"/>
          <w:lang w:val="ro-MD"/>
        </w:rPr>
        <w:t>3</w:t>
      </w:r>
      <w:r>
        <w:rPr>
          <w:bCs/>
          <w:sz w:val="28"/>
          <w:szCs w:val="28"/>
          <w:lang w:val="ro-MD"/>
        </w:rPr>
        <w:t>2</w:t>
      </w:r>
      <w:r w:rsidRPr="002E07BB">
        <w:rPr>
          <w:bCs/>
          <w:sz w:val="28"/>
          <w:szCs w:val="28"/>
          <w:lang w:val="ro-MD"/>
        </w:rPr>
        <w:t>.</w:t>
      </w:r>
      <w:r>
        <w:rPr>
          <w:bCs/>
          <w:sz w:val="28"/>
          <w:szCs w:val="28"/>
          <w:lang w:val="ro-MD"/>
        </w:rPr>
        <w:t xml:space="preserve"> </w:t>
      </w:r>
      <w:r w:rsidR="003D32A1" w:rsidRPr="003D32A1">
        <w:rPr>
          <w:bCs/>
          <w:sz w:val="28"/>
          <w:szCs w:val="28"/>
          <w:lang w:val="ro-MD"/>
        </w:rPr>
        <w:t xml:space="preserve">Prin derogare de la prevederile punctului 31, </w:t>
      </w:r>
      <w:r w:rsidR="003D32A1" w:rsidRPr="00EB293C">
        <w:rPr>
          <w:bCs/>
          <w:sz w:val="28"/>
          <w:szCs w:val="28"/>
          <w:lang w:val="ro-MD"/>
        </w:rPr>
        <w:t xml:space="preserve">minimul curricular inițial obligatoriu poate fi acumulat și </w:t>
      </w:r>
      <w:r w:rsidR="00065CD1" w:rsidRPr="00EB293C">
        <w:rPr>
          <w:bCs/>
          <w:sz w:val="28"/>
          <w:szCs w:val="28"/>
          <w:lang w:val="ro-MD"/>
        </w:rPr>
        <w:t>în timpul</w:t>
      </w:r>
      <w:r w:rsidR="003D32A1" w:rsidRPr="00EB293C">
        <w:rPr>
          <w:bCs/>
          <w:sz w:val="28"/>
          <w:szCs w:val="28"/>
          <w:lang w:val="ro-MD"/>
        </w:rPr>
        <w:t xml:space="preserve"> studiilor superioare de master.</w:t>
      </w:r>
      <w:r w:rsidR="003D32A1">
        <w:rPr>
          <w:bCs/>
          <w:sz w:val="28"/>
          <w:szCs w:val="28"/>
          <w:lang w:val="ro-MD"/>
        </w:rPr>
        <w:t xml:space="preserve"> </w:t>
      </w:r>
      <w:r w:rsidR="003D32A1" w:rsidRPr="003D32A1">
        <w:rPr>
          <w:bCs/>
          <w:sz w:val="28"/>
          <w:szCs w:val="28"/>
          <w:lang w:val="ro-MD"/>
        </w:rPr>
        <w:t xml:space="preserve">În acest </w:t>
      </w:r>
      <w:r w:rsidR="00065CD1">
        <w:rPr>
          <w:bCs/>
          <w:sz w:val="28"/>
          <w:szCs w:val="28"/>
          <w:lang w:val="ro-MD"/>
        </w:rPr>
        <w:t>caz</w:t>
      </w:r>
      <w:r w:rsidR="003D32A1" w:rsidRPr="003D32A1">
        <w:rPr>
          <w:bCs/>
          <w:sz w:val="28"/>
          <w:szCs w:val="28"/>
          <w:lang w:val="ro-MD"/>
        </w:rPr>
        <w:t>, pentru absolvenții programelor de licență care vin din domenii de formare profesională diferite de cel solicitat la ciclul II</w:t>
      </w:r>
      <w:r w:rsidR="003D32A1">
        <w:rPr>
          <w:bCs/>
          <w:sz w:val="28"/>
          <w:szCs w:val="28"/>
          <w:lang w:val="ro-MD"/>
        </w:rPr>
        <w:t>- m</w:t>
      </w:r>
      <w:r w:rsidR="003D32A1" w:rsidRPr="003D32A1">
        <w:rPr>
          <w:bCs/>
          <w:sz w:val="28"/>
          <w:szCs w:val="28"/>
          <w:lang w:val="ro-MD"/>
        </w:rPr>
        <w:t xml:space="preserve">aster, instituția de învățământ superior </w:t>
      </w:r>
      <w:r w:rsidR="003D32A1">
        <w:rPr>
          <w:bCs/>
          <w:sz w:val="28"/>
          <w:szCs w:val="28"/>
          <w:lang w:val="ro-MD"/>
        </w:rPr>
        <w:t>poate</w:t>
      </w:r>
      <w:r w:rsidR="003D32A1" w:rsidRPr="003D32A1">
        <w:rPr>
          <w:bCs/>
          <w:sz w:val="28"/>
          <w:szCs w:val="28"/>
          <w:lang w:val="ro-MD"/>
        </w:rPr>
        <w:t xml:space="preserve"> elabora un plan individual de </w:t>
      </w:r>
      <w:r w:rsidR="00EB293C">
        <w:rPr>
          <w:bCs/>
          <w:sz w:val="28"/>
          <w:szCs w:val="28"/>
          <w:lang w:val="ro-MD"/>
        </w:rPr>
        <w:t>învățământ</w:t>
      </w:r>
      <w:r w:rsidR="003D32A1">
        <w:rPr>
          <w:bCs/>
          <w:sz w:val="28"/>
          <w:szCs w:val="28"/>
          <w:lang w:val="ro-MD"/>
        </w:rPr>
        <w:t xml:space="preserve"> pentru </w:t>
      </w:r>
      <w:r w:rsidR="003D32A1" w:rsidRPr="003D32A1">
        <w:rPr>
          <w:bCs/>
          <w:sz w:val="28"/>
          <w:szCs w:val="28"/>
          <w:lang w:val="ro-MD"/>
        </w:rPr>
        <w:t xml:space="preserve">acumularea celor 30 de credite </w:t>
      </w:r>
      <w:r w:rsidR="00065CD1">
        <w:rPr>
          <w:bCs/>
          <w:sz w:val="28"/>
          <w:szCs w:val="28"/>
          <w:lang w:val="ro-MD"/>
        </w:rPr>
        <w:t>ECTS</w:t>
      </w:r>
      <w:r w:rsidR="003D32A1" w:rsidRPr="003D32A1">
        <w:rPr>
          <w:bCs/>
          <w:sz w:val="28"/>
          <w:szCs w:val="28"/>
          <w:lang w:val="ro-MD"/>
        </w:rPr>
        <w:t xml:space="preserve"> suplimentare necesare pe </w:t>
      </w:r>
      <w:r w:rsidR="00065CD1">
        <w:rPr>
          <w:bCs/>
          <w:sz w:val="28"/>
          <w:szCs w:val="28"/>
          <w:lang w:val="ro-MD"/>
        </w:rPr>
        <w:t>parcursul</w:t>
      </w:r>
      <w:r w:rsidR="003D32A1" w:rsidRPr="003D32A1">
        <w:rPr>
          <w:bCs/>
          <w:sz w:val="28"/>
          <w:szCs w:val="28"/>
          <w:lang w:val="ro-MD"/>
        </w:rPr>
        <w:t xml:space="preserve"> primului an academic de master.</w:t>
      </w:r>
      <w:r w:rsidR="00D1396A">
        <w:rPr>
          <w:bCs/>
          <w:sz w:val="28"/>
          <w:szCs w:val="28"/>
          <w:lang w:val="ro-MD"/>
        </w:rPr>
        <w:t>”</w:t>
      </w:r>
    </w:p>
    <w:p w14:paraId="0AB2317D" w14:textId="550C595C" w:rsidR="00E74B6A" w:rsidRPr="00932B86" w:rsidRDefault="00E74B6A" w:rsidP="00BA680C">
      <w:pPr>
        <w:pStyle w:val="Listparagraf"/>
        <w:numPr>
          <w:ilvl w:val="1"/>
          <w:numId w:val="29"/>
        </w:numPr>
        <w:ind w:left="0" w:firstLine="720"/>
        <w:rPr>
          <w:bCs/>
          <w:sz w:val="28"/>
          <w:szCs w:val="28"/>
          <w:lang w:val="ro-MD"/>
        </w:rPr>
      </w:pPr>
      <w:r>
        <w:rPr>
          <w:bCs/>
          <w:sz w:val="28"/>
          <w:szCs w:val="28"/>
          <w:lang w:val="ro-MD"/>
        </w:rPr>
        <w:t xml:space="preserve"> </w:t>
      </w:r>
      <w:r w:rsidRPr="00E74B6A">
        <w:rPr>
          <w:bCs/>
          <w:sz w:val="28"/>
          <w:szCs w:val="28"/>
          <w:lang w:val="ro-MD"/>
        </w:rPr>
        <w:t>punctul 3</w:t>
      </w:r>
      <w:r w:rsidR="00932B86">
        <w:rPr>
          <w:bCs/>
          <w:sz w:val="28"/>
          <w:szCs w:val="28"/>
          <w:lang w:val="ro-MD"/>
        </w:rPr>
        <w:t>6</w:t>
      </w:r>
      <w:r w:rsidRPr="00E74B6A">
        <w:rPr>
          <w:bCs/>
          <w:sz w:val="28"/>
          <w:szCs w:val="28"/>
          <w:lang w:val="ro-MD"/>
        </w:rPr>
        <w:t xml:space="preserve"> va avea următorul cuprins:</w:t>
      </w:r>
    </w:p>
    <w:p w14:paraId="709CFC15" w14:textId="401B32B7" w:rsidR="00E74B6A" w:rsidRPr="00E74B6A" w:rsidRDefault="00E74B6A" w:rsidP="00BA680C">
      <w:pPr>
        <w:rPr>
          <w:bCs/>
          <w:sz w:val="28"/>
          <w:szCs w:val="28"/>
          <w:lang w:val="ro-MD"/>
        </w:rPr>
      </w:pPr>
      <w:r w:rsidRPr="00E74B6A">
        <w:rPr>
          <w:bCs/>
          <w:sz w:val="28"/>
          <w:szCs w:val="28"/>
          <w:lang w:val="ro-MD"/>
        </w:rPr>
        <w:t xml:space="preserve">”36. Studenții înmatriculați la studii superioare de master la forma de învățământ cu frecvență pot obține, în condițiile legii, bursă de studii. În limita plafonului stabilit, pot beneficia </w:t>
      </w:r>
      <w:r w:rsidR="000E3F14">
        <w:rPr>
          <w:bCs/>
          <w:sz w:val="28"/>
          <w:szCs w:val="28"/>
          <w:lang w:val="ro-MD"/>
        </w:rPr>
        <w:t xml:space="preserve">semestrial </w:t>
      </w:r>
      <w:r w:rsidRPr="00E74B6A">
        <w:rPr>
          <w:bCs/>
          <w:sz w:val="28"/>
          <w:szCs w:val="28"/>
          <w:lang w:val="ro-MD"/>
        </w:rPr>
        <w:t>de burse de studii, alocate din mijloacele bugetului de stat, studenții admiși la studii cu finanțare bugetară, precum și acei cu achitarea taxei de studii</w:t>
      </w:r>
      <w:r w:rsidR="000E3F14">
        <w:rPr>
          <w:bCs/>
          <w:sz w:val="28"/>
          <w:szCs w:val="28"/>
          <w:lang w:val="ro-MD"/>
        </w:rPr>
        <w:t xml:space="preserve">, </w:t>
      </w:r>
      <w:r w:rsidR="000E3F14" w:rsidRPr="000E3F14">
        <w:rPr>
          <w:bCs/>
          <w:sz w:val="28"/>
          <w:szCs w:val="28"/>
          <w:lang w:val="ro-MD"/>
        </w:rPr>
        <w:t>în funcție de rezultatele academice obținute</w:t>
      </w:r>
      <w:r w:rsidRPr="00E74B6A">
        <w:rPr>
          <w:bCs/>
          <w:sz w:val="28"/>
          <w:szCs w:val="28"/>
          <w:lang w:val="ro-MD"/>
        </w:rPr>
        <w:t>.”</w:t>
      </w:r>
    </w:p>
    <w:p w14:paraId="41D7CC38" w14:textId="1ED51BEC" w:rsidR="002228BE" w:rsidRPr="002228BE" w:rsidRDefault="002228BE" w:rsidP="00BA680C">
      <w:pPr>
        <w:pStyle w:val="Listparagraf"/>
        <w:numPr>
          <w:ilvl w:val="1"/>
          <w:numId w:val="29"/>
        </w:numPr>
        <w:ind w:left="0" w:firstLine="720"/>
        <w:rPr>
          <w:bCs/>
          <w:sz w:val="28"/>
          <w:szCs w:val="28"/>
          <w:lang w:val="ro-MD"/>
        </w:rPr>
      </w:pPr>
      <w:r w:rsidRPr="002228BE">
        <w:rPr>
          <w:bCs/>
          <w:sz w:val="28"/>
          <w:szCs w:val="28"/>
          <w:lang w:val="ro-MD"/>
        </w:rPr>
        <w:t xml:space="preserve">punctul </w:t>
      </w:r>
      <w:r>
        <w:rPr>
          <w:bCs/>
          <w:sz w:val="28"/>
          <w:szCs w:val="28"/>
          <w:lang w:val="ro-MD"/>
        </w:rPr>
        <w:t>43</w:t>
      </w:r>
      <w:r w:rsidRPr="002228BE">
        <w:rPr>
          <w:bCs/>
          <w:sz w:val="28"/>
          <w:szCs w:val="28"/>
          <w:lang w:val="ro-MD"/>
        </w:rPr>
        <w:t xml:space="preserve"> va avea următorul cuprins:</w:t>
      </w:r>
    </w:p>
    <w:p w14:paraId="047B3586" w14:textId="7FC23B51" w:rsidR="00464EFB" w:rsidRDefault="002228BE" w:rsidP="00BA680C">
      <w:pPr>
        <w:rPr>
          <w:bCs/>
          <w:sz w:val="28"/>
          <w:szCs w:val="28"/>
          <w:lang w:val="ro-MD"/>
        </w:rPr>
      </w:pPr>
      <w:r>
        <w:rPr>
          <w:bCs/>
          <w:sz w:val="28"/>
          <w:szCs w:val="28"/>
          <w:lang w:val="ro-MD"/>
        </w:rPr>
        <w:lastRenderedPageBreak/>
        <w:t>”</w:t>
      </w:r>
      <w:r w:rsidRPr="002228BE">
        <w:t xml:space="preserve"> </w:t>
      </w:r>
      <w:r w:rsidRPr="002228BE">
        <w:rPr>
          <w:bCs/>
          <w:sz w:val="28"/>
          <w:szCs w:val="28"/>
          <w:lang w:val="ro-MD"/>
        </w:rPr>
        <w:t>43. În vederea asigurării calității programelor de studii, raportate la standardele naționale de referință și la bunele practici naționale și internaționale, planuril</w:t>
      </w:r>
      <w:r>
        <w:rPr>
          <w:bCs/>
          <w:sz w:val="28"/>
          <w:szCs w:val="28"/>
          <w:lang w:val="ro-MD"/>
        </w:rPr>
        <w:t>e</w:t>
      </w:r>
      <w:r w:rsidRPr="002228BE">
        <w:rPr>
          <w:bCs/>
          <w:sz w:val="28"/>
          <w:szCs w:val="28"/>
          <w:lang w:val="ro-MD"/>
        </w:rPr>
        <w:t xml:space="preserve"> de învățământ </w:t>
      </w:r>
      <w:r>
        <w:rPr>
          <w:bCs/>
          <w:sz w:val="28"/>
          <w:szCs w:val="28"/>
          <w:lang w:val="ro-MD"/>
        </w:rPr>
        <w:t>se elaborează de catedra</w:t>
      </w:r>
      <w:r w:rsidR="00EB293C">
        <w:rPr>
          <w:bCs/>
          <w:sz w:val="28"/>
          <w:szCs w:val="28"/>
          <w:lang w:val="ro-MD"/>
        </w:rPr>
        <w:t>/departamentul</w:t>
      </w:r>
      <w:r>
        <w:rPr>
          <w:bCs/>
          <w:sz w:val="28"/>
          <w:szCs w:val="28"/>
          <w:lang w:val="ro-MD"/>
        </w:rPr>
        <w:t xml:space="preserve"> responsabil de programul respectiv de master, se avizează de </w:t>
      </w:r>
      <w:r w:rsidR="00464EFB">
        <w:rPr>
          <w:bCs/>
          <w:sz w:val="28"/>
          <w:szCs w:val="28"/>
          <w:lang w:val="ro-MD"/>
        </w:rPr>
        <w:t xml:space="preserve">consiliul facultății și se aproba de senat. </w:t>
      </w:r>
    </w:p>
    <w:p w14:paraId="268FC25D" w14:textId="36772E22" w:rsidR="002228BE" w:rsidRPr="002228BE" w:rsidRDefault="00464EFB" w:rsidP="00BA680C">
      <w:pPr>
        <w:rPr>
          <w:bCs/>
          <w:sz w:val="28"/>
          <w:szCs w:val="28"/>
          <w:lang w:val="ro-MD"/>
        </w:rPr>
      </w:pPr>
      <w:r w:rsidRPr="00464EFB">
        <w:rPr>
          <w:bCs/>
          <w:sz w:val="28"/>
          <w:szCs w:val="28"/>
          <w:lang w:val="ro-MD"/>
        </w:rPr>
        <w:t xml:space="preserve">Planurile de învățământ, aprobate de senat și coordonate </w:t>
      </w:r>
      <w:r>
        <w:rPr>
          <w:bCs/>
          <w:sz w:val="28"/>
          <w:szCs w:val="28"/>
          <w:lang w:val="ro-MD"/>
        </w:rPr>
        <w:t>de</w:t>
      </w:r>
      <w:r w:rsidRPr="00464EFB">
        <w:rPr>
          <w:bCs/>
          <w:sz w:val="28"/>
          <w:szCs w:val="28"/>
          <w:lang w:val="ro-MD"/>
        </w:rPr>
        <w:t xml:space="preserve"> Ministerul Educației și Cercetării și, după caz, ministerul de resort, sunt făcute publice prin sistemul informațional al instituției de învățământ superior până la începutul anului de studii, totodată fiind inclu</w:t>
      </w:r>
      <w:r>
        <w:rPr>
          <w:bCs/>
          <w:sz w:val="28"/>
          <w:szCs w:val="28"/>
          <w:lang w:val="ro-MD"/>
        </w:rPr>
        <w:t>se</w:t>
      </w:r>
      <w:r w:rsidRPr="00464EFB">
        <w:rPr>
          <w:bCs/>
          <w:sz w:val="28"/>
          <w:szCs w:val="28"/>
          <w:lang w:val="ro-MD"/>
        </w:rPr>
        <w:t xml:space="preserve"> în Registrul National al Calificărilor.</w:t>
      </w:r>
      <w:r w:rsidR="002228BE" w:rsidRPr="002228BE">
        <w:rPr>
          <w:bCs/>
          <w:sz w:val="28"/>
          <w:szCs w:val="28"/>
          <w:lang w:val="ro-MD"/>
        </w:rPr>
        <w:t>”</w:t>
      </w:r>
      <w:r w:rsidR="005676C2">
        <w:rPr>
          <w:bCs/>
          <w:sz w:val="28"/>
          <w:szCs w:val="28"/>
          <w:lang w:val="ro-MD"/>
        </w:rPr>
        <w:t xml:space="preserve"> </w:t>
      </w:r>
    </w:p>
    <w:p w14:paraId="15FFEE04" w14:textId="2B66EC9B" w:rsidR="00304D93" w:rsidRPr="00304D93" w:rsidRDefault="00304D93" w:rsidP="00BA680C">
      <w:pPr>
        <w:pStyle w:val="Listparagraf"/>
        <w:numPr>
          <w:ilvl w:val="1"/>
          <w:numId w:val="29"/>
        </w:numPr>
        <w:ind w:left="0" w:firstLine="720"/>
        <w:rPr>
          <w:bCs/>
          <w:sz w:val="28"/>
          <w:szCs w:val="28"/>
          <w:lang w:val="ro-MD"/>
        </w:rPr>
      </w:pPr>
      <w:r w:rsidRPr="00304D93">
        <w:rPr>
          <w:bCs/>
          <w:sz w:val="28"/>
          <w:szCs w:val="28"/>
          <w:lang w:val="ro-MD"/>
        </w:rPr>
        <w:t>punctul 46 va avea următorul cuprins:</w:t>
      </w:r>
    </w:p>
    <w:p w14:paraId="5F697048" w14:textId="308A9365" w:rsidR="001657FF" w:rsidRDefault="00304D93" w:rsidP="00BA680C">
      <w:pPr>
        <w:pStyle w:val="Listparagraf"/>
        <w:ind w:left="0"/>
        <w:rPr>
          <w:bCs/>
          <w:sz w:val="28"/>
          <w:szCs w:val="28"/>
          <w:lang w:val="ro-MD"/>
        </w:rPr>
      </w:pPr>
      <w:r w:rsidRPr="00304D93">
        <w:rPr>
          <w:bCs/>
          <w:sz w:val="28"/>
          <w:szCs w:val="28"/>
          <w:lang w:val="ro-MD"/>
        </w:rPr>
        <w:t xml:space="preserve">”46. </w:t>
      </w:r>
      <w:r w:rsidR="001657FF" w:rsidRPr="001657FF">
        <w:rPr>
          <w:bCs/>
          <w:sz w:val="28"/>
          <w:szCs w:val="28"/>
          <w:lang w:val="ro-MD"/>
        </w:rPr>
        <w:t>Învățământul cu frecvență redusă nu se permite să fie organizat pentru domeniile</w:t>
      </w:r>
      <w:r w:rsidR="001657FF">
        <w:rPr>
          <w:bCs/>
          <w:sz w:val="28"/>
          <w:szCs w:val="28"/>
          <w:lang w:val="ro-MD"/>
        </w:rPr>
        <w:t>:</w:t>
      </w:r>
      <w:r w:rsidR="001657FF" w:rsidRPr="001657FF">
        <w:rPr>
          <w:bCs/>
          <w:sz w:val="28"/>
          <w:szCs w:val="28"/>
          <w:lang w:val="ro-MD"/>
        </w:rPr>
        <w:t xml:space="preserve"> 021 Arte, 0231 Studiul limbilor, 0313 Psihologie, 0731.1 Arhitectură, 0841.1 Medicină veterinară, 091 Sănătate, 1001 Motricitate specială și recuperare, 1031 Științe militare</w:t>
      </w:r>
      <w:r w:rsidR="001657FF">
        <w:rPr>
          <w:bCs/>
          <w:sz w:val="28"/>
          <w:szCs w:val="28"/>
          <w:lang w:val="ro-MD"/>
        </w:rPr>
        <w:t>.</w:t>
      </w:r>
    </w:p>
    <w:p w14:paraId="71B7CA37" w14:textId="30857955" w:rsidR="00345758" w:rsidRDefault="00304D93" w:rsidP="00230958">
      <w:pPr>
        <w:pStyle w:val="Listparagraf"/>
        <w:ind w:left="0"/>
        <w:rPr>
          <w:bCs/>
          <w:sz w:val="28"/>
          <w:szCs w:val="28"/>
          <w:lang w:val="ro-MD"/>
        </w:rPr>
      </w:pPr>
      <w:r w:rsidRPr="00304D93">
        <w:rPr>
          <w:bCs/>
          <w:sz w:val="28"/>
          <w:szCs w:val="28"/>
          <w:lang w:val="ro-MD"/>
        </w:rPr>
        <w:t>Învățământul la distanță nu se permite să fie organizat pentru domeniile</w:t>
      </w:r>
      <w:r w:rsidR="001657FF">
        <w:rPr>
          <w:bCs/>
          <w:sz w:val="28"/>
          <w:szCs w:val="28"/>
          <w:lang w:val="ro-MD"/>
        </w:rPr>
        <w:t>:</w:t>
      </w:r>
      <w:r w:rsidRPr="00304D93">
        <w:rPr>
          <w:bCs/>
          <w:sz w:val="28"/>
          <w:szCs w:val="28"/>
          <w:lang w:val="ro-MD"/>
        </w:rPr>
        <w:t xml:space="preserve"> 021 Arte, 0731.1 Arhitectură, 0732 Construcții și inginerie civilă, 0841.1 Medicină veterinară, 091 Sănătate, 1001 Motricitate specială și recuperare, 103 Servicii ale securității.</w:t>
      </w:r>
      <w:r w:rsidR="001657FF">
        <w:rPr>
          <w:bCs/>
          <w:sz w:val="28"/>
          <w:szCs w:val="28"/>
          <w:lang w:val="ro-MD"/>
        </w:rPr>
        <w:t>”</w:t>
      </w:r>
    </w:p>
    <w:p w14:paraId="24303D4E" w14:textId="5BE32BBA" w:rsidR="00345758" w:rsidRDefault="00345758" w:rsidP="00230958">
      <w:pPr>
        <w:pStyle w:val="Listparagraf"/>
        <w:numPr>
          <w:ilvl w:val="1"/>
          <w:numId w:val="29"/>
        </w:numPr>
        <w:ind w:left="0" w:firstLine="720"/>
        <w:rPr>
          <w:bCs/>
          <w:sz w:val="28"/>
          <w:szCs w:val="28"/>
          <w:lang w:val="ro-MD"/>
        </w:rPr>
      </w:pPr>
      <w:r w:rsidRPr="00345758">
        <w:rPr>
          <w:bCs/>
          <w:sz w:val="28"/>
          <w:szCs w:val="28"/>
          <w:lang w:val="ro-MD"/>
        </w:rPr>
        <w:t>punctul 4</w:t>
      </w:r>
      <w:r>
        <w:rPr>
          <w:bCs/>
          <w:sz w:val="28"/>
          <w:szCs w:val="28"/>
          <w:lang w:val="ro-MD"/>
        </w:rPr>
        <w:t>8</w:t>
      </w:r>
      <w:r w:rsidRPr="00345758">
        <w:rPr>
          <w:bCs/>
          <w:sz w:val="28"/>
          <w:szCs w:val="28"/>
          <w:lang w:val="ro-MD"/>
        </w:rPr>
        <w:t xml:space="preserve"> va avea următorul cuprins:</w:t>
      </w:r>
    </w:p>
    <w:p w14:paraId="5051B0CD" w14:textId="35F93A67" w:rsidR="00345758" w:rsidRPr="00345758" w:rsidRDefault="00345758" w:rsidP="00230958">
      <w:pPr>
        <w:pStyle w:val="Listparagraf"/>
        <w:ind w:left="0"/>
        <w:rPr>
          <w:bCs/>
          <w:sz w:val="28"/>
          <w:szCs w:val="28"/>
          <w:lang w:val="ro-MD"/>
        </w:rPr>
      </w:pPr>
      <w:r>
        <w:rPr>
          <w:bCs/>
          <w:sz w:val="28"/>
          <w:szCs w:val="28"/>
          <w:lang w:val="ro-MD"/>
        </w:rPr>
        <w:t xml:space="preserve">”48. </w:t>
      </w:r>
      <w:r w:rsidRPr="00345758">
        <w:rPr>
          <w:bCs/>
          <w:sz w:val="28"/>
          <w:szCs w:val="28"/>
          <w:lang w:val="ro-MD"/>
        </w:rPr>
        <w:t>La învățământul cu frecvență, durata unui semestru constituie în medie 15 săptămâni de contact direct cu studenții, programul săptămânal al pregătirii prin master este de 16-20 ore de contact direct, care, la decizia instituției, pot fi planificate compact</w:t>
      </w:r>
      <w:r w:rsidR="004E66DE">
        <w:rPr>
          <w:bCs/>
          <w:sz w:val="28"/>
          <w:szCs w:val="28"/>
          <w:lang w:val="ro-MD"/>
        </w:rPr>
        <w:t>. N</w:t>
      </w:r>
      <w:r w:rsidRPr="00345758">
        <w:rPr>
          <w:bCs/>
          <w:sz w:val="28"/>
          <w:szCs w:val="28"/>
          <w:lang w:val="ro-MD"/>
        </w:rPr>
        <w:t>umărul de ore alocate pentru activități practice și de cercetare științifică se stabilește în dependență de tipul programului de master: profesional sau științific.</w:t>
      </w:r>
      <w:r>
        <w:rPr>
          <w:bCs/>
          <w:sz w:val="28"/>
          <w:szCs w:val="28"/>
          <w:lang w:val="ro-MD"/>
        </w:rPr>
        <w:t>”</w:t>
      </w:r>
    </w:p>
    <w:p w14:paraId="68C3D55F" w14:textId="77777777" w:rsidR="00B45FFC" w:rsidRDefault="00B45FFC" w:rsidP="00230958">
      <w:pPr>
        <w:pStyle w:val="Listparagraf"/>
        <w:numPr>
          <w:ilvl w:val="1"/>
          <w:numId w:val="29"/>
        </w:numPr>
        <w:ind w:left="0" w:firstLine="720"/>
        <w:rPr>
          <w:bCs/>
          <w:sz w:val="28"/>
          <w:szCs w:val="28"/>
          <w:lang w:val="ro-MD"/>
        </w:rPr>
      </w:pPr>
      <w:r w:rsidRPr="00B45FFC">
        <w:rPr>
          <w:bCs/>
          <w:sz w:val="28"/>
          <w:szCs w:val="28"/>
          <w:lang w:val="ro-MD"/>
        </w:rPr>
        <w:t>punctul 5</w:t>
      </w:r>
      <w:r>
        <w:rPr>
          <w:bCs/>
          <w:sz w:val="28"/>
          <w:szCs w:val="28"/>
          <w:lang w:val="ro-MD"/>
        </w:rPr>
        <w:t>0</w:t>
      </w:r>
      <w:r w:rsidRPr="00B45FFC">
        <w:rPr>
          <w:bCs/>
          <w:sz w:val="28"/>
          <w:szCs w:val="28"/>
          <w:lang w:val="ro-MD"/>
        </w:rPr>
        <w:t xml:space="preserve"> va avea următorul cuprins</w:t>
      </w:r>
      <w:r>
        <w:rPr>
          <w:bCs/>
          <w:sz w:val="28"/>
          <w:szCs w:val="28"/>
          <w:lang w:val="ro-MD"/>
        </w:rPr>
        <w:t>:</w:t>
      </w:r>
    </w:p>
    <w:p w14:paraId="152AE7B0" w14:textId="77777777" w:rsidR="005C6520" w:rsidRDefault="00B45FFC" w:rsidP="00230958">
      <w:pPr>
        <w:rPr>
          <w:bCs/>
          <w:sz w:val="28"/>
          <w:szCs w:val="28"/>
          <w:lang w:val="ro-MD"/>
        </w:rPr>
      </w:pPr>
      <w:r>
        <w:rPr>
          <w:bCs/>
          <w:sz w:val="28"/>
          <w:szCs w:val="28"/>
          <w:lang w:val="ro-MD"/>
        </w:rPr>
        <w:t xml:space="preserve">”50. </w:t>
      </w:r>
      <w:r w:rsidR="00D935C5" w:rsidRPr="00D935C5">
        <w:rPr>
          <w:bCs/>
          <w:sz w:val="28"/>
          <w:szCs w:val="28"/>
          <w:lang w:val="ro-MD"/>
        </w:rPr>
        <w:t>Programele de master cuprind cursuri interdisciplinare și compacte, structurate în sistem modular. Acestea includ discipline obligatorii și opționale, cu evaluări programate la finalul fiecărui modul, conform plan</w:t>
      </w:r>
      <w:r w:rsidR="00D935C5">
        <w:rPr>
          <w:bCs/>
          <w:sz w:val="28"/>
          <w:szCs w:val="28"/>
          <w:lang w:val="ro-MD"/>
        </w:rPr>
        <w:t>ului</w:t>
      </w:r>
      <w:r w:rsidR="00D935C5" w:rsidRPr="00D935C5">
        <w:rPr>
          <w:bCs/>
          <w:sz w:val="28"/>
          <w:szCs w:val="28"/>
          <w:lang w:val="ro-MD"/>
        </w:rPr>
        <w:t xml:space="preserve"> de învățământ</w:t>
      </w:r>
      <w:r w:rsidR="00D935C5">
        <w:rPr>
          <w:bCs/>
          <w:sz w:val="28"/>
          <w:szCs w:val="28"/>
          <w:lang w:val="ro-MD"/>
        </w:rPr>
        <w:t xml:space="preserve">. </w:t>
      </w:r>
    </w:p>
    <w:p w14:paraId="6989B248" w14:textId="19C8D36E" w:rsidR="00B45FFC" w:rsidRPr="00B45FFC" w:rsidRDefault="00AB2D56" w:rsidP="00230958">
      <w:pPr>
        <w:rPr>
          <w:bCs/>
          <w:sz w:val="28"/>
          <w:szCs w:val="28"/>
          <w:lang w:val="ro-MD"/>
        </w:rPr>
      </w:pPr>
      <w:r w:rsidRPr="00AB2D56">
        <w:rPr>
          <w:bCs/>
          <w:sz w:val="28"/>
          <w:szCs w:val="28"/>
          <w:lang w:val="ro-MD"/>
        </w:rPr>
        <w:t xml:space="preserve">În vederea asigurării obiectivității evaluării rezultatelor învățării și pentru prevenirea fraudelor academice derivate din utilizarea sistemelor de inteligență artificială, </w:t>
      </w:r>
      <w:r w:rsidR="005C6520">
        <w:rPr>
          <w:bCs/>
          <w:sz w:val="28"/>
          <w:szCs w:val="28"/>
          <w:lang w:val="ro-MD"/>
        </w:rPr>
        <w:t>procesul</w:t>
      </w:r>
      <w:r w:rsidR="005C6520" w:rsidRPr="005C6520">
        <w:rPr>
          <w:bCs/>
          <w:sz w:val="28"/>
          <w:szCs w:val="28"/>
          <w:lang w:val="ro-MD"/>
        </w:rPr>
        <w:t xml:space="preserve"> de evaluare </w:t>
      </w:r>
      <w:r w:rsidR="005C6520">
        <w:rPr>
          <w:bCs/>
          <w:sz w:val="28"/>
          <w:szCs w:val="28"/>
          <w:lang w:val="ro-MD"/>
        </w:rPr>
        <w:t>urmează a</w:t>
      </w:r>
      <w:r w:rsidR="005C6520" w:rsidRPr="005C6520">
        <w:rPr>
          <w:bCs/>
          <w:sz w:val="28"/>
          <w:szCs w:val="28"/>
          <w:lang w:val="ro-MD"/>
        </w:rPr>
        <w:t xml:space="preserve"> fi </w:t>
      </w:r>
      <w:r w:rsidR="005C6520">
        <w:rPr>
          <w:bCs/>
          <w:sz w:val="28"/>
          <w:szCs w:val="28"/>
          <w:lang w:val="ro-MD"/>
        </w:rPr>
        <w:t>planificat</w:t>
      </w:r>
      <w:r w:rsidR="005C6520" w:rsidRPr="005C6520">
        <w:rPr>
          <w:bCs/>
          <w:sz w:val="28"/>
          <w:szCs w:val="28"/>
          <w:lang w:val="ro-MD"/>
        </w:rPr>
        <w:t xml:space="preserve"> prin introducerea cu precădere a probelor orale</w:t>
      </w:r>
      <w:r w:rsidR="005C6520">
        <w:rPr>
          <w:bCs/>
          <w:sz w:val="28"/>
          <w:szCs w:val="28"/>
          <w:lang w:val="ro-MD"/>
        </w:rPr>
        <w:t xml:space="preserve"> </w:t>
      </w:r>
      <w:r w:rsidRPr="00AB2D56">
        <w:rPr>
          <w:bCs/>
          <w:sz w:val="28"/>
          <w:szCs w:val="28"/>
          <w:lang w:val="ro-MD"/>
        </w:rPr>
        <w:t xml:space="preserve">sau </w:t>
      </w:r>
      <w:r w:rsidR="005C6520">
        <w:rPr>
          <w:bCs/>
          <w:sz w:val="28"/>
          <w:szCs w:val="28"/>
          <w:lang w:val="ro-MD"/>
        </w:rPr>
        <w:t xml:space="preserve">a </w:t>
      </w:r>
      <w:r w:rsidRPr="00AB2D56">
        <w:rPr>
          <w:bCs/>
          <w:sz w:val="28"/>
          <w:szCs w:val="28"/>
          <w:lang w:val="ro-MD"/>
        </w:rPr>
        <w:t>formatul</w:t>
      </w:r>
      <w:r w:rsidR="005C6520">
        <w:rPr>
          <w:bCs/>
          <w:sz w:val="28"/>
          <w:szCs w:val="28"/>
          <w:lang w:val="ro-MD"/>
        </w:rPr>
        <w:t>ui</w:t>
      </w:r>
      <w:r w:rsidRPr="00AB2D56">
        <w:rPr>
          <w:bCs/>
          <w:sz w:val="28"/>
          <w:szCs w:val="28"/>
          <w:lang w:val="ro-MD"/>
        </w:rPr>
        <w:t xml:space="preserve"> mixt (scris și oral) ca metodă principală de examinare a studenților.</w:t>
      </w:r>
      <w:r>
        <w:rPr>
          <w:bCs/>
          <w:sz w:val="28"/>
          <w:szCs w:val="28"/>
          <w:lang w:val="ro-MD"/>
        </w:rPr>
        <w:t>”</w:t>
      </w:r>
    </w:p>
    <w:p w14:paraId="0AC081E5" w14:textId="78F852B4" w:rsidR="00AE1484" w:rsidRPr="00AE1484" w:rsidRDefault="00AE1484" w:rsidP="00BA680C">
      <w:pPr>
        <w:pStyle w:val="Listparagraf"/>
        <w:numPr>
          <w:ilvl w:val="1"/>
          <w:numId w:val="29"/>
        </w:numPr>
        <w:ind w:left="0" w:firstLine="720"/>
        <w:rPr>
          <w:bCs/>
          <w:sz w:val="28"/>
          <w:szCs w:val="28"/>
          <w:lang w:val="ro-MD"/>
        </w:rPr>
      </w:pPr>
      <w:r w:rsidRPr="00AE1484">
        <w:rPr>
          <w:bCs/>
          <w:sz w:val="28"/>
          <w:szCs w:val="28"/>
          <w:lang w:val="ro-MD"/>
        </w:rPr>
        <w:t xml:space="preserve">punctul </w:t>
      </w:r>
      <w:r>
        <w:rPr>
          <w:bCs/>
          <w:sz w:val="28"/>
          <w:szCs w:val="28"/>
          <w:lang w:val="ro-MD"/>
        </w:rPr>
        <w:t>55</w:t>
      </w:r>
      <w:r w:rsidRPr="00AE1484">
        <w:rPr>
          <w:bCs/>
          <w:sz w:val="28"/>
          <w:szCs w:val="28"/>
          <w:lang w:val="ro-MD"/>
        </w:rPr>
        <w:t xml:space="preserve"> va avea următorul cuprins:</w:t>
      </w:r>
    </w:p>
    <w:p w14:paraId="7225D62A" w14:textId="77777777" w:rsidR="00D32030" w:rsidRDefault="00AE1484" w:rsidP="00BA680C">
      <w:pPr>
        <w:rPr>
          <w:bCs/>
          <w:sz w:val="28"/>
          <w:szCs w:val="28"/>
          <w:lang w:val="ro-MD"/>
        </w:rPr>
      </w:pPr>
      <w:r>
        <w:rPr>
          <w:bCs/>
          <w:sz w:val="28"/>
          <w:szCs w:val="28"/>
          <w:lang w:val="ro-MD"/>
        </w:rPr>
        <w:t xml:space="preserve">”55. </w:t>
      </w:r>
      <w:r w:rsidR="00577613" w:rsidRPr="00577613">
        <w:rPr>
          <w:bCs/>
          <w:sz w:val="28"/>
          <w:szCs w:val="28"/>
          <w:lang w:val="ro-MD"/>
        </w:rPr>
        <w:t>Pe parcursul studiilor superioare de master,</w:t>
      </w:r>
      <w:r w:rsidR="00577613">
        <w:rPr>
          <w:bCs/>
          <w:sz w:val="28"/>
          <w:szCs w:val="28"/>
          <w:lang w:val="ro-MD"/>
        </w:rPr>
        <w:t xml:space="preserve"> </w:t>
      </w:r>
      <w:r w:rsidR="00577613" w:rsidRPr="000217CD">
        <w:rPr>
          <w:bCs/>
          <w:sz w:val="28"/>
          <w:szCs w:val="28"/>
          <w:lang w:val="ro-MD"/>
        </w:rPr>
        <w:t xml:space="preserve">în cadrul aceluiași </w:t>
      </w:r>
      <w:r w:rsidR="00577613">
        <w:rPr>
          <w:bCs/>
          <w:sz w:val="28"/>
          <w:szCs w:val="28"/>
          <w:lang w:val="ro-MD"/>
        </w:rPr>
        <w:t>domeniu de formare profesională, după primul semestru de studii, s</w:t>
      </w:r>
      <w:r w:rsidR="000217CD" w:rsidRPr="000217CD">
        <w:rPr>
          <w:bCs/>
          <w:sz w:val="28"/>
          <w:szCs w:val="28"/>
          <w:lang w:val="ro-MD"/>
        </w:rPr>
        <w:t xml:space="preserve">tudenții pot solicita transferul de la o instituție de învățământ </w:t>
      </w:r>
      <w:r w:rsidR="00577613">
        <w:rPr>
          <w:bCs/>
          <w:sz w:val="28"/>
          <w:szCs w:val="28"/>
          <w:lang w:val="ro-MD"/>
        </w:rPr>
        <w:t xml:space="preserve">superior </w:t>
      </w:r>
      <w:r w:rsidR="000217CD" w:rsidRPr="000217CD">
        <w:rPr>
          <w:bCs/>
          <w:sz w:val="28"/>
          <w:szCs w:val="28"/>
          <w:lang w:val="ro-MD"/>
        </w:rPr>
        <w:t xml:space="preserve">la alta, de la o formă de învățământ la alta, de la un program de </w:t>
      </w:r>
      <w:r w:rsidR="006C70EF">
        <w:rPr>
          <w:bCs/>
          <w:sz w:val="28"/>
          <w:szCs w:val="28"/>
          <w:lang w:val="ro-MD"/>
        </w:rPr>
        <w:t>master</w:t>
      </w:r>
      <w:r w:rsidR="000217CD" w:rsidRPr="000217CD">
        <w:rPr>
          <w:bCs/>
          <w:sz w:val="28"/>
          <w:szCs w:val="28"/>
          <w:lang w:val="ro-MD"/>
        </w:rPr>
        <w:t xml:space="preserve"> la altul</w:t>
      </w:r>
      <w:r w:rsidR="00577613">
        <w:rPr>
          <w:bCs/>
          <w:sz w:val="28"/>
          <w:szCs w:val="28"/>
          <w:lang w:val="ro-MD"/>
        </w:rPr>
        <w:t xml:space="preserve">, </w:t>
      </w:r>
      <w:r w:rsidR="0081361D" w:rsidRPr="0081361D">
        <w:rPr>
          <w:bCs/>
          <w:sz w:val="28"/>
          <w:szCs w:val="28"/>
          <w:lang w:val="ro-MD"/>
        </w:rPr>
        <w:t>cu condiția realizării integrale a planului de învățământ pentru semestrul</w:t>
      </w:r>
      <w:r w:rsidR="0081361D">
        <w:rPr>
          <w:bCs/>
          <w:sz w:val="28"/>
          <w:szCs w:val="28"/>
          <w:lang w:val="ro-MD"/>
        </w:rPr>
        <w:t xml:space="preserve"> respectiv</w:t>
      </w:r>
      <w:r w:rsidR="00577613">
        <w:rPr>
          <w:bCs/>
          <w:sz w:val="28"/>
          <w:szCs w:val="28"/>
          <w:lang w:val="ro-MD"/>
        </w:rPr>
        <w:t xml:space="preserve">. </w:t>
      </w:r>
      <w:r w:rsidR="00DC3CF9" w:rsidRPr="00DC3CF9">
        <w:rPr>
          <w:bCs/>
          <w:sz w:val="28"/>
          <w:szCs w:val="28"/>
          <w:lang w:val="ro-MD"/>
        </w:rPr>
        <w:t>Se interzice transferul studenților pe parcursul anului terminal de studii.</w:t>
      </w:r>
      <w:r w:rsidR="00791663">
        <w:rPr>
          <w:bCs/>
          <w:sz w:val="28"/>
          <w:szCs w:val="28"/>
          <w:lang w:val="ro-MD"/>
        </w:rPr>
        <w:t>”</w:t>
      </w:r>
      <w:r w:rsidR="00DC3CF9">
        <w:rPr>
          <w:bCs/>
          <w:sz w:val="28"/>
          <w:szCs w:val="28"/>
          <w:lang w:val="ro-MD"/>
        </w:rPr>
        <w:t xml:space="preserve"> </w:t>
      </w:r>
    </w:p>
    <w:p w14:paraId="726E3454" w14:textId="18DF08AD" w:rsidR="00791663" w:rsidRPr="00D32030" w:rsidRDefault="00791663" w:rsidP="00BA680C">
      <w:pPr>
        <w:pStyle w:val="Listparagraf"/>
        <w:numPr>
          <w:ilvl w:val="1"/>
          <w:numId w:val="29"/>
        </w:numPr>
        <w:ind w:left="0" w:firstLine="737"/>
        <w:rPr>
          <w:bCs/>
          <w:sz w:val="28"/>
          <w:szCs w:val="28"/>
          <w:lang w:val="ro-MD"/>
        </w:rPr>
      </w:pPr>
      <w:r w:rsidRPr="00D32030">
        <w:rPr>
          <w:bCs/>
          <w:sz w:val="28"/>
          <w:szCs w:val="28"/>
          <w:lang w:val="ro-MD"/>
        </w:rPr>
        <w:t>punctul 55 se completează cu două puncte noi:</w:t>
      </w:r>
    </w:p>
    <w:p w14:paraId="75782F2F" w14:textId="16E443EA" w:rsidR="00791663" w:rsidRPr="00791663" w:rsidRDefault="00791663" w:rsidP="00BA680C">
      <w:pPr>
        <w:rPr>
          <w:bCs/>
          <w:sz w:val="28"/>
          <w:szCs w:val="28"/>
          <w:lang w:val="ro-MD"/>
        </w:rPr>
      </w:pPr>
      <w:r>
        <w:rPr>
          <w:bCs/>
          <w:sz w:val="28"/>
          <w:szCs w:val="28"/>
          <w:lang w:val="ro-MD"/>
        </w:rPr>
        <w:t>”</w:t>
      </w:r>
      <w:r w:rsidRPr="00791663">
        <w:rPr>
          <w:bCs/>
          <w:sz w:val="28"/>
          <w:szCs w:val="28"/>
          <w:lang w:val="ro-MD"/>
        </w:rPr>
        <w:t>55</w:t>
      </w:r>
      <w:r w:rsidRPr="00791663">
        <w:rPr>
          <w:bCs/>
          <w:sz w:val="28"/>
          <w:szCs w:val="28"/>
          <w:vertAlign w:val="superscript"/>
          <w:lang w:val="ro-MD"/>
        </w:rPr>
        <w:t>1</w:t>
      </w:r>
      <w:r w:rsidRPr="00791663">
        <w:rPr>
          <w:bCs/>
          <w:sz w:val="28"/>
          <w:szCs w:val="28"/>
          <w:lang w:val="ro-MD"/>
        </w:rPr>
        <w:t xml:space="preserve">. Toate transferurile se încheie până la începutul noului semestru. Transferul se realizează în baza cererii studentului, se aprobă prin ordinul rectorului instituției în care acesta urmează să fie transferat, după coordonarea cu decanul facultății în care va fi încadrat studentul, cu recunoașterea creditelor de studii acumulate. La cerere va fi anexat obligatoriu Extrasul din foaia matricolă ECTS și avizul rectorului instituției din care se transferă studentul. </w:t>
      </w:r>
    </w:p>
    <w:p w14:paraId="032E3C63" w14:textId="77777777" w:rsidR="00D32030" w:rsidRDefault="00791663" w:rsidP="00BA680C">
      <w:pPr>
        <w:rPr>
          <w:bCs/>
          <w:sz w:val="28"/>
          <w:szCs w:val="28"/>
          <w:lang w:val="ro-MD"/>
        </w:rPr>
      </w:pPr>
      <w:r w:rsidRPr="00791663">
        <w:rPr>
          <w:bCs/>
          <w:sz w:val="28"/>
          <w:szCs w:val="28"/>
          <w:lang w:val="ro-MD"/>
        </w:rPr>
        <w:lastRenderedPageBreak/>
        <w:t>55</w:t>
      </w:r>
      <w:r w:rsidRPr="00AA7C93">
        <w:rPr>
          <w:bCs/>
          <w:sz w:val="28"/>
          <w:szCs w:val="28"/>
          <w:vertAlign w:val="superscript"/>
          <w:lang w:val="ro-MD"/>
        </w:rPr>
        <w:t>2</w:t>
      </w:r>
      <w:r w:rsidRPr="00791663">
        <w:rPr>
          <w:bCs/>
          <w:sz w:val="28"/>
          <w:szCs w:val="28"/>
          <w:lang w:val="ro-MD"/>
        </w:rPr>
        <w:t>. Studenții care își fac studiile pe locuri cu finanțare de la bugetul de stat, în caz de transfer de la o instituție de învățământ la alta/de la o formă de învățământ la alta/de la un program de studii la altul, pierd locul bugetar.”</w:t>
      </w:r>
    </w:p>
    <w:p w14:paraId="0ED389B3" w14:textId="671895C6" w:rsidR="00D32030" w:rsidRPr="006326D2" w:rsidRDefault="00370EE7" w:rsidP="00BA680C">
      <w:pPr>
        <w:pStyle w:val="Listparagraf"/>
        <w:numPr>
          <w:ilvl w:val="1"/>
          <w:numId w:val="29"/>
        </w:numPr>
        <w:ind w:left="0" w:firstLine="720"/>
        <w:rPr>
          <w:bCs/>
          <w:sz w:val="28"/>
          <w:szCs w:val="28"/>
          <w:lang w:val="ro-MD"/>
        </w:rPr>
      </w:pPr>
      <w:r w:rsidRPr="00D32030">
        <w:rPr>
          <w:bCs/>
          <w:sz w:val="28"/>
          <w:szCs w:val="28"/>
          <w:lang w:val="ro-MD"/>
        </w:rPr>
        <w:t xml:space="preserve">punctul 56 va avea următorul cuprins: </w:t>
      </w:r>
    </w:p>
    <w:p w14:paraId="66820BA8" w14:textId="0C0C1506" w:rsidR="002B123B" w:rsidRDefault="00370EE7" w:rsidP="00BA680C">
      <w:pPr>
        <w:rPr>
          <w:bCs/>
          <w:sz w:val="28"/>
          <w:szCs w:val="28"/>
          <w:lang w:val="ro-MD"/>
        </w:rPr>
      </w:pPr>
      <w:r>
        <w:rPr>
          <w:bCs/>
          <w:sz w:val="28"/>
          <w:szCs w:val="28"/>
          <w:lang w:val="ro-MD"/>
        </w:rPr>
        <w:t xml:space="preserve">”56. </w:t>
      </w:r>
      <w:r w:rsidRPr="00370EE7">
        <w:rPr>
          <w:bCs/>
          <w:sz w:val="28"/>
          <w:szCs w:val="28"/>
          <w:lang w:val="ro-MD"/>
        </w:rPr>
        <w:t>Studiile superioare de master la învățământ</w:t>
      </w:r>
      <w:r w:rsidR="00EF1985">
        <w:rPr>
          <w:bCs/>
          <w:sz w:val="28"/>
          <w:szCs w:val="28"/>
          <w:lang w:val="ro-MD"/>
        </w:rPr>
        <w:t>ul</w:t>
      </w:r>
      <w:r w:rsidRPr="00370EE7">
        <w:rPr>
          <w:bCs/>
          <w:sz w:val="28"/>
          <w:szCs w:val="28"/>
          <w:lang w:val="ro-MD"/>
        </w:rPr>
        <w:t xml:space="preserve"> cu frecvență redusă sau la distanță se organizează în regim cu taxă, cu excepția programe</w:t>
      </w:r>
      <w:r>
        <w:rPr>
          <w:bCs/>
          <w:sz w:val="28"/>
          <w:szCs w:val="28"/>
          <w:lang w:val="ro-MD"/>
        </w:rPr>
        <w:t>lor</w:t>
      </w:r>
      <w:r w:rsidRPr="00370EE7">
        <w:rPr>
          <w:bCs/>
          <w:sz w:val="28"/>
          <w:szCs w:val="28"/>
          <w:lang w:val="ro-MD"/>
        </w:rPr>
        <w:t xml:space="preserve"> </w:t>
      </w:r>
      <w:r w:rsidR="003A3FBE">
        <w:rPr>
          <w:bCs/>
          <w:sz w:val="28"/>
          <w:szCs w:val="28"/>
          <w:lang w:val="ro-MD"/>
        </w:rPr>
        <w:t xml:space="preserve">de </w:t>
      </w:r>
      <w:r w:rsidRPr="00370EE7">
        <w:rPr>
          <w:bCs/>
          <w:sz w:val="28"/>
          <w:szCs w:val="28"/>
          <w:lang w:val="ro-MD"/>
        </w:rPr>
        <w:t xml:space="preserve">master </w:t>
      </w:r>
      <w:r w:rsidR="002B123B">
        <w:rPr>
          <w:bCs/>
          <w:sz w:val="28"/>
          <w:szCs w:val="28"/>
          <w:lang w:val="ro-MD"/>
        </w:rPr>
        <w:t xml:space="preserve">incluse în Comanda de stat, </w:t>
      </w:r>
      <w:r w:rsidR="003220C7">
        <w:rPr>
          <w:bCs/>
          <w:sz w:val="28"/>
          <w:szCs w:val="28"/>
          <w:lang w:val="ro-MD"/>
        </w:rPr>
        <w:t>oferite</w:t>
      </w:r>
      <w:r w:rsidR="003220C7" w:rsidRPr="003220C7">
        <w:rPr>
          <w:bCs/>
          <w:sz w:val="28"/>
          <w:szCs w:val="28"/>
          <w:lang w:val="ro-MD"/>
        </w:rPr>
        <w:t xml:space="preserve"> personalului din cadrul serviciului public, delegat de autoritățile administrației publice centrale și locale</w:t>
      </w:r>
      <w:r w:rsidR="002A6EA3">
        <w:rPr>
          <w:bCs/>
          <w:sz w:val="28"/>
          <w:szCs w:val="28"/>
          <w:lang w:val="ro-MD"/>
        </w:rPr>
        <w:t>,</w:t>
      </w:r>
      <w:r w:rsidR="00EF1985">
        <w:rPr>
          <w:bCs/>
          <w:sz w:val="28"/>
          <w:szCs w:val="28"/>
          <w:lang w:val="ro-MD"/>
        </w:rPr>
        <w:t xml:space="preserve"> </w:t>
      </w:r>
      <w:r w:rsidR="00EF1985" w:rsidRPr="00EF1985">
        <w:rPr>
          <w:bCs/>
          <w:sz w:val="28"/>
          <w:szCs w:val="28"/>
          <w:lang w:val="ro-MD"/>
        </w:rPr>
        <w:t>sau persoanelor cu grad de dizabilitate sever</w:t>
      </w:r>
      <w:r w:rsidR="00EF1985">
        <w:rPr>
          <w:bCs/>
          <w:sz w:val="28"/>
          <w:szCs w:val="28"/>
          <w:lang w:val="ro-MD"/>
        </w:rPr>
        <w:t>/</w:t>
      </w:r>
      <w:r w:rsidR="00EF1985" w:rsidRPr="00EF1985">
        <w:rPr>
          <w:bCs/>
          <w:sz w:val="28"/>
          <w:szCs w:val="28"/>
          <w:lang w:val="ro-MD"/>
        </w:rPr>
        <w:t xml:space="preserve">accentuat care nu pot </w:t>
      </w:r>
      <w:r w:rsidR="00EF1985">
        <w:rPr>
          <w:bCs/>
          <w:sz w:val="28"/>
          <w:szCs w:val="28"/>
          <w:lang w:val="ro-MD"/>
        </w:rPr>
        <w:t>urma studii</w:t>
      </w:r>
      <w:r w:rsidR="00EF1985" w:rsidRPr="00EF1985">
        <w:rPr>
          <w:bCs/>
          <w:sz w:val="28"/>
          <w:szCs w:val="28"/>
          <w:lang w:val="ro-MD"/>
        </w:rPr>
        <w:t xml:space="preserve"> cu frecvență</w:t>
      </w:r>
      <w:r w:rsidR="00EF1985">
        <w:rPr>
          <w:bCs/>
          <w:sz w:val="28"/>
          <w:szCs w:val="28"/>
          <w:lang w:val="ro-MD"/>
        </w:rPr>
        <w:t>,</w:t>
      </w:r>
      <w:r w:rsidR="002A6EA3">
        <w:rPr>
          <w:bCs/>
          <w:sz w:val="28"/>
          <w:szCs w:val="28"/>
          <w:lang w:val="ro-MD"/>
        </w:rPr>
        <w:t xml:space="preserve"> în limitele bugetului aprobat</w:t>
      </w:r>
      <w:r w:rsidR="002B123B">
        <w:rPr>
          <w:bCs/>
          <w:sz w:val="28"/>
          <w:szCs w:val="28"/>
          <w:lang w:val="ro-MD"/>
        </w:rPr>
        <w:t xml:space="preserve"> în acest scop.”</w:t>
      </w:r>
    </w:p>
    <w:p w14:paraId="2BB78774" w14:textId="3EDF7ECD" w:rsidR="00102842" w:rsidRPr="00102842" w:rsidRDefault="00102842" w:rsidP="00BA680C">
      <w:pPr>
        <w:pStyle w:val="Listparagraf"/>
        <w:numPr>
          <w:ilvl w:val="1"/>
          <w:numId w:val="29"/>
        </w:numPr>
        <w:ind w:left="0" w:firstLine="720"/>
        <w:rPr>
          <w:bCs/>
          <w:sz w:val="28"/>
          <w:szCs w:val="28"/>
          <w:lang w:val="ro-MD"/>
        </w:rPr>
      </w:pPr>
      <w:r w:rsidRPr="00102842">
        <w:rPr>
          <w:bCs/>
          <w:sz w:val="28"/>
          <w:szCs w:val="28"/>
          <w:lang w:val="ro-MD"/>
        </w:rPr>
        <w:t xml:space="preserve">punctul </w:t>
      </w:r>
      <w:r>
        <w:rPr>
          <w:bCs/>
          <w:sz w:val="28"/>
          <w:szCs w:val="28"/>
          <w:lang w:val="ro-MD"/>
        </w:rPr>
        <w:t>58</w:t>
      </w:r>
      <w:r w:rsidRPr="00102842">
        <w:rPr>
          <w:bCs/>
          <w:sz w:val="28"/>
          <w:szCs w:val="28"/>
          <w:lang w:val="ro-MD"/>
        </w:rPr>
        <w:t xml:space="preserve"> va avea următorul cuprins:</w:t>
      </w:r>
    </w:p>
    <w:p w14:paraId="34C6DD1A" w14:textId="5553BBD1" w:rsidR="00402C12" w:rsidRDefault="00BD1DAB" w:rsidP="00BA680C">
      <w:pPr>
        <w:pStyle w:val="Listparagraf"/>
        <w:ind w:left="0"/>
        <w:rPr>
          <w:bCs/>
          <w:sz w:val="28"/>
          <w:szCs w:val="28"/>
          <w:lang w:val="ro-MD"/>
        </w:rPr>
      </w:pPr>
      <w:r>
        <w:rPr>
          <w:bCs/>
          <w:sz w:val="28"/>
          <w:szCs w:val="28"/>
          <w:lang w:val="ro-MD"/>
        </w:rPr>
        <w:t>”</w:t>
      </w:r>
      <w:r w:rsidR="00102842" w:rsidRPr="00102842">
        <w:rPr>
          <w:bCs/>
          <w:sz w:val="28"/>
          <w:szCs w:val="28"/>
          <w:lang w:val="ro-MD"/>
        </w:rPr>
        <w:t xml:space="preserve">58. Sunt promovați în următorul semestru/an de studii studenții care au acumulat pe parcursul semestrului/ anului precedent de studii numărul total de credite ECTS prevăzut în </w:t>
      </w:r>
      <w:r>
        <w:rPr>
          <w:bCs/>
          <w:sz w:val="28"/>
          <w:szCs w:val="28"/>
          <w:lang w:val="ro-MD"/>
        </w:rPr>
        <w:t>p</w:t>
      </w:r>
      <w:r w:rsidR="00102842" w:rsidRPr="00102842">
        <w:rPr>
          <w:bCs/>
          <w:sz w:val="28"/>
          <w:szCs w:val="28"/>
          <w:lang w:val="ro-MD"/>
        </w:rPr>
        <w:t xml:space="preserve">lanul de învățământ pentru semestrul/anul respectiv. Studenții care pe parcursul anului de studii au acumulat mai puțin de 65% din numărul de credite ECTS, prevăzute pentru anul de studii respectiv, vor fi propuși spre exmatriculare. </w:t>
      </w:r>
      <w:bookmarkStart w:id="4" w:name="_Hlk215822059"/>
    </w:p>
    <w:p w14:paraId="1EF5A08A" w14:textId="1EBECA87" w:rsidR="00402C12" w:rsidRDefault="00402C12" w:rsidP="00BA680C">
      <w:pPr>
        <w:pStyle w:val="Listparagraf"/>
        <w:ind w:left="0"/>
        <w:rPr>
          <w:bCs/>
          <w:sz w:val="28"/>
          <w:szCs w:val="28"/>
          <w:lang w:val="ro-MD"/>
        </w:rPr>
      </w:pPr>
      <w:r w:rsidRPr="00402C12">
        <w:rPr>
          <w:bCs/>
          <w:sz w:val="28"/>
          <w:szCs w:val="28"/>
          <w:lang w:val="ro-MD"/>
        </w:rPr>
        <w:t xml:space="preserve">Studenții care au fost exmatriculați de la un program de studii </w:t>
      </w:r>
      <w:r>
        <w:rPr>
          <w:bCs/>
          <w:sz w:val="28"/>
          <w:szCs w:val="28"/>
          <w:lang w:val="ro-MD"/>
        </w:rPr>
        <w:t>superioare</w:t>
      </w:r>
      <w:r w:rsidRPr="00402C12">
        <w:rPr>
          <w:bCs/>
          <w:sz w:val="28"/>
          <w:szCs w:val="28"/>
          <w:lang w:val="ro-MD"/>
        </w:rPr>
        <w:t xml:space="preserve"> de master și care anterior au beneficiat de finanțare de la bugetul de stat</w:t>
      </w:r>
      <w:r w:rsidR="003A2DA2">
        <w:rPr>
          <w:bCs/>
          <w:sz w:val="28"/>
          <w:szCs w:val="28"/>
          <w:lang w:val="ro-MD"/>
        </w:rPr>
        <w:t>,</w:t>
      </w:r>
      <w:r w:rsidRPr="00402C12">
        <w:rPr>
          <w:bCs/>
          <w:sz w:val="28"/>
          <w:szCs w:val="28"/>
          <w:lang w:val="ro-MD"/>
        </w:rPr>
        <w:t xml:space="preserve"> au dreptul de a se restabili la programul de masterat respectiv în regim cu taxă, fiind obliga</w:t>
      </w:r>
      <w:r w:rsidR="003A2DA2">
        <w:rPr>
          <w:bCs/>
          <w:sz w:val="28"/>
          <w:szCs w:val="28"/>
          <w:lang w:val="ro-MD"/>
        </w:rPr>
        <w:t>și</w:t>
      </w:r>
      <w:r w:rsidRPr="00402C12">
        <w:rPr>
          <w:bCs/>
          <w:sz w:val="28"/>
          <w:szCs w:val="28"/>
          <w:lang w:val="ro-MD"/>
        </w:rPr>
        <w:t xml:space="preserve"> să achite taxa de </w:t>
      </w:r>
      <w:r>
        <w:rPr>
          <w:bCs/>
          <w:sz w:val="28"/>
          <w:szCs w:val="28"/>
          <w:lang w:val="ro-MD"/>
        </w:rPr>
        <w:t>studii</w:t>
      </w:r>
      <w:r w:rsidRPr="00402C12">
        <w:rPr>
          <w:bCs/>
          <w:sz w:val="28"/>
          <w:szCs w:val="28"/>
          <w:lang w:val="ro-MD"/>
        </w:rPr>
        <w:t xml:space="preserve"> stabilită pentru studenții cu taxă în anul </w:t>
      </w:r>
      <w:r>
        <w:rPr>
          <w:bCs/>
          <w:sz w:val="28"/>
          <w:szCs w:val="28"/>
          <w:lang w:val="ro-MD"/>
        </w:rPr>
        <w:t>academic</w:t>
      </w:r>
      <w:r w:rsidRPr="00402C12">
        <w:rPr>
          <w:bCs/>
          <w:sz w:val="28"/>
          <w:szCs w:val="28"/>
          <w:lang w:val="ro-MD"/>
        </w:rPr>
        <w:t xml:space="preserve"> în care are loc restabilirea.</w:t>
      </w:r>
      <w:r>
        <w:rPr>
          <w:bCs/>
          <w:sz w:val="28"/>
          <w:szCs w:val="28"/>
          <w:lang w:val="ro-MD"/>
        </w:rPr>
        <w:t xml:space="preserve"> </w:t>
      </w:r>
      <w:r w:rsidR="003A2DA2" w:rsidRPr="003A2DA2">
        <w:rPr>
          <w:bCs/>
          <w:sz w:val="28"/>
          <w:szCs w:val="28"/>
          <w:lang w:val="ro-MD"/>
        </w:rPr>
        <w:t>Nu pot fi restabilite la studii persoanele care s-au manifestat prin încălcări grave ale codului d</w:t>
      </w:r>
      <w:r w:rsidR="003A2DA2">
        <w:rPr>
          <w:bCs/>
          <w:sz w:val="28"/>
          <w:szCs w:val="28"/>
          <w:lang w:val="ro-MD"/>
        </w:rPr>
        <w:t>e</w:t>
      </w:r>
      <w:r w:rsidR="003A2DA2" w:rsidRPr="003A2DA2">
        <w:rPr>
          <w:bCs/>
          <w:sz w:val="28"/>
          <w:szCs w:val="28"/>
          <w:lang w:val="ro-MD"/>
        </w:rPr>
        <w:t xml:space="preserve"> etică </w:t>
      </w:r>
      <w:r w:rsidR="003A2DA2">
        <w:rPr>
          <w:bCs/>
          <w:sz w:val="28"/>
          <w:szCs w:val="28"/>
          <w:lang w:val="ro-MD"/>
        </w:rPr>
        <w:t>universitară</w:t>
      </w:r>
      <w:r w:rsidR="003A2DA2" w:rsidRPr="003A2DA2">
        <w:rPr>
          <w:bCs/>
          <w:sz w:val="28"/>
          <w:szCs w:val="28"/>
          <w:lang w:val="ro-MD"/>
        </w:rPr>
        <w:t xml:space="preserve"> (fraudă, plagiat, violen</w:t>
      </w:r>
      <w:r w:rsidR="003A2DA2">
        <w:rPr>
          <w:bCs/>
          <w:sz w:val="28"/>
          <w:szCs w:val="28"/>
          <w:lang w:val="ro-MD"/>
        </w:rPr>
        <w:t>ță</w:t>
      </w:r>
      <w:r w:rsidR="003A2DA2" w:rsidRPr="003A2DA2">
        <w:rPr>
          <w:bCs/>
          <w:sz w:val="28"/>
          <w:szCs w:val="28"/>
          <w:lang w:val="ro-MD"/>
        </w:rPr>
        <w:t xml:space="preserve">, </w:t>
      </w:r>
      <w:r w:rsidR="003A2DA2">
        <w:rPr>
          <w:bCs/>
          <w:sz w:val="28"/>
          <w:szCs w:val="28"/>
          <w:lang w:val="ro-MD"/>
        </w:rPr>
        <w:t xml:space="preserve">hărțuire, </w:t>
      </w:r>
      <w:r w:rsidR="003A2DA2" w:rsidRPr="003A2DA2">
        <w:rPr>
          <w:bCs/>
          <w:sz w:val="28"/>
          <w:szCs w:val="28"/>
          <w:lang w:val="ro-MD"/>
        </w:rPr>
        <w:t>corupție</w:t>
      </w:r>
      <w:r w:rsidR="003A2DA2">
        <w:rPr>
          <w:bCs/>
          <w:sz w:val="28"/>
          <w:szCs w:val="28"/>
          <w:lang w:val="ro-MD"/>
        </w:rPr>
        <w:t xml:space="preserve"> etc.</w:t>
      </w:r>
      <w:r w:rsidR="003A2DA2" w:rsidRPr="003A2DA2">
        <w:rPr>
          <w:bCs/>
          <w:sz w:val="28"/>
          <w:szCs w:val="28"/>
          <w:lang w:val="ro-MD"/>
        </w:rPr>
        <w:t>).</w:t>
      </w:r>
    </w:p>
    <w:p w14:paraId="78F36698" w14:textId="3EC68CDE" w:rsidR="005676C2" w:rsidRPr="00402C12" w:rsidRDefault="00BC4AF9" w:rsidP="00BA680C">
      <w:pPr>
        <w:pStyle w:val="Listparagraf"/>
        <w:numPr>
          <w:ilvl w:val="1"/>
          <w:numId w:val="29"/>
        </w:numPr>
        <w:ind w:left="0" w:firstLine="720"/>
        <w:rPr>
          <w:bCs/>
          <w:sz w:val="28"/>
          <w:szCs w:val="28"/>
          <w:lang w:val="ro-MD"/>
        </w:rPr>
      </w:pPr>
      <w:r w:rsidRPr="00402C12">
        <w:rPr>
          <w:bCs/>
          <w:sz w:val="28"/>
          <w:szCs w:val="28"/>
          <w:lang w:val="ro-MD"/>
        </w:rPr>
        <w:t>punctul 71 va avea următorul cuprins</w:t>
      </w:r>
      <w:r w:rsidR="00F62084" w:rsidRPr="00402C12">
        <w:rPr>
          <w:bCs/>
          <w:sz w:val="28"/>
          <w:szCs w:val="28"/>
          <w:lang w:val="ro-MD"/>
        </w:rPr>
        <w:t>:</w:t>
      </w:r>
    </w:p>
    <w:bookmarkEnd w:id="4"/>
    <w:p w14:paraId="4D780D80" w14:textId="77777777" w:rsidR="00F62084" w:rsidRPr="00F62084" w:rsidRDefault="00BC4AF9" w:rsidP="00BA680C">
      <w:pPr>
        <w:rPr>
          <w:bCs/>
          <w:sz w:val="28"/>
          <w:szCs w:val="28"/>
          <w:lang w:val="ro-MD"/>
        </w:rPr>
      </w:pPr>
      <w:r>
        <w:rPr>
          <w:bCs/>
          <w:sz w:val="28"/>
          <w:szCs w:val="28"/>
          <w:lang w:val="ro-MD"/>
        </w:rPr>
        <w:t xml:space="preserve">”71. </w:t>
      </w:r>
      <w:r w:rsidR="00F62084" w:rsidRPr="00F62084">
        <w:rPr>
          <w:bCs/>
          <w:sz w:val="28"/>
          <w:szCs w:val="28"/>
          <w:lang w:val="ro-MD"/>
        </w:rPr>
        <w:t>În ciclul II de studii superioare, activitățile didactice sunt susținute de cadre</w:t>
      </w:r>
    </w:p>
    <w:p w14:paraId="1BD4D587" w14:textId="13DAF129" w:rsidR="00065CD1" w:rsidRDefault="00F62084" w:rsidP="00BA680C">
      <w:pPr>
        <w:ind w:firstLine="0"/>
        <w:rPr>
          <w:bCs/>
          <w:sz w:val="28"/>
          <w:szCs w:val="28"/>
          <w:lang w:val="ro-MD"/>
        </w:rPr>
      </w:pPr>
      <w:r w:rsidRPr="00F62084">
        <w:rPr>
          <w:bCs/>
          <w:sz w:val="28"/>
          <w:szCs w:val="28"/>
          <w:lang w:val="ro-MD"/>
        </w:rPr>
        <w:t xml:space="preserve"> didactice cu titlu științific. În cazul învățământului artistic</w:t>
      </w:r>
      <w:r>
        <w:rPr>
          <w:bCs/>
          <w:sz w:val="28"/>
          <w:szCs w:val="28"/>
          <w:lang w:val="ro-MD"/>
        </w:rPr>
        <w:t xml:space="preserve"> și</w:t>
      </w:r>
      <w:r w:rsidRPr="00F62084">
        <w:rPr>
          <w:bCs/>
          <w:sz w:val="28"/>
          <w:szCs w:val="28"/>
          <w:lang w:val="ro-MD"/>
        </w:rPr>
        <w:t xml:space="preserve"> sportiv, titlurile onorifice și premiile obținute la</w:t>
      </w:r>
      <w:r>
        <w:rPr>
          <w:bCs/>
          <w:sz w:val="28"/>
          <w:szCs w:val="28"/>
          <w:lang w:val="ro-MD"/>
        </w:rPr>
        <w:t xml:space="preserve"> </w:t>
      </w:r>
      <w:r w:rsidRPr="00F62084">
        <w:rPr>
          <w:bCs/>
          <w:sz w:val="28"/>
          <w:szCs w:val="28"/>
          <w:lang w:val="ro-MD"/>
        </w:rPr>
        <w:t xml:space="preserve">concursuri naționale și internaționale, recunoscute de organele centrale de resort, conferă dreptul de ocupare a funcțiilor didactice și </w:t>
      </w:r>
      <w:proofErr w:type="spellStart"/>
      <w:r w:rsidRPr="00F62084">
        <w:rPr>
          <w:bCs/>
          <w:sz w:val="28"/>
          <w:szCs w:val="28"/>
          <w:lang w:val="ro-MD"/>
        </w:rPr>
        <w:t>științifico</w:t>
      </w:r>
      <w:proofErr w:type="spellEnd"/>
      <w:r w:rsidRPr="00F62084">
        <w:rPr>
          <w:bCs/>
          <w:sz w:val="28"/>
          <w:szCs w:val="28"/>
          <w:lang w:val="ro-MD"/>
        </w:rPr>
        <w:t>-didactice</w:t>
      </w:r>
      <w:r>
        <w:rPr>
          <w:bCs/>
          <w:sz w:val="28"/>
          <w:szCs w:val="28"/>
          <w:lang w:val="ro-MD"/>
        </w:rPr>
        <w:t>.</w:t>
      </w:r>
      <w:r w:rsidR="00D17677">
        <w:rPr>
          <w:bCs/>
          <w:sz w:val="28"/>
          <w:szCs w:val="28"/>
          <w:lang w:val="ro-MD"/>
        </w:rPr>
        <w:t>”</w:t>
      </w:r>
    </w:p>
    <w:p w14:paraId="2BA8096E" w14:textId="77777777" w:rsidR="002B123B" w:rsidRPr="002B123B" w:rsidRDefault="002B123B" w:rsidP="00BA680C">
      <w:pPr>
        <w:pStyle w:val="Listparagraf"/>
        <w:numPr>
          <w:ilvl w:val="1"/>
          <w:numId w:val="29"/>
        </w:numPr>
        <w:ind w:left="0" w:firstLine="720"/>
        <w:rPr>
          <w:bCs/>
          <w:sz w:val="28"/>
          <w:szCs w:val="28"/>
          <w:lang w:val="ro-MD"/>
        </w:rPr>
      </w:pPr>
      <w:r w:rsidRPr="002B123B">
        <w:rPr>
          <w:bCs/>
          <w:sz w:val="28"/>
          <w:szCs w:val="28"/>
          <w:lang w:val="ro-MD"/>
        </w:rPr>
        <w:t>punctul 71 se completează cu două puncte noi</w:t>
      </w:r>
      <w:r>
        <w:rPr>
          <w:bCs/>
          <w:sz w:val="28"/>
          <w:szCs w:val="28"/>
          <w:lang w:val="ro-MD"/>
        </w:rPr>
        <w:t>:</w:t>
      </w:r>
    </w:p>
    <w:p w14:paraId="053972D6" w14:textId="77777777" w:rsidR="00D17677" w:rsidRDefault="00D17677" w:rsidP="00BA680C">
      <w:pPr>
        <w:rPr>
          <w:bCs/>
          <w:sz w:val="28"/>
          <w:szCs w:val="28"/>
          <w:lang w:val="ro-MD"/>
        </w:rPr>
      </w:pPr>
      <w:r>
        <w:rPr>
          <w:bCs/>
          <w:sz w:val="28"/>
          <w:szCs w:val="28"/>
          <w:lang w:val="ro-MD"/>
        </w:rPr>
        <w:t>”</w:t>
      </w:r>
      <w:r w:rsidR="002B123B" w:rsidRPr="002B123B">
        <w:rPr>
          <w:bCs/>
          <w:sz w:val="28"/>
          <w:szCs w:val="28"/>
          <w:lang w:val="ro-MD"/>
        </w:rPr>
        <w:t>71</w:t>
      </w:r>
      <w:r w:rsidR="002B123B" w:rsidRPr="002B123B">
        <w:rPr>
          <w:bCs/>
          <w:sz w:val="28"/>
          <w:szCs w:val="28"/>
          <w:vertAlign w:val="superscript"/>
          <w:lang w:val="ro-MD"/>
        </w:rPr>
        <w:t>1</w:t>
      </w:r>
      <w:r w:rsidR="002B123B" w:rsidRPr="002B123B">
        <w:rPr>
          <w:bCs/>
          <w:sz w:val="28"/>
          <w:szCs w:val="28"/>
          <w:lang w:val="ro-MD"/>
        </w:rPr>
        <w:t>. La programele de studii superioare de master în domeniile tehnologiilor informaționale și comunicaționale, jurnalismului și comunicării, tehnicilor audiovizuale și producției media, instituțiile de învățământ superior pot încadra în activitatea didactică cercetători și practicieni consacrați din țară sau din străinătate cu o experiență valoroasă în domeniu.</w:t>
      </w:r>
    </w:p>
    <w:p w14:paraId="3734C6DC" w14:textId="6C75FB60" w:rsidR="002B123B" w:rsidRPr="002B123B" w:rsidRDefault="002B123B" w:rsidP="00BA680C">
      <w:pPr>
        <w:rPr>
          <w:bCs/>
          <w:sz w:val="28"/>
          <w:szCs w:val="28"/>
          <w:lang w:val="ro-MD"/>
        </w:rPr>
      </w:pPr>
      <w:r w:rsidRPr="002B123B">
        <w:rPr>
          <w:bCs/>
          <w:sz w:val="28"/>
          <w:szCs w:val="28"/>
          <w:lang w:val="ro-MD"/>
        </w:rPr>
        <w:t>71</w:t>
      </w:r>
      <w:r w:rsidRPr="002B123B">
        <w:rPr>
          <w:bCs/>
          <w:sz w:val="28"/>
          <w:szCs w:val="28"/>
          <w:vertAlign w:val="superscript"/>
          <w:lang w:val="ro-MD"/>
        </w:rPr>
        <w:t>2</w:t>
      </w:r>
      <w:r w:rsidRPr="002B123B">
        <w:rPr>
          <w:bCs/>
          <w:sz w:val="28"/>
          <w:szCs w:val="28"/>
          <w:lang w:val="ro-MD"/>
        </w:rPr>
        <w:t>. La programele de studii superioare de master în domeniile milităriei, securității și ordinii publice, instituțiile de învățământ superior pot încadra în activitatea didactică personalități din domeniu, care dețin grade militare/speciale superioare și supreme și care dețin sau au deținut funcții militare/cu statut special de conducere de nivel operativ și strategic.”</w:t>
      </w:r>
    </w:p>
    <w:p w14:paraId="30CD6DCE" w14:textId="01BA8E3B" w:rsidR="00F57338" w:rsidRPr="002B123B" w:rsidRDefault="00F57338" w:rsidP="00BA680C">
      <w:pPr>
        <w:pStyle w:val="Listparagraf"/>
        <w:numPr>
          <w:ilvl w:val="1"/>
          <w:numId w:val="29"/>
        </w:numPr>
        <w:ind w:left="0" w:firstLine="720"/>
        <w:rPr>
          <w:bCs/>
          <w:sz w:val="28"/>
          <w:szCs w:val="28"/>
          <w:lang w:val="ro-MD"/>
        </w:rPr>
      </w:pPr>
      <w:r w:rsidRPr="002B123B">
        <w:rPr>
          <w:bCs/>
          <w:sz w:val="28"/>
          <w:szCs w:val="28"/>
          <w:lang w:val="ro-MD"/>
        </w:rPr>
        <w:t>punctul 76 va avea următorul cuprins:</w:t>
      </w:r>
    </w:p>
    <w:p w14:paraId="699FB7A1" w14:textId="73A9009D" w:rsidR="00477473" w:rsidRPr="00F57338" w:rsidRDefault="00F57338" w:rsidP="00BA680C">
      <w:pPr>
        <w:rPr>
          <w:bCs/>
          <w:sz w:val="28"/>
          <w:szCs w:val="28"/>
          <w:lang w:val="ro-MD"/>
        </w:rPr>
      </w:pPr>
      <w:r w:rsidRPr="00F57338">
        <w:rPr>
          <w:bCs/>
          <w:sz w:val="28"/>
          <w:szCs w:val="28"/>
          <w:lang w:val="ro-MD"/>
        </w:rPr>
        <w:t xml:space="preserve">”76. </w:t>
      </w:r>
      <w:r w:rsidR="00546C54" w:rsidRPr="00546C54">
        <w:rPr>
          <w:bCs/>
          <w:sz w:val="28"/>
          <w:szCs w:val="28"/>
          <w:lang w:val="ro-MD"/>
        </w:rPr>
        <w:t xml:space="preserve">Calitatea de conducător de teză este deținută de cadrele didactice titulare care sunt încadrate în funcții </w:t>
      </w:r>
      <w:proofErr w:type="spellStart"/>
      <w:r w:rsidR="00546C54" w:rsidRPr="00546C54">
        <w:rPr>
          <w:bCs/>
          <w:sz w:val="28"/>
          <w:szCs w:val="28"/>
          <w:lang w:val="ro-MD"/>
        </w:rPr>
        <w:t>științifico</w:t>
      </w:r>
      <w:proofErr w:type="spellEnd"/>
      <w:r w:rsidR="00546C54" w:rsidRPr="00546C54">
        <w:rPr>
          <w:bCs/>
          <w:sz w:val="28"/>
          <w:szCs w:val="28"/>
          <w:lang w:val="ro-MD"/>
        </w:rPr>
        <w:t>-didactice</w:t>
      </w:r>
      <w:r w:rsidR="00546C54">
        <w:rPr>
          <w:bCs/>
          <w:sz w:val="28"/>
          <w:szCs w:val="28"/>
          <w:lang w:val="ro-MD"/>
        </w:rPr>
        <w:t>.”</w:t>
      </w:r>
    </w:p>
    <w:p w14:paraId="21D19C10" w14:textId="16DBA3F3" w:rsidR="00F04E39" w:rsidRPr="00F04E39" w:rsidRDefault="00F04E39" w:rsidP="00BA680C">
      <w:pPr>
        <w:pStyle w:val="Listparagraf"/>
        <w:numPr>
          <w:ilvl w:val="1"/>
          <w:numId w:val="29"/>
        </w:numPr>
        <w:ind w:left="0" w:firstLine="720"/>
        <w:rPr>
          <w:bCs/>
          <w:sz w:val="28"/>
          <w:szCs w:val="28"/>
          <w:lang w:val="ro-MD"/>
        </w:rPr>
      </w:pPr>
      <w:r w:rsidRPr="00F04E39">
        <w:rPr>
          <w:bCs/>
          <w:sz w:val="28"/>
          <w:szCs w:val="28"/>
          <w:lang w:val="ro-MD"/>
        </w:rPr>
        <w:t>punctul 7</w:t>
      </w:r>
      <w:r>
        <w:rPr>
          <w:bCs/>
          <w:sz w:val="28"/>
          <w:szCs w:val="28"/>
          <w:lang w:val="ro-MD"/>
        </w:rPr>
        <w:t>7</w:t>
      </w:r>
      <w:r w:rsidRPr="00F04E39">
        <w:rPr>
          <w:bCs/>
          <w:sz w:val="28"/>
          <w:szCs w:val="28"/>
          <w:lang w:val="ro-MD"/>
        </w:rPr>
        <w:t xml:space="preserve"> va avea următorul cuprins:</w:t>
      </w:r>
    </w:p>
    <w:p w14:paraId="3EDDECFF" w14:textId="332051F7" w:rsidR="00F04E39" w:rsidRDefault="00F04E39" w:rsidP="00BA680C">
      <w:pPr>
        <w:pStyle w:val="Listparagraf"/>
        <w:ind w:left="0"/>
        <w:rPr>
          <w:bCs/>
          <w:sz w:val="28"/>
          <w:szCs w:val="28"/>
          <w:lang w:val="ro-MD"/>
        </w:rPr>
      </w:pPr>
      <w:r w:rsidRPr="00F04E39">
        <w:rPr>
          <w:bCs/>
          <w:sz w:val="28"/>
          <w:szCs w:val="28"/>
          <w:lang w:val="ro-MD"/>
        </w:rPr>
        <w:t xml:space="preserve">”77. Tema tezei/proiectului de master se stabilește de către studenți și conducătorii de teze, fiind aprobată de </w:t>
      </w:r>
      <w:r w:rsidR="003459F0" w:rsidRPr="00F04E39">
        <w:rPr>
          <w:bCs/>
          <w:sz w:val="28"/>
          <w:szCs w:val="28"/>
          <w:lang w:val="ro-MD"/>
        </w:rPr>
        <w:t>catedra</w:t>
      </w:r>
      <w:r w:rsidR="003459F0">
        <w:rPr>
          <w:bCs/>
          <w:sz w:val="28"/>
          <w:szCs w:val="28"/>
          <w:lang w:val="ro-MD"/>
        </w:rPr>
        <w:t>/</w:t>
      </w:r>
      <w:r w:rsidRPr="00F04E39">
        <w:rPr>
          <w:bCs/>
          <w:sz w:val="28"/>
          <w:szCs w:val="28"/>
          <w:lang w:val="ro-MD"/>
        </w:rPr>
        <w:t>departamentul de profil și</w:t>
      </w:r>
      <w:r>
        <w:rPr>
          <w:bCs/>
          <w:sz w:val="28"/>
          <w:szCs w:val="28"/>
          <w:lang w:val="ro-MD"/>
        </w:rPr>
        <w:t xml:space="preserve"> </w:t>
      </w:r>
      <w:r w:rsidRPr="00F04E39">
        <w:rPr>
          <w:bCs/>
          <w:sz w:val="28"/>
          <w:szCs w:val="28"/>
          <w:lang w:val="ro-MD"/>
        </w:rPr>
        <w:t xml:space="preserve">consiliile facultăților până la începutul anului II de studii. </w:t>
      </w:r>
    </w:p>
    <w:p w14:paraId="3B0A1A86" w14:textId="2ED1B58E" w:rsidR="00F04E39" w:rsidRPr="00F04E39" w:rsidRDefault="00F04E39" w:rsidP="00BA680C">
      <w:pPr>
        <w:pStyle w:val="Listparagraf"/>
        <w:ind w:left="0"/>
        <w:rPr>
          <w:bCs/>
          <w:sz w:val="28"/>
          <w:szCs w:val="28"/>
          <w:lang w:val="ro-MD"/>
        </w:rPr>
      </w:pPr>
      <w:r w:rsidRPr="00F04E39">
        <w:rPr>
          <w:bCs/>
          <w:sz w:val="28"/>
          <w:szCs w:val="28"/>
          <w:lang w:val="ro-MD"/>
        </w:rPr>
        <w:lastRenderedPageBreak/>
        <w:t>Sunt admi</w:t>
      </w:r>
      <w:r w:rsidR="005C6520">
        <w:rPr>
          <w:bCs/>
          <w:sz w:val="28"/>
          <w:szCs w:val="28"/>
          <w:lang w:val="ro-MD"/>
        </w:rPr>
        <w:t>ș</w:t>
      </w:r>
      <w:r w:rsidRPr="00F04E39">
        <w:rPr>
          <w:bCs/>
          <w:sz w:val="28"/>
          <w:szCs w:val="28"/>
          <w:lang w:val="ro-MD"/>
        </w:rPr>
        <w:t xml:space="preserve">i la susținerea tezei de master studenții care au acumulat numărul </w:t>
      </w:r>
      <w:r w:rsidR="00E45C42">
        <w:rPr>
          <w:bCs/>
          <w:sz w:val="28"/>
          <w:szCs w:val="28"/>
          <w:lang w:val="ro-MD"/>
        </w:rPr>
        <w:t xml:space="preserve">total </w:t>
      </w:r>
      <w:r w:rsidRPr="00F04E39">
        <w:rPr>
          <w:bCs/>
          <w:sz w:val="28"/>
          <w:szCs w:val="28"/>
          <w:lang w:val="ro-MD"/>
        </w:rPr>
        <w:t>de credite ECTS prevăzut în planul de învățământ aferent programului.</w:t>
      </w:r>
    </w:p>
    <w:p w14:paraId="68551092" w14:textId="6FF592B5" w:rsidR="00F57338" w:rsidRPr="00D17677" w:rsidRDefault="00FD362A" w:rsidP="00BA680C">
      <w:pPr>
        <w:pStyle w:val="Listparagraf"/>
        <w:numPr>
          <w:ilvl w:val="1"/>
          <w:numId w:val="29"/>
        </w:numPr>
        <w:ind w:left="0" w:firstLine="720"/>
        <w:rPr>
          <w:bCs/>
          <w:sz w:val="28"/>
          <w:szCs w:val="28"/>
          <w:lang w:val="ro-MD"/>
        </w:rPr>
      </w:pPr>
      <w:r w:rsidRPr="00D17677">
        <w:rPr>
          <w:bCs/>
          <w:sz w:val="28"/>
          <w:szCs w:val="28"/>
          <w:lang w:val="ro-MD"/>
        </w:rPr>
        <w:t>punctul 90 va avea următorul cuprins:</w:t>
      </w:r>
    </w:p>
    <w:p w14:paraId="5C067853" w14:textId="2A906ABF" w:rsidR="00FB6BDA" w:rsidRPr="00BA680C" w:rsidRDefault="00FB6BDA" w:rsidP="00BA680C">
      <w:pPr>
        <w:rPr>
          <w:bCs/>
          <w:sz w:val="28"/>
          <w:szCs w:val="28"/>
          <w:lang w:val="ro-MD"/>
        </w:rPr>
      </w:pPr>
      <w:r>
        <w:rPr>
          <w:bCs/>
          <w:sz w:val="28"/>
          <w:szCs w:val="28"/>
          <w:lang w:val="ro-MD"/>
        </w:rPr>
        <w:t xml:space="preserve">”90. </w:t>
      </w:r>
      <w:r w:rsidRPr="00FB6BDA">
        <w:rPr>
          <w:bCs/>
          <w:sz w:val="28"/>
          <w:szCs w:val="28"/>
          <w:lang w:val="ro-MD"/>
        </w:rPr>
        <w:t>Media generală de master se stabilește ca media aritmetică a notei obținute la susținerea tezei</w:t>
      </w:r>
      <w:r>
        <w:rPr>
          <w:bCs/>
          <w:sz w:val="28"/>
          <w:szCs w:val="28"/>
          <w:lang w:val="ro-MD"/>
        </w:rPr>
        <w:t>/proiectului</w:t>
      </w:r>
      <w:r w:rsidRPr="00FB6BDA">
        <w:rPr>
          <w:bCs/>
          <w:sz w:val="28"/>
          <w:szCs w:val="28"/>
          <w:lang w:val="ro-MD"/>
        </w:rPr>
        <w:t xml:space="preserve"> de master și a medi</w:t>
      </w:r>
      <w:r>
        <w:rPr>
          <w:bCs/>
          <w:sz w:val="28"/>
          <w:szCs w:val="28"/>
          <w:lang w:val="ro-MD"/>
        </w:rPr>
        <w:t xml:space="preserve">ilor </w:t>
      </w:r>
      <w:r w:rsidRPr="00FB6BDA">
        <w:rPr>
          <w:bCs/>
          <w:sz w:val="28"/>
          <w:szCs w:val="28"/>
          <w:lang w:val="ro-MD"/>
        </w:rPr>
        <w:t>semestrel</w:t>
      </w:r>
      <w:r>
        <w:rPr>
          <w:bCs/>
          <w:sz w:val="28"/>
          <w:szCs w:val="28"/>
          <w:lang w:val="ro-MD"/>
        </w:rPr>
        <w:t>or</w:t>
      </w:r>
      <w:r w:rsidRPr="00FB6BDA">
        <w:rPr>
          <w:bCs/>
          <w:sz w:val="28"/>
          <w:szCs w:val="28"/>
          <w:lang w:val="ro-MD"/>
        </w:rPr>
        <w:t xml:space="preserve"> de studii și se calculează cu două zecimale</w:t>
      </w:r>
      <w:r w:rsidR="008D7E97">
        <w:rPr>
          <w:bCs/>
          <w:sz w:val="28"/>
          <w:szCs w:val="28"/>
          <w:lang w:val="ro-MD"/>
        </w:rPr>
        <w:t>,</w:t>
      </w:r>
      <w:r w:rsidR="008D7E97" w:rsidRPr="008D7E97">
        <w:t xml:space="preserve"> </w:t>
      </w:r>
      <w:r w:rsidR="008D7E97" w:rsidRPr="008D7E97">
        <w:rPr>
          <w:bCs/>
          <w:sz w:val="28"/>
          <w:szCs w:val="28"/>
          <w:lang w:val="ro-MD"/>
        </w:rPr>
        <w:t>cu rotunjirea în favoarea studentului</w:t>
      </w:r>
      <w:r w:rsidRPr="00FB6BDA">
        <w:rPr>
          <w:bCs/>
          <w:sz w:val="28"/>
          <w:szCs w:val="28"/>
          <w:lang w:val="ro-MD"/>
        </w:rPr>
        <w:t>.</w:t>
      </w:r>
      <w:r w:rsidR="008223B5">
        <w:rPr>
          <w:bCs/>
          <w:sz w:val="28"/>
          <w:szCs w:val="28"/>
          <w:lang w:val="ro-MD"/>
        </w:rPr>
        <w:t>”</w:t>
      </w:r>
    </w:p>
    <w:p w14:paraId="238F70DD" w14:textId="77777777" w:rsidR="005C6520" w:rsidRDefault="005C6520" w:rsidP="00BA680C">
      <w:pPr>
        <w:ind w:firstLine="567"/>
        <w:rPr>
          <w:b/>
          <w:sz w:val="28"/>
          <w:szCs w:val="28"/>
          <w:lang w:val="ro-MD"/>
        </w:rPr>
      </w:pPr>
    </w:p>
    <w:p w14:paraId="16DC3B81" w14:textId="3E2EC6DA" w:rsidR="007A1B6F" w:rsidRPr="00917BDE" w:rsidRDefault="00FB6BDA" w:rsidP="00BA680C">
      <w:pPr>
        <w:ind w:firstLine="567"/>
        <w:rPr>
          <w:sz w:val="28"/>
          <w:szCs w:val="28"/>
          <w:lang w:val="ro-MD"/>
        </w:rPr>
      </w:pPr>
      <w:r>
        <w:rPr>
          <w:b/>
          <w:sz w:val="28"/>
          <w:szCs w:val="28"/>
          <w:lang w:val="ro-MD"/>
        </w:rPr>
        <w:t>3</w:t>
      </w:r>
      <w:r w:rsidR="008F3EEC" w:rsidRPr="00917BDE">
        <w:rPr>
          <w:b/>
          <w:sz w:val="28"/>
          <w:szCs w:val="28"/>
          <w:lang w:val="ro-MD"/>
        </w:rPr>
        <w:t xml:space="preserve">. </w:t>
      </w:r>
      <w:r w:rsidR="00E365A8" w:rsidRPr="00917BDE">
        <w:rPr>
          <w:sz w:val="28"/>
          <w:szCs w:val="28"/>
          <w:lang w:val="ro-MD"/>
        </w:rPr>
        <w:t xml:space="preserve">Prezenta </w:t>
      </w:r>
      <w:r w:rsidR="008F3EEC" w:rsidRPr="00917BDE">
        <w:rPr>
          <w:sz w:val="28"/>
          <w:szCs w:val="28"/>
          <w:lang w:val="ro-MD"/>
        </w:rPr>
        <w:t>hotărâre</w:t>
      </w:r>
      <w:r w:rsidR="00E365A8" w:rsidRPr="00917BDE">
        <w:rPr>
          <w:sz w:val="28"/>
          <w:szCs w:val="28"/>
          <w:lang w:val="ro-MD"/>
        </w:rPr>
        <w:t xml:space="preserve"> intră în vigoare la data publicării</w:t>
      </w:r>
      <w:r w:rsidR="00130861" w:rsidRPr="00917BDE">
        <w:rPr>
          <w:sz w:val="28"/>
          <w:szCs w:val="28"/>
          <w:lang w:val="ro-MD"/>
        </w:rPr>
        <w:t xml:space="preserve"> în Monitorul Oficial al Republicii Moldova</w:t>
      </w:r>
      <w:r w:rsidR="00E365A8" w:rsidRPr="00917BDE">
        <w:rPr>
          <w:sz w:val="28"/>
          <w:szCs w:val="28"/>
          <w:lang w:val="ro-MD"/>
        </w:rPr>
        <w:t>.</w:t>
      </w:r>
    </w:p>
    <w:p w14:paraId="7053304A" w14:textId="77777777" w:rsidR="007A1B6F" w:rsidRPr="00917BDE" w:rsidRDefault="007A1B6F" w:rsidP="00BA680C">
      <w:pPr>
        <w:ind w:firstLine="567"/>
        <w:jc w:val="center"/>
        <w:rPr>
          <w:b/>
          <w:sz w:val="28"/>
          <w:szCs w:val="28"/>
          <w:lang w:val="ro-MD" w:eastAsia="ru-RU"/>
        </w:rPr>
      </w:pPr>
    </w:p>
    <w:p w14:paraId="2376FF2B" w14:textId="77777777" w:rsidR="005C6520" w:rsidRDefault="005C6520" w:rsidP="00BA680C">
      <w:pPr>
        <w:ind w:firstLine="567"/>
        <w:jc w:val="center"/>
        <w:rPr>
          <w:b/>
          <w:sz w:val="28"/>
          <w:szCs w:val="28"/>
          <w:lang w:val="ro-MD" w:eastAsia="ru-RU"/>
        </w:rPr>
      </w:pPr>
    </w:p>
    <w:p w14:paraId="6C1FC120" w14:textId="252BFC33" w:rsidR="0040459E" w:rsidRPr="00917BDE" w:rsidRDefault="0009767D" w:rsidP="00BA680C">
      <w:pPr>
        <w:ind w:firstLine="567"/>
        <w:jc w:val="center"/>
        <w:rPr>
          <w:b/>
          <w:sz w:val="28"/>
          <w:szCs w:val="28"/>
          <w:lang w:val="ro-MD" w:eastAsia="ru-RU"/>
        </w:rPr>
      </w:pPr>
      <w:r w:rsidRPr="00917BDE">
        <w:rPr>
          <w:b/>
          <w:sz w:val="28"/>
          <w:szCs w:val="28"/>
          <w:lang w:val="ro-MD" w:eastAsia="ru-RU"/>
        </w:rPr>
        <w:t xml:space="preserve">Prim-ministru </w:t>
      </w:r>
      <w:r w:rsidRPr="00917BDE">
        <w:rPr>
          <w:b/>
          <w:sz w:val="28"/>
          <w:szCs w:val="28"/>
          <w:lang w:val="ro-MD" w:eastAsia="ru-RU"/>
        </w:rPr>
        <w:tab/>
      </w:r>
      <w:r w:rsidRPr="00917BDE">
        <w:rPr>
          <w:b/>
          <w:sz w:val="28"/>
          <w:szCs w:val="28"/>
          <w:lang w:val="ro-MD" w:eastAsia="ru-RU"/>
        </w:rPr>
        <w:tab/>
      </w:r>
      <w:r w:rsidRPr="00917BDE">
        <w:rPr>
          <w:b/>
          <w:sz w:val="28"/>
          <w:szCs w:val="28"/>
          <w:lang w:val="ro-MD" w:eastAsia="ru-RU"/>
        </w:rPr>
        <w:tab/>
      </w:r>
      <w:r w:rsidRPr="00917BDE">
        <w:rPr>
          <w:b/>
          <w:sz w:val="28"/>
          <w:szCs w:val="28"/>
          <w:lang w:val="ro-MD" w:eastAsia="ru-RU"/>
        </w:rPr>
        <w:tab/>
      </w:r>
      <w:r w:rsidRPr="00917BDE">
        <w:rPr>
          <w:b/>
          <w:sz w:val="28"/>
          <w:szCs w:val="28"/>
          <w:lang w:val="ro-MD" w:eastAsia="ru-RU"/>
        </w:rPr>
        <w:tab/>
      </w:r>
      <w:r w:rsidR="008223B5">
        <w:rPr>
          <w:b/>
          <w:sz w:val="28"/>
          <w:szCs w:val="28"/>
          <w:lang w:val="ro-MD" w:eastAsia="ru-RU"/>
        </w:rPr>
        <w:t>Alexandru MUNTEANU</w:t>
      </w:r>
    </w:p>
    <w:p w14:paraId="59A7EA65" w14:textId="77777777" w:rsidR="007A1B6F" w:rsidRPr="00917BDE" w:rsidRDefault="007A1B6F" w:rsidP="00BA680C">
      <w:pPr>
        <w:ind w:firstLine="0"/>
        <w:rPr>
          <w:sz w:val="28"/>
          <w:szCs w:val="28"/>
          <w:lang w:val="ro-MD" w:eastAsia="ru-RU"/>
        </w:rPr>
      </w:pPr>
    </w:p>
    <w:p w14:paraId="3CF64006" w14:textId="77777777" w:rsidR="005C6520" w:rsidRDefault="005C6520" w:rsidP="00BA680C">
      <w:pPr>
        <w:ind w:firstLine="567"/>
        <w:rPr>
          <w:sz w:val="28"/>
          <w:szCs w:val="28"/>
          <w:lang w:val="ro-MD" w:eastAsia="ru-RU"/>
        </w:rPr>
      </w:pPr>
    </w:p>
    <w:p w14:paraId="3A6D763C" w14:textId="2727CD28" w:rsidR="0009767D" w:rsidRPr="00917BDE" w:rsidRDefault="0009767D" w:rsidP="00BA680C">
      <w:pPr>
        <w:ind w:firstLine="567"/>
        <w:rPr>
          <w:sz w:val="28"/>
          <w:szCs w:val="28"/>
          <w:lang w:val="ro-MD" w:eastAsia="ru-RU"/>
        </w:rPr>
      </w:pPr>
      <w:r w:rsidRPr="00917BDE">
        <w:rPr>
          <w:sz w:val="28"/>
          <w:szCs w:val="28"/>
          <w:lang w:val="ro-MD" w:eastAsia="ru-RU"/>
        </w:rPr>
        <w:t>Contrasemnează:</w:t>
      </w:r>
    </w:p>
    <w:p w14:paraId="7EF271D3" w14:textId="785D70D7" w:rsidR="00CF2559" w:rsidRPr="00917BDE" w:rsidRDefault="0009767D" w:rsidP="00BA680C">
      <w:pPr>
        <w:ind w:firstLine="567"/>
        <w:rPr>
          <w:sz w:val="28"/>
          <w:szCs w:val="28"/>
          <w:lang w:val="ro-MD" w:eastAsia="ru-RU"/>
        </w:rPr>
      </w:pPr>
      <w:r w:rsidRPr="008F5AB9">
        <w:rPr>
          <w:b/>
          <w:bCs/>
          <w:sz w:val="28"/>
          <w:szCs w:val="28"/>
          <w:lang w:val="ro-MD" w:eastAsia="ru-RU"/>
        </w:rPr>
        <w:t>Ministrul educației și cer</w:t>
      </w:r>
      <w:r w:rsidR="008F5AB9">
        <w:rPr>
          <w:b/>
          <w:bCs/>
          <w:sz w:val="28"/>
          <w:szCs w:val="28"/>
          <w:lang w:val="ro-MD" w:eastAsia="ru-RU"/>
        </w:rPr>
        <w:t>,3</w:t>
      </w:r>
      <w:r w:rsidRPr="008F5AB9">
        <w:rPr>
          <w:b/>
          <w:bCs/>
          <w:sz w:val="28"/>
          <w:szCs w:val="28"/>
          <w:lang w:val="ro-MD" w:eastAsia="ru-RU"/>
        </w:rPr>
        <w:t>cetării</w:t>
      </w:r>
      <w:r w:rsidRPr="00917BDE">
        <w:rPr>
          <w:sz w:val="28"/>
          <w:szCs w:val="28"/>
          <w:lang w:val="ro-MD" w:eastAsia="ru-RU"/>
        </w:rPr>
        <w:t xml:space="preserve"> </w:t>
      </w:r>
      <w:r w:rsidRPr="00917BDE">
        <w:rPr>
          <w:sz w:val="28"/>
          <w:szCs w:val="28"/>
          <w:lang w:val="ro-MD" w:eastAsia="ru-RU"/>
        </w:rPr>
        <w:tab/>
      </w:r>
      <w:r w:rsidR="00453257" w:rsidRPr="00917BDE">
        <w:rPr>
          <w:sz w:val="28"/>
          <w:szCs w:val="28"/>
          <w:lang w:val="ro-MD" w:eastAsia="ru-RU"/>
        </w:rPr>
        <w:t xml:space="preserve">    </w:t>
      </w:r>
      <w:r w:rsidR="00453257" w:rsidRPr="00917BDE">
        <w:rPr>
          <w:sz w:val="28"/>
          <w:szCs w:val="28"/>
          <w:lang w:val="ro-MD" w:eastAsia="ru-RU"/>
        </w:rPr>
        <w:tab/>
      </w:r>
      <w:r w:rsidR="00453257" w:rsidRPr="00917BDE">
        <w:rPr>
          <w:sz w:val="28"/>
          <w:szCs w:val="28"/>
          <w:lang w:val="ro-MD" w:eastAsia="ru-RU"/>
        </w:rPr>
        <w:tab/>
      </w:r>
      <w:r w:rsidR="00F10C4D" w:rsidRPr="00917BDE">
        <w:rPr>
          <w:sz w:val="28"/>
          <w:szCs w:val="28"/>
          <w:lang w:val="ro-MD" w:eastAsia="ru-RU"/>
        </w:rPr>
        <w:tab/>
      </w:r>
      <w:r w:rsidRPr="00917BDE">
        <w:rPr>
          <w:sz w:val="28"/>
          <w:szCs w:val="28"/>
          <w:lang w:val="ro-MD" w:eastAsia="ru-RU"/>
        </w:rPr>
        <w:tab/>
      </w:r>
      <w:r w:rsidR="00453257" w:rsidRPr="00917BDE">
        <w:rPr>
          <w:b/>
          <w:sz w:val="28"/>
          <w:szCs w:val="28"/>
          <w:lang w:val="ro-MD" w:eastAsia="ru-RU"/>
        </w:rPr>
        <w:t>Dan Perciun</w:t>
      </w:r>
    </w:p>
    <w:sectPr w:rsidR="00CF2559" w:rsidRPr="00917BDE" w:rsidSect="00C80E1D">
      <w:headerReference w:type="default" r:id="rId8"/>
      <w:footerReference w:type="default" r:id="rId9"/>
      <w:headerReference w:type="first" r:id="rId10"/>
      <w:pgSz w:w="11907" w:h="16840" w:code="9"/>
      <w:pgMar w:top="851" w:right="851" w:bottom="851"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0181B" w14:textId="77777777" w:rsidR="00E00EA5" w:rsidRDefault="00E00EA5" w:rsidP="00026B87">
      <w:r>
        <w:separator/>
      </w:r>
    </w:p>
  </w:endnote>
  <w:endnote w:type="continuationSeparator" w:id="0">
    <w:p w14:paraId="057B99D1" w14:textId="77777777" w:rsidR="00E00EA5" w:rsidRDefault="00E00EA5"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 Benguiat_Bold">
    <w:altName w:val="Calibri"/>
    <w:charset w:val="00"/>
    <w:family w:val="swiss"/>
    <w:pitch w:val="variable"/>
    <w:sig w:usb0="00000003" w:usb1="00000000" w:usb2="00000000" w:usb3="00000000" w:csb0="00000001" w:csb1="00000000"/>
  </w:font>
  <w:font w:name="$Caslon">
    <w:altName w:val="Times New Roman"/>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A0B2A" w14:textId="77777777" w:rsidR="00C35857" w:rsidRPr="00264A50" w:rsidRDefault="00C35857" w:rsidP="00264A50">
    <w:pPr>
      <w:pStyle w:val="Subsol"/>
      <w:ind w:firstLine="0"/>
      <w:rPr>
        <w:lang w:val="ro-M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5B6AB" w14:textId="77777777" w:rsidR="00E00EA5" w:rsidRDefault="00E00EA5" w:rsidP="00026B87">
      <w:r>
        <w:separator/>
      </w:r>
    </w:p>
  </w:footnote>
  <w:footnote w:type="continuationSeparator" w:id="0">
    <w:p w14:paraId="5C03D2A1" w14:textId="77777777" w:rsidR="00E00EA5" w:rsidRDefault="00E00EA5"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6B0D4" w14:textId="31967368" w:rsidR="00E216C5" w:rsidRPr="00264A50" w:rsidRDefault="00E216C5" w:rsidP="00264A50">
    <w:pPr>
      <w:pStyle w:val="Antet"/>
      <w:ind w:firstLine="0"/>
      <w:rPr>
        <w:lang w:val="ro-M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3544"/>
      <w:gridCol w:w="1835"/>
      <w:gridCol w:w="3693"/>
    </w:tblGrid>
    <w:tr w:rsidR="00E216C5" w:rsidRPr="0040459E" w14:paraId="29B49011" w14:textId="77777777" w:rsidTr="00C02DFA">
      <w:trPr>
        <w:jc w:val="center"/>
      </w:trPr>
      <w:tc>
        <w:tcPr>
          <w:tcW w:w="3544" w:type="dxa"/>
          <w:tcBorders>
            <w:top w:val="nil"/>
            <w:bottom w:val="nil"/>
          </w:tcBorders>
        </w:tcPr>
        <w:p w14:paraId="5C0CB346" w14:textId="77777777" w:rsidR="00E216C5" w:rsidRPr="009423B6" w:rsidRDefault="00E216C5" w:rsidP="0040459E">
          <w:pPr>
            <w:ind w:firstLine="0"/>
          </w:pPr>
        </w:p>
      </w:tc>
      <w:tc>
        <w:tcPr>
          <w:tcW w:w="1835" w:type="dxa"/>
          <w:tcBorders>
            <w:top w:val="nil"/>
            <w:bottom w:val="nil"/>
          </w:tcBorders>
        </w:tcPr>
        <w:p w14:paraId="6E467379" w14:textId="77777777" w:rsidR="00E216C5" w:rsidRPr="0063090F" w:rsidRDefault="00E216C5" w:rsidP="00C02DFA">
          <w:pPr>
            <w:ind w:firstLine="0"/>
            <w:jc w:val="center"/>
            <w:rPr>
              <w:b/>
            </w:rPr>
          </w:pPr>
          <w:r w:rsidRPr="0063090F">
            <w:rPr>
              <w:b/>
              <w:lang w:val="ro-RO"/>
            </w:rPr>
            <w:object w:dxaOrig="1635" w:dyaOrig="1485" w14:anchorId="44B483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74.25pt" fillcolor="window">
                <v:imagedata r:id="rId1" o:title=""/>
              </v:shape>
              <o:OLEObject Type="Embed" ProgID="Word.Picture.8" ShapeID="_x0000_i1025" DrawAspect="Content" ObjectID="_1829217542" r:id="rId2"/>
            </w:object>
          </w:r>
        </w:p>
      </w:tc>
      <w:tc>
        <w:tcPr>
          <w:tcW w:w="3693" w:type="dxa"/>
          <w:tcBorders>
            <w:top w:val="nil"/>
            <w:bottom w:val="nil"/>
          </w:tcBorders>
        </w:tcPr>
        <w:p w14:paraId="1FC8CA24" w14:textId="7D9944E6" w:rsidR="00E216C5" w:rsidRPr="0040459E" w:rsidRDefault="00941684" w:rsidP="00C02DFA">
          <w:pPr>
            <w:jc w:val="center"/>
            <w:rPr>
              <w:b/>
              <w:sz w:val="24"/>
              <w:szCs w:val="24"/>
            </w:rPr>
          </w:pPr>
          <w:proofErr w:type="spellStart"/>
          <w:r w:rsidRPr="0040459E">
            <w:rPr>
              <w:b/>
              <w:sz w:val="24"/>
              <w:szCs w:val="24"/>
            </w:rPr>
            <w:t>Proiect</w:t>
          </w:r>
          <w:proofErr w:type="spellEnd"/>
          <w:r w:rsidRPr="0040459E">
            <w:rPr>
              <w:b/>
              <w:sz w:val="24"/>
              <w:szCs w:val="24"/>
            </w:rPr>
            <w:t xml:space="preserve"> </w:t>
          </w:r>
        </w:p>
        <w:p w14:paraId="45FA2D9C" w14:textId="77777777" w:rsidR="00E216C5" w:rsidRPr="0040459E" w:rsidRDefault="00E216C5" w:rsidP="00C35857">
          <w:pPr>
            <w:ind w:firstLine="0"/>
            <w:rPr>
              <w:sz w:val="24"/>
              <w:szCs w:val="24"/>
            </w:rPr>
          </w:pPr>
        </w:p>
      </w:tc>
    </w:tr>
    <w:tr w:rsidR="00E216C5" w:rsidRPr="009423B6" w14:paraId="0F47264A" w14:textId="77777777" w:rsidTr="00C02DFA">
      <w:trPr>
        <w:cantSplit/>
        <w:jc w:val="center"/>
      </w:trPr>
      <w:tc>
        <w:tcPr>
          <w:tcW w:w="9072" w:type="dxa"/>
          <w:gridSpan w:val="3"/>
          <w:tcBorders>
            <w:top w:val="nil"/>
            <w:bottom w:val="nil"/>
          </w:tcBorders>
        </w:tcPr>
        <w:p w14:paraId="329A0EC3" w14:textId="77777777" w:rsidR="00E216C5" w:rsidRPr="0040459E" w:rsidRDefault="00E216C5" w:rsidP="0040459E">
          <w:pPr>
            <w:pStyle w:val="Titlu8"/>
            <w:ind w:hanging="28"/>
            <w:rPr>
              <w:rFonts w:ascii="Times New Roman" w:hAnsi="Times New Roman"/>
              <w:spacing w:val="20"/>
              <w:sz w:val="28"/>
              <w:szCs w:val="28"/>
            </w:rPr>
          </w:pPr>
          <w:r w:rsidRPr="0040459E">
            <w:rPr>
              <w:rFonts w:ascii="Times New Roman" w:hAnsi="Times New Roman"/>
              <w:spacing w:val="20"/>
              <w:sz w:val="28"/>
              <w:szCs w:val="28"/>
            </w:rPr>
            <w:t>GUVERNUL REPUBLICII MOLDOVA</w:t>
          </w:r>
        </w:p>
        <w:p w14:paraId="118D90DE" w14:textId="77777777" w:rsidR="0040459E" w:rsidRDefault="0040459E" w:rsidP="0040459E">
          <w:pPr>
            <w:pStyle w:val="Titlu8"/>
            <w:ind w:hanging="28"/>
            <w:rPr>
              <w:rFonts w:ascii="Times New Roman" w:hAnsi="Times New Roman"/>
              <w:sz w:val="28"/>
              <w:szCs w:val="28"/>
            </w:rPr>
          </w:pPr>
        </w:p>
        <w:p w14:paraId="1D13BEAD" w14:textId="665CCF67" w:rsidR="00E216C5" w:rsidRPr="0040459E" w:rsidRDefault="00E216C5" w:rsidP="0040459E">
          <w:pPr>
            <w:pStyle w:val="Titlu8"/>
            <w:ind w:hanging="28"/>
            <w:rPr>
              <w:rFonts w:ascii="Times New Roman" w:hAnsi="Times New Roman"/>
              <w:sz w:val="28"/>
              <w:szCs w:val="28"/>
              <w:lang w:val="pt-PT"/>
            </w:rPr>
          </w:pPr>
          <w:r w:rsidRPr="0040459E">
            <w:rPr>
              <w:rFonts w:ascii="Times New Roman" w:hAnsi="Times New Roman"/>
              <w:sz w:val="28"/>
              <w:szCs w:val="28"/>
              <w:lang w:val="pt-PT"/>
            </w:rPr>
            <w:t xml:space="preserve">H O T </w:t>
          </w:r>
          <w:r w:rsidRPr="0040459E">
            <w:rPr>
              <w:rFonts w:ascii="Times New Roman" w:hAnsi="Times New Roman"/>
              <w:sz w:val="28"/>
              <w:szCs w:val="28"/>
              <w:lang w:val="ro-RO"/>
            </w:rPr>
            <w:t xml:space="preserve">Ă R </w:t>
          </w:r>
          <w:r w:rsidR="008F3EEC" w:rsidRPr="0040459E">
            <w:rPr>
              <w:rFonts w:ascii="Times New Roman" w:hAnsi="Times New Roman"/>
              <w:sz w:val="28"/>
              <w:szCs w:val="28"/>
              <w:lang w:val="ro-RO"/>
            </w:rPr>
            <w:t>Â</w:t>
          </w:r>
          <w:r w:rsidRPr="0040459E">
            <w:rPr>
              <w:rFonts w:ascii="Times New Roman" w:hAnsi="Times New Roman"/>
              <w:sz w:val="28"/>
              <w:szCs w:val="28"/>
              <w:lang w:val="ro-RO"/>
            </w:rPr>
            <w:t xml:space="preserve"> R E  nr</w:t>
          </w:r>
          <w:r w:rsidRPr="0040459E">
            <w:rPr>
              <w:rFonts w:ascii="Times New Roman" w:hAnsi="Times New Roman"/>
              <w:b w:val="0"/>
              <w:sz w:val="28"/>
              <w:szCs w:val="28"/>
              <w:lang w:val="ro-RO"/>
            </w:rPr>
            <w:t>.</w:t>
          </w:r>
          <w:r w:rsidRPr="0040459E">
            <w:rPr>
              <w:rFonts w:ascii="Times New Roman" w:hAnsi="Times New Roman"/>
              <w:sz w:val="28"/>
              <w:szCs w:val="28"/>
              <w:lang w:val="ro-RO"/>
            </w:rPr>
            <w:t xml:space="preserve">_______ </w:t>
          </w:r>
          <w:r w:rsidRPr="0040459E">
            <w:rPr>
              <w:rFonts w:ascii="Times New Roman" w:hAnsi="Times New Roman"/>
              <w:sz w:val="28"/>
              <w:szCs w:val="28"/>
              <w:lang w:val="pt-PT"/>
            </w:rPr>
            <w:t xml:space="preserve"> </w:t>
          </w:r>
        </w:p>
        <w:p w14:paraId="5FA458EF" w14:textId="77777777" w:rsidR="00E216C5" w:rsidRPr="0040459E" w:rsidRDefault="00E216C5" w:rsidP="0040459E">
          <w:pPr>
            <w:ind w:hanging="28"/>
            <w:jc w:val="center"/>
            <w:rPr>
              <w:sz w:val="28"/>
              <w:szCs w:val="28"/>
            </w:rPr>
          </w:pPr>
          <w:r w:rsidRPr="0040459E">
            <w:rPr>
              <w:b/>
              <w:sz w:val="28"/>
              <w:szCs w:val="28"/>
            </w:rPr>
            <w:t>din</w:t>
          </w:r>
          <w:r w:rsidRPr="0040459E">
            <w:rPr>
              <w:sz w:val="28"/>
              <w:szCs w:val="28"/>
            </w:rPr>
            <w:t xml:space="preserve"> ____________________________________</w:t>
          </w:r>
        </w:p>
        <w:p w14:paraId="3EF4A1B1" w14:textId="77777777" w:rsidR="00E216C5" w:rsidRPr="0040459E" w:rsidRDefault="00E216C5" w:rsidP="0040459E">
          <w:pPr>
            <w:ind w:hanging="28"/>
            <w:jc w:val="center"/>
            <w:rPr>
              <w:b/>
              <w:sz w:val="28"/>
              <w:szCs w:val="28"/>
            </w:rPr>
          </w:pPr>
          <w:r w:rsidRPr="0040459E">
            <w:rPr>
              <w:b/>
              <w:sz w:val="28"/>
              <w:szCs w:val="28"/>
            </w:rPr>
            <w:t>Chișinău</w:t>
          </w:r>
        </w:p>
        <w:p w14:paraId="49EBC71C" w14:textId="77777777" w:rsidR="00E216C5" w:rsidRPr="009423B6" w:rsidRDefault="00E216C5" w:rsidP="00C02DFA">
          <w:pPr>
            <w:pStyle w:val="Titlu8"/>
            <w:rPr>
              <w:rFonts w:ascii="Times New Roman" w:hAnsi="Times New Roman"/>
              <w:color w:val="000080"/>
              <w:sz w:val="4"/>
            </w:rPr>
          </w:pPr>
        </w:p>
        <w:p w14:paraId="754265C5" w14:textId="77777777" w:rsidR="00E216C5" w:rsidRPr="009423B6" w:rsidRDefault="00E216C5" w:rsidP="00C02DFA">
          <w:pPr>
            <w:pStyle w:val="Titlu8"/>
            <w:rPr>
              <w:rFonts w:ascii="Times New Roman" w:hAnsi="Times New Roman"/>
              <w:b w:val="0"/>
              <w:color w:val="000080"/>
              <w:sz w:val="16"/>
            </w:rPr>
          </w:pPr>
        </w:p>
      </w:tc>
    </w:tr>
  </w:tbl>
  <w:p w14:paraId="379491C4" w14:textId="77777777" w:rsidR="00E216C5" w:rsidRDefault="00E216C5" w:rsidP="0040459E">
    <w:pPr>
      <w:pStyle w:val="Antet"/>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20D0"/>
    <w:multiLevelType w:val="hybridMultilevel"/>
    <w:tmpl w:val="B616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B548B"/>
    <w:multiLevelType w:val="hybridMultilevel"/>
    <w:tmpl w:val="BBA2C37C"/>
    <w:lvl w:ilvl="0" w:tplc="0BCAAF04">
      <w:start w:val="1"/>
      <w:numFmt w:val="decimal"/>
      <w:lvlText w:val="%1."/>
      <w:lvlJc w:val="left"/>
      <w:pPr>
        <w:ind w:left="1070" w:hanging="360"/>
      </w:pPr>
      <w:rPr>
        <w:b/>
        <w:bCs/>
      </w:rPr>
    </w:lvl>
    <w:lvl w:ilvl="1" w:tplc="08180019" w:tentative="1">
      <w:start w:val="1"/>
      <w:numFmt w:val="lowerLetter"/>
      <w:lvlText w:val="%2."/>
      <w:lvlJc w:val="left"/>
      <w:pPr>
        <w:ind w:left="1790" w:hanging="360"/>
      </w:pPr>
    </w:lvl>
    <w:lvl w:ilvl="2" w:tplc="0818001B" w:tentative="1">
      <w:start w:val="1"/>
      <w:numFmt w:val="lowerRoman"/>
      <w:lvlText w:val="%3."/>
      <w:lvlJc w:val="right"/>
      <w:pPr>
        <w:ind w:left="2510" w:hanging="180"/>
      </w:pPr>
    </w:lvl>
    <w:lvl w:ilvl="3" w:tplc="0818000F" w:tentative="1">
      <w:start w:val="1"/>
      <w:numFmt w:val="decimal"/>
      <w:lvlText w:val="%4."/>
      <w:lvlJc w:val="left"/>
      <w:pPr>
        <w:ind w:left="3230" w:hanging="360"/>
      </w:pPr>
    </w:lvl>
    <w:lvl w:ilvl="4" w:tplc="08180019" w:tentative="1">
      <w:start w:val="1"/>
      <w:numFmt w:val="lowerLetter"/>
      <w:lvlText w:val="%5."/>
      <w:lvlJc w:val="left"/>
      <w:pPr>
        <w:ind w:left="3950" w:hanging="360"/>
      </w:pPr>
    </w:lvl>
    <w:lvl w:ilvl="5" w:tplc="0818001B" w:tentative="1">
      <w:start w:val="1"/>
      <w:numFmt w:val="lowerRoman"/>
      <w:lvlText w:val="%6."/>
      <w:lvlJc w:val="right"/>
      <w:pPr>
        <w:ind w:left="4670" w:hanging="180"/>
      </w:pPr>
    </w:lvl>
    <w:lvl w:ilvl="6" w:tplc="0818000F" w:tentative="1">
      <w:start w:val="1"/>
      <w:numFmt w:val="decimal"/>
      <w:lvlText w:val="%7."/>
      <w:lvlJc w:val="left"/>
      <w:pPr>
        <w:ind w:left="5390" w:hanging="360"/>
      </w:pPr>
    </w:lvl>
    <w:lvl w:ilvl="7" w:tplc="08180019" w:tentative="1">
      <w:start w:val="1"/>
      <w:numFmt w:val="lowerLetter"/>
      <w:lvlText w:val="%8."/>
      <w:lvlJc w:val="left"/>
      <w:pPr>
        <w:ind w:left="6110" w:hanging="360"/>
      </w:pPr>
    </w:lvl>
    <w:lvl w:ilvl="8" w:tplc="0818001B" w:tentative="1">
      <w:start w:val="1"/>
      <w:numFmt w:val="lowerRoman"/>
      <w:lvlText w:val="%9."/>
      <w:lvlJc w:val="right"/>
      <w:pPr>
        <w:ind w:left="6830" w:hanging="180"/>
      </w:pPr>
    </w:lvl>
  </w:abstractNum>
  <w:abstractNum w:abstractNumId="2" w15:restartNumberingAfterBreak="0">
    <w:nsid w:val="0A8D7620"/>
    <w:multiLevelType w:val="hybridMultilevel"/>
    <w:tmpl w:val="12C2E904"/>
    <w:lvl w:ilvl="0" w:tplc="C390DD04">
      <w:start w:val="1"/>
      <w:numFmt w:val="upperRoman"/>
      <w:lvlText w:val="%1."/>
      <w:lvlJc w:val="left"/>
      <w:pPr>
        <w:ind w:left="1800" w:hanging="72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D4A754A"/>
    <w:multiLevelType w:val="hybridMultilevel"/>
    <w:tmpl w:val="CAFCA310"/>
    <w:lvl w:ilvl="0" w:tplc="041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9381E"/>
    <w:multiLevelType w:val="hybridMultilevel"/>
    <w:tmpl w:val="FB7A1EFA"/>
    <w:lvl w:ilvl="0" w:tplc="04686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1AD4B3A"/>
    <w:multiLevelType w:val="hybridMultilevel"/>
    <w:tmpl w:val="7660B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D43EE"/>
    <w:multiLevelType w:val="hybridMultilevel"/>
    <w:tmpl w:val="38B03312"/>
    <w:lvl w:ilvl="0" w:tplc="9D10F7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4532FF"/>
    <w:multiLevelType w:val="hybridMultilevel"/>
    <w:tmpl w:val="951860BE"/>
    <w:lvl w:ilvl="0" w:tplc="C6BA4C9C">
      <w:start w:val="1"/>
      <w:numFmt w:val="decimal"/>
      <w:lvlText w:val="%1)"/>
      <w:lvlJc w:val="left"/>
      <w:pPr>
        <w:ind w:left="1287" w:hanging="360"/>
      </w:pPr>
      <w:rPr>
        <w:rFonts w:ascii="Times New Roman" w:eastAsiaTheme="minorEastAsia"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1E0608CE"/>
    <w:multiLevelType w:val="hybridMultilevel"/>
    <w:tmpl w:val="02C0F740"/>
    <w:lvl w:ilvl="0" w:tplc="0D2A4932">
      <w:start w:val="1"/>
      <w:numFmt w:val="lowerLetter"/>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1E501B21"/>
    <w:multiLevelType w:val="multilevel"/>
    <w:tmpl w:val="0276A846"/>
    <w:lvl w:ilvl="0">
      <w:start w:val="1"/>
      <w:numFmt w:val="decimal"/>
      <w:lvlText w:val="%1"/>
      <w:lvlJc w:val="left"/>
      <w:pPr>
        <w:ind w:left="600" w:hanging="600"/>
      </w:pPr>
      <w:rPr>
        <w:rFonts w:eastAsiaTheme="minorHAnsi" w:hint="default"/>
      </w:rPr>
    </w:lvl>
    <w:lvl w:ilvl="1">
      <w:start w:val="4"/>
      <w:numFmt w:val="decimal"/>
      <w:lvlText w:val="%1.%2"/>
      <w:lvlJc w:val="left"/>
      <w:pPr>
        <w:ind w:left="600" w:hanging="60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10" w15:restartNumberingAfterBreak="0">
    <w:nsid w:val="240A59E1"/>
    <w:multiLevelType w:val="hybridMultilevel"/>
    <w:tmpl w:val="6826F5D2"/>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5F0114D"/>
    <w:multiLevelType w:val="hybridMultilevel"/>
    <w:tmpl w:val="D1EA92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EC202A"/>
    <w:multiLevelType w:val="hybridMultilevel"/>
    <w:tmpl w:val="D3BC69DC"/>
    <w:lvl w:ilvl="0" w:tplc="ABA2FC40">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BE10365"/>
    <w:multiLevelType w:val="multilevel"/>
    <w:tmpl w:val="BBD8D158"/>
    <w:lvl w:ilvl="0">
      <w:start w:val="1"/>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6052525"/>
    <w:multiLevelType w:val="hybridMultilevel"/>
    <w:tmpl w:val="D082B9AC"/>
    <w:lvl w:ilvl="0" w:tplc="4498F6FC">
      <w:start w:val="3"/>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373E0E47"/>
    <w:multiLevelType w:val="hybridMultilevel"/>
    <w:tmpl w:val="84ECC3B0"/>
    <w:lvl w:ilvl="0" w:tplc="C70CA2D6">
      <w:start w:val="1"/>
      <w:numFmt w:val="decimal"/>
      <w:lvlText w:val="%1)"/>
      <w:lvlJc w:val="left"/>
      <w:pPr>
        <w:ind w:left="810" w:hanging="360"/>
      </w:pPr>
      <w:rPr>
        <w:rFonts w:ascii="Times New Roman" w:eastAsia="Batang"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3BEE516A"/>
    <w:multiLevelType w:val="hybridMultilevel"/>
    <w:tmpl w:val="4AEA5EB2"/>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43D16147"/>
    <w:multiLevelType w:val="hybridMultilevel"/>
    <w:tmpl w:val="E8CECE42"/>
    <w:lvl w:ilvl="0" w:tplc="04190011">
      <w:start w:val="1"/>
      <w:numFmt w:val="decimal"/>
      <w:lvlText w:val="%1)"/>
      <w:lvlJc w:val="left"/>
      <w:pPr>
        <w:tabs>
          <w:tab w:val="num" w:pos="720"/>
        </w:tabs>
        <w:ind w:left="720" w:hanging="360"/>
      </w:pPr>
      <w:rPr>
        <w:rFonts w:hint="default"/>
        <w:color w:val="auto"/>
      </w:rPr>
    </w:lvl>
    <w:lvl w:ilvl="1" w:tplc="373661B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7D03B5D"/>
    <w:multiLevelType w:val="hybridMultilevel"/>
    <w:tmpl w:val="24C88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0508B2"/>
    <w:multiLevelType w:val="hybridMultilevel"/>
    <w:tmpl w:val="6DD4D174"/>
    <w:lvl w:ilvl="0" w:tplc="516064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6705549"/>
    <w:multiLevelType w:val="hybridMultilevel"/>
    <w:tmpl w:val="F1088AC0"/>
    <w:lvl w:ilvl="0" w:tplc="889C6C2A">
      <w:start w:val="1"/>
      <w:numFmt w:val="decimal"/>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581448D8"/>
    <w:multiLevelType w:val="hybridMultilevel"/>
    <w:tmpl w:val="857EA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AE196D"/>
    <w:multiLevelType w:val="hybridMultilevel"/>
    <w:tmpl w:val="32EE57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8E1786"/>
    <w:multiLevelType w:val="hybridMultilevel"/>
    <w:tmpl w:val="6F1A9072"/>
    <w:lvl w:ilvl="0" w:tplc="EC0881AC">
      <w:start w:val="1"/>
      <w:numFmt w:val="decimal"/>
      <w:lvlText w:val="%1)"/>
      <w:lvlJc w:val="left"/>
      <w:pPr>
        <w:ind w:left="720" w:hanging="360"/>
      </w:pPr>
      <w:rPr>
        <w:rFonts w:ascii="Times New Roman" w:eastAsiaTheme="minorEastAsia"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11D632E"/>
    <w:multiLevelType w:val="hybridMultilevel"/>
    <w:tmpl w:val="5106C55C"/>
    <w:lvl w:ilvl="0" w:tplc="3E328BFA">
      <w:start w:val="1"/>
      <w:numFmt w:val="decimal"/>
      <w:lvlText w:val="%1."/>
      <w:lvlJc w:val="left"/>
      <w:pPr>
        <w:ind w:left="720" w:hanging="360"/>
      </w:pPr>
      <w:rPr>
        <w:rFonts w:hint="default"/>
        <w:b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 w15:restartNumberingAfterBreak="0">
    <w:nsid w:val="61216762"/>
    <w:multiLevelType w:val="hybridMultilevel"/>
    <w:tmpl w:val="C0DE928C"/>
    <w:lvl w:ilvl="0" w:tplc="6D363334">
      <w:start w:val="1"/>
      <w:numFmt w:val="decimal"/>
      <w:lvlText w:val="%1)"/>
      <w:lvlJc w:val="left"/>
      <w:pPr>
        <w:ind w:left="435" w:hanging="360"/>
      </w:pPr>
      <w:rPr>
        <w:rFonts w:ascii="Times New Roman" w:eastAsiaTheme="minorEastAsia" w:hAnsi="Times New Roman" w:cs="Times New Roman"/>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DC7CBF"/>
    <w:multiLevelType w:val="hybridMultilevel"/>
    <w:tmpl w:val="488215F2"/>
    <w:lvl w:ilvl="0" w:tplc="61009C96">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423E84"/>
    <w:multiLevelType w:val="hybridMultilevel"/>
    <w:tmpl w:val="7C8A22E0"/>
    <w:lvl w:ilvl="0" w:tplc="3E328B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57336D"/>
    <w:multiLevelType w:val="hybridMultilevel"/>
    <w:tmpl w:val="C13E0504"/>
    <w:lvl w:ilvl="0" w:tplc="D236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F64405"/>
    <w:multiLevelType w:val="hybridMultilevel"/>
    <w:tmpl w:val="61824CA6"/>
    <w:lvl w:ilvl="0" w:tplc="F8A46738">
      <w:start w:val="2"/>
      <w:numFmt w:val="decimal"/>
      <w:lvlText w:val="%1."/>
      <w:lvlJc w:val="left"/>
      <w:pPr>
        <w:ind w:left="720" w:hanging="360"/>
      </w:pPr>
      <w:rPr>
        <w:rFonts w:hint="default"/>
        <w:i/>
        <w:color w:val="FF000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0" w15:restartNumberingAfterBreak="0">
    <w:nsid w:val="75A17286"/>
    <w:multiLevelType w:val="hybridMultilevel"/>
    <w:tmpl w:val="A942DBBE"/>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1" w15:restartNumberingAfterBreak="0">
    <w:nsid w:val="79080C49"/>
    <w:multiLevelType w:val="multilevel"/>
    <w:tmpl w:val="E91695A0"/>
    <w:lvl w:ilvl="0">
      <w:start w:val="1"/>
      <w:numFmt w:val="upperLetter"/>
      <w:lvlText w:val="%1."/>
      <w:lvlJc w:val="left"/>
      <w:pPr>
        <w:ind w:left="525" w:hanging="525"/>
      </w:pPr>
      <w:rPr>
        <w:rFonts w:hint="default"/>
      </w:rPr>
    </w:lvl>
    <w:lvl w:ilvl="1">
      <w:start w:val="16"/>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C0A5F84"/>
    <w:multiLevelType w:val="hybridMultilevel"/>
    <w:tmpl w:val="1B92151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C36002C"/>
    <w:multiLevelType w:val="hybridMultilevel"/>
    <w:tmpl w:val="A92A238C"/>
    <w:lvl w:ilvl="0" w:tplc="3BBE51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7F02479D"/>
    <w:multiLevelType w:val="multilevel"/>
    <w:tmpl w:val="D51C55A0"/>
    <w:lvl w:ilvl="0">
      <w:start w:val="1"/>
      <w:numFmt w:val="decimal"/>
      <w:lvlText w:val="%1."/>
      <w:lvlJc w:val="left"/>
      <w:pPr>
        <w:ind w:left="450" w:hanging="45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369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242788870">
    <w:abstractNumId w:val="6"/>
  </w:num>
  <w:num w:numId="2" w16cid:durableId="2005476813">
    <w:abstractNumId w:val="27"/>
  </w:num>
  <w:num w:numId="3" w16cid:durableId="1499224491">
    <w:abstractNumId w:val="0"/>
  </w:num>
  <w:num w:numId="4" w16cid:durableId="1381978745">
    <w:abstractNumId w:val="21"/>
  </w:num>
  <w:num w:numId="5" w16cid:durableId="618806078">
    <w:abstractNumId w:val="17"/>
  </w:num>
  <w:num w:numId="6" w16cid:durableId="641471148">
    <w:abstractNumId w:val="22"/>
  </w:num>
  <w:num w:numId="7" w16cid:durableId="1880049156">
    <w:abstractNumId w:val="5"/>
  </w:num>
  <w:num w:numId="8" w16cid:durableId="864486177">
    <w:abstractNumId w:val="18"/>
  </w:num>
  <w:num w:numId="9" w16cid:durableId="2062434402">
    <w:abstractNumId w:val="28"/>
  </w:num>
  <w:num w:numId="10" w16cid:durableId="1657345542">
    <w:abstractNumId w:val="32"/>
  </w:num>
  <w:num w:numId="11" w16cid:durableId="551115817">
    <w:abstractNumId w:val="15"/>
  </w:num>
  <w:num w:numId="12" w16cid:durableId="1293711668">
    <w:abstractNumId w:val="26"/>
  </w:num>
  <w:num w:numId="13" w16cid:durableId="1279069597">
    <w:abstractNumId w:val="4"/>
  </w:num>
  <w:num w:numId="14" w16cid:durableId="1856114960">
    <w:abstractNumId w:val="3"/>
  </w:num>
  <w:num w:numId="15" w16cid:durableId="761418186">
    <w:abstractNumId w:val="7"/>
  </w:num>
  <w:num w:numId="16" w16cid:durableId="675960816">
    <w:abstractNumId w:val="25"/>
  </w:num>
  <w:num w:numId="17" w16cid:durableId="1848788175">
    <w:abstractNumId w:val="23"/>
  </w:num>
  <w:num w:numId="18" w16cid:durableId="481317592">
    <w:abstractNumId w:val="11"/>
  </w:num>
  <w:num w:numId="19" w16cid:durableId="734282505">
    <w:abstractNumId w:val="14"/>
  </w:num>
  <w:num w:numId="20" w16cid:durableId="1978535582">
    <w:abstractNumId w:val="10"/>
  </w:num>
  <w:num w:numId="21" w16cid:durableId="1134101278">
    <w:abstractNumId w:val="20"/>
  </w:num>
  <w:num w:numId="22" w16cid:durableId="1912541784">
    <w:abstractNumId w:val="2"/>
  </w:num>
  <w:num w:numId="23" w16cid:durableId="11999821">
    <w:abstractNumId w:val="29"/>
  </w:num>
  <w:num w:numId="24" w16cid:durableId="354502881">
    <w:abstractNumId w:val="8"/>
  </w:num>
  <w:num w:numId="25" w16cid:durableId="954023058">
    <w:abstractNumId w:val="33"/>
  </w:num>
  <w:num w:numId="26" w16cid:durableId="1603495419">
    <w:abstractNumId w:val="12"/>
  </w:num>
  <w:num w:numId="27" w16cid:durableId="539785741">
    <w:abstractNumId w:val="19"/>
  </w:num>
  <w:num w:numId="28" w16cid:durableId="1178813272">
    <w:abstractNumId w:val="16"/>
  </w:num>
  <w:num w:numId="29" w16cid:durableId="1059595443">
    <w:abstractNumId w:val="34"/>
  </w:num>
  <w:num w:numId="30" w16cid:durableId="900602506">
    <w:abstractNumId w:val="24"/>
  </w:num>
  <w:num w:numId="31" w16cid:durableId="199245495">
    <w:abstractNumId w:val="9"/>
  </w:num>
  <w:num w:numId="32" w16cid:durableId="1838642980">
    <w:abstractNumId w:val="13"/>
  </w:num>
  <w:num w:numId="33" w16cid:durableId="709453269">
    <w:abstractNumId w:val="30"/>
  </w:num>
  <w:num w:numId="34" w16cid:durableId="655307245">
    <w:abstractNumId w:val="1"/>
  </w:num>
  <w:num w:numId="35" w16cid:durableId="905644932">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E0"/>
    <w:rsid w:val="00000CF4"/>
    <w:rsid w:val="00013FE8"/>
    <w:rsid w:val="00015553"/>
    <w:rsid w:val="00016D3E"/>
    <w:rsid w:val="0001734F"/>
    <w:rsid w:val="000217CD"/>
    <w:rsid w:val="0002298C"/>
    <w:rsid w:val="00025F0B"/>
    <w:rsid w:val="00026B87"/>
    <w:rsid w:val="000308E1"/>
    <w:rsid w:val="00034986"/>
    <w:rsid w:val="00042421"/>
    <w:rsid w:val="000626C1"/>
    <w:rsid w:val="00065CD1"/>
    <w:rsid w:val="00072740"/>
    <w:rsid w:val="00075CE0"/>
    <w:rsid w:val="00077246"/>
    <w:rsid w:val="000809B4"/>
    <w:rsid w:val="00085DA8"/>
    <w:rsid w:val="000867EC"/>
    <w:rsid w:val="00086856"/>
    <w:rsid w:val="000933EE"/>
    <w:rsid w:val="00094898"/>
    <w:rsid w:val="0009767D"/>
    <w:rsid w:val="00097C9B"/>
    <w:rsid w:val="000A46B3"/>
    <w:rsid w:val="000A633B"/>
    <w:rsid w:val="000B4662"/>
    <w:rsid w:val="000B482F"/>
    <w:rsid w:val="000B5F57"/>
    <w:rsid w:val="000C1BDC"/>
    <w:rsid w:val="000D13FF"/>
    <w:rsid w:val="000D24F0"/>
    <w:rsid w:val="000E1D13"/>
    <w:rsid w:val="000E3F14"/>
    <w:rsid w:val="000F154E"/>
    <w:rsid w:val="000F592D"/>
    <w:rsid w:val="001001B8"/>
    <w:rsid w:val="00102842"/>
    <w:rsid w:val="001100A2"/>
    <w:rsid w:val="00114760"/>
    <w:rsid w:val="00116A41"/>
    <w:rsid w:val="001214EC"/>
    <w:rsid w:val="00122A24"/>
    <w:rsid w:val="00124125"/>
    <w:rsid w:val="00130861"/>
    <w:rsid w:val="001333D1"/>
    <w:rsid w:val="00144067"/>
    <w:rsid w:val="001469DB"/>
    <w:rsid w:val="001535EA"/>
    <w:rsid w:val="001555A1"/>
    <w:rsid w:val="001574DD"/>
    <w:rsid w:val="0016573B"/>
    <w:rsid w:val="001657FF"/>
    <w:rsid w:val="001726B1"/>
    <w:rsid w:val="00174C30"/>
    <w:rsid w:val="00175FF9"/>
    <w:rsid w:val="00180596"/>
    <w:rsid w:val="00191F49"/>
    <w:rsid w:val="001962F3"/>
    <w:rsid w:val="001A292A"/>
    <w:rsid w:val="001A6073"/>
    <w:rsid w:val="001B11E2"/>
    <w:rsid w:val="001B23CE"/>
    <w:rsid w:val="001B2461"/>
    <w:rsid w:val="001B5608"/>
    <w:rsid w:val="001B6F1A"/>
    <w:rsid w:val="001C1E92"/>
    <w:rsid w:val="001C2EA1"/>
    <w:rsid w:val="001C44C3"/>
    <w:rsid w:val="001C61A7"/>
    <w:rsid w:val="001D29B6"/>
    <w:rsid w:val="001E35E7"/>
    <w:rsid w:val="001E6EB8"/>
    <w:rsid w:val="001F0836"/>
    <w:rsid w:val="001F2AAA"/>
    <w:rsid w:val="001F5E27"/>
    <w:rsid w:val="002041F4"/>
    <w:rsid w:val="002100B2"/>
    <w:rsid w:val="002228BE"/>
    <w:rsid w:val="0022549A"/>
    <w:rsid w:val="00230958"/>
    <w:rsid w:val="00230B89"/>
    <w:rsid w:val="002343C4"/>
    <w:rsid w:val="0023544E"/>
    <w:rsid w:val="0024333C"/>
    <w:rsid w:val="0024674E"/>
    <w:rsid w:val="00251AE0"/>
    <w:rsid w:val="00254FBF"/>
    <w:rsid w:val="00256438"/>
    <w:rsid w:val="0026312F"/>
    <w:rsid w:val="00264403"/>
    <w:rsid w:val="00264A50"/>
    <w:rsid w:val="00275D8B"/>
    <w:rsid w:val="002766C1"/>
    <w:rsid w:val="002801C1"/>
    <w:rsid w:val="00280243"/>
    <w:rsid w:val="002815E4"/>
    <w:rsid w:val="00283736"/>
    <w:rsid w:val="002A0F02"/>
    <w:rsid w:val="002A3962"/>
    <w:rsid w:val="002A503A"/>
    <w:rsid w:val="002A68EE"/>
    <w:rsid w:val="002A6EA3"/>
    <w:rsid w:val="002B123B"/>
    <w:rsid w:val="002B7190"/>
    <w:rsid w:val="002C06E8"/>
    <w:rsid w:val="002C27DE"/>
    <w:rsid w:val="002D1B59"/>
    <w:rsid w:val="002E07BB"/>
    <w:rsid w:val="002E25BA"/>
    <w:rsid w:val="002E5E81"/>
    <w:rsid w:val="0030434A"/>
    <w:rsid w:val="00304D93"/>
    <w:rsid w:val="003103AE"/>
    <w:rsid w:val="003144E8"/>
    <w:rsid w:val="0031473D"/>
    <w:rsid w:val="003220C7"/>
    <w:rsid w:val="0034194B"/>
    <w:rsid w:val="00345758"/>
    <w:rsid w:val="003459F0"/>
    <w:rsid w:val="00347251"/>
    <w:rsid w:val="00353445"/>
    <w:rsid w:val="00361205"/>
    <w:rsid w:val="00370EE7"/>
    <w:rsid w:val="0037148E"/>
    <w:rsid w:val="00372DD9"/>
    <w:rsid w:val="00372E43"/>
    <w:rsid w:val="00372F3B"/>
    <w:rsid w:val="00373C8F"/>
    <w:rsid w:val="003843D6"/>
    <w:rsid w:val="00384940"/>
    <w:rsid w:val="003852B4"/>
    <w:rsid w:val="003A07C1"/>
    <w:rsid w:val="003A2DA2"/>
    <w:rsid w:val="003A312E"/>
    <w:rsid w:val="003A3FBE"/>
    <w:rsid w:val="003A4417"/>
    <w:rsid w:val="003A538E"/>
    <w:rsid w:val="003A6063"/>
    <w:rsid w:val="003B0E02"/>
    <w:rsid w:val="003C2316"/>
    <w:rsid w:val="003D1678"/>
    <w:rsid w:val="003D32A1"/>
    <w:rsid w:val="003E2D94"/>
    <w:rsid w:val="003E559F"/>
    <w:rsid w:val="003E68E6"/>
    <w:rsid w:val="003E6D2A"/>
    <w:rsid w:val="003E72C8"/>
    <w:rsid w:val="003F3B04"/>
    <w:rsid w:val="003F7DFC"/>
    <w:rsid w:val="00402C12"/>
    <w:rsid w:val="0040459E"/>
    <w:rsid w:val="00405B55"/>
    <w:rsid w:val="00414945"/>
    <w:rsid w:val="00427274"/>
    <w:rsid w:val="0043004B"/>
    <w:rsid w:val="00436BD0"/>
    <w:rsid w:val="004447EF"/>
    <w:rsid w:val="0044592D"/>
    <w:rsid w:val="004467E3"/>
    <w:rsid w:val="00451098"/>
    <w:rsid w:val="00453257"/>
    <w:rsid w:val="004533F8"/>
    <w:rsid w:val="004606FA"/>
    <w:rsid w:val="00463696"/>
    <w:rsid w:val="00464EFB"/>
    <w:rsid w:val="00466CEC"/>
    <w:rsid w:val="004724CE"/>
    <w:rsid w:val="00476AA8"/>
    <w:rsid w:val="00477473"/>
    <w:rsid w:val="00480561"/>
    <w:rsid w:val="004938E7"/>
    <w:rsid w:val="0049666F"/>
    <w:rsid w:val="004A328F"/>
    <w:rsid w:val="004A4B59"/>
    <w:rsid w:val="004A62DD"/>
    <w:rsid w:val="004A6C47"/>
    <w:rsid w:val="004B495B"/>
    <w:rsid w:val="004D71E1"/>
    <w:rsid w:val="004E1000"/>
    <w:rsid w:val="004E66DE"/>
    <w:rsid w:val="00500597"/>
    <w:rsid w:val="005041CA"/>
    <w:rsid w:val="0050680A"/>
    <w:rsid w:val="00512058"/>
    <w:rsid w:val="00512A5C"/>
    <w:rsid w:val="00514048"/>
    <w:rsid w:val="00524C9B"/>
    <w:rsid w:val="00525175"/>
    <w:rsid w:val="005278FC"/>
    <w:rsid w:val="00532B70"/>
    <w:rsid w:val="00533824"/>
    <w:rsid w:val="00540705"/>
    <w:rsid w:val="00546C54"/>
    <w:rsid w:val="005541A1"/>
    <w:rsid w:val="0055602F"/>
    <w:rsid w:val="0056011B"/>
    <w:rsid w:val="005625D5"/>
    <w:rsid w:val="00563679"/>
    <w:rsid w:val="005676C2"/>
    <w:rsid w:val="00571BA6"/>
    <w:rsid w:val="005724FD"/>
    <w:rsid w:val="0057505D"/>
    <w:rsid w:val="00577613"/>
    <w:rsid w:val="005802DD"/>
    <w:rsid w:val="00583722"/>
    <w:rsid w:val="005850E0"/>
    <w:rsid w:val="00590DE8"/>
    <w:rsid w:val="005B022F"/>
    <w:rsid w:val="005B7E3A"/>
    <w:rsid w:val="005C2EC9"/>
    <w:rsid w:val="005C59DE"/>
    <w:rsid w:val="005C6520"/>
    <w:rsid w:val="005C75AF"/>
    <w:rsid w:val="005D5E6B"/>
    <w:rsid w:val="005F1105"/>
    <w:rsid w:val="005F1999"/>
    <w:rsid w:val="005F2B04"/>
    <w:rsid w:val="005F4904"/>
    <w:rsid w:val="005F4AAD"/>
    <w:rsid w:val="005F591B"/>
    <w:rsid w:val="0061217B"/>
    <w:rsid w:val="00613BCB"/>
    <w:rsid w:val="00621328"/>
    <w:rsid w:val="00621CEB"/>
    <w:rsid w:val="00623B2D"/>
    <w:rsid w:val="0063090F"/>
    <w:rsid w:val="006326D2"/>
    <w:rsid w:val="0063519F"/>
    <w:rsid w:val="00645CB5"/>
    <w:rsid w:val="00653D78"/>
    <w:rsid w:val="00656E49"/>
    <w:rsid w:val="006611B5"/>
    <w:rsid w:val="006617D0"/>
    <w:rsid w:val="00662D81"/>
    <w:rsid w:val="006663D7"/>
    <w:rsid w:val="006674DE"/>
    <w:rsid w:val="00694EE2"/>
    <w:rsid w:val="006A2C97"/>
    <w:rsid w:val="006A5CCD"/>
    <w:rsid w:val="006B433B"/>
    <w:rsid w:val="006B59D2"/>
    <w:rsid w:val="006B672B"/>
    <w:rsid w:val="006C70EF"/>
    <w:rsid w:val="006D13A8"/>
    <w:rsid w:val="006D3549"/>
    <w:rsid w:val="006D7D85"/>
    <w:rsid w:val="006E1D36"/>
    <w:rsid w:val="006E5925"/>
    <w:rsid w:val="006F21C9"/>
    <w:rsid w:val="00705581"/>
    <w:rsid w:val="0070677C"/>
    <w:rsid w:val="007305B8"/>
    <w:rsid w:val="007331DB"/>
    <w:rsid w:val="007401BF"/>
    <w:rsid w:val="00745325"/>
    <w:rsid w:val="00746067"/>
    <w:rsid w:val="0075452D"/>
    <w:rsid w:val="00755E95"/>
    <w:rsid w:val="007621AA"/>
    <w:rsid w:val="0076345E"/>
    <w:rsid w:val="00790455"/>
    <w:rsid w:val="00790C03"/>
    <w:rsid w:val="00791663"/>
    <w:rsid w:val="007A1B6F"/>
    <w:rsid w:val="007A4567"/>
    <w:rsid w:val="007A5111"/>
    <w:rsid w:val="007B7D56"/>
    <w:rsid w:val="007C339C"/>
    <w:rsid w:val="007C6DD4"/>
    <w:rsid w:val="007D313C"/>
    <w:rsid w:val="007D694C"/>
    <w:rsid w:val="007F2139"/>
    <w:rsid w:val="007F2266"/>
    <w:rsid w:val="007F34DA"/>
    <w:rsid w:val="007F5D1B"/>
    <w:rsid w:val="00805784"/>
    <w:rsid w:val="00806C69"/>
    <w:rsid w:val="00806C74"/>
    <w:rsid w:val="0081361D"/>
    <w:rsid w:val="00814406"/>
    <w:rsid w:val="0081445A"/>
    <w:rsid w:val="0081775F"/>
    <w:rsid w:val="008223B5"/>
    <w:rsid w:val="008235FF"/>
    <w:rsid w:val="00824778"/>
    <w:rsid w:val="00832599"/>
    <w:rsid w:val="00835DF7"/>
    <w:rsid w:val="0084667B"/>
    <w:rsid w:val="00865556"/>
    <w:rsid w:val="00867397"/>
    <w:rsid w:val="00871E6A"/>
    <w:rsid w:val="00876D43"/>
    <w:rsid w:val="0088157F"/>
    <w:rsid w:val="0088202F"/>
    <w:rsid w:val="00884DFE"/>
    <w:rsid w:val="00893ECA"/>
    <w:rsid w:val="008A0475"/>
    <w:rsid w:val="008A2827"/>
    <w:rsid w:val="008A4FD1"/>
    <w:rsid w:val="008A7615"/>
    <w:rsid w:val="008B0AA2"/>
    <w:rsid w:val="008B4160"/>
    <w:rsid w:val="008C1779"/>
    <w:rsid w:val="008C1EB3"/>
    <w:rsid w:val="008D20DE"/>
    <w:rsid w:val="008D6C63"/>
    <w:rsid w:val="008D7E97"/>
    <w:rsid w:val="008F0580"/>
    <w:rsid w:val="008F0F5A"/>
    <w:rsid w:val="008F3EEC"/>
    <w:rsid w:val="008F417C"/>
    <w:rsid w:val="008F5AB9"/>
    <w:rsid w:val="008F6D63"/>
    <w:rsid w:val="00916811"/>
    <w:rsid w:val="00917BDE"/>
    <w:rsid w:val="009246AB"/>
    <w:rsid w:val="0092507C"/>
    <w:rsid w:val="00931BCC"/>
    <w:rsid w:val="00932B86"/>
    <w:rsid w:val="009336A9"/>
    <w:rsid w:val="009369F0"/>
    <w:rsid w:val="00941684"/>
    <w:rsid w:val="009423B6"/>
    <w:rsid w:val="00945D73"/>
    <w:rsid w:val="00950CEF"/>
    <w:rsid w:val="0095316D"/>
    <w:rsid w:val="009666E1"/>
    <w:rsid w:val="00967293"/>
    <w:rsid w:val="00967B94"/>
    <w:rsid w:val="009716D4"/>
    <w:rsid w:val="00997F35"/>
    <w:rsid w:val="009A0A0C"/>
    <w:rsid w:val="009A191F"/>
    <w:rsid w:val="009A3326"/>
    <w:rsid w:val="009A5043"/>
    <w:rsid w:val="009B5761"/>
    <w:rsid w:val="009C6EE3"/>
    <w:rsid w:val="009D36A6"/>
    <w:rsid w:val="009D5416"/>
    <w:rsid w:val="009E20E6"/>
    <w:rsid w:val="009F0ADE"/>
    <w:rsid w:val="009F359F"/>
    <w:rsid w:val="00A005D3"/>
    <w:rsid w:val="00A04621"/>
    <w:rsid w:val="00A1010C"/>
    <w:rsid w:val="00A21BC2"/>
    <w:rsid w:val="00A21D33"/>
    <w:rsid w:val="00A32428"/>
    <w:rsid w:val="00A35DD9"/>
    <w:rsid w:val="00A360DC"/>
    <w:rsid w:val="00A41CA0"/>
    <w:rsid w:val="00A45419"/>
    <w:rsid w:val="00A46BBD"/>
    <w:rsid w:val="00A46CB3"/>
    <w:rsid w:val="00A533E9"/>
    <w:rsid w:val="00A56041"/>
    <w:rsid w:val="00A5621F"/>
    <w:rsid w:val="00A60ECD"/>
    <w:rsid w:val="00A65B47"/>
    <w:rsid w:val="00A70A19"/>
    <w:rsid w:val="00A8242D"/>
    <w:rsid w:val="00A850A4"/>
    <w:rsid w:val="00A90A4D"/>
    <w:rsid w:val="00A94921"/>
    <w:rsid w:val="00A977C3"/>
    <w:rsid w:val="00AA173D"/>
    <w:rsid w:val="00AA17AF"/>
    <w:rsid w:val="00AA4109"/>
    <w:rsid w:val="00AA7C93"/>
    <w:rsid w:val="00AB12A8"/>
    <w:rsid w:val="00AB2D56"/>
    <w:rsid w:val="00AB67F5"/>
    <w:rsid w:val="00AC33DC"/>
    <w:rsid w:val="00AC47A5"/>
    <w:rsid w:val="00AE1484"/>
    <w:rsid w:val="00AE7568"/>
    <w:rsid w:val="00AE760F"/>
    <w:rsid w:val="00B00AD7"/>
    <w:rsid w:val="00B0117E"/>
    <w:rsid w:val="00B13FEC"/>
    <w:rsid w:val="00B21983"/>
    <w:rsid w:val="00B22D1E"/>
    <w:rsid w:val="00B31FD6"/>
    <w:rsid w:val="00B4370D"/>
    <w:rsid w:val="00B43A6E"/>
    <w:rsid w:val="00B449C8"/>
    <w:rsid w:val="00B45FFC"/>
    <w:rsid w:val="00B519CE"/>
    <w:rsid w:val="00B51D9A"/>
    <w:rsid w:val="00B54ED6"/>
    <w:rsid w:val="00B55E43"/>
    <w:rsid w:val="00B61153"/>
    <w:rsid w:val="00B626FE"/>
    <w:rsid w:val="00B71F9B"/>
    <w:rsid w:val="00B869B8"/>
    <w:rsid w:val="00B904DE"/>
    <w:rsid w:val="00B94B76"/>
    <w:rsid w:val="00B964A5"/>
    <w:rsid w:val="00BA680C"/>
    <w:rsid w:val="00BB6639"/>
    <w:rsid w:val="00BC1503"/>
    <w:rsid w:val="00BC4AF9"/>
    <w:rsid w:val="00BD1DAB"/>
    <w:rsid w:val="00BD3C09"/>
    <w:rsid w:val="00BD5E3E"/>
    <w:rsid w:val="00BD6D57"/>
    <w:rsid w:val="00BD7BD1"/>
    <w:rsid w:val="00BF18B9"/>
    <w:rsid w:val="00BF32A6"/>
    <w:rsid w:val="00BF3CD7"/>
    <w:rsid w:val="00BF752B"/>
    <w:rsid w:val="00C01EEB"/>
    <w:rsid w:val="00C02DFA"/>
    <w:rsid w:val="00C06EA6"/>
    <w:rsid w:val="00C07932"/>
    <w:rsid w:val="00C124F3"/>
    <w:rsid w:val="00C22476"/>
    <w:rsid w:val="00C2319F"/>
    <w:rsid w:val="00C27E86"/>
    <w:rsid w:val="00C35857"/>
    <w:rsid w:val="00C36D70"/>
    <w:rsid w:val="00C36FE3"/>
    <w:rsid w:val="00C42891"/>
    <w:rsid w:val="00C5000B"/>
    <w:rsid w:val="00C52421"/>
    <w:rsid w:val="00C53058"/>
    <w:rsid w:val="00C536A6"/>
    <w:rsid w:val="00C65F10"/>
    <w:rsid w:val="00C74719"/>
    <w:rsid w:val="00C80A8F"/>
    <w:rsid w:val="00C80E1D"/>
    <w:rsid w:val="00C8324A"/>
    <w:rsid w:val="00C833BA"/>
    <w:rsid w:val="00C93B02"/>
    <w:rsid w:val="00C94352"/>
    <w:rsid w:val="00C96644"/>
    <w:rsid w:val="00C97309"/>
    <w:rsid w:val="00CA1FDE"/>
    <w:rsid w:val="00CA5C3C"/>
    <w:rsid w:val="00CB07F4"/>
    <w:rsid w:val="00CB0FCF"/>
    <w:rsid w:val="00CC18FD"/>
    <w:rsid w:val="00CC3F32"/>
    <w:rsid w:val="00CC4585"/>
    <w:rsid w:val="00CC7AFF"/>
    <w:rsid w:val="00CD106B"/>
    <w:rsid w:val="00CD2F3C"/>
    <w:rsid w:val="00CD70FA"/>
    <w:rsid w:val="00CE0DA1"/>
    <w:rsid w:val="00CE14C4"/>
    <w:rsid w:val="00CE4A87"/>
    <w:rsid w:val="00CF2559"/>
    <w:rsid w:val="00CF3C2E"/>
    <w:rsid w:val="00D058F1"/>
    <w:rsid w:val="00D12695"/>
    <w:rsid w:val="00D1396A"/>
    <w:rsid w:val="00D1449E"/>
    <w:rsid w:val="00D15F86"/>
    <w:rsid w:val="00D17677"/>
    <w:rsid w:val="00D211D4"/>
    <w:rsid w:val="00D2155F"/>
    <w:rsid w:val="00D229E5"/>
    <w:rsid w:val="00D32030"/>
    <w:rsid w:val="00D34B0C"/>
    <w:rsid w:val="00D3506D"/>
    <w:rsid w:val="00D41027"/>
    <w:rsid w:val="00D41305"/>
    <w:rsid w:val="00D43F70"/>
    <w:rsid w:val="00D44988"/>
    <w:rsid w:val="00D46847"/>
    <w:rsid w:val="00D5008E"/>
    <w:rsid w:val="00D521AA"/>
    <w:rsid w:val="00D539DA"/>
    <w:rsid w:val="00D64123"/>
    <w:rsid w:val="00D642D3"/>
    <w:rsid w:val="00D73E57"/>
    <w:rsid w:val="00D82143"/>
    <w:rsid w:val="00D91434"/>
    <w:rsid w:val="00D935C5"/>
    <w:rsid w:val="00D93FC1"/>
    <w:rsid w:val="00D94B27"/>
    <w:rsid w:val="00DA56B5"/>
    <w:rsid w:val="00DB1216"/>
    <w:rsid w:val="00DC3CF9"/>
    <w:rsid w:val="00DC3FD4"/>
    <w:rsid w:val="00DC4C6E"/>
    <w:rsid w:val="00DC6A8B"/>
    <w:rsid w:val="00DE6571"/>
    <w:rsid w:val="00DF0A05"/>
    <w:rsid w:val="00DF0E57"/>
    <w:rsid w:val="00E00EA5"/>
    <w:rsid w:val="00E0243B"/>
    <w:rsid w:val="00E02972"/>
    <w:rsid w:val="00E17B9E"/>
    <w:rsid w:val="00E17DD3"/>
    <w:rsid w:val="00E216C5"/>
    <w:rsid w:val="00E21BE3"/>
    <w:rsid w:val="00E365A8"/>
    <w:rsid w:val="00E42C58"/>
    <w:rsid w:val="00E43BE5"/>
    <w:rsid w:val="00E45C42"/>
    <w:rsid w:val="00E46506"/>
    <w:rsid w:val="00E51114"/>
    <w:rsid w:val="00E5284C"/>
    <w:rsid w:val="00E5740D"/>
    <w:rsid w:val="00E74B6A"/>
    <w:rsid w:val="00E76997"/>
    <w:rsid w:val="00E77F8D"/>
    <w:rsid w:val="00E86810"/>
    <w:rsid w:val="00E95489"/>
    <w:rsid w:val="00EA038B"/>
    <w:rsid w:val="00EA2A85"/>
    <w:rsid w:val="00EB293C"/>
    <w:rsid w:val="00EB51DE"/>
    <w:rsid w:val="00EB5326"/>
    <w:rsid w:val="00EC2B49"/>
    <w:rsid w:val="00EC4481"/>
    <w:rsid w:val="00ED19EE"/>
    <w:rsid w:val="00ED2FE3"/>
    <w:rsid w:val="00EF1985"/>
    <w:rsid w:val="00EF51AB"/>
    <w:rsid w:val="00F019B4"/>
    <w:rsid w:val="00F04E39"/>
    <w:rsid w:val="00F10C4D"/>
    <w:rsid w:val="00F24BBB"/>
    <w:rsid w:val="00F31082"/>
    <w:rsid w:val="00F33F9E"/>
    <w:rsid w:val="00F345C5"/>
    <w:rsid w:val="00F36C5C"/>
    <w:rsid w:val="00F4110C"/>
    <w:rsid w:val="00F45621"/>
    <w:rsid w:val="00F45D1B"/>
    <w:rsid w:val="00F51EC9"/>
    <w:rsid w:val="00F53DF9"/>
    <w:rsid w:val="00F570A4"/>
    <w:rsid w:val="00F57338"/>
    <w:rsid w:val="00F60CEA"/>
    <w:rsid w:val="00F62084"/>
    <w:rsid w:val="00F67085"/>
    <w:rsid w:val="00F67B04"/>
    <w:rsid w:val="00F817FC"/>
    <w:rsid w:val="00F864E2"/>
    <w:rsid w:val="00F93A98"/>
    <w:rsid w:val="00FA7984"/>
    <w:rsid w:val="00FB6059"/>
    <w:rsid w:val="00FB6BDA"/>
    <w:rsid w:val="00FC1332"/>
    <w:rsid w:val="00FC3511"/>
    <w:rsid w:val="00FC3C5C"/>
    <w:rsid w:val="00FC3F1C"/>
    <w:rsid w:val="00FC5EA0"/>
    <w:rsid w:val="00FC752C"/>
    <w:rsid w:val="00FD362A"/>
    <w:rsid w:val="00FD50C6"/>
    <w:rsid w:val="00FE4399"/>
    <w:rsid w:val="00FF49CD"/>
    <w:rsid w:val="00FF52BB"/>
    <w:rsid w:val="00FF5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19268"/>
  <w15:docId w15:val="{35BC315C-B7FE-4E48-A0C2-1D6058A71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00B2"/>
    <w:pPr>
      <w:ind w:firstLine="720"/>
      <w:jc w:val="both"/>
    </w:pPr>
    <w:rPr>
      <w:lang w:val="en-US" w:eastAsia="en-US"/>
    </w:rPr>
  </w:style>
  <w:style w:type="paragraph" w:styleId="Titlu1">
    <w:name w:val="heading 1"/>
    <w:basedOn w:val="Normal"/>
    <w:next w:val="Normal"/>
    <w:qFormat/>
    <w:rsid w:val="00A5621F"/>
    <w:pPr>
      <w:keepNext/>
      <w:spacing w:before="240" w:after="60"/>
      <w:outlineLvl w:val="0"/>
    </w:pPr>
    <w:rPr>
      <w:rFonts w:ascii="Arial" w:hAnsi="Arial"/>
      <w:b/>
      <w:kern w:val="28"/>
      <w:sz w:val="28"/>
    </w:rPr>
  </w:style>
  <w:style w:type="paragraph" w:styleId="Titlu2">
    <w:name w:val="heading 2"/>
    <w:basedOn w:val="Normal"/>
    <w:next w:val="Normal"/>
    <w:qFormat/>
    <w:rsid w:val="00A5621F"/>
    <w:pPr>
      <w:keepNext/>
      <w:jc w:val="center"/>
      <w:outlineLvl w:val="1"/>
    </w:pPr>
    <w:rPr>
      <w:rFonts w:ascii="$ Benguiat_Bold" w:hAnsi="$ Benguiat_Bold"/>
      <w:b/>
      <w:sz w:val="132"/>
    </w:rPr>
  </w:style>
  <w:style w:type="paragraph" w:styleId="Titlu3">
    <w:name w:val="heading 3"/>
    <w:basedOn w:val="Normal"/>
    <w:next w:val="Normal"/>
    <w:qFormat/>
    <w:rsid w:val="00A5621F"/>
    <w:pPr>
      <w:keepNext/>
      <w:jc w:val="center"/>
      <w:outlineLvl w:val="2"/>
    </w:pPr>
    <w:rPr>
      <w:rFonts w:ascii="$Caslon" w:hAnsi="$Caslon"/>
      <w:b/>
    </w:rPr>
  </w:style>
  <w:style w:type="paragraph" w:styleId="Titlu4">
    <w:name w:val="heading 4"/>
    <w:basedOn w:val="Normal"/>
    <w:next w:val="Normal"/>
    <w:qFormat/>
    <w:rsid w:val="00A5621F"/>
    <w:pPr>
      <w:keepNext/>
      <w:jc w:val="center"/>
      <w:outlineLvl w:val="3"/>
    </w:pPr>
    <w:rPr>
      <w:rFonts w:ascii="$Caslon" w:hAnsi="$Caslon"/>
      <w:b/>
      <w:sz w:val="26"/>
    </w:rPr>
  </w:style>
  <w:style w:type="paragraph" w:styleId="Titlu5">
    <w:name w:val="heading 5"/>
    <w:basedOn w:val="Normal"/>
    <w:next w:val="Normal"/>
    <w:qFormat/>
    <w:rsid w:val="00A5621F"/>
    <w:pPr>
      <w:keepNext/>
      <w:jc w:val="center"/>
      <w:outlineLvl w:val="4"/>
    </w:pPr>
    <w:rPr>
      <w:rFonts w:ascii="$Caslon" w:hAnsi="$Caslon"/>
      <w:sz w:val="24"/>
    </w:rPr>
  </w:style>
  <w:style w:type="paragraph" w:styleId="Titlu6">
    <w:name w:val="heading 6"/>
    <w:basedOn w:val="Normal"/>
    <w:next w:val="Normal"/>
    <w:qFormat/>
    <w:rsid w:val="00A5621F"/>
    <w:pPr>
      <w:keepNext/>
      <w:jc w:val="center"/>
      <w:outlineLvl w:val="5"/>
    </w:pPr>
    <w:rPr>
      <w:rFonts w:ascii="$Caslon" w:hAnsi="$Caslon"/>
      <w:b/>
      <w:sz w:val="22"/>
    </w:rPr>
  </w:style>
  <w:style w:type="paragraph" w:styleId="Titlu7">
    <w:name w:val="heading 7"/>
    <w:basedOn w:val="Normal"/>
    <w:next w:val="Normal"/>
    <w:qFormat/>
    <w:rsid w:val="00A5621F"/>
    <w:pPr>
      <w:keepNext/>
      <w:jc w:val="center"/>
      <w:outlineLvl w:val="6"/>
    </w:pPr>
    <w:rPr>
      <w:rFonts w:ascii="Garamond" w:hAnsi="Garamond"/>
      <w:b/>
      <w:sz w:val="28"/>
    </w:rPr>
  </w:style>
  <w:style w:type="paragraph" w:styleId="Titlu8">
    <w:name w:val="heading 8"/>
    <w:basedOn w:val="Normal"/>
    <w:next w:val="Normal"/>
    <w:qFormat/>
    <w:rsid w:val="00A5621F"/>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rsid w:val="004E1000"/>
    <w:rPr>
      <w:rFonts w:ascii="Tahoma" w:hAnsi="Tahoma"/>
      <w:sz w:val="16"/>
      <w:szCs w:val="16"/>
    </w:rPr>
  </w:style>
  <w:style w:type="character" w:customStyle="1" w:styleId="TextnBalonCaracter">
    <w:name w:val="Text în Balon Caracter"/>
    <w:link w:val="TextnBalon"/>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lang w:val="ro-MD"/>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Antet">
    <w:name w:val="header"/>
    <w:basedOn w:val="Normal"/>
    <w:link w:val="AntetCaracter"/>
    <w:rsid w:val="00026B87"/>
    <w:pPr>
      <w:tabs>
        <w:tab w:val="center" w:pos="4677"/>
        <w:tab w:val="right" w:pos="9355"/>
      </w:tabs>
    </w:pPr>
  </w:style>
  <w:style w:type="character" w:customStyle="1" w:styleId="AntetCaracter">
    <w:name w:val="Antet Caracter"/>
    <w:link w:val="Antet"/>
    <w:uiPriority w:val="99"/>
    <w:rsid w:val="00026B87"/>
    <w:rPr>
      <w:lang w:val="en-US" w:eastAsia="en-US"/>
    </w:rPr>
  </w:style>
  <w:style w:type="paragraph" w:styleId="Subsol">
    <w:name w:val="footer"/>
    <w:basedOn w:val="Normal"/>
    <w:link w:val="SubsolCaracter"/>
    <w:rsid w:val="00026B87"/>
    <w:pPr>
      <w:tabs>
        <w:tab w:val="center" w:pos="4677"/>
        <w:tab w:val="right" w:pos="9355"/>
      </w:tabs>
    </w:pPr>
  </w:style>
  <w:style w:type="character" w:customStyle="1" w:styleId="SubsolCaracter">
    <w:name w:val="Subsol Caracter"/>
    <w:link w:val="Subsol"/>
    <w:uiPriority w:val="99"/>
    <w:rsid w:val="00026B87"/>
    <w:rPr>
      <w:lang w:val="en-US" w:eastAsia="en-US"/>
    </w:rPr>
  </w:style>
  <w:style w:type="table" w:styleId="Tabelgril">
    <w:name w:val="Table Grid"/>
    <w:basedOn w:val="TabelNormal"/>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elNormal"/>
    <w:next w:val="Tabelgril"/>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rsid w:val="009E20E6"/>
    <w:pPr>
      <w:ind w:left="720"/>
      <w:contextualSpacing/>
    </w:pPr>
  </w:style>
  <w:style w:type="numbering" w:customStyle="1" w:styleId="FrListare1">
    <w:name w:val="Fără Listare1"/>
    <w:next w:val="FrListare"/>
    <w:semiHidden/>
    <w:rsid w:val="00E216C5"/>
  </w:style>
  <w:style w:type="character" w:styleId="Numrdepagin">
    <w:name w:val="page number"/>
    <w:basedOn w:val="Fontdeparagrafimplici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Robust">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Fontdeparagrafimplicit"/>
    <w:rsid w:val="00E216C5"/>
  </w:style>
  <w:style w:type="character" w:customStyle="1" w:styleId="tal1">
    <w:name w:val="tal1"/>
    <w:rsid w:val="00E216C5"/>
  </w:style>
  <w:style w:type="table" w:customStyle="1" w:styleId="GrilTabel2">
    <w:name w:val="Grilă Tabel2"/>
    <w:basedOn w:val="TabelNormal"/>
    <w:next w:val="Tabelgril"/>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Referincomentariu">
    <w:name w:val="annotation reference"/>
    <w:rsid w:val="00E216C5"/>
    <w:rPr>
      <w:sz w:val="16"/>
      <w:szCs w:val="16"/>
    </w:rPr>
  </w:style>
  <w:style w:type="paragraph" w:styleId="Textcomentariu">
    <w:name w:val="annotation text"/>
    <w:basedOn w:val="Normal"/>
    <w:link w:val="TextcomentariuCaracter"/>
    <w:rsid w:val="00E216C5"/>
    <w:pPr>
      <w:ind w:firstLine="0"/>
      <w:jc w:val="left"/>
    </w:pPr>
    <w:rPr>
      <w:lang w:val="ro-RO" w:eastAsia="ru-RU"/>
    </w:rPr>
  </w:style>
  <w:style w:type="character" w:customStyle="1" w:styleId="TextcomentariuCaracter">
    <w:name w:val="Text comentariu Caracter"/>
    <w:basedOn w:val="Fontdeparagrafimplicit"/>
    <w:link w:val="Textcomentariu"/>
    <w:rsid w:val="00E216C5"/>
    <w:rPr>
      <w:lang w:val="ro-RO"/>
    </w:rPr>
  </w:style>
  <w:style w:type="paragraph" w:styleId="SubiectComentariu">
    <w:name w:val="annotation subject"/>
    <w:basedOn w:val="Textcomentariu"/>
    <w:next w:val="Textcomentariu"/>
    <w:link w:val="SubiectComentariuCaracter"/>
    <w:rsid w:val="00E216C5"/>
    <w:rPr>
      <w:b/>
      <w:bCs/>
    </w:rPr>
  </w:style>
  <w:style w:type="character" w:customStyle="1" w:styleId="SubiectComentariuCaracter">
    <w:name w:val="Subiect Comentariu Caracter"/>
    <w:basedOn w:val="TextcomentariuCaracter"/>
    <w:link w:val="SubiectComentariu"/>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character" w:customStyle="1" w:styleId="docbody1">
    <w:name w:val="doc_body1"/>
    <w:rsid w:val="00656E49"/>
    <w:rPr>
      <w:rFonts w:ascii="Times New Roman" w:hAnsi="Times New Roman"/>
      <w:color w:val="000000"/>
      <w:sz w:val="24"/>
    </w:rPr>
  </w:style>
  <w:style w:type="paragraph" w:styleId="Revizuire">
    <w:name w:val="Revision"/>
    <w:hidden/>
    <w:uiPriority w:val="99"/>
    <w:semiHidden/>
    <w:rsid w:val="005B022F"/>
    <w:rPr>
      <w:lang w:val="en-US" w:eastAsia="en-US"/>
    </w:rPr>
  </w:style>
  <w:style w:type="character" w:styleId="Hyperlink">
    <w:name w:val="Hyperlink"/>
    <w:basedOn w:val="Fontdeparagrafimplicit"/>
    <w:uiPriority w:val="99"/>
    <w:semiHidden/>
    <w:unhideWhenUsed/>
    <w:rsid w:val="00A46BBD"/>
    <w:rPr>
      <w:color w:val="0000FF"/>
      <w:u w:val="single"/>
    </w:rPr>
  </w:style>
  <w:style w:type="paragraph" w:styleId="Corptext">
    <w:name w:val="Body Text"/>
    <w:basedOn w:val="Normal"/>
    <w:link w:val="CorptextCaracter"/>
    <w:semiHidden/>
    <w:unhideWhenUsed/>
    <w:rsid w:val="00B54ED6"/>
    <w:pPr>
      <w:ind w:firstLine="0"/>
      <w:jc w:val="left"/>
    </w:pPr>
    <w:rPr>
      <w:sz w:val="24"/>
      <w:lang w:val="ro-RO"/>
    </w:rPr>
  </w:style>
  <w:style w:type="character" w:customStyle="1" w:styleId="CorptextCaracter">
    <w:name w:val="Corp text Caracter"/>
    <w:basedOn w:val="Fontdeparagrafimplicit"/>
    <w:link w:val="Corptext"/>
    <w:semiHidden/>
    <w:rsid w:val="00B54ED6"/>
    <w:rPr>
      <w:sz w:val="24"/>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3910">
      <w:bodyDiv w:val="1"/>
      <w:marLeft w:val="0"/>
      <w:marRight w:val="0"/>
      <w:marTop w:val="0"/>
      <w:marBottom w:val="0"/>
      <w:divBdr>
        <w:top w:val="none" w:sz="0" w:space="0" w:color="auto"/>
        <w:left w:val="none" w:sz="0" w:space="0" w:color="auto"/>
        <w:bottom w:val="none" w:sz="0" w:space="0" w:color="auto"/>
        <w:right w:val="none" w:sz="0" w:space="0" w:color="auto"/>
      </w:divBdr>
    </w:div>
    <w:div w:id="156387394">
      <w:bodyDiv w:val="1"/>
      <w:marLeft w:val="0"/>
      <w:marRight w:val="0"/>
      <w:marTop w:val="0"/>
      <w:marBottom w:val="0"/>
      <w:divBdr>
        <w:top w:val="none" w:sz="0" w:space="0" w:color="auto"/>
        <w:left w:val="none" w:sz="0" w:space="0" w:color="auto"/>
        <w:bottom w:val="none" w:sz="0" w:space="0" w:color="auto"/>
        <w:right w:val="none" w:sz="0" w:space="0" w:color="auto"/>
      </w:divBdr>
    </w:div>
    <w:div w:id="721103605">
      <w:bodyDiv w:val="1"/>
      <w:marLeft w:val="0"/>
      <w:marRight w:val="0"/>
      <w:marTop w:val="0"/>
      <w:marBottom w:val="0"/>
      <w:divBdr>
        <w:top w:val="none" w:sz="0" w:space="0" w:color="auto"/>
        <w:left w:val="none" w:sz="0" w:space="0" w:color="auto"/>
        <w:bottom w:val="none" w:sz="0" w:space="0" w:color="auto"/>
        <w:right w:val="none" w:sz="0" w:space="0" w:color="auto"/>
      </w:divBdr>
    </w:div>
    <w:div w:id="727801701">
      <w:bodyDiv w:val="1"/>
      <w:marLeft w:val="0"/>
      <w:marRight w:val="0"/>
      <w:marTop w:val="0"/>
      <w:marBottom w:val="0"/>
      <w:divBdr>
        <w:top w:val="none" w:sz="0" w:space="0" w:color="auto"/>
        <w:left w:val="none" w:sz="0" w:space="0" w:color="auto"/>
        <w:bottom w:val="none" w:sz="0" w:space="0" w:color="auto"/>
        <w:right w:val="none" w:sz="0" w:space="0" w:color="auto"/>
      </w:divBdr>
    </w:div>
    <w:div w:id="782841441">
      <w:bodyDiv w:val="1"/>
      <w:marLeft w:val="0"/>
      <w:marRight w:val="0"/>
      <w:marTop w:val="0"/>
      <w:marBottom w:val="0"/>
      <w:divBdr>
        <w:top w:val="none" w:sz="0" w:space="0" w:color="auto"/>
        <w:left w:val="none" w:sz="0" w:space="0" w:color="auto"/>
        <w:bottom w:val="none" w:sz="0" w:space="0" w:color="auto"/>
        <w:right w:val="none" w:sz="0" w:space="0" w:color="auto"/>
      </w:divBdr>
    </w:div>
    <w:div w:id="901597581">
      <w:bodyDiv w:val="1"/>
      <w:marLeft w:val="0"/>
      <w:marRight w:val="0"/>
      <w:marTop w:val="0"/>
      <w:marBottom w:val="0"/>
      <w:divBdr>
        <w:top w:val="none" w:sz="0" w:space="0" w:color="auto"/>
        <w:left w:val="none" w:sz="0" w:space="0" w:color="auto"/>
        <w:bottom w:val="none" w:sz="0" w:space="0" w:color="auto"/>
        <w:right w:val="none" w:sz="0" w:space="0" w:color="auto"/>
      </w:divBdr>
    </w:div>
    <w:div w:id="1011225871">
      <w:bodyDiv w:val="1"/>
      <w:marLeft w:val="0"/>
      <w:marRight w:val="0"/>
      <w:marTop w:val="0"/>
      <w:marBottom w:val="0"/>
      <w:divBdr>
        <w:top w:val="none" w:sz="0" w:space="0" w:color="auto"/>
        <w:left w:val="none" w:sz="0" w:space="0" w:color="auto"/>
        <w:bottom w:val="none" w:sz="0" w:space="0" w:color="auto"/>
        <w:right w:val="none" w:sz="0" w:space="0" w:color="auto"/>
      </w:divBdr>
    </w:div>
    <w:div w:id="184997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85B79-2798-4C10-88E5-5D5732A2A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6</Pages>
  <Words>2356</Words>
  <Characters>13665</Characters>
  <Application>Microsoft Office Word</Application>
  <DocSecurity>0</DocSecurity>
  <Lines>113</Lines>
  <Paragraphs>31</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Cancelaria Guvernului</Company>
  <LinksUpToDate>false</LinksUpToDate>
  <CharactersWithSpaces>15990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lll</dc:creator>
  <cp:keywords/>
  <dc:description/>
  <cp:lastModifiedBy>Utilizator</cp:lastModifiedBy>
  <cp:revision>21</cp:revision>
  <cp:lastPrinted>2026-01-06T12:38:00Z</cp:lastPrinted>
  <dcterms:created xsi:type="dcterms:W3CDTF">2025-12-05T09:37:00Z</dcterms:created>
  <dcterms:modified xsi:type="dcterms:W3CDTF">2026-01-06T13:13:00Z</dcterms:modified>
</cp:coreProperties>
</file>