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728E" w14:textId="77777777" w:rsidR="00050AEF" w:rsidRPr="00DC1967" w:rsidRDefault="00050AEF" w:rsidP="00050AEF">
      <w:pPr>
        <w:spacing w:after="0"/>
        <w:jc w:val="center"/>
        <w:rPr>
          <w:rFonts w:ascii="Times New Roman" w:eastAsia="Calibri" w:hAnsi="Times New Roman" w:cs="Times New Roman"/>
          <w:b/>
          <w:bCs/>
          <w:kern w:val="2"/>
          <w:sz w:val="32"/>
          <w:lang w:val="ro-MD"/>
          <w14:ligatures w14:val="standardContextual"/>
        </w:rPr>
      </w:pPr>
      <w:r w:rsidRPr="00DC1967">
        <w:rPr>
          <w:rFonts w:ascii="Times New Roman" w:eastAsia="Calibri" w:hAnsi="Times New Roman" w:cs="Times New Roman"/>
          <w:b/>
          <w:bCs/>
          <w:kern w:val="2"/>
          <w:sz w:val="32"/>
          <w:lang w:val="ro-MD"/>
          <w14:ligatures w14:val="standardContextual"/>
        </w:rPr>
        <w:t>TABEL DE CONCORDANȚĂ</w:t>
      </w:r>
    </w:p>
    <w:p w14:paraId="1BF879D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bl>
      <w:tblPr>
        <w:tblW w:w="501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3674"/>
        <w:gridCol w:w="3674"/>
        <w:gridCol w:w="3674"/>
        <w:gridCol w:w="35"/>
      </w:tblGrid>
      <w:tr w:rsidR="00050AEF" w:rsidRPr="00050AEF" w14:paraId="0EBE7D15" w14:textId="77777777" w:rsidTr="00050AEF">
        <w:tc>
          <w:tcPr>
            <w:tcW w:w="5000" w:type="pct"/>
            <w:gridSpan w:val="5"/>
          </w:tcPr>
          <w:p w14:paraId="266624AA" w14:textId="77777777" w:rsidR="00050AEF" w:rsidRPr="00050AEF" w:rsidRDefault="00050AEF" w:rsidP="00050AEF">
            <w:pPr>
              <w:numPr>
                <w:ilvl w:val="0"/>
                <w:numId w:val="1"/>
              </w:numPr>
              <w:spacing w:after="0"/>
              <w:ind w:left="599" w:hanging="567"/>
              <w:contextualSpacing/>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Titlul actului UE, inclusiv cea mai recentă modificare, nr. CELEX</w:t>
            </w:r>
          </w:p>
          <w:p w14:paraId="37994A27" w14:textId="77777777" w:rsidR="00050AEF" w:rsidRPr="00050AEF" w:rsidRDefault="00050AEF" w:rsidP="00050AEF">
            <w:pPr>
              <w:spacing w:after="0"/>
              <w:contextualSpacing/>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Regulamentul (EU) nr.909/2014 al Parlamentului European și al Consiliului din 23 iulie 2014 privind îmbunătățirea decontării valorilor mobiliare în Uniunea Europeană și privind depozitarii centrali de valori mobiliare și de modificare a Directivelor 98/26/CE și 2014/65/UE și a Regulamentului (UE) nr. 236/2012, CELEX: 32014R0909, astfel cum a fost modificat ultima dată prin Regulamentul (UE) 2023/2845 al Parlamentului European și al Consiliului din 13 decembrie 2023 de modificare a Regulamentului (UE) nr. 909/2014 în ceea ce privește disciplina în materie de decontare, furnizarea transfrontalieră de servicii, cooperarea în materie de supraveghere, furnizarea de servicii auxiliare de tip bancar și cerințele pentru depozitarii centrali de titluri de valoare din țările terțe și de modificare a Regulamentului (UE) nr.236/2012.</w:t>
            </w:r>
          </w:p>
        </w:tc>
      </w:tr>
      <w:tr w:rsidR="00050AEF" w:rsidRPr="00050AEF" w14:paraId="27F5D198" w14:textId="77777777" w:rsidTr="00050AEF">
        <w:tc>
          <w:tcPr>
            <w:tcW w:w="5000" w:type="pct"/>
            <w:gridSpan w:val="5"/>
          </w:tcPr>
          <w:p w14:paraId="3CD149F9" w14:textId="77777777" w:rsidR="00050AEF" w:rsidRPr="00050AEF" w:rsidRDefault="00050AEF" w:rsidP="00050AEF">
            <w:pPr>
              <w:numPr>
                <w:ilvl w:val="0"/>
                <w:numId w:val="1"/>
              </w:numPr>
              <w:spacing w:after="0"/>
              <w:ind w:left="599" w:hanging="567"/>
              <w:contextualSpacing/>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Titlul proiectului de act normativ național</w:t>
            </w:r>
          </w:p>
          <w:p w14:paraId="440FA9E7" w14:textId="77777777" w:rsidR="00050AEF" w:rsidRPr="00050AEF" w:rsidRDefault="00050AEF" w:rsidP="005030B2">
            <w:pPr>
              <w:spacing w:after="0"/>
              <w:contextualSpacing/>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Proiectul Legii privind depozitarii centrali de valori mobiliare</w:t>
            </w:r>
          </w:p>
        </w:tc>
      </w:tr>
      <w:tr w:rsidR="00050AEF" w:rsidRPr="00050AEF" w14:paraId="52ED6D2D" w14:textId="77777777" w:rsidTr="00050AEF">
        <w:tc>
          <w:tcPr>
            <w:tcW w:w="5000" w:type="pct"/>
            <w:gridSpan w:val="5"/>
          </w:tcPr>
          <w:p w14:paraId="1C76836C" w14:textId="77777777" w:rsidR="00050AEF" w:rsidRPr="00050AEF" w:rsidRDefault="00050AEF" w:rsidP="00050AEF">
            <w:pPr>
              <w:numPr>
                <w:ilvl w:val="0"/>
                <w:numId w:val="1"/>
              </w:numPr>
              <w:spacing w:after="0"/>
              <w:ind w:left="599" w:hanging="567"/>
              <w:contextualSpacing/>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Gradul general de compatibilitate</w:t>
            </w:r>
          </w:p>
          <w:p w14:paraId="099C797D" w14:textId="77777777" w:rsidR="00050AEF" w:rsidRPr="00050AEF" w:rsidRDefault="00050AEF" w:rsidP="00050AEF">
            <w:pPr>
              <w:spacing w:after="0"/>
              <w:contextualSpacing/>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Transpune (transpunerea integrală a prevederilor actului juridic european, prin asigurarea implementării scopului, a obiectivelor acestuia, urmărindu-se pe viitor punerea în aplicare eficientă a normelor europene integrate)</w:t>
            </w:r>
          </w:p>
        </w:tc>
      </w:tr>
      <w:tr w:rsidR="00050AEF" w:rsidRPr="00050AEF" w14:paraId="7BE96040" w14:textId="77777777" w:rsidTr="00050AEF">
        <w:tc>
          <w:tcPr>
            <w:tcW w:w="5000" w:type="pct"/>
            <w:gridSpan w:val="5"/>
          </w:tcPr>
          <w:p w14:paraId="79823D19" w14:textId="77777777" w:rsidR="00050AEF" w:rsidRPr="00050AEF" w:rsidRDefault="00050AEF" w:rsidP="00050AEF">
            <w:pPr>
              <w:numPr>
                <w:ilvl w:val="0"/>
                <w:numId w:val="1"/>
              </w:numPr>
              <w:spacing w:after="0"/>
              <w:ind w:left="599" w:hanging="567"/>
              <w:contextualSpacing/>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Autoritatea/persoana responsabilă</w:t>
            </w:r>
          </w:p>
          <w:p w14:paraId="146EDB8D" w14:textId="77777777" w:rsidR="00050AEF" w:rsidRPr="00050AEF" w:rsidRDefault="004C1BD6" w:rsidP="00050AEF">
            <w:pPr>
              <w:spacing w:after="0"/>
              <w:contextualSpacing/>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 xml:space="preserve"> Comisia Națională a Pieței Financiare</w:t>
            </w:r>
          </w:p>
        </w:tc>
      </w:tr>
      <w:tr w:rsidR="00050AEF" w:rsidRPr="00050AEF" w14:paraId="10729CC6" w14:textId="77777777" w:rsidTr="00050AEF">
        <w:tc>
          <w:tcPr>
            <w:tcW w:w="5000" w:type="pct"/>
            <w:gridSpan w:val="5"/>
          </w:tcPr>
          <w:p w14:paraId="431E61A6" w14:textId="77777777" w:rsidR="00050AEF" w:rsidRPr="00050AEF" w:rsidRDefault="00050AEF" w:rsidP="00050AEF">
            <w:pPr>
              <w:numPr>
                <w:ilvl w:val="0"/>
                <w:numId w:val="1"/>
              </w:numPr>
              <w:spacing w:after="0"/>
              <w:ind w:left="599" w:hanging="567"/>
              <w:contextualSpacing/>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Data întocmirii/actualizării</w:t>
            </w:r>
          </w:p>
          <w:p w14:paraId="7F94F471" w14:textId="77777777" w:rsidR="00050AEF" w:rsidRPr="00050AEF" w:rsidRDefault="000F6A3B">
            <w:pPr>
              <w:spacing w:after="0"/>
              <w:contextualSpacing/>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 xml:space="preserve"> </w:t>
            </w:r>
            <w:r w:rsidR="00571B61">
              <w:rPr>
                <w:rFonts w:ascii="Times New Roman" w:eastAsia="Calibri" w:hAnsi="Times New Roman" w:cs="Times New Roman"/>
                <w:kern w:val="2"/>
                <w:lang w:val="ro-MD"/>
                <w14:ligatures w14:val="standardContextual"/>
              </w:rPr>
              <w:t>februarie</w:t>
            </w:r>
            <w:r>
              <w:rPr>
                <w:rFonts w:ascii="Times New Roman" w:eastAsia="Calibri" w:hAnsi="Times New Roman" w:cs="Times New Roman"/>
                <w:kern w:val="2"/>
                <w:lang w:val="ro-MD"/>
                <w14:ligatures w14:val="standardContextual"/>
              </w:rPr>
              <w:t xml:space="preserve"> 2026</w:t>
            </w:r>
          </w:p>
        </w:tc>
      </w:tr>
      <w:tr w:rsidR="00050AEF" w:rsidRPr="00050AEF" w14:paraId="4ABCE40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hideMark/>
          </w:tcPr>
          <w:p w14:paraId="17F50603" w14:textId="77777777" w:rsidR="00050AEF" w:rsidRPr="00050AEF" w:rsidRDefault="00050AEF" w:rsidP="00050AEF">
            <w:pPr>
              <w:spacing w:after="0"/>
              <w:jc w:val="center"/>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Actul Uniunii Europene</w:t>
            </w:r>
          </w:p>
        </w:tc>
        <w:tc>
          <w:tcPr>
            <w:tcW w:w="1247" w:type="pct"/>
            <w:tcBorders>
              <w:top w:val="single" w:sz="4" w:space="0" w:color="auto"/>
              <w:left w:val="single" w:sz="4" w:space="0" w:color="auto"/>
              <w:bottom w:val="single" w:sz="4" w:space="0" w:color="auto"/>
              <w:right w:val="single" w:sz="4" w:space="0" w:color="auto"/>
            </w:tcBorders>
            <w:hideMark/>
          </w:tcPr>
          <w:p w14:paraId="2DF46FC4" w14:textId="77777777" w:rsidR="00050AEF" w:rsidRPr="00050AEF" w:rsidRDefault="00050AEF" w:rsidP="00050AEF">
            <w:pPr>
              <w:spacing w:after="0"/>
              <w:jc w:val="center"/>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Proiect de act normativ național</w:t>
            </w:r>
          </w:p>
        </w:tc>
        <w:tc>
          <w:tcPr>
            <w:tcW w:w="1247" w:type="pct"/>
            <w:tcBorders>
              <w:top w:val="single" w:sz="4" w:space="0" w:color="auto"/>
              <w:left w:val="single" w:sz="4" w:space="0" w:color="auto"/>
              <w:bottom w:val="single" w:sz="4" w:space="0" w:color="auto"/>
              <w:right w:val="single" w:sz="4" w:space="0" w:color="auto"/>
            </w:tcBorders>
            <w:hideMark/>
          </w:tcPr>
          <w:p w14:paraId="15708168" w14:textId="77777777" w:rsidR="00050AEF" w:rsidRPr="00050AEF" w:rsidRDefault="00050AEF" w:rsidP="00050AEF">
            <w:pPr>
              <w:spacing w:after="0"/>
              <w:jc w:val="center"/>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Gradul de compatibilitate</w:t>
            </w:r>
          </w:p>
        </w:tc>
        <w:tc>
          <w:tcPr>
            <w:tcW w:w="1247" w:type="pct"/>
            <w:tcBorders>
              <w:top w:val="single" w:sz="4" w:space="0" w:color="auto"/>
              <w:left w:val="single" w:sz="4" w:space="0" w:color="auto"/>
              <w:bottom w:val="single" w:sz="4" w:space="0" w:color="auto"/>
              <w:right w:val="single" w:sz="4" w:space="0" w:color="auto"/>
            </w:tcBorders>
            <w:hideMark/>
          </w:tcPr>
          <w:p w14:paraId="18212609" w14:textId="77777777" w:rsidR="00050AEF" w:rsidRPr="00050AEF" w:rsidRDefault="00050AEF" w:rsidP="00050AEF">
            <w:pPr>
              <w:spacing w:after="0"/>
              <w:jc w:val="center"/>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Observații</w:t>
            </w:r>
          </w:p>
        </w:tc>
      </w:tr>
      <w:tr w:rsidR="00050AEF" w:rsidRPr="00050AEF" w14:paraId="7D31243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hideMark/>
          </w:tcPr>
          <w:p w14:paraId="4B851306" w14:textId="77777777" w:rsidR="00050AEF" w:rsidRPr="00050AEF" w:rsidRDefault="00050AEF" w:rsidP="00050AEF">
            <w:pPr>
              <w:spacing w:after="0"/>
              <w:jc w:val="center"/>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p>
        </w:tc>
        <w:tc>
          <w:tcPr>
            <w:tcW w:w="1247" w:type="pct"/>
            <w:tcBorders>
              <w:top w:val="single" w:sz="4" w:space="0" w:color="auto"/>
              <w:left w:val="single" w:sz="4" w:space="0" w:color="auto"/>
              <w:bottom w:val="single" w:sz="4" w:space="0" w:color="auto"/>
              <w:right w:val="single" w:sz="4" w:space="0" w:color="auto"/>
            </w:tcBorders>
            <w:hideMark/>
          </w:tcPr>
          <w:p w14:paraId="4B379A48" w14:textId="77777777" w:rsidR="00050AEF" w:rsidRPr="00050AEF" w:rsidRDefault="00050AEF" w:rsidP="00050AEF">
            <w:pPr>
              <w:spacing w:after="0"/>
              <w:jc w:val="center"/>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p>
        </w:tc>
        <w:tc>
          <w:tcPr>
            <w:tcW w:w="1247" w:type="pct"/>
            <w:tcBorders>
              <w:top w:val="single" w:sz="4" w:space="0" w:color="auto"/>
              <w:left w:val="single" w:sz="4" w:space="0" w:color="auto"/>
              <w:bottom w:val="single" w:sz="4" w:space="0" w:color="auto"/>
              <w:right w:val="single" w:sz="4" w:space="0" w:color="auto"/>
            </w:tcBorders>
            <w:hideMark/>
          </w:tcPr>
          <w:p w14:paraId="2F26927A" w14:textId="77777777" w:rsidR="00050AEF" w:rsidRPr="00050AEF" w:rsidRDefault="00050AEF" w:rsidP="00050AEF">
            <w:pPr>
              <w:spacing w:after="0"/>
              <w:jc w:val="center"/>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p>
        </w:tc>
        <w:tc>
          <w:tcPr>
            <w:tcW w:w="1247" w:type="pct"/>
            <w:tcBorders>
              <w:top w:val="single" w:sz="4" w:space="0" w:color="auto"/>
              <w:left w:val="single" w:sz="4" w:space="0" w:color="auto"/>
              <w:bottom w:val="single" w:sz="4" w:space="0" w:color="auto"/>
              <w:right w:val="single" w:sz="4" w:space="0" w:color="auto"/>
            </w:tcBorders>
            <w:hideMark/>
          </w:tcPr>
          <w:p w14:paraId="75CE0F62" w14:textId="77777777" w:rsidR="00050AEF" w:rsidRPr="00050AEF" w:rsidRDefault="00050AEF" w:rsidP="00050AEF">
            <w:pPr>
              <w:spacing w:after="0"/>
              <w:jc w:val="center"/>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9</w:t>
            </w:r>
          </w:p>
        </w:tc>
      </w:tr>
      <w:tr w:rsidR="00050AEF" w:rsidRPr="00050AEF" w14:paraId="5F85929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147A833"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TITLUL I </w:t>
            </w:r>
          </w:p>
          <w:p w14:paraId="150C925C"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OBIECT, DOMENIU DE APLICARE ȘI DEFINIȚII Articolul 1 </w:t>
            </w:r>
          </w:p>
          <w:p w14:paraId="1E578121"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Obiect și domeniu de aplicare</w:t>
            </w:r>
          </w:p>
          <w:p w14:paraId="1E01A13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Prezentul regulament prevede cerințe uniforme pentru decontarea instrumentelor financiare în Uniune, precum și norme referitoare la organizarea și activitatea depozitarilor centrali de titluri de valoare (CDS-uri) pentru a promova siguranța, eficiența și buna desfășurare a decontării.</w:t>
            </w:r>
          </w:p>
        </w:tc>
        <w:tc>
          <w:tcPr>
            <w:tcW w:w="1247" w:type="pct"/>
            <w:tcBorders>
              <w:top w:val="single" w:sz="4" w:space="0" w:color="auto"/>
              <w:left w:val="single" w:sz="4" w:space="0" w:color="auto"/>
              <w:bottom w:val="single" w:sz="4" w:space="0" w:color="auto"/>
              <w:right w:val="single" w:sz="4" w:space="0" w:color="auto"/>
            </w:tcBorders>
          </w:tcPr>
          <w:p w14:paraId="3F916BE1"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TITLUL I</w:t>
            </w:r>
          </w:p>
          <w:p w14:paraId="48E46E7B" w14:textId="77777777" w:rsidR="00050AEF" w:rsidRPr="00557296" w:rsidRDefault="00571B61" w:rsidP="00050AEF">
            <w:pPr>
              <w:spacing w:after="0"/>
              <w:rPr>
                <w:rFonts w:ascii="Times New Roman" w:eastAsia="Calibri" w:hAnsi="Times New Roman" w:cs="Times New Roman"/>
                <w:b/>
                <w:bCs/>
                <w:kern w:val="2"/>
                <w:lang w:val="ro-RO"/>
                <w14:ligatures w14:val="standardContextual"/>
              </w:rPr>
            </w:pPr>
            <w:r>
              <w:rPr>
                <w:rFonts w:ascii="Times New Roman" w:eastAsia="Calibri" w:hAnsi="Times New Roman" w:cs="Times New Roman"/>
                <w:b/>
                <w:bCs/>
                <w:kern w:val="2"/>
                <w:lang w:val="ro-MD"/>
                <w14:ligatures w14:val="standardContextual"/>
              </w:rPr>
              <w:t>DISPOZIȚII GENERALE</w:t>
            </w:r>
          </w:p>
          <w:p w14:paraId="7E6F330E"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1.</w:t>
            </w:r>
            <w:r w:rsidRPr="00050AEF">
              <w:rPr>
                <w:rFonts w:ascii="Times New Roman" w:eastAsia="Calibri" w:hAnsi="Times New Roman" w:cs="Times New Roman"/>
                <w:b/>
                <w:bCs/>
                <w:kern w:val="2"/>
                <w:lang w:val="ro-MD"/>
                <w14:ligatures w14:val="standardContextual"/>
              </w:rPr>
              <w:tab/>
              <w:t>Obiect și domeniu de aplicare</w:t>
            </w:r>
          </w:p>
          <w:p w14:paraId="0B06A02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Prezenta lege stabilește cerințe uniforme pentru decontarea instrumentelor financiare, precum și norme referitoare la organizarea și activitatea depozitarilor centrali de valori mobiliare pentru a promova siguranța, eficiența și executarea decontărilor.</w:t>
            </w:r>
          </w:p>
          <w:p w14:paraId="183A48E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0F0B151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733F68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4D9D5A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255031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w:t>
            </w:r>
            <w:r w:rsidRPr="00050AEF">
              <w:rPr>
                <w:rFonts w:ascii="Times New Roman" w:eastAsia="Calibri" w:hAnsi="Times New Roman" w:cs="Times New Roman"/>
                <w:kern w:val="2"/>
                <w:lang w:val="ro-MD"/>
                <w14:ligatures w14:val="standardContextual"/>
              </w:rPr>
              <w:tab/>
              <w:t>Prezentul regulament se aplică decontării tuturor instrumentelor financiare și activităților CSD-urilor, cu excepția cazului în care se prevede altfel în prezentul regulament.</w:t>
            </w:r>
          </w:p>
        </w:tc>
        <w:tc>
          <w:tcPr>
            <w:tcW w:w="1247" w:type="pct"/>
            <w:tcBorders>
              <w:top w:val="single" w:sz="4" w:space="0" w:color="auto"/>
              <w:left w:val="single" w:sz="4" w:space="0" w:color="auto"/>
              <w:bottom w:val="single" w:sz="4" w:space="0" w:color="auto"/>
              <w:right w:val="single" w:sz="4" w:space="0" w:color="auto"/>
            </w:tcBorders>
          </w:tcPr>
          <w:p w14:paraId="32639212" w14:textId="77777777" w:rsidR="00050AEF" w:rsidRPr="00050AEF" w:rsidRDefault="00050AEF" w:rsidP="00571B61">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Prezenta lege se aplică decontării instrumentelor financiare și activității depozitarilor centrali, cu</w:t>
            </w:r>
            <w:r w:rsidR="00571B61">
              <w:rPr>
                <w:rFonts w:ascii="Times New Roman" w:eastAsia="Calibri" w:hAnsi="Times New Roman" w:cs="Times New Roman"/>
                <w:kern w:val="2"/>
                <w:lang w:val="ro-MD"/>
                <w14:ligatures w14:val="standardContextual"/>
              </w:rPr>
              <w:t xml:space="preserve"> </w:t>
            </w:r>
            <w:r w:rsidR="00571B61" w:rsidRPr="00571B61">
              <w:rPr>
                <w:rFonts w:ascii="Times New Roman" w:eastAsia="Calibri" w:hAnsi="Times New Roman" w:cs="Times New Roman"/>
                <w:kern w:val="2"/>
                <w:lang w:val="ro-MD"/>
                <w14:ligatures w14:val="standardContextual"/>
              </w:rPr>
              <w:t>excepțiile prevăzute de prezenta lege</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30E78FC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E83E44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D5C3138"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3E661A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Prezenta lege nu aduce atingere dispozițiilor dreptului Uniunii privind anumite instrumente financiare, în special ale Directivei 2003/87/CE. </w:t>
            </w:r>
          </w:p>
          <w:p w14:paraId="083D126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Articolele 10-20, articolele 22-24 și art.27, art.28 alineatul (6), art.30 alineatul (4) și articolele 46 și 47, dispozițiile titlului IV și cerințele referitoare la prezentarea unor rapoarte autorităților competente sau autorităților relevante sau la respectarea ordinelor lor în temeiul prezentei legi nu se aplică membrilor SEBC, altor organisme naționale ale statelor membre care îndeplinesc funcții similare și nici altor organisme publice însărcinate cu administrarea datoriei publice sau care intervin în acest proces la nivelul Uniunii în legătură cu orice CSD care este gestionat în mod direct de organismele menționate anterior, sub responsabilitatea aceluiași organ de conducere, care are acces la fondurile organismelor respective și care nu este o entitate separată.</w:t>
            </w:r>
          </w:p>
        </w:tc>
        <w:tc>
          <w:tcPr>
            <w:tcW w:w="1247" w:type="pct"/>
            <w:tcBorders>
              <w:top w:val="single" w:sz="4" w:space="0" w:color="auto"/>
              <w:left w:val="single" w:sz="4" w:space="0" w:color="auto"/>
              <w:bottom w:val="single" w:sz="4" w:space="0" w:color="auto"/>
              <w:right w:val="single" w:sz="4" w:space="0" w:color="auto"/>
            </w:tcBorders>
          </w:tcPr>
          <w:p w14:paraId="29F8690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39E27A2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4074012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A7EB6C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4D9103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Articolele 10-20, articolele 22-24 și articolul 27, articolul 28 alineatul </w:t>
            </w:r>
            <w:r w:rsidRPr="00050AEF">
              <w:rPr>
                <w:rFonts w:ascii="Times New Roman" w:eastAsia="Calibri" w:hAnsi="Times New Roman" w:cs="Times New Roman"/>
                <w:kern w:val="2"/>
                <w:lang w:val="ro-MD"/>
                <w14:ligatures w14:val="standardContextual"/>
              </w:rPr>
              <w:lastRenderedPageBreak/>
              <w:t>(6), articolul 30 alineatul (4) și articolele 46 și 47, dispozițiile titlului IV și cerințele referitoare la prezentarea unor rapoarte autorităților competente sau autorităților relevante sau la respectarea ordinelor lor în temeiul prezentului regulament nu se aplică membrilor SEBC, altor organisme naționale ale statelor membre care îndeplinesc funcții similare și nici altor organisme publice însărcinate cu administrarea datoriei publice sau care intervin în acest proces la nivelul Uniunii în legătură cu orice CSD care este gestionat în mod direct de organismele menționate anterior, sub responsabilitatea aceluiași organ de conducere, care are acces la fondurile organismelor respective și care nu este o entitate separată.</w:t>
            </w:r>
          </w:p>
        </w:tc>
        <w:tc>
          <w:tcPr>
            <w:tcW w:w="1247" w:type="pct"/>
            <w:tcBorders>
              <w:top w:val="single" w:sz="4" w:space="0" w:color="auto"/>
              <w:left w:val="single" w:sz="4" w:space="0" w:color="auto"/>
              <w:bottom w:val="single" w:sz="4" w:space="0" w:color="auto"/>
              <w:right w:val="single" w:sz="4" w:space="0" w:color="auto"/>
            </w:tcBorders>
          </w:tcPr>
          <w:p w14:paraId="664F731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10FEBE7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17DD291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D8AF28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A375640"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2 </w:t>
            </w:r>
          </w:p>
          <w:p w14:paraId="07F49A30"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Definiții</w:t>
            </w:r>
          </w:p>
          <w:p w14:paraId="4DCBDB1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b/>
              <w:t xml:space="preserve">(1) </w:t>
            </w:r>
            <w:r w:rsidRPr="00050AEF">
              <w:rPr>
                <w:rFonts w:ascii="Times New Roman" w:eastAsia="Calibri" w:hAnsi="Times New Roman" w:cs="Times New Roman"/>
                <w:kern w:val="2"/>
                <w:lang w:val="ro-MD"/>
                <w14:ligatures w14:val="standardContextual"/>
              </w:rPr>
              <w:tab/>
              <w:t xml:space="preserve">În sensul prezentului regulament, se aplică următoarele definiții: </w:t>
            </w:r>
          </w:p>
          <w:p w14:paraId="20A1997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„depozitar central de titluri de valoare” sau „CSD” înseamnă o persoană juridică care gestionează un sistem de decontare a titlurilor de valoare menționat în secțiunea A punctul 3 din anexă și care furnizează cel puțin un alt serviciu de bază prevăzut la secțiunea A din anexă;</w:t>
            </w:r>
          </w:p>
        </w:tc>
        <w:tc>
          <w:tcPr>
            <w:tcW w:w="1247" w:type="pct"/>
            <w:tcBorders>
              <w:top w:val="single" w:sz="4" w:space="0" w:color="auto"/>
              <w:left w:val="single" w:sz="4" w:space="0" w:color="auto"/>
              <w:bottom w:val="single" w:sz="4" w:space="0" w:color="auto"/>
              <w:right w:val="single" w:sz="4" w:space="0" w:color="auto"/>
            </w:tcBorders>
          </w:tcPr>
          <w:p w14:paraId="7288367A"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2.</w:t>
            </w:r>
          </w:p>
          <w:p w14:paraId="6E9EC986" w14:textId="1EB9930F" w:rsidR="00050AEF" w:rsidRPr="00050AEF" w:rsidRDefault="00CD1999" w:rsidP="00050AEF">
            <w:pPr>
              <w:spacing w:after="0"/>
              <w:rPr>
                <w:rFonts w:ascii="Times New Roman" w:eastAsia="Calibri" w:hAnsi="Times New Roman" w:cs="Times New Roman"/>
                <w:b/>
                <w:bCs/>
                <w:kern w:val="2"/>
                <w:lang w:val="ro-MD"/>
                <w14:ligatures w14:val="standardContextual"/>
              </w:rPr>
            </w:pPr>
            <w:r>
              <w:rPr>
                <w:rFonts w:ascii="Times New Roman" w:eastAsia="Calibri" w:hAnsi="Times New Roman" w:cs="Times New Roman"/>
                <w:b/>
                <w:bCs/>
                <w:kern w:val="2"/>
                <w:lang w:val="ro-MD"/>
                <w14:ligatures w14:val="standardContextual"/>
              </w:rPr>
              <w:t>Noțiuni</w:t>
            </w:r>
          </w:p>
          <w:p w14:paraId="5CA60666" w14:textId="77777777" w:rsidR="00050AEF" w:rsidRPr="00050AEF" w:rsidRDefault="00050AEF" w:rsidP="00557296">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În sensul prezentei legi, se </w:t>
            </w:r>
            <w:r w:rsidR="00571B61">
              <w:rPr>
                <w:rFonts w:ascii="Times New Roman" w:eastAsia="Calibri" w:hAnsi="Times New Roman" w:cs="Times New Roman"/>
                <w:kern w:val="2"/>
                <w:lang w:val="ro-MD"/>
                <w14:ligatures w14:val="standardContextual"/>
              </w:rPr>
              <w:t xml:space="preserve"> definesc</w:t>
            </w:r>
            <w:r w:rsidR="00571B61"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următoarele </w:t>
            </w:r>
            <w:r w:rsidR="000C1DF6">
              <w:rPr>
                <w:rFonts w:ascii="Times New Roman" w:eastAsia="Calibri" w:hAnsi="Times New Roman" w:cs="Times New Roman"/>
                <w:kern w:val="2"/>
                <w:lang w:val="ro-MD"/>
                <w14:ligatures w14:val="standardContextual"/>
              </w:rPr>
              <w:t>noțiuni</w:t>
            </w:r>
            <w:r w:rsidRPr="00050AEF">
              <w:rPr>
                <w:rFonts w:ascii="Times New Roman" w:eastAsia="Calibri" w:hAnsi="Times New Roman" w:cs="Times New Roman"/>
                <w:kern w:val="2"/>
                <w:lang w:val="ro-MD"/>
                <w14:ligatures w14:val="standardContextual"/>
              </w:rPr>
              <w:t>:</w:t>
            </w:r>
          </w:p>
          <w:p w14:paraId="68506679" w14:textId="77777777" w:rsidR="00050AEF" w:rsidRPr="00050AEF" w:rsidRDefault="00050AEF" w:rsidP="00557296">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depozitar central de valori mobiliare sau depozitar central – persoană juridică</w:t>
            </w:r>
            <w:r w:rsidR="003A6A0B">
              <w:rPr>
                <w:rFonts w:ascii="Times New Roman" w:eastAsia="Calibri" w:hAnsi="Times New Roman" w:cs="Times New Roman"/>
                <w:kern w:val="2"/>
                <w:lang w:val="ro-MD"/>
                <w14:ligatures w14:val="standardContextual"/>
              </w:rPr>
              <w:t xml:space="preserve">, </w:t>
            </w:r>
            <w:r w:rsidR="003A6A0B" w:rsidRPr="003A6A0B">
              <w:rPr>
                <w:rFonts w:ascii="Times New Roman" w:eastAsia="Calibri" w:hAnsi="Times New Roman" w:cs="Times New Roman"/>
                <w:kern w:val="2"/>
                <w:lang w:val="ro-MD"/>
                <w14:ligatures w14:val="standardContextual"/>
              </w:rPr>
              <w:t>organizată sub formă de societate pe acțiuni,</w:t>
            </w:r>
            <w:r w:rsidRPr="00050AEF">
              <w:rPr>
                <w:rFonts w:ascii="Times New Roman" w:eastAsia="Calibri" w:hAnsi="Times New Roman" w:cs="Times New Roman"/>
                <w:kern w:val="2"/>
                <w:lang w:val="ro-MD"/>
                <w14:ligatures w14:val="standardContextual"/>
              </w:rPr>
              <w:t xml:space="preserve"> care gestionează un sistem de decontare a valorilor mobiliare </w:t>
            </w:r>
            <w:r w:rsidR="000C1DF6">
              <w:rPr>
                <w:rFonts w:ascii="Times New Roman" w:eastAsia="Calibri" w:hAnsi="Times New Roman" w:cs="Times New Roman"/>
                <w:kern w:val="2"/>
                <w:lang w:val="ro-MD"/>
                <w14:ligatures w14:val="standardContextual"/>
              </w:rPr>
              <w:t xml:space="preserve"> prevăzut în</w:t>
            </w:r>
            <w:r w:rsidRPr="00050AEF">
              <w:rPr>
                <w:rFonts w:ascii="Times New Roman" w:eastAsia="Calibri" w:hAnsi="Times New Roman" w:cs="Times New Roman"/>
                <w:kern w:val="2"/>
                <w:lang w:val="ro-MD"/>
                <w14:ligatures w14:val="standardContextual"/>
              </w:rPr>
              <w:t xml:space="preserve"> Secțiunea A </w:t>
            </w:r>
            <w:r w:rsidR="000C1DF6">
              <w:rPr>
                <w:rFonts w:ascii="Times New Roman" w:eastAsia="Calibri" w:hAnsi="Times New Roman" w:cs="Times New Roman"/>
                <w:kern w:val="2"/>
                <w:lang w:val="ro-MD"/>
                <w14:ligatures w14:val="standardContextual"/>
              </w:rPr>
              <w:t>pct.</w:t>
            </w:r>
            <w:r w:rsidR="000C1DF6"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3 din anexă și care furnizează cel puțin un alt serviciu de bază </w:t>
            </w:r>
            <w:r w:rsidR="000C1DF6">
              <w:rPr>
                <w:rFonts w:ascii="Times New Roman" w:eastAsia="Calibri" w:hAnsi="Times New Roman" w:cs="Times New Roman"/>
                <w:kern w:val="2"/>
                <w:lang w:val="ro-MD"/>
                <w14:ligatures w14:val="standardContextual"/>
              </w:rPr>
              <w:t>prevăzut</w:t>
            </w:r>
            <w:r w:rsidR="000C1DF6" w:rsidRPr="00050AEF">
              <w:rPr>
                <w:rFonts w:ascii="Times New Roman" w:eastAsia="Calibri" w:hAnsi="Times New Roman" w:cs="Times New Roman"/>
                <w:kern w:val="2"/>
                <w:lang w:val="ro-MD"/>
                <w14:ligatures w14:val="standardContextual"/>
              </w:rPr>
              <w:t xml:space="preserve"> </w:t>
            </w:r>
            <w:r w:rsidR="000C1DF6">
              <w:rPr>
                <w:rFonts w:ascii="Times New Roman" w:eastAsia="Calibri" w:hAnsi="Times New Roman" w:cs="Times New Roman"/>
                <w:kern w:val="2"/>
                <w:lang w:val="ro-MD"/>
                <w14:ligatures w14:val="standardContextual"/>
              </w:rPr>
              <w:t>în</w:t>
            </w:r>
            <w:r w:rsidR="000C1DF6"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Secțiunea A din anexă;</w:t>
            </w:r>
          </w:p>
        </w:tc>
        <w:tc>
          <w:tcPr>
            <w:tcW w:w="1247" w:type="pct"/>
            <w:tcBorders>
              <w:top w:val="single" w:sz="4" w:space="0" w:color="auto"/>
              <w:left w:val="single" w:sz="4" w:space="0" w:color="auto"/>
              <w:bottom w:val="single" w:sz="4" w:space="0" w:color="auto"/>
              <w:right w:val="single" w:sz="4" w:space="0" w:color="auto"/>
            </w:tcBorders>
          </w:tcPr>
          <w:p w14:paraId="6F780D9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BAF422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EF85C5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687A6E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w:t>
            </w:r>
            <w:r w:rsidRPr="00050AEF">
              <w:rPr>
                <w:rFonts w:ascii="Times New Roman" w:eastAsia="Calibri" w:hAnsi="Times New Roman" w:cs="Times New Roman"/>
                <w:kern w:val="2"/>
                <w:lang w:val="ro-MD"/>
                <w14:ligatures w14:val="standardContextual"/>
              </w:rPr>
              <w:tab/>
              <w:t>„CSD dintr-o țară terță” înseamnă orice entitate juridică stabilită într-o țară terță care furnizează un serviciu similar serviciului de bază menționat în secțiunea A punctul 3 din anexă și care furnizează cel puțin un alt serviciu de bază prevăzut în secțiunea A din anexă;</w:t>
            </w:r>
          </w:p>
        </w:tc>
        <w:tc>
          <w:tcPr>
            <w:tcW w:w="1247" w:type="pct"/>
            <w:tcBorders>
              <w:top w:val="single" w:sz="4" w:space="0" w:color="auto"/>
              <w:left w:val="single" w:sz="4" w:space="0" w:color="auto"/>
              <w:bottom w:val="single" w:sz="4" w:space="0" w:color="auto"/>
              <w:right w:val="single" w:sz="4" w:space="0" w:color="auto"/>
            </w:tcBorders>
          </w:tcPr>
          <w:p w14:paraId="6D1993D3"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depozitar central dintr-o țară terță – orice entitate juridică stabilită într-o altă țară</w:t>
            </w:r>
            <w:r w:rsidR="003D24E3">
              <w:rPr>
                <w:rFonts w:ascii="Times New Roman" w:eastAsia="Calibri" w:hAnsi="Times New Roman" w:cs="Times New Roman"/>
                <w:kern w:val="2"/>
                <w:lang w:val="ro-MD"/>
                <w14:ligatures w14:val="standardContextual"/>
              </w:rPr>
              <w:t>,</w:t>
            </w:r>
            <w:r w:rsidR="003D24E3">
              <w:t xml:space="preserve"> </w:t>
            </w:r>
            <w:r w:rsidR="003D24E3" w:rsidRPr="003D24E3">
              <w:rPr>
                <w:rFonts w:ascii="Times New Roman" w:eastAsia="Calibri" w:hAnsi="Times New Roman" w:cs="Times New Roman"/>
                <w:kern w:val="2"/>
                <w:lang w:val="ro-MD"/>
                <w14:ligatures w14:val="standardContextual"/>
              </w:rPr>
              <w:t xml:space="preserve">care nu aparține Uniunii Europene sau Spațiului Economic European, </w:t>
            </w:r>
            <w:r w:rsidR="003D24E3">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care furnizează un serviciu similar serviciului de bază </w:t>
            </w:r>
            <w:r w:rsidR="00A62303">
              <w:rPr>
                <w:rFonts w:ascii="Times New Roman" w:eastAsia="Calibri" w:hAnsi="Times New Roman" w:cs="Times New Roman"/>
                <w:kern w:val="2"/>
                <w:lang w:val="ro-MD"/>
                <w14:ligatures w14:val="standardContextual"/>
              </w:rPr>
              <w:t xml:space="preserve"> prevăzut în</w:t>
            </w:r>
            <w:r w:rsidRPr="00050AEF">
              <w:rPr>
                <w:rFonts w:ascii="Times New Roman" w:eastAsia="Calibri" w:hAnsi="Times New Roman" w:cs="Times New Roman"/>
                <w:kern w:val="2"/>
                <w:lang w:val="ro-MD"/>
                <w14:ligatures w14:val="standardContextual"/>
              </w:rPr>
              <w:t xml:space="preserve"> Secțiunea A punctul 3 din anexă și care furnizează cel puțin un alt serviciu de bază </w:t>
            </w:r>
            <w:r w:rsidR="00A62303">
              <w:rPr>
                <w:rFonts w:ascii="Times New Roman" w:eastAsia="Calibri" w:hAnsi="Times New Roman" w:cs="Times New Roman"/>
                <w:kern w:val="2"/>
                <w:lang w:val="ro-MD"/>
                <w14:ligatures w14:val="standardContextual"/>
              </w:rPr>
              <w:t xml:space="preserve">prevăzut în </w:t>
            </w:r>
            <w:r w:rsidRPr="00050AEF">
              <w:rPr>
                <w:rFonts w:ascii="Times New Roman" w:eastAsia="Calibri" w:hAnsi="Times New Roman" w:cs="Times New Roman"/>
                <w:kern w:val="2"/>
                <w:lang w:val="ro-MD"/>
                <w14:ligatures w14:val="standardContextual"/>
              </w:rPr>
              <w:t>Secțiunea A din anexă;</w:t>
            </w:r>
          </w:p>
        </w:tc>
        <w:tc>
          <w:tcPr>
            <w:tcW w:w="1247" w:type="pct"/>
            <w:tcBorders>
              <w:top w:val="single" w:sz="4" w:space="0" w:color="auto"/>
              <w:left w:val="single" w:sz="4" w:space="0" w:color="auto"/>
              <w:bottom w:val="single" w:sz="4" w:space="0" w:color="auto"/>
              <w:right w:val="single" w:sz="4" w:space="0" w:color="auto"/>
            </w:tcBorders>
          </w:tcPr>
          <w:p w14:paraId="0948E53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C8D2CB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A9E868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8FC425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„imobilizare” înseamnă actul de comasare a titlurilor de valoare fizice în cadrul unui CSD într-un mod care permite realizarea transferurilor ulterioare prin înscriere în cont;</w:t>
            </w:r>
          </w:p>
        </w:tc>
        <w:tc>
          <w:tcPr>
            <w:tcW w:w="1247" w:type="pct"/>
            <w:tcBorders>
              <w:top w:val="single" w:sz="4" w:space="0" w:color="auto"/>
              <w:left w:val="single" w:sz="4" w:space="0" w:color="auto"/>
              <w:bottom w:val="single" w:sz="4" w:space="0" w:color="auto"/>
              <w:right w:val="single" w:sz="4" w:space="0" w:color="auto"/>
            </w:tcBorders>
          </w:tcPr>
          <w:p w14:paraId="008AB6D1"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imobilizare – actul de comasare a valorilor mobiliare materializate în cadrul unui depozitar central într-un mod care permite realizarea transferurilor ulterioare prin înscriere în cont;</w:t>
            </w:r>
          </w:p>
        </w:tc>
        <w:tc>
          <w:tcPr>
            <w:tcW w:w="1247" w:type="pct"/>
            <w:tcBorders>
              <w:top w:val="single" w:sz="4" w:space="0" w:color="auto"/>
              <w:left w:val="single" w:sz="4" w:space="0" w:color="auto"/>
              <w:bottom w:val="single" w:sz="4" w:space="0" w:color="auto"/>
              <w:right w:val="single" w:sz="4" w:space="0" w:color="auto"/>
            </w:tcBorders>
          </w:tcPr>
          <w:p w14:paraId="649418E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08C8A3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C0F494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E9B547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„formă dematerializată” înseamnă că titlurile de valoare există numai sub formă de înregistrări în cont;</w:t>
            </w:r>
          </w:p>
        </w:tc>
        <w:tc>
          <w:tcPr>
            <w:tcW w:w="1247" w:type="pct"/>
            <w:tcBorders>
              <w:top w:val="single" w:sz="4" w:space="0" w:color="auto"/>
              <w:left w:val="single" w:sz="4" w:space="0" w:color="auto"/>
              <w:bottom w:val="single" w:sz="4" w:space="0" w:color="auto"/>
              <w:right w:val="single" w:sz="4" w:space="0" w:color="auto"/>
            </w:tcBorders>
          </w:tcPr>
          <w:p w14:paraId="68032866" w14:textId="70B32B9E"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formă dematerializată –</w:t>
            </w:r>
            <w:r w:rsidR="006D6561">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valorile mobiliare care există numai sub formă de înregistrări în cont;</w:t>
            </w:r>
          </w:p>
        </w:tc>
        <w:tc>
          <w:tcPr>
            <w:tcW w:w="1247" w:type="pct"/>
            <w:tcBorders>
              <w:top w:val="single" w:sz="4" w:space="0" w:color="auto"/>
              <w:left w:val="single" w:sz="4" w:space="0" w:color="auto"/>
              <w:bottom w:val="single" w:sz="4" w:space="0" w:color="auto"/>
              <w:right w:val="single" w:sz="4" w:space="0" w:color="auto"/>
            </w:tcBorders>
          </w:tcPr>
          <w:p w14:paraId="5C31B77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A58CF2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62A3B2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17C1C3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care primește cererea” înseamnă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care primește solicitarea transmisă de un alt CSD privind acordarea accesului la serviciile sale prin intermediul unei conexiuni între CSD-uri;</w:t>
            </w:r>
          </w:p>
        </w:tc>
        <w:tc>
          <w:tcPr>
            <w:tcW w:w="1247" w:type="pct"/>
            <w:tcBorders>
              <w:top w:val="single" w:sz="4" w:space="0" w:color="auto"/>
              <w:left w:val="single" w:sz="4" w:space="0" w:color="auto"/>
              <w:bottom w:val="single" w:sz="4" w:space="0" w:color="auto"/>
              <w:right w:val="single" w:sz="4" w:space="0" w:color="auto"/>
            </w:tcBorders>
          </w:tcPr>
          <w:p w14:paraId="01532C85" w14:textId="77777777" w:rsidR="00050AEF" w:rsidRPr="00050AEF" w:rsidRDefault="00050AEF" w:rsidP="00557296">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depozitarul central care primește solicitarea – depozitarul central care recepționează solicitarea prezentată de un alt depozitar central privind acordarea accesului la serviciile sale prin intermediul unei conexiuni între depozitari centrali;</w:t>
            </w:r>
          </w:p>
        </w:tc>
        <w:tc>
          <w:tcPr>
            <w:tcW w:w="1247" w:type="pct"/>
            <w:tcBorders>
              <w:top w:val="single" w:sz="4" w:space="0" w:color="auto"/>
              <w:left w:val="single" w:sz="4" w:space="0" w:color="auto"/>
              <w:bottom w:val="single" w:sz="4" w:space="0" w:color="auto"/>
              <w:right w:val="single" w:sz="4" w:space="0" w:color="auto"/>
            </w:tcBorders>
          </w:tcPr>
          <w:p w14:paraId="6EDFA92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56A32C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B4CB00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D2D337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solicitant” înseamnă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care solicită accesul la serviciile unui alt CSD prin intermediul unei conexiuni între CSD-uri;</w:t>
            </w:r>
          </w:p>
        </w:tc>
        <w:tc>
          <w:tcPr>
            <w:tcW w:w="1247" w:type="pct"/>
            <w:tcBorders>
              <w:top w:val="single" w:sz="4" w:space="0" w:color="auto"/>
              <w:left w:val="single" w:sz="4" w:space="0" w:color="auto"/>
              <w:bottom w:val="single" w:sz="4" w:space="0" w:color="auto"/>
              <w:right w:val="single" w:sz="4" w:space="0" w:color="auto"/>
            </w:tcBorders>
          </w:tcPr>
          <w:p w14:paraId="0A1C61AE" w14:textId="77777777" w:rsidR="00050AEF" w:rsidRPr="00050AEF" w:rsidRDefault="00050AEF" w:rsidP="00557296">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depozitarul central solicitant – depozitarul central care solicită accesul la serviciile unui alt depozitar central prin intermediul unei conexiuni între depozitari centrali;</w:t>
            </w:r>
          </w:p>
        </w:tc>
        <w:tc>
          <w:tcPr>
            <w:tcW w:w="1247" w:type="pct"/>
            <w:tcBorders>
              <w:top w:val="single" w:sz="4" w:space="0" w:color="auto"/>
              <w:left w:val="single" w:sz="4" w:space="0" w:color="auto"/>
              <w:bottom w:val="single" w:sz="4" w:space="0" w:color="auto"/>
              <w:right w:val="single" w:sz="4" w:space="0" w:color="auto"/>
            </w:tcBorders>
          </w:tcPr>
          <w:p w14:paraId="7DDC16F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F69075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72FCE8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80A321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 xml:space="preserve">„decontare” înseamnă finalizarea unei tranzacții cu titluri de </w:t>
            </w:r>
            <w:r w:rsidRPr="00050AEF">
              <w:rPr>
                <w:rFonts w:ascii="Times New Roman" w:eastAsia="Calibri" w:hAnsi="Times New Roman" w:cs="Times New Roman"/>
                <w:kern w:val="2"/>
                <w:lang w:val="ro-MD"/>
                <w14:ligatures w14:val="standardContextual"/>
              </w:rPr>
              <w:lastRenderedPageBreak/>
              <w:t>valoare, indiferent de locul în care este încheiată, în scopul stingerii obligațiilor părților la tranzacția respectivă prin transferul de fonduri bănești sau titluri de valoare sau ambele;</w:t>
            </w:r>
          </w:p>
        </w:tc>
        <w:tc>
          <w:tcPr>
            <w:tcW w:w="1247" w:type="pct"/>
            <w:tcBorders>
              <w:top w:val="single" w:sz="4" w:space="0" w:color="auto"/>
              <w:left w:val="single" w:sz="4" w:space="0" w:color="auto"/>
              <w:bottom w:val="single" w:sz="4" w:space="0" w:color="auto"/>
              <w:right w:val="single" w:sz="4" w:space="0" w:color="auto"/>
            </w:tcBorders>
          </w:tcPr>
          <w:p w14:paraId="4A30A10E" w14:textId="77777777" w:rsidR="00050AEF" w:rsidRPr="00050AEF" w:rsidRDefault="00050AEF" w:rsidP="00557296">
            <w:pPr>
              <w:tabs>
                <w:tab w:val="left" w:pos="37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7.</w:t>
            </w:r>
            <w:r w:rsidRPr="00050AEF">
              <w:rPr>
                <w:rFonts w:ascii="Times New Roman" w:eastAsia="Calibri" w:hAnsi="Times New Roman" w:cs="Times New Roman"/>
                <w:kern w:val="2"/>
                <w:lang w:val="ro-MD"/>
                <w14:ligatures w14:val="standardContextual"/>
              </w:rPr>
              <w:tab/>
              <w:t xml:space="preserve">decontare – finalizarea unei tranzacții cu valori mobiliare, </w:t>
            </w:r>
            <w:r w:rsidRPr="00050AEF">
              <w:rPr>
                <w:rFonts w:ascii="Times New Roman" w:eastAsia="Calibri" w:hAnsi="Times New Roman" w:cs="Times New Roman"/>
                <w:kern w:val="2"/>
                <w:lang w:val="ro-MD"/>
                <w14:ligatures w14:val="standardContextual"/>
              </w:rPr>
              <w:lastRenderedPageBreak/>
              <w:t>indiferent de locul în care este încheiată, în scopul stingerii obligațiilor părților la tranzacția respectivă prin transferul de mijloace bănești sau valori mobiliare sau ambele;</w:t>
            </w:r>
          </w:p>
        </w:tc>
        <w:tc>
          <w:tcPr>
            <w:tcW w:w="1247" w:type="pct"/>
            <w:tcBorders>
              <w:top w:val="single" w:sz="4" w:space="0" w:color="auto"/>
              <w:left w:val="single" w:sz="4" w:space="0" w:color="auto"/>
              <w:bottom w:val="single" w:sz="4" w:space="0" w:color="auto"/>
              <w:right w:val="single" w:sz="4" w:space="0" w:color="auto"/>
            </w:tcBorders>
          </w:tcPr>
          <w:p w14:paraId="469F63D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6BC6DD9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F359E1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014229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„instrumente financiare” sau „titluri de valoare” înseamnă instrumente financiare, astfel cum sunt definite la articolul 4 alineatul (1) punctul 15 din Directiva 2014/65/UE;</w:t>
            </w:r>
          </w:p>
        </w:tc>
        <w:tc>
          <w:tcPr>
            <w:tcW w:w="1247" w:type="pct"/>
            <w:tcBorders>
              <w:top w:val="single" w:sz="4" w:space="0" w:color="auto"/>
              <w:left w:val="single" w:sz="4" w:space="0" w:color="auto"/>
              <w:bottom w:val="single" w:sz="4" w:space="0" w:color="auto"/>
              <w:right w:val="single" w:sz="4" w:space="0" w:color="auto"/>
            </w:tcBorders>
          </w:tcPr>
          <w:p w14:paraId="6F7F97C6" w14:textId="6F6C53CA" w:rsidR="00050AEF" w:rsidRPr="00050AEF" w:rsidRDefault="00050AEF" w:rsidP="00557296">
            <w:pPr>
              <w:tabs>
                <w:tab w:val="left" w:pos="37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instrumente financiare</w:t>
            </w:r>
            <w:r w:rsidR="006D6561">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w:t>
            </w:r>
            <w:r w:rsidR="006D6561">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astfel cum sunt definite de legislația privind</w:t>
            </w:r>
            <w:r w:rsidR="006D6561">
              <w:rPr>
                <w:rFonts w:ascii="Times New Roman" w:eastAsia="Calibri" w:hAnsi="Times New Roman" w:cs="Times New Roman"/>
                <w:kern w:val="2"/>
                <w:lang w:val="ro-MD"/>
                <w14:ligatures w14:val="standardContextual"/>
              </w:rPr>
              <w:t xml:space="preserve"> </w:t>
            </w:r>
            <w:r w:rsidR="00A461DB" w:rsidRPr="00050AEF">
              <w:rPr>
                <w:rFonts w:ascii="Times New Roman" w:eastAsia="Calibri" w:hAnsi="Times New Roman" w:cs="Times New Roman"/>
                <w:kern w:val="2"/>
                <w:lang w:val="ro-MD"/>
                <w14:ligatures w14:val="standardContextual"/>
              </w:rPr>
              <w:t>piețele instrumente</w:t>
            </w:r>
            <w:r w:rsidR="00A461DB">
              <w:rPr>
                <w:rFonts w:ascii="Times New Roman" w:eastAsia="Calibri" w:hAnsi="Times New Roman" w:cs="Times New Roman"/>
                <w:kern w:val="2"/>
                <w:lang w:val="ro-MD"/>
                <w14:ligatures w14:val="standardContextual"/>
              </w:rPr>
              <w:t>lor</w:t>
            </w:r>
            <w:r w:rsidR="00A461DB" w:rsidRPr="00050AEF">
              <w:rPr>
                <w:rFonts w:ascii="Times New Roman" w:eastAsia="Calibri" w:hAnsi="Times New Roman" w:cs="Times New Roman"/>
                <w:kern w:val="2"/>
                <w:lang w:val="ro-MD"/>
                <w14:ligatures w14:val="standardContextual"/>
              </w:rPr>
              <w:t xml:space="preserve"> financiare</w:t>
            </w:r>
            <w:r w:rsidR="00A461DB" w:rsidRPr="00050AEF" w:rsidDel="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0CEE8B7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669AD9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B002E01"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6FF04E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ab/>
              <w:t>„ordin de transfer” înseamnă ordin de transfer, astfel cum este definit la articolul 2 litera (i) a doua liniuță din Directiva 98/26/CE;</w:t>
            </w:r>
          </w:p>
          <w:p w14:paraId="506C6B0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6A54076C" w14:textId="79C4FCBA" w:rsidR="00050AEF" w:rsidRPr="00050AEF" w:rsidRDefault="00050AEF" w:rsidP="00557296">
            <w:pPr>
              <w:tabs>
                <w:tab w:val="left" w:pos="406"/>
              </w:tabs>
              <w:spacing w:after="0"/>
              <w:rPr>
                <w:rFonts w:ascii="Times New Roman" w:eastAsia="Calibri" w:hAnsi="Times New Roman" w:cs="Times New Roman"/>
                <w:i/>
                <w:iCs/>
                <w:kern w:val="2"/>
                <w:lang w:val="ro-MD"/>
                <w14:ligatures w14:val="standardContextual"/>
              </w:rPr>
            </w:pPr>
            <w:r w:rsidRPr="00050AEF">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ab/>
              <w:t xml:space="preserve">ordin de transfer – </w:t>
            </w:r>
            <w:r w:rsidR="007F2299" w:rsidRPr="007F2299">
              <w:rPr>
                <w:rFonts w:ascii="Times New Roman" w:eastAsia="Calibri" w:hAnsi="Times New Roman" w:cs="Times New Roman"/>
                <w:kern w:val="2"/>
                <w:lang w:val="ro-MD"/>
                <w14:ligatures w14:val="standardContextual"/>
              </w:rPr>
              <w:t xml:space="preserve">astfel cum este definit în </w:t>
            </w:r>
            <w:r w:rsidR="00081A2E">
              <w:rPr>
                <w:rFonts w:ascii="Times New Roman" w:eastAsia="Calibri" w:hAnsi="Times New Roman" w:cs="Times New Roman"/>
                <w:kern w:val="2"/>
                <w:lang w:val="ro-MD"/>
                <w14:ligatures w14:val="standardContextual"/>
              </w:rPr>
              <w:t xml:space="preserve">art.3 din </w:t>
            </w:r>
            <w:r w:rsidR="007F2299" w:rsidRPr="007F2299">
              <w:rPr>
                <w:rFonts w:ascii="Times New Roman" w:eastAsia="Calibri" w:hAnsi="Times New Roman" w:cs="Times New Roman"/>
                <w:kern w:val="2"/>
                <w:lang w:val="ro-MD"/>
                <w14:ligatures w14:val="standardContextual"/>
              </w:rPr>
              <w:t>Legea nr.183/2016 cu privire la caracterul definitiv al decontării în sistemele de plăți și de decontare a instrumentelor financiare</w:t>
            </w:r>
            <w:r w:rsidR="006D6561">
              <w:rPr>
                <w:rFonts w:ascii="Times New Roman" w:eastAsia="Calibri" w:hAnsi="Times New Roman" w:cs="Times New Roman"/>
                <w:kern w:val="2"/>
                <w:lang w:val="ro-MD"/>
                <w14:ligatures w14:val="standardContextual"/>
              </w:rPr>
              <w:t xml:space="preserve"> </w:t>
            </w:r>
            <w:r w:rsidR="006D6561" w:rsidRPr="006D6561">
              <w:rPr>
                <w:rFonts w:ascii="Times New Roman" w:eastAsia="Calibri" w:hAnsi="Times New Roman" w:cs="Times New Roman"/>
                <w:kern w:val="2"/>
                <w:lang w:val="ro-MD"/>
                <w14:ligatures w14:val="standardContextual"/>
              </w:rPr>
              <w:t>(în continuare – Legea nr. 183/2016)</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34ADA66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4D6AEE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75FAE2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0F1B9A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ab/>
              <w:t xml:space="preserve">„sistem de decontare a titlurilor de valoare” înseamnă un sistem în conformitate cu prima, a doua și a treia liniuță de la articolul 2 litera (a) din Directiva 98/26/CE, care nu este administrat de o </w:t>
            </w:r>
            <w:proofErr w:type="spellStart"/>
            <w:r w:rsidRPr="00050AEF">
              <w:rPr>
                <w:rFonts w:ascii="Times New Roman" w:eastAsia="Calibri" w:hAnsi="Times New Roman" w:cs="Times New Roman"/>
                <w:kern w:val="2"/>
                <w:lang w:val="ro-MD"/>
                <w14:ligatures w14:val="standardContextual"/>
              </w:rPr>
              <w:t>contraparte</w:t>
            </w:r>
            <w:proofErr w:type="spellEnd"/>
            <w:r w:rsidRPr="00050AEF">
              <w:rPr>
                <w:rFonts w:ascii="Times New Roman" w:eastAsia="Calibri" w:hAnsi="Times New Roman" w:cs="Times New Roman"/>
                <w:kern w:val="2"/>
                <w:lang w:val="ro-MD"/>
                <w14:ligatures w14:val="standardContextual"/>
              </w:rPr>
              <w:t xml:space="preserve"> centrală și a cărui activitate constă în executarea ordinelor de transfer;</w:t>
            </w:r>
          </w:p>
        </w:tc>
        <w:tc>
          <w:tcPr>
            <w:tcW w:w="1247" w:type="pct"/>
            <w:tcBorders>
              <w:top w:val="single" w:sz="4" w:space="0" w:color="auto"/>
              <w:left w:val="single" w:sz="4" w:space="0" w:color="auto"/>
              <w:bottom w:val="single" w:sz="4" w:space="0" w:color="auto"/>
              <w:right w:val="single" w:sz="4" w:space="0" w:color="auto"/>
            </w:tcBorders>
          </w:tcPr>
          <w:p w14:paraId="246BF49E" w14:textId="22D5736C" w:rsidR="00050AEF" w:rsidRPr="00050AEF" w:rsidRDefault="00050AEF" w:rsidP="00557296">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ab/>
              <w:t xml:space="preserve">sistem de decontare a valorilor mobiliare – sistem astfel cum este definit </w:t>
            </w:r>
            <w:r w:rsidR="006D6561">
              <w:rPr>
                <w:rFonts w:ascii="Times New Roman" w:eastAsia="Calibri" w:hAnsi="Times New Roman" w:cs="Times New Roman"/>
                <w:kern w:val="2"/>
                <w:lang w:val="ro-MD"/>
                <w14:ligatures w14:val="standardContextual"/>
              </w:rPr>
              <w:t xml:space="preserve">în </w:t>
            </w:r>
            <w:r w:rsidR="006D6561"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art.3 din Legea nr.183/2016, care nu este administrat de o </w:t>
            </w:r>
            <w:proofErr w:type="spellStart"/>
            <w:r w:rsidRPr="00050AEF">
              <w:rPr>
                <w:rFonts w:ascii="Times New Roman" w:eastAsia="Calibri" w:hAnsi="Times New Roman" w:cs="Times New Roman"/>
                <w:kern w:val="2"/>
                <w:lang w:val="ro-MD"/>
                <w14:ligatures w14:val="standardContextual"/>
              </w:rPr>
              <w:t>contraparte</w:t>
            </w:r>
            <w:proofErr w:type="spellEnd"/>
            <w:r w:rsidRPr="00050AEF">
              <w:rPr>
                <w:rFonts w:ascii="Times New Roman" w:eastAsia="Calibri" w:hAnsi="Times New Roman" w:cs="Times New Roman"/>
                <w:kern w:val="2"/>
                <w:lang w:val="ro-MD"/>
                <w14:ligatures w14:val="standardContextual"/>
              </w:rPr>
              <w:t xml:space="preserve"> centrală și a cărui activitate constă în executarea ordinelor de transfer;</w:t>
            </w:r>
          </w:p>
        </w:tc>
        <w:tc>
          <w:tcPr>
            <w:tcW w:w="1247" w:type="pct"/>
            <w:tcBorders>
              <w:top w:val="single" w:sz="4" w:space="0" w:color="auto"/>
              <w:left w:val="single" w:sz="4" w:space="0" w:color="auto"/>
              <w:bottom w:val="single" w:sz="4" w:space="0" w:color="auto"/>
              <w:right w:val="single" w:sz="4" w:space="0" w:color="auto"/>
            </w:tcBorders>
          </w:tcPr>
          <w:p w14:paraId="5C9406A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5D0D3F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913A9A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CA7D8D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11.</w:t>
            </w:r>
            <w:r w:rsidRPr="00050AEF">
              <w:rPr>
                <w:rFonts w:ascii="Times New Roman" w:eastAsia="Calibri" w:hAnsi="Times New Roman" w:cs="Times New Roman"/>
                <w:kern w:val="2"/>
                <w:lang w:val="ro-MD"/>
                <w14:ligatures w14:val="standardContextual"/>
              </w:rPr>
              <w:tab/>
              <w:t>„operator de decontare” înseamnă orice instituție, inclusiv cele autorizate în conformitate cu Directiva 2013/36/UE sau cu Directiva 2014/65/UE, care execută ordine de transfer în numele clienților sau în nume propriu, în alt fel decât prin intermediul unui sistem de decontare a titlurilor de valoare;</w:t>
            </w:r>
          </w:p>
        </w:tc>
        <w:tc>
          <w:tcPr>
            <w:tcW w:w="1247" w:type="pct"/>
            <w:tcBorders>
              <w:top w:val="single" w:sz="4" w:space="0" w:color="auto"/>
              <w:left w:val="single" w:sz="4" w:space="0" w:color="auto"/>
              <w:bottom w:val="single" w:sz="4" w:space="0" w:color="auto"/>
              <w:right w:val="single" w:sz="4" w:space="0" w:color="auto"/>
            </w:tcBorders>
          </w:tcPr>
          <w:p w14:paraId="6E369A6D" w14:textId="2B2FB1A5" w:rsidR="00050AEF" w:rsidRPr="00050AEF" w:rsidRDefault="00050AEF" w:rsidP="00557296">
            <w:pPr>
              <w:tabs>
                <w:tab w:val="left" w:pos="37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11.</w:t>
            </w:r>
            <w:r w:rsidRPr="00050AEF">
              <w:rPr>
                <w:rFonts w:ascii="Times New Roman" w:eastAsia="Calibri" w:hAnsi="Times New Roman" w:cs="Times New Roman"/>
                <w:kern w:val="2"/>
                <w:lang w:val="ro-MD"/>
                <w14:ligatures w14:val="standardContextual"/>
              </w:rPr>
              <w:tab/>
              <w:t xml:space="preserve">operator de decontare – orice instituție, inclusiv cele licențiate în conformitate cu </w:t>
            </w:r>
            <w:r w:rsidR="00EF3560">
              <w:rPr>
                <w:rFonts w:ascii="Times New Roman" w:eastAsia="Calibri" w:hAnsi="Times New Roman" w:cs="Times New Roman"/>
                <w:kern w:val="2"/>
                <w:lang w:val="ro-MD"/>
                <w14:ligatures w14:val="standardContextual"/>
              </w:rPr>
              <w:t xml:space="preserve"> legislația </w:t>
            </w:r>
            <w:r w:rsidR="00D9447F" w:rsidRPr="00D9447F">
              <w:rPr>
                <w:rFonts w:ascii="Times New Roman" w:eastAsia="Calibri" w:hAnsi="Times New Roman" w:cs="Times New Roman"/>
                <w:kern w:val="2"/>
                <w:lang w:val="ro-MD"/>
                <w14:ligatures w14:val="standardContextual"/>
              </w:rPr>
              <w:t xml:space="preserve">privind piețele de instrumente financiare </w:t>
            </w:r>
            <w:r w:rsidRPr="00050AEF">
              <w:rPr>
                <w:rFonts w:ascii="Times New Roman" w:eastAsia="Calibri" w:hAnsi="Times New Roman" w:cs="Times New Roman"/>
                <w:kern w:val="2"/>
                <w:lang w:val="ro-MD"/>
                <w14:ligatures w14:val="standardContextual"/>
              </w:rPr>
              <w:t>sau cu Legea nr.202/2017 privind activitatea băncilor</w:t>
            </w:r>
            <w:r w:rsidR="006D6561">
              <w:rPr>
                <w:rFonts w:ascii="Times New Roman" w:eastAsia="Calibri" w:hAnsi="Times New Roman" w:cs="Times New Roman"/>
                <w:kern w:val="2"/>
                <w:lang w:val="ro-MD"/>
                <w14:ligatures w14:val="standardContextual"/>
              </w:rPr>
              <w:t xml:space="preserve"> </w:t>
            </w:r>
            <w:r w:rsidR="006D6561" w:rsidRPr="006D6561">
              <w:rPr>
                <w:rFonts w:ascii="Times New Roman" w:eastAsia="Calibri" w:hAnsi="Times New Roman" w:cs="Times New Roman"/>
                <w:kern w:val="2"/>
                <w:lang w:val="ro-MD"/>
                <w14:ligatures w14:val="standardContextual"/>
              </w:rPr>
              <w:t>(în continuare - Legea nr.202/2017)</w:t>
            </w:r>
            <w:r w:rsidRPr="00050AEF">
              <w:rPr>
                <w:rFonts w:ascii="Times New Roman" w:eastAsia="Calibri" w:hAnsi="Times New Roman" w:cs="Times New Roman"/>
                <w:kern w:val="2"/>
                <w:lang w:val="ro-MD"/>
                <w14:ligatures w14:val="standardContextual"/>
              </w:rPr>
              <w:t xml:space="preserve">, care execută ordine de transfer în numele clienților sau în nume propriu, </w:t>
            </w:r>
            <w:r w:rsidR="000A20C8">
              <w:rPr>
                <w:rFonts w:ascii="Times New Roman" w:eastAsia="Calibri" w:hAnsi="Times New Roman" w:cs="Times New Roman"/>
                <w:kern w:val="2"/>
                <w:lang w:val="ro-MD"/>
                <w14:ligatures w14:val="standardContextual"/>
              </w:rPr>
              <w:t xml:space="preserve"> prin alte </w:t>
            </w:r>
            <w:r w:rsidR="000A20C8">
              <w:rPr>
                <w:rFonts w:ascii="Times New Roman" w:eastAsia="Calibri" w:hAnsi="Times New Roman" w:cs="Times New Roman"/>
                <w:kern w:val="2"/>
                <w:lang w:val="ro-MD"/>
                <w14:ligatures w14:val="standardContextual"/>
              </w:rPr>
              <w:lastRenderedPageBreak/>
              <w:t>mijloace</w:t>
            </w:r>
            <w:r w:rsidRPr="00050AEF">
              <w:rPr>
                <w:rFonts w:ascii="Times New Roman" w:eastAsia="Calibri" w:hAnsi="Times New Roman" w:cs="Times New Roman"/>
                <w:kern w:val="2"/>
                <w:lang w:val="ro-MD"/>
                <w14:ligatures w14:val="standardContextual"/>
              </w:rPr>
              <w:t xml:space="preserve"> decât </w:t>
            </w:r>
            <w:r w:rsidR="000A20C8">
              <w:rPr>
                <w:rFonts w:ascii="Times New Roman" w:eastAsia="Calibri" w:hAnsi="Times New Roman" w:cs="Times New Roman"/>
                <w:kern w:val="2"/>
                <w:lang w:val="ro-MD"/>
                <w14:ligatures w14:val="standardContextual"/>
              </w:rPr>
              <w:t xml:space="preserve">cele realizate </w:t>
            </w:r>
            <w:r w:rsidRPr="00050AEF">
              <w:rPr>
                <w:rFonts w:ascii="Times New Roman" w:eastAsia="Calibri" w:hAnsi="Times New Roman" w:cs="Times New Roman"/>
                <w:kern w:val="2"/>
                <w:lang w:val="ro-MD"/>
                <w14:ligatures w14:val="standardContextual"/>
              </w:rPr>
              <w:t>prin intermediul unui sistem de decontare a valorilor mobiliare;</w:t>
            </w:r>
          </w:p>
        </w:tc>
        <w:tc>
          <w:tcPr>
            <w:tcW w:w="1247" w:type="pct"/>
            <w:tcBorders>
              <w:top w:val="single" w:sz="4" w:space="0" w:color="auto"/>
              <w:left w:val="single" w:sz="4" w:space="0" w:color="auto"/>
              <w:bottom w:val="single" w:sz="4" w:space="0" w:color="auto"/>
              <w:right w:val="single" w:sz="4" w:space="0" w:color="auto"/>
            </w:tcBorders>
          </w:tcPr>
          <w:p w14:paraId="3FCF3E2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0C8F85F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29B79F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261343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12.</w:t>
            </w:r>
            <w:r w:rsidRPr="00050AEF">
              <w:rPr>
                <w:rFonts w:ascii="Times New Roman" w:eastAsia="Calibri" w:hAnsi="Times New Roman" w:cs="Times New Roman"/>
                <w:kern w:val="2"/>
                <w:lang w:val="ro-MD"/>
                <w14:ligatures w14:val="standardContextual"/>
              </w:rPr>
              <w:tab/>
              <w:t>„data preconizată pentru decontare” înseamnă data care este înregistrată în sistemul de decontare a titlurilor de valoare ca dată a decontării și la care părțile la o tranzacție cu titluri de valoare convin că va avea loc decontarea;</w:t>
            </w:r>
          </w:p>
        </w:tc>
        <w:tc>
          <w:tcPr>
            <w:tcW w:w="1247" w:type="pct"/>
            <w:tcBorders>
              <w:top w:val="single" w:sz="4" w:space="0" w:color="auto"/>
              <w:left w:val="single" w:sz="4" w:space="0" w:color="auto"/>
              <w:bottom w:val="single" w:sz="4" w:space="0" w:color="auto"/>
              <w:right w:val="single" w:sz="4" w:space="0" w:color="auto"/>
            </w:tcBorders>
          </w:tcPr>
          <w:p w14:paraId="661D81F0" w14:textId="77777777" w:rsidR="00050AEF" w:rsidRPr="00050AEF" w:rsidRDefault="00050AEF" w:rsidP="00557296">
            <w:pPr>
              <w:tabs>
                <w:tab w:val="left" w:pos="37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12.</w:t>
            </w:r>
            <w:r w:rsidRPr="00050AEF">
              <w:rPr>
                <w:rFonts w:ascii="Times New Roman" w:eastAsia="Calibri" w:hAnsi="Times New Roman" w:cs="Times New Roman"/>
                <w:kern w:val="2"/>
                <w:lang w:val="ro-MD"/>
                <w14:ligatures w14:val="standardContextual"/>
              </w:rPr>
              <w:tab/>
              <w:t>data preconizată pentru decontare – data care este înregistrată în sistemul de decontare a valorilor mobiliare ca dată a decontării și la care părțile la o tranzacție cu valori mobiliare convin că va avea loc decontarea;</w:t>
            </w:r>
          </w:p>
        </w:tc>
        <w:tc>
          <w:tcPr>
            <w:tcW w:w="1247" w:type="pct"/>
            <w:tcBorders>
              <w:top w:val="single" w:sz="4" w:space="0" w:color="auto"/>
              <w:left w:val="single" w:sz="4" w:space="0" w:color="auto"/>
              <w:bottom w:val="single" w:sz="4" w:space="0" w:color="auto"/>
              <w:right w:val="single" w:sz="4" w:space="0" w:color="auto"/>
            </w:tcBorders>
          </w:tcPr>
          <w:p w14:paraId="150ED17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486CE0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21EB49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1A2462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13.</w:t>
            </w:r>
            <w:r w:rsidRPr="00050AEF">
              <w:rPr>
                <w:rFonts w:ascii="Times New Roman" w:eastAsia="Calibri" w:hAnsi="Times New Roman" w:cs="Times New Roman"/>
                <w:kern w:val="2"/>
                <w:lang w:val="ro-MD"/>
                <w14:ligatures w14:val="standardContextual"/>
              </w:rPr>
              <w:tab/>
              <w:t>„perioadă de decontare” înseamnă perioada de timp dintre data încheierii tranzacției și data preconizată pentru decontare;</w:t>
            </w:r>
          </w:p>
        </w:tc>
        <w:tc>
          <w:tcPr>
            <w:tcW w:w="1247" w:type="pct"/>
            <w:tcBorders>
              <w:top w:val="single" w:sz="4" w:space="0" w:color="auto"/>
              <w:left w:val="single" w:sz="4" w:space="0" w:color="auto"/>
              <w:bottom w:val="single" w:sz="4" w:space="0" w:color="auto"/>
              <w:right w:val="single" w:sz="4" w:space="0" w:color="auto"/>
            </w:tcBorders>
          </w:tcPr>
          <w:p w14:paraId="596A2F24" w14:textId="77777777" w:rsidR="00050AEF" w:rsidRPr="00050AEF" w:rsidRDefault="00050AEF" w:rsidP="00557296">
            <w:pPr>
              <w:tabs>
                <w:tab w:val="left" w:pos="37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13.</w:t>
            </w:r>
            <w:r w:rsidRPr="00050AEF">
              <w:rPr>
                <w:rFonts w:ascii="Times New Roman" w:eastAsia="Calibri" w:hAnsi="Times New Roman" w:cs="Times New Roman"/>
                <w:kern w:val="2"/>
                <w:lang w:val="ro-MD"/>
                <w14:ligatures w14:val="standardContextual"/>
              </w:rPr>
              <w:tab/>
              <w:t>perioadă de decontare – perioada de timp dintre data încheierii tranzacției și data preconizată pentru decontare;</w:t>
            </w:r>
          </w:p>
        </w:tc>
        <w:tc>
          <w:tcPr>
            <w:tcW w:w="1247" w:type="pct"/>
            <w:tcBorders>
              <w:top w:val="single" w:sz="4" w:space="0" w:color="auto"/>
              <w:left w:val="single" w:sz="4" w:space="0" w:color="auto"/>
              <w:bottom w:val="single" w:sz="4" w:space="0" w:color="auto"/>
              <w:right w:val="single" w:sz="4" w:space="0" w:color="auto"/>
            </w:tcBorders>
          </w:tcPr>
          <w:p w14:paraId="599F644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2D6B65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CCCC8C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F032ED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14.</w:t>
            </w:r>
            <w:r w:rsidRPr="00050AEF">
              <w:rPr>
                <w:rFonts w:ascii="Times New Roman" w:eastAsia="Calibri" w:hAnsi="Times New Roman" w:cs="Times New Roman"/>
                <w:kern w:val="2"/>
                <w:lang w:val="ro-MD"/>
                <w14:ligatures w14:val="standardContextual"/>
              </w:rPr>
              <w:tab/>
              <w:t>„zi lucrătoare” înseamnă zi lucrătoare, astfel cum este definită la articolul 2 litera (n) din Directiva 98/26/CE;</w:t>
            </w:r>
          </w:p>
        </w:tc>
        <w:tc>
          <w:tcPr>
            <w:tcW w:w="1247" w:type="pct"/>
            <w:tcBorders>
              <w:top w:val="single" w:sz="4" w:space="0" w:color="auto"/>
              <w:left w:val="single" w:sz="4" w:space="0" w:color="auto"/>
              <w:bottom w:val="single" w:sz="4" w:space="0" w:color="auto"/>
              <w:right w:val="single" w:sz="4" w:space="0" w:color="auto"/>
            </w:tcBorders>
          </w:tcPr>
          <w:p w14:paraId="7829D9F4" w14:textId="04CC00FF" w:rsidR="00050AEF" w:rsidRPr="00050AEF" w:rsidRDefault="00050AEF" w:rsidP="00557296">
            <w:pPr>
              <w:tabs>
                <w:tab w:val="left" w:pos="37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14.</w:t>
            </w:r>
            <w:r w:rsidRPr="00050AEF">
              <w:rPr>
                <w:rFonts w:ascii="Times New Roman" w:eastAsia="Calibri" w:hAnsi="Times New Roman" w:cs="Times New Roman"/>
                <w:kern w:val="2"/>
                <w:lang w:val="ro-MD"/>
                <w14:ligatures w14:val="standardContextual"/>
              </w:rPr>
              <w:tab/>
              <w:t xml:space="preserve">zi lucrătoare –astfel cum este definită </w:t>
            </w:r>
            <w:r w:rsidR="000A20C8">
              <w:rPr>
                <w:rFonts w:ascii="Times New Roman" w:eastAsia="Calibri" w:hAnsi="Times New Roman" w:cs="Times New Roman"/>
                <w:kern w:val="2"/>
                <w:lang w:val="ro-MD"/>
                <w14:ligatures w14:val="standardContextual"/>
              </w:rPr>
              <w:t>în</w:t>
            </w:r>
            <w:r w:rsidR="000A20C8"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art.3 din Legea nr.183;</w:t>
            </w:r>
          </w:p>
        </w:tc>
        <w:tc>
          <w:tcPr>
            <w:tcW w:w="1247" w:type="pct"/>
            <w:tcBorders>
              <w:top w:val="single" w:sz="4" w:space="0" w:color="auto"/>
              <w:left w:val="single" w:sz="4" w:space="0" w:color="auto"/>
              <w:bottom w:val="single" w:sz="4" w:space="0" w:color="auto"/>
              <w:right w:val="single" w:sz="4" w:space="0" w:color="auto"/>
            </w:tcBorders>
          </w:tcPr>
          <w:p w14:paraId="789B67A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CE3DE1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AB140B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73FC78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15.</w:t>
            </w:r>
            <w:r w:rsidRPr="00050AEF">
              <w:rPr>
                <w:rFonts w:ascii="Times New Roman" w:eastAsia="Calibri" w:hAnsi="Times New Roman" w:cs="Times New Roman"/>
                <w:kern w:val="2"/>
                <w:lang w:val="ro-MD"/>
                <w14:ligatures w14:val="standardContextual"/>
              </w:rPr>
              <w:tab/>
              <w:t>„caz de neexecutare a decontării” înseamnă nerealizarea decontării sau decontarea parțială a unei tranzacții cu titluri de valoare la data preconizată pentru decontare în urma lipsei de titluri de valoare sau de fonduri bănești, indiferent de cauza acestei absențe;</w:t>
            </w:r>
          </w:p>
        </w:tc>
        <w:tc>
          <w:tcPr>
            <w:tcW w:w="1247" w:type="pct"/>
            <w:tcBorders>
              <w:top w:val="single" w:sz="4" w:space="0" w:color="auto"/>
              <w:left w:val="single" w:sz="4" w:space="0" w:color="auto"/>
              <w:bottom w:val="single" w:sz="4" w:space="0" w:color="auto"/>
              <w:right w:val="single" w:sz="4" w:space="0" w:color="auto"/>
            </w:tcBorders>
          </w:tcPr>
          <w:p w14:paraId="14D626DD"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15.</w:t>
            </w:r>
            <w:r w:rsidRPr="00050AEF">
              <w:rPr>
                <w:rFonts w:ascii="Times New Roman" w:eastAsia="Calibri" w:hAnsi="Times New Roman" w:cs="Times New Roman"/>
                <w:kern w:val="2"/>
                <w:lang w:val="ro-MD"/>
                <w14:ligatures w14:val="standardContextual"/>
              </w:rPr>
              <w:tab/>
              <w:t>caz de neexecutare a decontării – nerealizarea decontării sau decontarea parțială a unei tranzacții cu valori mobiliare la data preconizată pentru decontare în urma lipsei de valori mobiliare sau de mijloace bănești, indiferent de cauza acestei absențe;</w:t>
            </w:r>
          </w:p>
        </w:tc>
        <w:tc>
          <w:tcPr>
            <w:tcW w:w="1247" w:type="pct"/>
            <w:tcBorders>
              <w:top w:val="single" w:sz="4" w:space="0" w:color="auto"/>
              <w:left w:val="single" w:sz="4" w:space="0" w:color="auto"/>
              <w:bottom w:val="single" w:sz="4" w:space="0" w:color="auto"/>
              <w:right w:val="single" w:sz="4" w:space="0" w:color="auto"/>
            </w:tcBorders>
          </w:tcPr>
          <w:p w14:paraId="769DB53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B3CE88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12EA56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D0C4C6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16.</w:t>
            </w:r>
            <w:r w:rsidRPr="00050AEF">
              <w:rPr>
                <w:rFonts w:ascii="Times New Roman" w:eastAsia="Calibri" w:hAnsi="Times New Roman" w:cs="Times New Roman"/>
                <w:kern w:val="2"/>
                <w:lang w:val="ro-MD"/>
                <w14:ligatures w14:val="standardContextual"/>
              </w:rPr>
              <w:tab/>
              <w:t>„</w:t>
            </w:r>
            <w:proofErr w:type="spellStart"/>
            <w:r w:rsidRPr="00050AEF">
              <w:rPr>
                <w:rFonts w:ascii="Times New Roman" w:eastAsia="Calibri" w:hAnsi="Times New Roman" w:cs="Times New Roman"/>
                <w:kern w:val="2"/>
                <w:lang w:val="ro-MD"/>
                <w14:ligatures w14:val="standardContextual"/>
              </w:rPr>
              <w:t>contraparte</w:t>
            </w:r>
            <w:proofErr w:type="spellEnd"/>
            <w:r w:rsidRPr="00050AEF">
              <w:rPr>
                <w:rFonts w:ascii="Times New Roman" w:eastAsia="Calibri" w:hAnsi="Times New Roman" w:cs="Times New Roman"/>
                <w:kern w:val="2"/>
                <w:lang w:val="ro-MD"/>
                <w14:ligatures w14:val="standardContextual"/>
              </w:rPr>
              <w:t xml:space="preserve"> centrală” sau „CPC”, înseamnă o CPC, astfel cum este definită la articolul 2 punctul 1 din Regulamentul (UE) nr. 648/2012;</w:t>
            </w:r>
          </w:p>
        </w:tc>
        <w:tc>
          <w:tcPr>
            <w:tcW w:w="1247" w:type="pct"/>
            <w:tcBorders>
              <w:top w:val="single" w:sz="4" w:space="0" w:color="auto"/>
              <w:left w:val="single" w:sz="4" w:space="0" w:color="auto"/>
              <w:bottom w:val="single" w:sz="4" w:space="0" w:color="auto"/>
              <w:right w:val="single" w:sz="4" w:space="0" w:color="auto"/>
            </w:tcBorders>
          </w:tcPr>
          <w:p w14:paraId="6BDBCD6D" w14:textId="3D3FE4F5"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16.</w:t>
            </w:r>
            <w:r w:rsidRPr="00050AEF">
              <w:rPr>
                <w:rFonts w:ascii="Times New Roman" w:eastAsia="Calibri" w:hAnsi="Times New Roman" w:cs="Times New Roman"/>
                <w:kern w:val="2"/>
                <w:lang w:val="ro-MD"/>
                <w14:ligatures w14:val="standardContextual"/>
              </w:rPr>
              <w:tab/>
            </w:r>
            <w:proofErr w:type="spellStart"/>
            <w:r w:rsidRPr="00050AEF">
              <w:rPr>
                <w:rFonts w:ascii="Times New Roman" w:eastAsia="Calibri" w:hAnsi="Times New Roman" w:cs="Times New Roman"/>
                <w:kern w:val="2"/>
                <w:lang w:val="ro-MD"/>
                <w14:ligatures w14:val="standardContextual"/>
              </w:rPr>
              <w:t>contraparte</w:t>
            </w:r>
            <w:proofErr w:type="spellEnd"/>
            <w:r w:rsidRPr="00050AEF">
              <w:rPr>
                <w:rFonts w:ascii="Times New Roman" w:eastAsia="Calibri" w:hAnsi="Times New Roman" w:cs="Times New Roman"/>
                <w:kern w:val="2"/>
                <w:lang w:val="ro-MD"/>
                <w14:ligatures w14:val="standardContextual"/>
              </w:rPr>
              <w:t xml:space="preserve"> centrală sau CPC – </w:t>
            </w:r>
            <w:r w:rsidR="006D6561" w:rsidRPr="006D6561">
              <w:rPr>
                <w:rFonts w:ascii="Times New Roman" w:eastAsia="Calibri" w:hAnsi="Times New Roman" w:cs="Times New Roman"/>
                <w:kern w:val="2"/>
                <w:lang w:val="ro-MD"/>
                <w14:ligatures w14:val="standardContextual"/>
              </w:rPr>
              <w:t>astfel cum este definită în art.3 din Legea nr. 183/2016</w:t>
            </w:r>
          </w:p>
        </w:tc>
        <w:tc>
          <w:tcPr>
            <w:tcW w:w="1247" w:type="pct"/>
            <w:tcBorders>
              <w:top w:val="single" w:sz="4" w:space="0" w:color="auto"/>
              <w:left w:val="single" w:sz="4" w:space="0" w:color="auto"/>
              <w:bottom w:val="single" w:sz="4" w:space="0" w:color="auto"/>
              <w:right w:val="single" w:sz="4" w:space="0" w:color="auto"/>
            </w:tcBorders>
          </w:tcPr>
          <w:p w14:paraId="6A64CFC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883BE7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Conform noțiunii stabilite la articolul 2 punctul 1 din Regulamentul (UE) nr. 648/2012, avându-se în vedere că Regulamentul (UE) nr. 648/2012 nu este transpus în legislația RM.</w:t>
            </w:r>
          </w:p>
        </w:tc>
      </w:tr>
      <w:tr w:rsidR="00050AEF" w:rsidRPr="00050AEF" w14:paraId="3B522F3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58C803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17.</w:t>
            </w:r>
            <w:r w:rsidRPr="00050AEF">
              <w:rPr>
                <w:rFonts w:ascii="Times New Roman" w:eastAsia="Calibri" w:hAnsi="Times New Roman" w:cs="Times New Roman"/>
                <w:kern w:val="2"/>
                <w:lang w:val="ro-MD"/>
                <w14:ligatures w14:val="standardContextual"/>
              </w:rPr>
              <w:tab/>
              <w:t xml:space="preserve">„autoritate competentă” înseamnă autoritatea desemnată de fiecare stat membru în conformitate cu </w:t>
            </w:r>
            <w:r w:rsidRPr="00050AEF">
              <w:rPr>
                <w:rFonts w:ascii="Times New Roman" w:eastAsia="Calibri" w:hAnsi="Times New Roman" w:cs="Times New Roman"/>
                <w:kern w:val="2"/>
                <w:lang w:val="ro-MD"/>
                <w14:ligatures w14:val="standardContextual"/>
              </w:rPr>
              <w:lastRenderedPageBreak/>
              <w:t>articolul 11, cu excepția cazului când se dispune altfel în prezentul regulament;</w:t>
            </w:r>
          </w:p>
        </w:tc>
        <w:tc>
          <w:tcPr>
            <w:tcW w:w="1247" w:type="pct"/>
            <w:tcBorders>
              <w:top w:val="single" w:sz="4" w:space="0" w:color="auto"/>
              <w:left w:val="single" w:sz="4" w:space="0" w:color="auto"/>
              <w:bottom w:val="single" w:sz="4" w:space="0" w:color="auto"/>
              <w:right w:val="single" w:sz="4" w:space="0" w:color="auto"/>
            </w:tcBorders>
          </w:tcPr>
          <w:p w14:paraId="5A208EDB"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17.</w:t>
            </w:r>
            <w:r w:rsidRPr="00050AEF">
              <w:rPr>
                <w:rFonts w:ascii="Times New Roman" w:eastAsia="Calibri" w:hAnsi="Times New Roman" w:cs="Times New Roman"/>
                <w:kern w:val="2"/>
                <w:lang w:val="ro-MD"/>
                <w14:ligatures w14:val="standardContextual"/>
              </w:rPr>
              <w:tab/>
              <w:t xml:space="preserve">autoritate competentă – autoritatea stabilită </w:t>
            </w:r>
            <w:r w:rsidR="000A20C8">
              <w:rPr>
                <w:rFonts w:ascii="Times New Roman" w:eastAsia="Calibri" w:hAnsi="Times New Roman" w:cs="Times New Roman"/>
                <w:kern w:val="2"/>
                <w:lang w:val="ro-MD"/>
                <w14:ligatures w14:val="standardContextual"/>
              </w:rPr>
              <w:t>în</w:t>
            </w:r>
            <w:r w:rsidR="000A20C8"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art.11;</w:t>
            </w:r>
          </w:p>
        </w:tc>
        <w:tc>
          <w:tcPr>
            <w:tcW w:w="1247" w:type="pct"/>
            <w:tcBorders>
              <w:top w:val="single" w:sz="4" w:space="0" w:color="auto"/>
              <w:left w:val="single" w:sz="4" w:space="0" w:color="auto"/>
              <w:bottom w:val="single" w:sz="4" w:space="0" w:color="auto"/>
              <w:right w:val="single" w:sz="4" w:space="0" w:color="auto"/>
            </w:tcBorders>
          </w:tcPr>
          <w:p w14:paraId="2E155A9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4408C4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E75BAA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AEA76B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18.</w:t>
            </w:r>
            <w:r w:rsidRPr="00050AEF">
              <w:rPr>
                <w:rFonts w:ascii="Times New Roman" w:eastAsia="Calibri" w:hAnsi="Times New Roman" w:cs="Times New Roman"/>
                <w:kern w:val="2"/>
                <w:lang w:val="ro-MD"/>
                <w14:ligatures w14:val="standardContextual"/>
              </w:rPr>
              <w:tab/>
              <w:t>„autoritate relevantă” înseamnă orice autoritate menționată la articolul 12;</w:t>
            </w:r>
          </w:p>
        </w:tc>
        <w:tc>
          <w:tcPr>
            <w:tcW w:w="1247" w:type="pct"/>
            <w:tcBorders>
              <w:top w:val="single" w:sz="4" w:space="0" w:color="auto"/>
              <w:left w:val="single" w:sz="4" w:space="0" w:color="auto"/>
              <w:bottom w:val="single" w:sz="4" w:space="0" w:color="auto"/>
              <w:right w:val="single" w:sz="4" w:space="0" w:color="auto"/>
            </w:tcBorders>
          </w:tcPr>
          <w:p w14:paraId="6FD968F4" w14:textId="77777777" w:rsidR="00050AEF" w:rsidRPr="00050AEF" w:rsidRDefault="00050AEF" w:rsidP="00557296">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18.</w:t>
            </w:r>
            <w:r w:rsidRPr="00050AEF">
              <w:rPr>
                <w:rFonts w:ascii="Times New Roman" w:eastAsia="Calibri" w:hAnsi="Times New Roman" w:cs="Times New Roman"/>
                <w:kern w:val="2"/>
                <w:lang w:val="ro-MD"/>
                <w14:ligatures w14:val="standardContextual"/>
              </w:rPr>
              <w:tab/>
              <w:t xml:space="preserve">autoritate relevantă – autoritatea stabilită </w:t>
            </w:r>
            <w:r w:rsidR="000A20C8">
              <w:rPr>
                <w:rFonts w:ascii="Times New Roman" w:eastAsia="Calibri" w:hAnsi="Times New Roman" w:cs="Times New Roman"/>
                <w:kern w:val="2"/>
                <w:lang w:val="ro-MD"/>
                <w14:ligatures w14:val="standardContextual"/>
              </w:rPr>
              <w:t>în</w:t>
            </w:r>
            <w:r w:rsidR="000A20C8"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art.12;</w:t>
            </w:r>
          </w:p>
        </w:tc>
        <w:tc>
          <w:tcPr>
            <w:tcW w:w="1247" w:type="pct"/>
            <w:tcBorders>
              <w:top w:val="single" w:sz="4" w:space="0" w:color="auto"/>
              <w:left w:val="single" w:sz="4" w:space="0" w:color="auto"/>
              <w:bottom w:val="single" w:sz="4" w:space="0" w:color="auto"/>
              <w:right w:val="single" w:sz="4" w:space="0" w:color="auto"/>
            </w:tcBorders>
          </w:tcPr>
          <w:p w14:paraId="029C390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E437F4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039913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5877C6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19.</w:t>
            </w:r>
            <w:r w:rsidRPr="00050AEF">
              <w:rPr>
                <w:rFonts w:ascii="Times New Roman" w:eastAsia="Calibri" w:hAnsi="Times New Roman" w:cs="Times New Roman"/>
                <w:kern w:val="2"/>
                <w:lang w:val="ro-MD"/>
                <w14:ligatures w14:val="standardContextual"/>
              </w:rPr>
              <w:tab/>
              <w:t>„participant” înseamnă orice participant, astfel cum este definit la articolul 2 litera (f) din Directiva 98/26/CE, la un sistem de decontare a instrumentelor financiare;</w:t>
            </w:r>
          </w:p>
        </w:tc>
        <w:tc>
          <w:tcPr>
            <w:tcW w:w="1247" w:type="pct"/>
            <w:tcBorders>
              <w:top w:val="single" w:sz="4" w:space="0" w:color="auto"/>
              <w:left w:val="single" w:sz="4" w:space="0" w:color="auto"/>
              <w:bottom w:val="single" w:sz="4" w:space="0" w:color="auto"/>
              <w:right w:val="single" w:sz="4" w:space="0" w:color="auto"/>
            </w:tcBorders>
          </w:tcPr>
          <w:p w14:paraId="79BD4BEB" w14:textId="34911536" w:rsidR="00050AEF" w:rsidRPr="00050AEF" w:rsidRDefault="00050AEF" w:rsidP="00557296">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19.</w:t>
            </w:r>
            <w:r w:rsidRPr="00050AEF">
              <w:rPr>
                <w:rFonts w:ascii="Times New Roman" w:eastAsia="Calibri" w:hAnsi="Times New Roman" w:cs="Times New Roman"/>
                <w:kern w:val="2"/>
                <w:lang w:val="ro-MD"/>
                <w14:ligatures w14:val="standardContextual"/>
              </w:rPr>
              <w:tab/>
              <w:t>participant – orice participant, astfel cum este definit de art.3 din Legea nr.183/2016, la un sistem de decontare a valorilor mobiliare;</w:t>
            </w:r>
          </w:p>
        </w:tc>
        <w:tc>
          <w:tcPr>
            <w:tcW w:w="1247" w:type="pct"/>
            <w:tcBorders>
              <w:top w:val="single" w:sz="4" w:space="0" w:color="auto"/>
              <w:left w:val="single" w:sz="4" w:space="0" w:color="auto"/>
              <w:bottom w:val="single" w:sz="4" w:space="0" w:color="auto"/>
              <w:right w:val="single" w:sz="4" w:space="0" w:color="auto"/>
            </w:tcBorders>
          </w:tcPr>
          <w:p w14:paraId="6E166CE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D5CE7E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729BBF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B84AE0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20.</w:t>
            </w:r>
            <w:r w:rsidRPr="00050AEF">
              <w:rPr>
                <w:rFonts w:ascii="Times New Roman" w:eastAsia="Calibri" w:hAnsi="Times New Roman" w:cs="Times New Roman"/>
                <w:kern w:val="2"/>
                <w:lang w:val="ro-MD"/>
                <w14:ligatures w14:val="standardContextual"/>
              </w:rPr>
              <w:tab/>
              <w:t>„participație” înseamnă participație în sensul primei teze din articolul 2 punctul 2 din Directiva 2013/34/UE, sau deținerea, directă sau indirectă, a cel puțin 20 % din drepturile de vot sau din capitalul unei întreprinderi;</w:t>
            </w:r>
          </w:p>
        </w:tc>
        <w:tc>
          <w:tcPr>
            <w:tcW w:w="1247" w:type="pct"/>
            <w:tcBorders>
              <w:top w:val="single" w:sz="4" w:space="0" w:color="auto"/>
              <w:left w:val="single" w:sz="4" w:space="0" w:color="auto"/>
              <w:bottom w:val="single" w:sz="4" w:space="0" w:color="auto"/>
              <w:right w:val="single" w:sz="4" w:space="0" w:color="auto"/>
            </w:tcBorders>
          </w:tcPr>
          <w:p w14:paraId="0C15A548" w14:textId="77777777" w:rsidR="00050AEF" w:rsidRPr="00050AEF" w:rsidRDefault="00050AEF" w:rsidP="00557296">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20.</w:t>
            </w:r>
            <w:r w:rsidRPr="00050AEF">
              <w:rPr>
                <w:rFonts w:ascii="Times New Roman" w:eastAsia="Calibri" w:hAnsi="Times New Roman" w:cs="Times New Roman"/>
                <w:kern w:val="2"/>
                <w:lang w:val="ro-MD"/>
                <w14:ligatures w14:val="standardContextual"/>
              </w:rPr>
              <w:tab/>
              <w:t>participație –</w:t>
            </w:r>
            <w:r w:rsidR="00EF3560">
              <w:rPr>
                <w:rFonts w:ascii="Times New Roman" w:eastAsia="Calibri" w:hAnsi="Times New Roman" w:cs="Times New Roman"/>
                <w:kern w:val="2"/>
                <w:lang w:val="ro-MD"/>
                <w14:ligatures w14:val="standardContextual"/>
              </w:rPr>
              <w:t xml:space="preserve"> </w:t>
            </w:r>
            <w:r w:rsidR="00EF3560" w:rsidRPr="00EF3560">
              <w:rPr>
                <w:rFonts w:ascii="Times New Roman" w:eastAsia="Calibri" w:hAnsi="Times New Roman" w:cs="Times New Roman"/>
                <w:kern w:val="2"/>
                <w:lang w:val="ro-MD"/>
                <w14:ligatures w14:val="standardContextual"/>
              </w:rPr>
              <w:t xml:space="preserve">interes de participare, astfel cum este definit </w:t>
            </w:r>
            <w:r w:rsidR="00B22094">
              <w:rPr>
                <w:rFonts w:ascii="Times New Roman" w:eastAsia="Calibri" w:hAnsi="Times New Roman" w:cs="Times New Roman"/>
                <w:kern w:val="2"/>
                <w:lang w:val="ro-MD"/>
                <w14:ligatures w14:val="standardContextual"/>
              </w:rPr>
              <w:t xml:space="preserve">termenul interes de participare </w:t>
            </w:r>
            <w:r w:rsidR="00EF3560" w:rsidRPr="00EF3560">
              <w:rPr>
                <w:rFonts w:ascii="Times New Roman" w:eastAsia="Calibri" w:hAnsi="Times New Roman" w:cs="Times New Roman"/>
                <w:kern w:val="2"/>
                <w:lang w:val="ro-MD"/>
                <w14:ligatures w14:val="standardContextual"/>
              </w:rPr>
              <w:t>în Legea contabilității și raportării financiare nr. 287/2017</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357260F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FFFE60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8F605E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71CEFF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21.</w:t>
            </w:r>
            <w:r w:rsidRPr="00050AEF">
              <w:rPr>
                <w:rFonts w:ascii="Times New Roman" w:eastAsia="Calibri" w:hAnsi="Times New Roman" w:cs="Times New Roman"/>
                <w:kern w:val="2"/>
                <w:lang w:val="ro-MD"/>
                <w14:ligatures w14:val="standardContextual"/>
              </w:rPr>
              <w:tab/>
              <w:t>control – relația care există între două întreprinderi, astfel cum este descrisă la articolul 22 din Directiva 2013/34/UE;</w:t>
            </w:r>
          </w:p>
        </w:tc>
        <w:tc>
          <w:tcPr>
            <w:tcW w:w="1247" w:type="pct"/>
            <w:tcBorders>
              <w:top w:val="single" w:sz="4" w:space="0" w:color="auto"/>
              <w:left w:val="single" w:sz="4" w:space="0" w:color="auto"/>
              <w:bottom w:val="single" w:sz="4" w:space="0" w:color="auto"/>
              <w:right w:val="single" w:sz="4" w:space="0" w:color="auto"/>
            </w:tcBorders>
          </w:tcPr>
          <w:p w14:paraId="6C2D91AB" w14:textId="77777777" w:rsidR="00050AEF" w:rsidRPr="00050AEF" w:rsidRDefault="00050AEF" w:rsidP="00557296">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21.</w:t>
            </w:r>
            <w:r w:rsidRPr="00050AEF">
              <w:rPr>
                <w:rFonts w:ascii="Times New Roman" w:eastAsia="Calibri" w:hAnsi="Times New Roman" w:cs="Times New Roman"/>
                <w:kern w:val="2"/>
                <w:lang w:val="ro-MD"/>
                <w14:ligatures w14:val="standardContextual"/>
              </w:rPr>
              <w:tab/>
              <w:t>control – relație astfel cum este definită</w:t>
            </w:r>
            <w:r w:rsidR="00EF3560">
              <w:rPr>
                <w:rFonts w:ascii="Times New Roman" w:eastAsia="Calibri" w:hAnsi="Times New Roman" w:cs="Times New Roman"/>
                <w:kern w:val="2"/>
                <w:lang w:val="ro-MD"/>
                <w14:ligatures w14:val="standardContextual"/>
              </w:rPr>
              <w:t xml:space="preserve"> </w:t>
            </w:r>
            <w:r w:rsidR="00EF3560" w:rsidRPr="00EF3560">
              <w:rPr>
                <w:rFonts w:ascii="Times New Roman" w:eastAsia="Calibri" w:hAnsi="Times New Roman" w:cs="Times New Roman"/>
                <w:kern w:val="2"/>
                <w:lang w:val="ro-MD"/>
                <w14:ligatures w14:val="standardContextual"/>
              </w:rPr>
              <w:t>de legislația privind piețele instrumentelor financiare</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2B3A31E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2992A3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60CF8B8"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14E55E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22.</w:t>
            </w:r>
            <w:r w:rsidRPr="00050AEF">
              <w:rPr>
                <w:rFonts w:ascii="Times New Roman" w:eastAsia="Calibri" w:hAnsi="Times New Roman" w:cs="Times New Roman"/>
                <w:kern w:val="2"/>
                <w:lang w:val="ro-MD"/>
                <w14:ligatures w14:val="standardContextual"/>
              </w:rPr>
              <w:tab/>
              <w:t>filială – o întreprindere filială în sensul articolului 2 alineatul (10) și a articolului 22 din Directiva 2013/34/UE;</w:t>
            </w:r>
          </w:p>
        </w:tc>
        <w:tc>
          <w:tcPr>
            <w:tcW w:w="1247" w:type="pct"/>
            <w:tcBorders>
              <w:top w:val="single" w:sz="4" w:space="0" w:color="auto"/>
              <w:left w:val="single" w:sz="4" w:space="0" w:color="auto"/>
              <w:bottom w:val="single" w:sz="4" w:space="0" w:color="auto"/>
              <w:right w:val="single" w:sz="4" w:space="0" w:color="auto"/>
            </w:tcBorders>
          </w:tcPr>
          <w:p w14:paraId="05423BB0" w14:textId="77777777" w:rsidR="00050AEF" w:rsidRPr="00050AEF" w:rsidRDefault="00050AEF" w:rsidP="00557296">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22.</w:t>
            </w:r>
            <w:r w:rsidRPr="00050AEF">
              <w:rPr>
                <w:rFonts w:ascii="Times New Roman" w:eastAsia="Calibri" w:hAnsi="Times New Roman" w:cs="Times New Roman"/>
                <w:kern w:val="2"/>
                <w:lang w:val="ro-MD"/>
                <w14:ligatures w14:val="standardContextual"/>
              </w:rPr>
              <w:tab/>
              <w:t xml:space="preserve">filială – </w:t>
            </w:r>
            <w:r w:rsidR="003104EA" w:rsidRPr="003104EA">
              <w:rPr>
                <w:rFonts w:ascii="Times New Roman" w:eastAsia="Calibri" w:hAnsi="Times New Roman" w:cs="Times New Roman"/>
                <w:kern w:val="2"/>
                <w:lang w:val="ro-MD"/>
                <w14:ligatures w14:val="standardContextual"/>
              </w:rPr>
              <w:t xml:space="preserve">entitate precum este definită în </w:t>
            </w:r>
            <w:r w:rsidR="00D04CE6">
              <w:rPr>
                <w:rFonts w:ascii="Times New Roman" w:eastAsia="Calibri" w:hAnsi="Times New Roman" w:cs="Times New Roman"/>
                <w:kern w:val="2"/>
                <w:lang w:val="ro-MD"/>
                <w14:ligatures w14:val="standardContextual"/>
              </w:rPr>
              <w:t>legislația privind piețele</w:t>
            </w:r>
            <w:r w:rsidR="003104EA" w:rsidRPr="003104EA">
              <w:rPr>
                <w:rFonts w:ascii="Times New Roman" w:eastAsia="Calibri" w:hAnsi="Times New Roman" w:cs="Times New Roman"/>
                <w:kern w:val="2"/>
                <w:lang w:val="ro-MD"/>
                <w14:ligatures w14:val="standardContextual"/>
              </w:rPr>
              <w:t xml:space="preserve"> instrumente</w:t>
            </w:r>
            <w:r w:rsidR="00D04CE6">
              <w:rPr>
                <w:rFonts w:ascii="Times New Roman" w:eastAsia="Calibri" w:hAnsi="Times New Roman" w:cs="Times New Roman"/>
                <w:kern w:val="2"/>
                <w:lang w:val="ro-MD"/>
                <w14:ligatures w14:val="standardContextual"/>
              </w:rPr>
              <w:t>lor</w:t>
            </w:r>
            <w:r w:rsidR="003104EA" w:rsidRPr="003104EA">
              <w:rPr>
                <w:rFonts w:ascii="Times New Roman" w:eastAsia="Calibri" w:hAnsi="Times New Roman" w:cs="Times New Roman"/>
                <w:kern w:val="2"/>
                <w:lang w:val="ro-MD"/>
                <w14:ligatures w14:val="standardContextual"/>
              </w:rPr>
              <w:t xml:space="preserve"> financiare</w:t>
            </w:r>
            <w:r w:rsidR="003104EA">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58F88E5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278F99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Conform noțiunii stabilite la articolul 2 alineatul (10) din Directiva 2013/34/UE, avându-se în vedere că noțiunea nu este transpusă în legislația RM.</w:t>
            </w:r>
          </w:p>
        </w:tc>
      </w:tr>
      <w:tr w:rsidR="00050AEF" w:rsidRPr="00050AEF" w14:paraId="244DFCE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AAE67E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23.</w:t>
            </w:r>
            <w:r w:rsidRPr="00050AEF">
              <w:rPr>
                <w:rFonts w:ascii="Times New Roman" w:eastAsia="Calibri" w:hAnsi="Times New Roman" w:cs="Times New Roman"/>
                <w:kern w:val="2"/>
                <w:lang w:val="ro-MD"/>
                <w14:ligatures w14:val="standardContextual"/>
              </w:rPr>
              <w:tab/>
              <w:t>stat membru de origine – statul membru în care un depozitar central este stabilit;</w:t>
            </w:r>
          </w:p>
        </w:tc>
        <w:tc>
          <w:tcPr>
            <w:tcW w:w="1247" w:type="pct"/>
            <w:tcBorders>
              <w:top w:val="single" w:sz="4" w:space="0" w:color="auto"/>
              <w:left w:val="single" w:sz="4" w:space="0" w:color="auto"/>
              <w:bottom w:val="single" w:sz="4" w:space="0" w:color="auto"/>
              <w:right w:val="single" w:sz="4" w:space="0" w:color="auto"/>
            </w:tcBorders>
          </w:tcPr>
          <w:p w14:paraId="4FD530E8" w14:textId="77777777" w:rsidR="00050AEF" w:rsidRPr="00050AEF" w:rsidRDefault="00050AEF" w:rsidP="00557296">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23.</w:t>
            </w:r>
            <w:r w:rsidRPr="00050AEF">
              <w:rPr>
                <w:rFonts w:ascii="Times New Roman" w:eastAsia="Calibri" w:hAnsi="Times New Roman" w:cs="Times New Roman"/>
                <w:kern w:val="2"/>
                <w:lang w:val="ro-MD"/>
                <w14:ligatures w14:val="standardContextual"/>
              </w:rPr>
              <w:tab/>
              <w:t>stat membru de origine – statul membru al Uniunii Europene în care este stabilit un depozitar central;</w:t>
            </w:r>
          </w:p>
        </w:tc>
        <w:tc>
          <w:tcPr>
            <w:tcW w:w="1247" w:type="pct"/>
            <w:tcBorders>
              <w:top w:val="single" w:sz="4" w:space="0" w:color="auto"/>
              <w:left w:val="single" w:sz="4" w:space="0" w:color="auto"/>
              <w:bottom w:val="single" w:sz="4" w:space="0" w:color="auto"/>
              <w:right w:val="single" w:sz="4" w:space="0" w:color="auto"/>
            </w:tcBorders>
          </w:tcPr>
          <w:p w14:paraId="40C2174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Parțial compatibil</w:t>
            </w:r>
          </w:p>
        </w:tc>
        <w:tc>
          <w:tcPr>
            <w:tcW w:w="1247" w:type="pct"/>
            <w:tcBorders>
              <w:top w:val="single" w:sz="4" w:space="0" w:color="auto"/>
              <w:left w:val="single" w:sz="4" w:space="0" w:color="auto"/>
              <w:bottom w:val="single" w:sz="4" w:space="0" w:color="auto"/>
              <w:right w:val="single" w:sz="4" w:space="0" w:color="auto"/>
            </w:tcBorders>
          </w:tcPr>
          <w:p w14:paraId="71033D2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Noțiunea este ajustată, avându-se în vedere că Republica Moldova în prezent nu este stat membru al UE și, respectiv, nu poate beneficia de drepturi similare unui stat membru în alte statele membre ale UE.</w:t>
            </w:r>
          </w:p>
        </w:tc>
      </w:tr>
      <w:tr w:rsidR="00050AEF" w:rsidRPr="00050AEF" w14:paraId="5ED306C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EEAF30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24.</w:t>
            </w:r>
            <w:r w:rsidRPr="00050AEF">
              <w:rPr>
                <w:rFonts w:ascii="Times New Roman" w:eastAsia="Calibri" w:hAnsi="Times New Roman" w:cs="Times New Roman"/>
                <w:kern w:val="2"/>
                <w:lang w:val="ro-MD"/>
                <w14:ligatures w14:val="standardContextual"/>
              </w:rPr>
              <w:tab/>
              <w:t>stat membru gazdă – statul membru, altul decât statul membru de origine, în care un depozitar central are o sucursală sau în care furnizează servicii de depozitar central;</w:t>
            </w:r>
          </w:p>
        </w:tc>
        <w:tc>
          <w:tcPr>
            <w:tcW w:w="1247" w:type="pct"/>
            <w:tcBorders>
              <w:top w:val="single" w:sz="4" w:space="0" w:color="auto"/>
              <w:left w:val="single" w:sz="4" w:space="0" w:color="auto"/>
              <w:bottom w:val="single" w:sz="4" w:space="0" w:color="auto"/>
              <w:right w:val="single" w:sz="4" w:space="0" w:color="auto"/>
            </w:tcBorders>
          </w:tcPr>
          <w:p w14:paraId="7679D1E4" w14:textId="595CB387" w:rsidR="00050AEF" w:rsidRPr="00050AEF" w:rsidRDefault="00050AEF" w:rsidP="00557296">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24.</w:t>
            </w:r>
            <w:r w:rsidRPr="00050AEF">
              <w:rPr>
                <w:rFonts w:ascii="Times New Roman" w:eastAsia="Calibri" w:hAnsi="Times New Roman" w:cs="Times New Roman"/>
                <w:kern w:val="2"/>
                <w:lang w:val="ro-MD"/>
                <w14:ligatures w14:val="standardContextual"/>
              </w:rPr>
              <w:tab/>
              <w:t>stat gazdă –</w:t>
            </w:r>
            <w:r w:rsidR="006D6561">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Republica Moldova, în calitate de stat în care un depozitar central dintr-un stat membru de origine are o sucursală sau furnizează servicii de depozitar central;</w:t>
            </w:r>
          </w:p>
        </w:tc>
        <w:tc>
          <w:tcPr>
            <w:tcW w:w="1247" w:type="pct"/>
            <w:tcBorders>
              <w:top w:val="single" w:sz="4" w:space="0" w:color="auto"/>
              <w:left w:val="single" w:sz="4" w:space="0" w:color="auto"/>
              <w:bottom w:val="single" w:sz="4" w:space="0" w:color="auto"/>
              <w:right w:val="single" w:sz="4" w:space="0" w:color="auto"/>
            </w:tcBorders>
          </w:tcPr>
          <w:p w14:paraId="3A76182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Parțial compatibil</w:t>
            </w:r>
          </w:p>
        </w:tc>
        <w:tc>
          <w:tcPr>
            <w:tcW w:w="1247" w:type="pct"/>
            <w:tcBorders>
              <w:top w:val="single" w:sz="4" w:space="0" w:color="auto"/>
              <w:left w:val="single" w:sz="4" w:space="0" w:color="auto"/>
              <w:bottom w:val="single" w:sz="4" w:space="0" w:color="auto"/>
              <w:right w:val="single" w:sz="4" w:space="0" w:color="auto"/>
            </w:tcBorders>
          </w:tcPr>
          <w:p w14:paraId="5F8A7C6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Noțiunea este ajustată, avându-se în vedere că Republica Moldova în prezent nu este stat membru al UE și, respectiv, nu poate beneficia de drepturi similare unui stat membru în alte statele membre ale UE.</w:t>
            </w:r>
          </w:p>
        </w:tc>
      </w:tr>
      <w:tr w:rsidR="00050AEF" w:rsidRPr="00050AEF" w14:paraId="743EB80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0B8FE0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25.</w:t>
            </w:r>
            <w:r w:rsidRPr="00050AEF">
              <w:rPr>
                <w:rFonts w:ascii="Times New Roman" w:eastAsia="Calibri" w:hAnsi="Times New Roman" w:cs="Times New Roman"/>
                <w:kern w:val="2"/>
                <w:lang w:val="ro-MD"/>
                <w14:ligatures w14:val="standardContextual"/>
              </w:rPr>
              <w:tab/>
              <w:t>„sucursală” înseamnă un punct de lucru, altul decât sediul central, care constituie o parte a CSD-ului, care nu are personalitate juridică și care prestează servicii de tip CSD pentru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a fost autorizat;</w:t>
            </w:r>
          </w:p>
        </w:tc>
        <w:tc>
          <w:tcPr>
            <w:tcW w:w="1247" w:type="pct"/>
            <w:tcBorders>
              <w:top w:val="single" w:sz="4" w:space="0" w:color="auto"/>
              <w:left w:val="single" w:sz="4" w:space="0" w:color="auto"/>
              <w:bottom w:val="single" w:sz="4" w:space="0" w:color="auto"/>
              <w:right w:val="single" w:sz="4" w:space="0" w:color="auto"/>
            </w:tcBorders>
          </w:tcPr>
          <w:p w14:paraId="33F7242C" w14:textId="77777777" w:rsidR="00050AEF" w:rsidRPr="00050AEF" w:rsidRDefault="00050AEF" w:rsidP="00557296">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25.</w:t>
            </w:r>
            <w:r w:rsidRPr="00050AEF">
              <w:rPr>
                <w:rFonts w:ascii="Times New Roman" w:eastAsia="Calibri" w:hAnsi="Times New Roman" w:cs="Times New Roman"/>
                <w:kern w:val="2"/>
                <w:lang w:val="ro-MD"/>
                <w14:ligatures w14:val="standardContextual"/>
              </w:rPr>
              <w:tab/>
              <w:t>sucursală – un punct de lucru, altul decât sediul central, care constituie o parte a depozitarului central, care nu are personalitate juridică și care prestează servicii de depozitar central pentru care depozitarul central a fost autorizat;</w:t>
            </w:r>
          </w:p>
        </w:tc>
        <w:tc>
          <w:tcPr>
            <w:tcW w:w="1247" w:type="pct"/>
            <w:tcBorders>
              <w:top w:val="single" w:sz="4" w:space="0" w:color="auto"/>
              <w:left w:val="single" w:sz="4" w:space="0" w:color="auto"/>
              <w:bottom w:val="single" w:sz="4" w:space="0" w:color="auto"/>
              <w:right w:val="single" w:sz="4" w:space="0" w:color="auto"/>
            </w:tcBorders>
          </w:tcPr>
          <w:p w14:paraId="2B33719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F99A43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F5B0B0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5281A0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26. „insolvabilitate” înseamnă, în cazul unui participant, o situație în care împotriva unui participant este deschisă procedura de insolvență, astfel cum este definită la articolul 2 litera (j) din Directiva 98/26/CE, sau un eveniment definit în normele interne ale CSD-ului ca reprezentând o situație de neîndeplinire a obligațiilor de plată;</w:t>
            </w:r>
          </w:p>
        </w:tc>
        <w:tc>
          <w:tcPr>
            <w:tcW w:w="1247" w:type="pct"/>
            <w:tcBorders>
              <w:top w:val="single" w:sz="4" w:space="0" w:color="auto"/>
              <w:left w:val="single" w:sz="4" w:space="0" w:color="auto"/>
              <w:bottom w:val="single" w:sz="4" w:space="0" w:color="auto"/>
              <w:right w:val="single" w:sz="4" w:space="0" w:color="auto"/>
            </w:tcBorders>
          </w:tcPr>
          <w:p w14:paraId="0E7C2F48" w14:textId="1BE1990E" w:rsidR="00050AEF" w:rsidRPr="00050AEF" w:rsidRDefault="00050AEF" w:rsidP="00557296">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26.</w:t>
            </w:r>
            <w:r w:rsidRPr="00050AEF">
              <w:rPr>
                <w:rFonts w:ascii="Times New Roman" w:eastAsia="Calibri" w:hAnsi="Times New Roman" w:cs="Times New Roman"/>
                <w:kern w:val="2"/>
                <w:lang w:val="ro-MD"/>
                <w14:ligatures w14:val="standardContextual"/>
              </w:rPr>
              <w:tab/>
              <w:t xml:space="preserve">neîndeplinire a obligațiilor pecuniare – în cazul unui participant, se referă la situația în care împotriva </w:t>
            </w:r>
            <w:r w:rsidR="00B22094">
              <w:rPr>
                <w:rFonts w:ascii="Times New Roman" w:eastAsia="Calibri" w:hAnsi="Times New Roman" w:cs="Times New Roman"/>
                <w:kern w:val="2"/>
                <w:lang w:val="ro-MD"/>
                <w14:ligatures w14:val="standardContextual"/>
              </w:rPr>
              <w:t xml:space="preserve"> acestuia</w:t>
            </w:r>
            <w:r w:rsidRPr="00050AEF">
              <w:rPr>
                <w:rFonts w:ascii="Times New Roman" w:eastAsia="Calibri" w:hAnsi="Times New Roman" w:cs="Times New Roman"/>
                <w:kern w:val="2"/>
                <w:lang w:val="ro-MD"/>
                <w14:ligatures w14:val="standardContextual"/>
              </w:rPr>
              <w:t xml:space="preserve"> este deschisă procedura de insolvabilitate, astfel cum este definită de art.3 din Legea nr.183/2016, sau un eveniment definit în normele interne ale depozitarului central ca reprezentând o situație de neîndeplinire a obligațiilor pecuniare;</w:t>
            </w:r>
          </w:p>
        </w:tc>
        <w:tc>
          <w:tcPr>
            <w:tcW w:w="1247" w:type="pct"/>
            <w:tcBorders>
              <w:top w:val="single" w:sz="4" w:space="0" w:color="auto"/>
              <w:left w:val="single" w:sz="4" w:space="0" w:color="auto"/>
              <w:bottom w:val="single" w:sz="4" w:space="0" w:color="auto"/>
              <w:right w:val="single" w:sz="4" w:space="0" w:color="auto"/>
            </w:tcBorders>
          </w:tcPr>
          <w:p w14:paraId="4D2E865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CE59A3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5007E3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2C3B2F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27.</w:t>
            </w:r>
            <w:r w:rsidRPr="00050AEF">
              <w:rPr>
                <w:rFonts w:ascii="Times New Roman" w:eastAsia="Calibri" w:hAnsi="Times New Roman" w:cs="Times New Roman"/>
                <w:kern w:val="2"/>
                <w:lang w:val="ro-MD"/>
                <w14:ligatures w14:val="standardContextual"/>
              </w:rPr>
              <w:tab/>
              <w:t>„livrare contra plată” sau „LCP” înseamnă un mecanism de decontare a titlurilor de valoare care leagă un transfer de titluri de valoare de un transfer de fonduri bănești, în așa fel încât livrarea titlurilor de valoare are loc dacă și numai dacă se realizează și transferul de fonduri bănești aferent și viceversa;</w:t>
            </w:r>
          </w:p>
        </w:tc>
        <w:tc>
          <w:tcPr>
            <w:tcW w:w="1247" w:type="pct"/>
            <w:tcBorders>
              <w:top w:val="single" w:sz="4" w:space="0" w:color="auto"/>
              <w:left w:val="single" w:sz="4" w:space="0" w:color="auto"/>
              <w:bottom w:val="single" w:sz="4" w:space="0" w:color="auto"/>
              <w:right w:val="single" w:sz="4" w:space="0" w:color="auto"/>
            </w:tcBorders>
          </w:tcPr>
          <w:p w14:paraId="68B64F67" w14:textId="77777777" w:rsidR="00050AEF" w:rsidRPr="00050AEF" w:rsidRDefault="00050AEF" w:rsidP="00557296">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27.</w:t>
            </w:r>
            <w:r w:rsidRPr="00050AEF">
              <w:rPr>
                <w:rFonts w:ascii="Times New Roman" w:eastAsia="Calibri" w:hAnsi="Times New Roman" w:cs="Times New Roman"/>
                <w:kern w:val="2"/>
                <w:lang w:val="ro-MD"/>
                <w14:ligatures w14:val="standardContextual"/>
              </w:rPr>
              <w:tab/>
              <w:t xml:space="preserve">livrare contra plată sau „DVP” – mecanism de decontare a valorilor mobiliare care leagă un transfer de valori mobiliare de un transfer de mijloace bănești, în așa fel încât livrarea valorilor mobiliare are loc </w:t>
            </w:r>
            <w:r w:rsidR="00F40A7A">
              <w:rPr>
                <w:rFonts w:ascii="Times New Roman" w:eastAsia="Calibri" w:hAnsi="Times New Roman" w:cs="Times New Roman"/>
                <w:kern w:val="2"/>
                <w:lang w:val="ro-MD"/>
                <w14:ligatures w14:val="standardContextual"/>
              </w:rPr>
              <w:t xml:space="preserve">doar </w:t>
            </w:r>
            <w:r w:rsidRPr="00050AEF">
              <w:rPr>
                <w:rFonts w:ascii="Times New Roman" w:eastAsia="Calibri" w:hAnsi="Times New Roman" w:cs="Times New Roman"/>
                <w:kern w:val="2"/>
                <w:lang w:val="ro-MD"/>
                <w14:ligatures w14:val="standardContextual"/>
              </w:rPr>
              <w:t>dacă se realizează și transferul de mijloace bănești aferent și viceversa;</w:t>
            </w:r>
          </w:p>
        </w:tc>
        <w:tc>
          <w:tcPr>
            <w:tcW w:w="1247" w:type="pct"/>
            <w:tcBorders>
              <w:top w:val="single" w:sz="4" w:space="0" w:color="auto"/>
              <w:left w:val="single" w:sz="4" w:space="0" w:color="auto"/>
              <w:bottom w:val="single" w:sz="4" w:space="0" w:color="auto"/>
              <w:right w:val="single" w:sz="4" w:space="0" w:color="auto"/>
            </w:tcBorders>
          </w:tcPr>
          <w:p w14:paraId="351104C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8F1F2E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2283E22"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EF7700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28.</w:t>
            </w:r>
            <w:r w:rsidRPr="00050AEF">
              <w:rPr>
                <w:rFonts w:ascii="Times New Roman" w:eastAsia="Calibri" w:hAnsi="Times New Roman" w:cs="Times New Roman"/>
                <w:kern w:val="2"/>
                <w:lang w:val="ro-MD"/>
                <w14:ligatures w14:val="standardContextual"/>
              </w:rPr>
              <w:tab/>
              <w:t>„cont de titluri de valoare” înseamnă un cont în care titlurile de valoare pot fi creditate sau debitate;</w:t>
            </w:r>
          </w:p>
        </w:tc>
        <w:tc>
          <w:tcPr>
            <w:tcW w:w="1247" w:type="pct"/>
            <w:tcBorders>
              <w:top w:val="single" w:sz="4" w:space="0" w:color="auto"/>
              <w:left w:val="single" w:sz="4" w:space="0" w:color="auto"/>
              <w:bottom w:val="single" w:sz="4" w:space="0" w:color="auto"/>
              <w:right w:val="single" w:sz="4" w:space="0" w:color="auto"/>
            </w:tcBorders>
          </w:tcPr>
          <w:p w14:paraId="1590B6A6" w14:textId="77777777" w:rsidR="00050AEF" w:rsidRPr="00050AEF" w:rsidRDefault="00050AEF" w:rsidP="00557296">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28.</w:t>
            </w:r>
            <w:r w:rsidRPr="00050AEF">
              <w:rPr>
                <w:rFonts w:ascii="Times New Roman" w:eastAsia="Calibri" w:hAnsi="Times New Roman" w:cs="Times New Roman"/>
                <w:kern w:val="2"/>
                <w:lang w:val="ro-MD"/>
                <w14:ligatures w14:val="standardContextual"/>
              </w:rPr>
              <w:tab/>
              <w:t>cont de valori mobiliare – cont în care valorile mobiliare pot fi creditate sau debitate;</w:t>
            </w:r>
          </w:p>
        </w:tc>
        <w:tc>
          <w:tcPr>
            <w:tcW w:w="1247" w:type="pct"/>
            <w:tcBorders>
              <w:top w:val="single" w:sz="4" w:space="0" w:color="auto"/>
              <w:left w:val="single" w:sz="4" w:space="0" w:color="auto"/>
              <w:bottom w:val="single" w:sz="4" w:space="0" w:color="auto"/>
              <w:right w:val="single" w:sz="4" w:space="0" w:color="auto"/>
            </w:tcBorders>
          </w:tcPr>
          <w:p w14:paraId="6BBBC17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CF8DC4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864EAA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CE44EC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29.</w:t>
            </w:r>
            <w:r w:rsidRPr="00050AEF">
              <w:rPr>
                <w:rFonts w:ascii="Times New Roman" w:eastAsia="Calibri" w:hAnsi="Times New Roman" w:cs="Times New Roman"/>
                <w:kern w:val="2"/>
                <w:lang w:val="ro-MD"/>
                <w14:ligatures w14:val="standardContextual"/>
              </w:rPr>
              <w:tab/>
              <w:t>„conexiune între CSD-uri” înseamnă un acord între CSD-uri prin care un CSD devine participant la sistemul de decontare a titlurilor de valoare al unui alt CSD pentru a facilita transferul de titluri de valoare de la participanții acestui din urmă CSD către participanții primului CSD sau un acord prin care un CSD obține acces la un alt CSD în mod indirect cu ajutorul unui intermediar. Conexiunile între CSD-uri includ conexiuni standard, conexiuni personalizate, conexiuni indirecte și conexiuni interoperabile;</w:t>
            </w:r>
          </w:p>
        </w:tc>
        <w:tc>
          <w:tcPr>
            <w:tcW w:w="1247" w:type="pct"/>
            <w:tcBorders>
              <w:top w:val="single" w:sz="4" w:space="0" w:color="auto"/>
              <w:left w:val="single" w:sz="4" w:space="0" w:color="auto"/>
              <w:bottom w:val="single" w:sz="4" w:space="0" w:color="auto"/>
              <w:right w:val="single" w:sz="4" w:space="0" w:color="auto"/>
            </w:tcBorders>
          </w:tcPr>
          <w:p w14:paraId="4DAE28FD" w14:textId="77777777" w:rsidR="00050AEF" w:rsidRPr="00050AEF" w:rsidRDefault="00050AEF" w:rsidP="00557296">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29.</w:t>
            </w:r>
            <w:r w:rsidRPr="00050AEF">
              <w:rPr>
                <w:rFonts w:ascii="Times New Roman" w:eastAsia="Calibri" w:hAnsi="Times New Roman" w:cs="Times New Roman"/>
                <w:kern w:val="2"/>
                <w:lang w:val="ro-MD"/>
                <w14:ligatures w14:val="standardContextual"/>
              </w:rPr>
              <w:tab/>
              <w:t xml:space="preserve">conexiune între depozitari centrali – </w:t>
            </w:r>
            <w:r w:rsidR="00B87BBC">
              <w:rPr>
                <w:rFonts w:ascii="Times New Roman" w:eastAsia="Calibri" w:hAnsi="Times New Roman" w:cs="Times New Roman"/>
                <w:kern w:val="2"/>
                <w:lang w:val="ro-MD"/>
                <w14:ligatures w14:val="standardContextual"/>
              </w:rPr>
              <w:t>acord</w:t>
            </w:r>
            <w:r w:rsidR="00B87BBC"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între depozitari centrali prin care un depozitar central devine participant la sistemul de decontare a valorilor mobiliare al unui alt depozitar central pentru a facilita transferul de valori mobiliare de la participanții acestui din urmă depozitar central către participanții primului depozitar central sau un acord prin care un depozitar central obține acces la un alt depozitar central în mod indirect cu ajutorul unui intermediar. Conexiunile între depozitari centrali pot fi conexiuni standard, conexiuni personalizate, conexiuni indirecte și conexiuni interoperabile;</w:t>
            </w:r>
          </w:p>
        </w:tc>
        <w:tc>
          <w:tcPr>
            <w:tcW w:w="1247" w:type="pct"/>
            <w:tcBorders>
              <w:top w:val="single" w:sz="4" w:space="0" w:color="auto"/>
              <w:left w:val="single" w:sz="4" w:space="0" w:color="auto"/>
              <w:bottom w:val="single" w:sz="4" w:space="0" w:color="auto"/>
              <w:right w:val="single" w:sz="4" w:space="0" w:color="auto"/>
            </w:tcBorders>
          </w:tcPr>
          <w:p w14:paraId="2D675AD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1139C6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CE6EC3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28AAF4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30.</w:t>
            </w:r>
            <w:r w:rsidRPr="00050AEF">
              <w:rPr>
                <w:rFonts w:ascii="Times New Roman" w:eastAsia="Calibri" w:hAnsi="Times New Roman" w:cs="Times New Roman"/>
                <w:kern w:val="2"/>
                <w:lang w:val="ro-MD"/>
                <w14:ligatures w14:val="standardContextual"/>
              </w:rPr>
              <w:tab/>
              <w:t>„conexiune standard” înseamnă o conexiune între CSD-uri prin care un CSD devine participant la sistemul de decontare a titlurilor de valoare al unui alt CSD, pe baza acelorași termeni și condiții care se aplică oricărui alt participant la sistemul de decontare a titlurilor de valoare gestionat de către acesta din urmă;</w:t>
            </w:r>
          </w:p>
        </w:tc>
        <w:tc>
          <w:tcPr>
            <w:tcW w:w="1247" w:type="pct"/>
            <w:tcBorders>
              <w:top w:val="single" w:sz="4" w:space="0" w:color="auto"/>
              <w:left w:val="single" w:sz="4" w:space="0" w:color="auto"/>
              <w:bottom w:val="single" w:sz="4" w:space="0" w:color="auto"/>
              <w:right w:val="single" w:sz="4" w:space="0" w:color="auto"/>
            </w:tcBorders>
          </w:tcPr>
          <w:p w14:paraId="4D723F5B" w14:textId="77777777" w:rsidR="00050AEF" w:rsidRPr="00050AEF" w:rsidRDefault="00050AEF" w:rsidP="00557296">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30.</w:t>
            </w:r>
            <w:r w:rsidRPr="00050AEF">
              <w:rPr>
                <w:rFonts w:ascii="Times New Roman" w:eastAsia="Calibri" w:hAnsi="Times New Roman" w:cs="Times New Roman"/>
                <w:kern w:val="2"/>
                <w:lang w:val="ro-MD"/>
                <w14:ligatures w14:val="standardContextual"/>
              </w:rPr>
              <w:tab/>
              <w:t>conexiune standard – conexiune între depozitari centrali prin care un depozitar central devine participant la sistemul de decontare a valorilor mobiliare al unui alt depozitar central, pe baza acelorași termeni și condiții care se aplică oricărui alt participant la sistemul de decontare a valorilor mobiliare gestionat de către acesta din urmă;</w:t>
            </w:r>
          </w:p>
        </w:tc>
        <w:tc>
          <w:tcPr>
            <w:tcW w:w="1247" w:type="pct"/>
            <w:tcBorders>
              <w:top w:val="single" w:sz="4" w:space="0" w:color="auto"/>
              <w:left w:val="single" w:sz="4" w:space="0" w:color="auto"/>
              <w:bottom w:val="single" w:sz="4" w:space="0" w:color="auto"/>
              <w:right w:val="single" w:sz="4" w:space="0" w:color="auto"/>
            </w:tcBorders>
          </w:tcPr>
          <w:p w14:paraId="32F571E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D1EAD3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6A18CB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200FBC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31.</w:t>
            </w:r>
            <w:r w:rsidRPr="00050AEF">
              <w:rPr>
                <w:rFonts w:ascii="Times New Roman" w:eastAsia="Calibri" w:hAnsi="Times New Roman" w:cs="Times New Roman"/>
                <w:kern w:val="2"/>
                <w:lang w:val="ro-MD"/>
                <w14:ligatures w14:val="standardContextual"/>
              </w:rPr>
              <w:tab/>
              <w:t xml:space="preserve">„conexiune personalizată” înseamnă o conexiune între CSD-uri prin care un CSD care devine participant la sistemul de decontare a </w:t>
            </w:r>
            <w:r w:rsidRPr="00050AEF">
              <w:rPr>
                <w:rFonts w:ascii="Times New Roman" w:eastAsia="Calibri" w:hAnsi="Times New Roman" w:cs="Times New Roman"/>
                <w:kern w:val="2"/>
                <w:lang w:val="ro-MD"/>
                <w14:ligatures w14:val="standardContextual"/>
              </w:rPr>
              <w:lastRenderedPageBreak/>
              <w:t>titlurilor de valoare al unui alt CSD beneficiază de servicii specifice suplimentare față de serviciile furnizate în mod obișnuit de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respectiv participanților la sistemul de decontare a titlurilor de valoare;</w:t>
            </w:r>
          </w:p>
        </w:tc>
        <w:tc>
          <w:tcPr>
            <w:tcW w:w="1247" w:type="pct"/>
            <w:tcBorders>
              <w:top w:val="single" w:sz="4" w:space="0" w:color="auto"/>
              <w:left w:val="single" w:sz="4" w:space="0" w:color="auto"/>
              <w:bottom w:val="single" w:sz="4" w:space="0" w:color="auto"/>
              <w:right w:val="single" w:sz="4" w:space="0" w:color="auto"/>
            </w:tcBorders>
          </w:tcPr>
          <w:p w14:paraId="2AC70C08" w14:textId="77777777" w:rsidR="00050AEF" w:rsidRPr="00050AEF" w:rsidRDefault="00050AEF" w:rsidP="00557296">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31.</w:t>
            </w:r>
            <w:r w:rsidRPr="00050AEF">
              <w:rPr>
                <w:rFonts w:ascii="Times New Roman" w:eastAsia="Calibri" w:hAnsi="Times New Roman" w:cs="Times New Roman"/>
                <w:kern w:val="2"/>
                <w:lang w:val="ro-MD"/>
                <w14:ligatures w14:val="standardContextual"/>
              </w:rPr>
              <w:tab/>
              <w:t xml:space="preserve">conexiune personalizată – conexiune între depozitari centrali prin care un depozitar central care devine participant la sistemul de decontare a </w:t>
            </w:r>
            <w:r w:rsidRPr="00050AEF">
              <w:rPr>
                <w:rFonts w:ascii="Times New Roman" w:eastAsia="Calibri" w:hAnsi="Times New Roman" w:cs="Times New Roman"/>
                <w:kern w:val="2"/>
                <w:lang w:val="ro-MD"/>
                <w14:ligatures w14:val="standardContextual"/>
              </w:rPr>
              <w:lastRenderedPageBreak/>
              <w:t>valorilor mobiliare al unui alt depozitar central beneficiază de servicii specifice suplimentare față de serviciile furnizate în mod obișnuit de depozitarul central respectiv participanților la sistemul de decontare a valorilor mobiliare;</w:t>
            </w:r>
          </w:p>
        </w:tc>
        <w:tc>
          <w:tcPr>
            <w:tcW w:w="1247" w:type="pct"/>
            <w:tcBorders>
              <w:top w:val="single" w:sz="4" w:space="0" w:color="auto"/>
              <w:left w:val="single" w:sz="4" w:space="0" w:color="auto"/>
              <w:bottom w:val="single" w:sz="4" w:space="0" w:color="auto"/>
              <w:right w:val="single" w:sz="4" w:space="0" w:color="auto"/>
            </w:tcBorders>
          </w:tcPr>
          <w:p w14:paraId="31255E8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01A94AA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C1CC78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E9FE3C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32.</w:t>
            </w:r>
            <w:r w:rsidRPr="00050AEF">
              <w:rPr>
                <w:rFonts w:ascii="Times New Roman" w:eastAsia="Calibri" w:hAnsi="Times New Roman" w:cs="Times New Roman"/>
                <w:kern w:val="2"/>
                <w:lang w:val="ro-MD"/>
                <w14:ligatures w14:val="standardContextual"/>
              </w:rPr>
              <w:tab/>
              <w:t>„conexiune indirectă” înseamnă un acord între un CSD și o terță parte, alta decât un CSD, care este participant la sistemul de decontare a titlurilor de valoare al unui alt CSD. O astfel de conexiune este stabilită de un CSD pentru a facilita transferul de titluri de valoare către participanții săi de la participanții unui alt CSD;</w:t>
            </w:r>
          </w:p>
        </w:tc>
        <w:tc>
          <w:tcPr>
            <w:tcW w:w="1247" w:type="pct"/>
            <w:tcBorders>
              <w:top w:val="single" w:sz="4" w:space="0" w:color="auto"/>
              <w:left w:val="single" w:sz="4" w:space="0" w:color="auto"/>
              <w:bottom w:val="single" w:sz="4" w:space="0" w:color="auto"/>
              <w:right w:val="single" w:sz="4" w:space="0" w:color="auto"/>
            </w:tcBorders>
          </w:tcPr>
          <w:p w14:paraId="26F14CEA" w14:textId="77777777" w:rsidR="00050AEF" w:rsidRPr="00050AEF" w:rsidRDefault="00050AEF" w:rsidP="00557296">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32.</w:t>
            </w:r>
            <w:r w:rsidRPr="00050AEF">
              <w:rPr>
                <w:rFonts w:ascii="Times New Roman" w:eastAsia="Calibri" w:hAnsi="Times New Roman" w:cs="Times New Roman"/>
                <w:kern w:val="2"/>
                <w:lang w:val="ro-MD"/>
                <w14:ligatures w14:val="standardContextual"/>
              </w:rPr>
              <w:tab/>
              <w:t>conexiune indirectă – un acord între un depozitar central și o terță parte, alta decât un depozitar central, care este participant la sistemul de decontare a valorilor mobiliare al unui alt depozitar central. O astfel de conexiune este stabilită de un depozitar central pentru a facilita transferul de valori mobiliare către participanții săi de la participanții unui alt depozitar central;</w:t>
            </w:r>
          </w:p>
        </w:tc>
        <w:tc>
          <w:tcPr>
            <w:tcW w:w="1247" w:type="pct"/>
            <w:tcBorders>
              <w:top w:val="single" w:sz="4" w:space="0" w:color="auto"/>
              <w:left w:val="single" w:sz="4" w:space="0" w:color="auto"/>
              <w:bottom w:val="single" w:sz="4" w:space="0" w:color="auto"/>
              <w:right w:val="single" w:sz="4" w:space="0" w:color="auto"/>
            </w:tcBorders>
          </w:tcPr>
          <w:p w14:paraId="122072C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1DFA72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F661528"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7206F7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33.</w:t>
            </w:r>
            <w:r w:rsidRPr="00050AEF">
              <w:rPr>
                <w:rFonts w:ascii="Times New Roman" w:eastAsia="Calibri" w:hAnsi="Times New Roman" w:cs="Times New Roman"/>
                <w:kern w:val="2"/>
                <w:lang w:val="ro-MD"/>
                <w14:ligatures w14:val="standardContextual"/>
              </w:rPr>
              <w:tab/>
              <w:t>„conexiune interoperabilă” înseamnă o conexiune între CSD-uri prin care CSD-urile convin să adopte soluții tehnice reciproce pentru decontarea în cadrul sistemelor de decontare a titlurilor de valoare pe care le gestionează;</w:t>
            </w:r>
          </w:p>
        </w:tc>
        <w:tc>
          <w:tcPr>
            <w:tcW w:w="1247" w:type="pct"/>
            <w:tcBorders>
              <w:top w:val="single" w:sz="4" w:space="0" w:color="auto"/>
              <w:left w:val="single" w:sz="4" w:space="0" w:color="auto"/>
              <w:bottom w:val="single" w:sz="4" w:space="0" w:color="auto"/>
              <w:right w:val="single" w:sz="4" w:space="0" w:color="auto"/>
            </w:tcBorders>
          </w:tcPr>
          <w:p w14:paraId="3262550C"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33.</w:t>
            </w:r>
            <w:r w:rsidRPr="00050AEF">
              <w:rPr>
                <w:rFonts w:ascii="Times New Roman" w:eastAsia="Calibri" w:hAnsi="Times New Roman" w:cs="Times New Roman"/>
                <w:kern w:val="2"/>
                <w:lang w:val="ro-MD"/>
                <w14:ligatures w14:val="standardContextual"/>
              </w:rPr>
              <w:tab/>
              <w:t>conexiune interoperabilă – o conexiune între depozitari centrali prin care depozitarii centrali convin să aplice soluții tehnice reciproce pentru decontarea în cadrul sistemelor de decontare a valorilor mobiliare pe care le gestionează;</w:t>
            </w:r>
          </w:p>
        </w:tc>
        <w:tc>
          <w:tcPr>
            <w:tcW w:w="1247" w:type="pct"/>
            <w:tcBorders>
              <w:top w:val="single" w:sz="4" w:space="0" w:color="auto"/>
              <w:left w:val="single" w:sz="4" w:space="0" w:color="auto"/>
              <w:bottom w:val="single" w:sz="4" w:space="0" w:color="auto"/>
              <w:right w:val="single" w:sz="4" w:space="0" w:color="auto"/>
            </w:tcBorders>
          </w:tcPr>
          <w:p w14:paraId="0165753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C4EA03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995DF1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A46926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34.</w:t>
            </w:r>
            <w:r w:rsidRPr="00050AEF">
              <w:rPr>
                <w:rFonts w:ascii="Times New Roman" w:eastAsia="Calibri" w:hAnsi="Times New Roman" w:cs="Times New Roman"/>
                <w:kern w:val="2"/>
                <w:lang w:val="ro-MD"/>
                <w14:ligatures w14:val="standardContextual"/>
              </w:rPr>
              <w:tab/>
              <w:t xml:space="preserve">„proceduri și standarde de comunicare internaționale deschise” înseamnă standarde acceptate la nivel internațional referitoare la procedurile de comunicații, cum ar fi formatele standardizate de mesagerie și reprezentarea standardizată a datelor, care sunt disponibile pe o bază echitabilă, deschisă și </w:t>
            </w:r>
            <w:r w:rsidRPr="00050AEF">
              <w:rPr>
                <w:rFonts w:ascii="Times New Roman" w:eastAsia="Calibri" w:hAnsi="Times New Roman" w:cs="Times New Roman"/>
                <w:kern w:val="2"/>
                <w:lang w:val="ro-MD"/>
                <w14:ligatures w14:val="standardContextual"/>
              </w:rPr>
              <w:lastRenderedPageBreak/>
              <w:t>nediscriminatorie pentru orice parte interesată;</w:t>
            </w:r>
          </w:p>
        </w:tc>
        <w:tc>
          <w:tcPr>
            <w:tcW w:w="1247" w:type="pct"/>
            <w:tcBorders>
              <w:top w:val="single" w:sz="4" w:space="0" w:color="auto"/>
              <w:left w:val="single" w:sz="4" w:space="0" w:color="auto"/>
              <w:bottom w:val="single" w:sz="4" w:space="0" w:color="auto"/>
              <w:right w:val="single" w:sz="4" w:space="0" w:color="auto"/>
            </w:tcBorders>
          </w:tcPr>
          <w:p w14:paraId="306C87E3"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34.</w:t>
            </w:r>
            <w:r w:rsidRPr="00050AEF">
              <w:rPr>
                <w:rFonts w:ascii="Times New Roman" w:eastAsia="Calibri" w:hAnsi="Times New Roman" w:cs="Times New Roman"/>
                <w:kern w:val="2"/>
                <w:lang w:val="ro-MD"/>
                <w14:ligatures w14:val="standardContextual"/>
              </w:rPr>
              <w:tab/>
              <w:t xml:space="preserve">proceduri și standarde de comunicare internaționale deschise – standarde acceptate la nivel internațional referitoare la procedurile de comunicații, cum ar fi formatele standardizate de mesagerie și reprezentarea standardizată a datelor, care sunt disponibile pe o bază echitabilă, deschisă și </w:t>
            </w:r>
            <w:r w:rsidRPr="00050AEF">
              <w:rPr>
                <w:rFonts w:ascii="Times New Roman" w:eastAsia="Calibri" w:hAnsi="Times New Roman" w:cs="Times New Roman"/>
                <w:kern w:val="2"/>
                <w:lang w:val="ro-MD"/>
                <w14:ligatures w14:val="standardContextual"/>
              </w:rPr>
              <w:lastRenderedPageBreak/>
              <w:t>nediscriminatorie pentru orice parte interesată;</w:t>
            </w:r>
          </w:p>
        </w:tc>
        <w:tc>
          <w:tcPr>
            <w:tcW w:w="1247" w:type="pct"/>
            <w:tcBorders>
              <w:top w:val="single" w:sz="4" w:space="0" w:color="auto"/>
              <w:left w:val="single" w:sz="4" w:space="0" w:color="auto"/>
              <w:bottom w:val="single" w:sz="4" w:space="0" w:color="auto"/>
              <w:right w:val="single" w:sz="4" w:space="0" w:color="auto"/>
            </w:tcBorders>
          </w:tcPr>
          <w:p w14:paraId="4EA5E7F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4DC0695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E713A3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59C167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35.</w:t>
            </w:r>
            <w:r w:rsidRPr="00050AEF">
              <w:rPr>
                <w:rFonts w:ascii="Times New Roman" w:eastAsia="Calibri" w:hAnsi="Times New Roman" w:cs="Times New Roman"/>
                <w:kern w:val="2"/>
                <w:lang w:val="ro-MD"/>
                <w14:ligatures w14:val="standardContextual"/>
              </w:rPr>
              <w:tab/>
              <w:t>„valori mobiliare transferabile” înseamnă valori mobiliare, astfel cum sunt definite la articolul 4 alineatul (1) punctul 44 din Directiva 2014/65/UE;</w:t>
            </w:r>
          </w:p>
        </w:tc>
        <w:tc>
          <w:tcPr>
            <w:tcW w:w="1247" w:type="pct"/>
            <w:tcBorders>
              <w:top w:val="single" w:sz="4" w:space="0" w:color="auto"/>
              <w:left w:val="single" w:sz="4" w:space="0" w:color="auto"/>
              <w:bottom w:val="single" w:sz="4" w:space="0" w:color="auto"/>
              <w:right w:val="single" w:sz="4" w:space="0" w:color="auto"/>
            </w:tcBorders>
          </w:tcPr>
          <w:p w14:paraId="401704BC" w14:textId="77777777" w:rsidR="00050AEF" w:rsidRPr="00050AEF" w:rsidRDefault="00050AEF" w:rsidP="00557296">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35.</w:t>
            </w:r>
            <w:r w:rsidRPr="00050AEF">
              <w:rPr>
                <w:rFonts w:ascii="Times New Roman" w:eastAsia="Calibri" w:hAnsi="Times New Roman" w:cs="Times New Roman"/>
                <w:kern w:val="2"/>
                <w:lang w:val="ro-MD"/>
                <w14:ligatures w14:val="standardContextual"/>
              </w:rPr>
              <w:tab/>
              <w:t xml:space="preserve">valori mobiliare –, astfel cum sunt definite de </w:t>
            </w:r>
            <w:r w:rsidR="00B7327E">
              <w:rPr>
                <w:rFonts w:ascii="Times New Roman" w:eastAsia="Calibri" w:hAnsi="Times New Roman" w:cs="Times New Roman"/>
                <w:kern w:val="2"/>
                <w:lang w:val="ro-MD"/>
                <w14:ligatures w14:val="standardContextual"/>
              </w:rPr>
              <w:t xml:space="preserve"> legislația privind piețele instrumentelor financiare</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4E1D85E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DA6AE1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02BEC1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8D2261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36.</w:t>
            </w:r>
            <w:r w:rsidRPr="00050AEF">
              <w:rPr>
                <w:rFonts w:ascii="Times New Roman" w:eastAsia="Calibri" w:hAnsi="Times New Roman" w:cs="Times New Roman"/>
                <w:kern w:val="2"/>
                <w:lang w:val="ro-MD"/>
                <w14:ligatures w14:val="standardContextual"/>
              </w:rPr>
              <w:tab/>
              <w:t>„acțiuni” înseamnă titlurile de valoare menționate la articolul 4 alineatul (1) punctul 44 litera (a) din Directiva 2014/65/UE;</w:t>
            </w:r>
          </w:p>
        </w:tc>
        <w:tc>
          <w:tcPr>
            <w:tcW w:w="1247" w:type="pct"/>
            <w:tcBorders>
              <w:top w:val="single" w:sz="4" w:space="0" w:color="auto"/>
              <w:left w:val="single" w:sz="4" w:space="0" w:color="auto"/>
              <w:bottom w:val="single" w:sz="4" w:space="0" w:color="auto"/>
              <w:right w:val="single" w:sz="4" w:space="0" w:color="auto"/>
            </w:tcBorders>
          </w:tcPr>
          <w:p w14:paraId="710D2F34" w14:textId="77777777" w:rsidR="00050AEF" w:rsidRPr="00050AEF" w:rsidRDefault="00050AEF" w:rsidP="00557296">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36.</w:t>
            </w:r>
            <w:r w:rsidRPr="00050AEF">
              <w:rPr>
                <w:rFonts w:ascii="Times New Roman" w:eastAsia="Calibri" w:hAnsi="Times New Roman" w:cs="Times New Roman"/>
                <w:kern w:val="2"/>
                <w:lang w:val="ro-MD"/>
                <w14:ligatures w14:val="standardContextual"/>
              </w:rPr>
              <w:tab/>
              <w:t>acțiuni –</w:t>
            </w:r>
            <w:r w:rsidR="00B7327E">
              <w:rPr>
                <w:rFonts w:ascii="Times New Roman" w:eastAsia="Calibri" w:hAnsi="Times New Roman" w:cs="Times New Roman"/>
                <w:kern w:val="2"/>
                <w:lang w:val="ro-MD"/>
                <w14:ligatures w14:val="standardContextual"/>
              </w:rPr>
              <w:t xml:space="preserve"> </w:t>
            </w:r>
            <w:r w:rsidR="00B7327E" w:rsidRPr="00B7327E">
              <w:rPr>
                <w:rFonts w:ascii="Times New Roman" w:eastAsia="Calibri" w:hAnsi="Times New Roman" w:cs="Times New Roman"/>
                <w:kern w:val="2"/>
                <w:lang w:val="ro-MD"/>
                <w14:ligatures w14:val="standardContextual"/>
              </w:rPr>
              <w:t>valori mobiliare, astfel cum sunt menționate în legislația privind piețele instrumentelor financiare</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21D8C3B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3D93DF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Noțiunea inclusă în proiectul legii, transpune noțiunea stabilită la articolul 4 alineatul (1) punctul 44 litera (a) din Directiva 2014/65/UE, avându-se în vedere că aceasta nu este transpusă în legislația RM.</w:t>
            </w:r>
          </w:p>
        </w:tc>
      </w:tr>
      <w:tr w:rsidR="00050AEF" w:rsidRPr="00050AEF" w14:paraId="38D8D101"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00C749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37.</w:t>
            </w:r>
            <w:r w:rsidRPr="00050AEF">
              <w:rPr>
                <w:rFonts w:ascii="Times New Roman" w:eastAsia="Calibri" w:hAnsi="Times New Roman" w:cs="Times New Roman"/>
                <w:kern w:val="2"/>
                <w:lang w:val="ro-MD"/>
                <w14:ligatures w14:val="standardContextual"/>
              </w:rPr>
              <w:tab/>
              <w:t>„instrumente ale pieței monetare” înseamnă instrumente ale pieței monetare, astfel cum sunt definite la articolul 4 alineatul (1) punctul 17 din Directiva 2014/65/UE;</w:t>
            </w:r>
          </w:p>
        </w:tc>
        <w:tc>
          <w:tcPr>
            <w:tcW w:w="1247" w:type="pct"/>
            <w:tcBorders>
              <w:top w:val="single" w:sz="4" w:space="0" w:color="auto"/>
              <w:left w:val="single" w:sz="4" w:space="0" w:color="auto"/>
              <w:bottom w:val="single" w:sz="4" w:space="0" w:color="auto"/>
              <w:right w:val="single" w:sz="4" w:space="0" w:color="auto"/>
            </w:tcBorders>
          </w:tcPr>
          <w:p w14:paraId="78E1769B" w14:textId="7130F2F4" w:rsidR="00050AEF" w:rsidRPr="00050AEF" w:rsidRDefault="00050AEF" w:rsidP="00557296">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37.</w:t>
            </w:r>
            <w:r w:rsidRPr="00050AEF">
              <w:rPr>
                <w:rFonts w:ascii="Times New Roman" w:eastAsia="Calibri" w:hAnsi="Times New Roman" w:cs="Times New Roman"/>
                <w:kern w:val="2"/>
                <w:lang w:val="ro-MD"/>
                <w14:ligatures w14:val="standardContextual"/>
              </w:rPr>
              <w:tab/>
              <w:t xml:space="preserve">instrumente ale pieței monetare –astfel cum sunt definite de </w:t>
            </w:r>
            <w:r w:rsidR="00B7327E">
              <w:rPr>
                <w:rFonts w:ascii="Times New Roman" w:eastAsia="Calibri" w:hAnsi="Times New Roman" w:cs="Times New Roman"/>
                <w:kern w:val="2"/>
                <w:lang w:val="ro-MD"/>
                <w14:ligatures w14:val="standardContextual"/>
              </w:rPr>
              <w:t xml:space="preserve"> </w:t>
            </w:r>
            <w:r w:rsidR="00B7327E" w:rsidRPr="00B7327E">
              <w:rPr>
                <w:rFonts w:ascii="Times New Roman" w:eastAsia="Calibri" w:hAnsi="Times New Roman" w:cs="Times New Roman"/>
                <w:kern w:val="2"/>
                <w:lang w:val="ro-MD"/>
                <w14:ligatures w14:val="standardContextual"/>
              </w:rPr>
              <w:t>legislația privind piețele instrumente</w:t>
            </w:r>
            <w:r w:rsidR="00B7327E">
              <w:rPr>
                <w:rFonts w:ascii="Times New Roman" w:eastAsia="Calibri" w:hAnsi="Times New Roman" w:cs="Times New Roman"/>
                <w:kern w:val="2"/>
                <w:lang w:val="ro-MD"/>
                <w14:ligatures w14:val="standardContextual"/>
              </w:rPr>
              <w:t>lor</w:t>
            </w:r>
            <w:r w:rsidR="00B7327E" w:rsidRPr="00B7327E">
              <w:rPr>
                <w:rFonts w:ascii="Times New Roman" w:eastAsia="Calibri" w:hAnsi="Times New Roman" w:cs="Times New Roman"/>
                <w:kern w:val="2"/>
                <w:lang w:val="ro-MD"/>
                <w14:ligatures w14:val="standardContextual"/>
              </w:rPr>
              <w:t xml:space="preserve"> financiare</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7C90098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CCA52D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415A49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0D6F77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38.</w:t>
            </w:r>
            <w:r w:rsidRPr="00050AEF">
              <w:rPr>
                <w:rFonts w:ascii="Times New Roman" w:eastAsia="Calibri" w:hAnsi="Times New Roman" w:cs="Times New Roman"/>
                <w:kern w:val="2"/>
                <w:lang w:val="ro-MD"/>
                <w14:ligatures w14:val="standardContextual"/>
              </w:rPr>
              <w:tab/>
              <w:t>„unități emise de organisme de plasament colectiv” înseamnă unități emise de organisme de plasament colectiv, astfel cum se precizează în anexa I secțiunea C punctul 3 din Directiva 2014/65/UE;</w:t>
            </w:r>
          </w:p>
        </w:tc>
        <w:tc>
          <w:tcPr>
            <w:tcW w:w="1247" w:type="pct"/>
            <w:tcBorders>
              <w:top w:val="single" w:sz="4" w:space="0" w:color="auto"/>
              <w:left w:val="single" w:sz="4" w:space="0" w:color="auto"/>
              <w:bottom w:val="single" w:sz="4" w:space="0" w:color="auto"/>
              <w:right w:val="single" w:sz="4" w:space="0" w:color="auto"/>
            </w:tcBorders>
          </w:tcPr>
          <w:p w14:paraId="01E083D9" w14:textId="6422CAC4" w:rsidR="00050AEF" w:rsidRPr="00050AEF" w:rsidRDefault="00050AEF" w:rsidP="00557296">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38.</w:t>
            </w:r>
            <w:r w:rsidRPr="00050AEF">
              <w:rPr>
                <w:rFonts w:ascii="Times New Roman" w:eastAsia="Calibri" w:hAnsi="Times New Roman" w:cs="Times New Roman"/>
                <w:kern w:val="2"/>
                <w:lang w:val="ro-MD"/>
                <w14:ligatures w14:val="standardContextual"/>
              </w:rPr>
              <w:tab/>
              <w:t>unități emise de organisme de plasament colectiv –</w:t>
            </w:r>
            <w:r w:rsidR="00957A18" w:rsidRPr="00957A18">
              <w:rPr>
                <w:rFonts w:ascii="Times New Roman" w:eastAsia="Calibri" w:hAnsi="Times New Roman" w:cs="Times New Roman"/>
                <w:kern w:val="2"/>
                <w:lang w:val="ro-MD"/>
                <w14:ligatures w14:val="standardContextual"/>
              </w:rPr>
              <w:t>astfel cum</w:t>
            </w:r>
            <w:r w:rsidR="00EC30B9">
              <w:rPr>
                <w:rFonts w:ascii="Times New Roman" w:eastAsia="Calibri" w:hAnsi="Times New Roman" w:cs="Times New Roman"/>
                <w:kern w:val="2"/>
                <w:lang w:val="ro-MD"/>
                <w14:ligatures w14:val="standardContextual"/>
              </w:rPr>
              <w:t xml:space="preserve"> sunt definite </w:t>
            </w:r>
            <w:r w:rsidR="00957A18" w:rsidRPr="00957A18">
              <w:rPr>
                <w:rFonts w:ascii="Times New Roman" w:eastAsia="Calibri" w:hAnsi="Times New Roman" w:cs="Times New Roman"/>
                <w:kern w:val="2"/>
                <w:lang w:val="ro-MD"/>
                <w14:ligatures w14:val="standardContextual"/>
              </w:rPr>
              <w:t>în legislația privind piețele instrumentelor financiare</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1D2ED9C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966494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E755D6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D5854D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39.</w:t>
            </w:r>
            <w:r w:rsidRPr="00050AEF">
              <w:rPr>
                <w:rFonts w:ascii="Times New Roman" w:eastAsia="Calibri" w:hAnsi="Times New Roman" w:cs="Times New Roman"/>
                <w:kern w:val="2"/>
                <w:lang w:val="ro-MD"/>
                <w14:ligatures w14:val="standardContextual"/>
              </w:rPr>
              <w:tab/>
              <w:t>„certificat de emisii” înseamnă un certificat de emisii astfel cum este descris la punctul 11 din secțiunea C a anexei I la Directiva 2014/65/UE, cu excepția derivativelor pe certificatele de emisii;</w:t>
            </w:r>
          </w:p>
        </w:tc>
        <w:tc>
          <w:tcPr>
            <w:tcW w:w="1247" w:type="pct"/>
            <w:tcBorders>
              <w:top w:val="single" w:sz="4" w:space="0" w:color="auto"/>
              <w:left w:val="single" w:sz="4" w:space="0" w:color="auto"/>
              <w:bottom w:val="single" w:sz="4" w:space="0" w:color="auto"/>
              <w:right w:val="single" w:sz="4" w:space="0" w:color="auto"/>
            </w:tcBorders>
          </w:tcPr>
          <w:p w14:paraId="20BB1B4A" w14:textId="77777777" w:rsidR="00050AEF" w:rsidRPr="00050AEF" w:rsidRDefault="00050AEF" w:rsidP="00557296">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39.</w:t>
            </w:r>
            <w:r w:rsidRPr="00050AEF">
              <w:rPr>
                <w:rFonts w:ascii="Times New Roman" w:eastAsia="Calibri" w:hAnsi="Times New Roman" w:cs="Times New Roman"/>
                <w:kern w:val="2"/>
                <w:lang w:val="ro-MD"/>
                <w14:ligatures w14:val="standardContextual"/>
              </w:rPr>
              <w:tab/>
              <w:t>certificat de emisii –</w:t>
            </w:r>
            <w:r w:rsidR="00957A18">
              <w:rPr>
                <w:rFonts w:ascii="Times New Roman" w:eastAsia="Calibri" w:hAnsi="Times New Roman" w:cs="Times New Roman"/>
                <w:kern w:val="2"/>
                <w:lang w:val="ro-MD"/>
                <w14:ligatures w14:val="standardContextual"/>
              </w:rPr>
              <w:t xml:space="preserve"> </w:t>
            </w:r>
            <w:r w:rsidR="00957A18" w:rsidRPr="00957A18">
              <w:rPr>
                <w:rFonts w:ascii="Times New Roman" w:eastAsia="Calibri" w:hAnsi="Times New Roman" w:cs="Times New Roman"/>
                <w:kern w:val="2"/>
                <w:lang w:val="ro-MD"/>
                <w14:ligatures w14:val="standardContextual"/>
              </w:rPr>
              <w:t>astfel cum este descris în legislația privind piețele instrumentelor financiare, cu excepția derivativelor pe certificatele de emisii</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4512AA4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81BD2D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Noțiunea va fi aplicată odată cu transpunerea punctul 11 din secțiunea C a anexei I la Directiva 2014/65/UE.</w:t>
            </w:r>
          </w:p>
        </w:tc>
      </w:tr>
      <w:tr w:rsidR="00050AEF" w:rsidRPr="00050AEF" w14:paraId="7641A5F1"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78CE84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40.</w:t>
            </w:r>
            <w:r w:rsidRPr="00050AEF">
              <w:rPr>
                <w:rFonts w:ascii="Times New Roman" w:eastAsia="Calibri" w:hAnsi="Times New Roman" w:cs="Times New Roman"/>
                <w:kern w:val="2"/>
                <w:lang w:val="ro-MD"/>
                <w14:ligatures w14:val="standardContextual"/>
              </w:rPr>
              <w:tab/>
              <w:t>„piață reglementată” înseamnă „piață reglementată”, astfel cum este definită la articolul 4 alineatul (1) punctul 21 din Directiva 2014/65/UE;</w:t>
            </w:r>
          </w:p>
        </w:tc>
        <w:tc>
          <w:tcPr>
            <w:tcW w:w="1247" w:type="pct"/>
            <w:tcBorders>
              <w:top w:val="single" w:sz="4" w:space="0" w:color="auto"/>
              <w:left w:val="single" w:sz="4" w:space="0" w:color="auto"/>
              <w:bottom w:val="single" w:sz="4" w:space="0" w:color="auto"/>
              <w:right w:val="single" w:sz="4" w:space="0" w:color="auto"/>
            </w:tcBorders>
          </w:tcPr>
          <w:p w14:paraId="53B88812" w14:textId="27E5728B" w:rsidR="00050AEF" w:rsidRPr="00050AEF" w:rsidRDefault="00050AEF" w:rsidP="00557296">
            <w:pPr>
              <w:tabs>
                <w:tab w:val="left" w:pos="55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40.</w:t>
            </w:r>
            <w:r w:rsidRPr="00050AEF">
              <w:rPr>
                <w:rFonts w:ascii="Times New Roman" w:eastAsia="Calibri" w:hAnsi="Times New Roman" w:cs="Times New Roman"/>
                <w:kern w:val="2"/>
                <w:lang w:val="ro-MD"/>
                <w14:ligatures w14:val="standardContextual"/>
              </w:rPr>
              <w:tab/>
              <w:t>piață reglementată –</w:t>
            </w:r>
            <w:r w:rsidR="006D6561">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astfel cum este definită de</w:t>
            </w:r>
            <w:r w:rsidR="00957A18">
              <w:rPr>
                <w:rFonts w:ascii="Times New Roman" w:eastAsia="Calibri" w:hAnsi="Times New Roman" w:cs="Times New Roman"/>
                <w:kern w:val="2"/>
                <w:lang w:val="ro-MD"/>
                <w14:ligatures w14:val="standardContextual"/>
              </w:rPr>
              <w:t xml:space="preserve"> </w:t>
            </w:r>
            <w:r w:rsidR="00957A18" w:rsidRPr="00957A18">
              <w:rPr>
                <w:rFonts w:ascii="Times New Roman" w:eastAsia="Calibri" w:hAnsi="Times New Roman" w:cs="Times New Roman"/>
                <w:kern w:val="2"/>
                <w:lang w:val="ro-MD"/>
                <w14:ligatures w14:val="standardContextual"/>
              </w:rPr>
              <w:t>legislația privind piețele instrumentelor financiare</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6948F9E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FA8B55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2F6C51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F87F88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41.</w:t>
            </w:r>
            <w:r w:rsidRPr="00050AEF">
              <w:rPr>
                <w:rFonts w:ascii="Times New Roman" w:eastAsia="Calibri" w:hAnsi="Times New Roman" w:cs="Times New Roman"/>
                <w:kern w:val="2"/>
                <w:lang w:val="ro-MD"/>
                <w14:ligatures w14:val="standardContextual"/>
              </w:rPr>
              <w:tab/>
              <w:t>„sistem multilateral de tranzacționare” sau „MTF” înseamnă un sistem multilateral de tranzacționare, astfel cum este definit la articolul 4 alineatul (1) punctul 22 din Directiva 2014/65/UE;</w:t>
            </w:r>
          </w:p>
        </w:tc>
        <w:tc>
          <w:tcPr>
            <w:tcW w:w="1247" w:type="pct"/>
            <w:tcBorders>
              <w:top w:val="single" w:sz="4" w:space="0" w:color="auto"/>
              <w:left w:val="single" w:sz="4" w:space="0" w:color="auto"/>
              <w:bottom w:val="single" w:sz="4" w:space="0" w:color="auto"/>
              <w:right w:val="single" w:sz="4" w:space="0" w:color="auto"/>
            </w:tcBorders>
          </w:tcPr>
          <w:p w14:paraId="2E551A59" w14:textId="25C9C082" w:rsidR="00050AEF" w:rsidRPr="00050AEF" w:rsidRDefault="00050AEF" w:rsidP="00557296">
            <w:pPr>
              <w:tabs>
                <w:tab w:val="left" w:pos="55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41.</w:t>
            </w:r>
            <w:r w:rsidRPr="00050AEF">
              <w:rPr>
                <w:rFonts w:ascii="Times New Roman" w:eastAsia="Calibri" w:hAnsi="Times New Roman" w:cs="Times New Roman"/>
                <w:kern w:val="2"/>
                <w:lang w:val="ro-MD"/>
                <w14:ligatures w14:val="standardContextual"/>
              </w:rPr>
              <w:tab/>
              <w:t>sistem multilateral de tranzacționare sau MTF –astfel cum este definit de</w:t>
            </w:r>
            <w:r w:rsidR="00AA520B">
              <w:rPr>
                <w:rFonts w:ascii="Times New Roman" w:eastAsia="Calibri" w:hAnsi="Times New Roman" w:cs="Times New Roman"/>
                <w:kern w:val="2"/>
                <w:lang w:val="ro-MD"/>
                <w14:ligatures w14:val="standardContextual"/>
              </w:rPr>
              <w:t xml:space="preserve"> </w:t>
            </w:r>
            <w:r w:rsidR="00AA520B" w:rsidRPr="00AA520B">
              <w:rPr>
                <w:rFonts w:ascii="Times New Roman" w:eastAsia="Calibri" w:hAnsi="Times New Roman" w:cs="Times New Roman"/>
                <w:kern w:val="2"/>
                <w:lang w:val="ro-MD"/>
                <w14:ligatures w14:val="standardContextual"/>
              </w:rPr>
              <w:t>legislația privind piețele de instrumente financiare</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11E085A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D7314E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0A76D6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FF3693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42.</w:t>
            </w:r>
            <w:r w:rsidRPr="00050AEF">
              <w:rPr>
                <w:rFonts w:ascii="Times New Roman" w:eastAsia="Calibri" w:hAnsi="Times New Roman" w:cs="Times New Roman"/>
                <w:kern w:val="2"/>
                <w:lang w:val="ro-MD"/>
                <w14:ligatures w14:val="standardContextual"/>
              </w:rPr>
              <w:tab/>
              <w:t>„loc de tranzacționare” înseamnă un loc de tranzacționare astfel cum este definit la articolul 4 alineatul (1) punctul 24 din Directiva 2014/65/UE;</w:t>
            </w:r>
          </w:p>
        </w:tc>
        <w:tc>
          <w:tcPr>
            <w:tcW w:w="1247" w:type="pct"/>
            <w:tcBorders>
              <w:top w:val="single" w:sz="4" w:space="0" w:color="auto"/>
              <w:left w:val="single" w:sz="4" w:space="0" w:color="auto"/>
              <w:bottom w:val="single" w:sz="4" w:space="0" w:color="auto"/>
              <w:right w:val="single" w:sz="4" w:space="0" w:color="auto"/>
            </w:tcBorders>
          </w:tcPr>
          <w:p w14:paraId="3817E11C" w14:textId="77777777" w:rsidR="00050AEF" w:rsidRPr="00050AEF" w:rsidRDefault="00050AEF" w:rsidP="00557296">
            <w:pPr>
              <w:tabs>
                <w:tab w:val="left" w:pos="55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42.</w:t>
            </w:r>
            <w:r w:rsidRPr="00050AEF">
              <w:rPr>
                <w:rFonts w:ascii="Times New Roman" w:eastAsia="Calibri" w:hAnsi="Times New Roman" w:cs="Times New Roman"/>
                <w:kern w:val="2"/>
                <w:lang w:val="ro-MD"/>
                <w14:ligatures w14:val="standardContextual"/>
              </w:rPr>
              <w:tab/>
              <w:t>loc de tranzacționare –</w:t>
            </w:r>
            <w:r w:rsidR="00C01F80">
              <w:t xml:space="preserve"> </w:t>
            </w:r>
            <w:r w:rsidR="00C01F80" w:rsidRPr="00C01F80">
              <w:rPr>
                <w:rFonts w:ascii="Times New Roman" w:eastAsia="Calibri" w:hAnsi="Times New Roman" w:cs="Times New Roman"/>
                <w:kern w:val="2"/>
                <w:lang w:val="ro-MD"/>
                <w14:ligatures w14:val="standardContextual"/>
              </w:rPr>
              <w:t>astfel cum este definit în legislația privind piețele instrumentelor financiare</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0723B45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Parțial compatibil</w:t>
            </w:r>
          </w:p>
        </w:tc>
        <w:tc>
          <w:tcPr>
            <w:tcW w:w="1247" w:type="pct"/>
            <w:tcBorders>
              <w:top w:val="single" w:sz="4" w:space="0" w:color="auto"/>
              <w:left w:val="single" w:sz="4" w:space="0" w:color="auto"/>
              <w:bottom w:val="single" w:sz="4" w:space="0" w:color="auto"/>
              <w:right w:val="single" w:sz="4" w:space="0" w:color="auto"/>
            </w:tcBorders>
          </w:tcPr>
          <w:p w14:paraId="7FC9ED74" w14:textId="77777777" w:rsidR="00050AEF" w:rsidRPr="00050AEF" w:rsidRDefault="00050AEF" w:rsidP="00050AEF">
            <w:pPr>
              <w:spacing w:after="0"/>
              <w:ind w:right="-5"/>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Noțiunea inclusă în proiectul legii, transpune parțial noțiunea stabilită la articolul 4 alineatul (1) punctul 24 din Directiva 2014/65/UE. Noțiunea include PR și MTF, însă nu include OTF, avându-se în vedere că aceasta din urmă nu este transpusă în legislația RM.</w:t>
            </w:r>
          </w:p>
        </w:tc>
      </w:tr>
      <w:tr w:rsidR="00050AEF" w:rsidRPr="00050AEF" w14:paraId="305A7E7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21D08C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43.</w:t>
            </w:r>
            <w:r w:rsidRPr="00050AEF">
              <w:rPr>
                <w:rFonts w:ascii="Times New Roman" w:eastAsia="Calibri" w:hAnsi="Times New Roman" w:cs="Times New Roman"/>
                <w:kern w:val="2"/>
                <w:lang w:val="ro-MD"/>
                <w14:ligatures w14:val="standardContextual"/>
              </w:rPr>
              <w:tab/>
              <w:t>„agent de decontare” înseamnă un agent de decontare, conform definiției de la articolul 2 litera (d) din Directiva 98/26/CE;</w:t>
            </w:r>
          </w:p>
        </w:tc>
        <w:tc>
          <w:tcPr>
            <w:tcW w:w="1247" w:type="pct"/>
            <w:tcBorders>
              <w:top w:val="single" w:sz="4" w:space="0" w:color="auto"/>
              <w:left w:val="single" w:sz="4" w:space="0" w:color="auto"/>
              <w:bottom w:val="single" w:sz="4" w:space="0" w:color="auto"/>
              <w:right w:val="single" w:sz="4" w:space="0" w:color="auto"/>
            </w:tcBorders>
          </w:tcPr>
          <w:p w14:paraId="1EE64D2E" w14:textId="1E5238D8" w:rsidR="00050AEF" w:rsidRPr="00050AEF" w:rsidRDefault="00050AEF" w:rsidP="00557296">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43.</w:t>
            </w:r>
            <w:r w:rsidRPr="00050AEF">
              <w:rPr>
                <w:rFonts w:ascii="Times New Roman" w:eastAsia="Calibri" w:hAnsi="Times New Roman" w:cs="Times New Roman"/>
                <w:kern w:val="2"/>
                <w:lang w:val="ro-MD"/>
                <w14:ligatures w14:val="standardContextual"/>
              </w:rPr>
              <w:tab/>
              <w:t>agent de decontare –</w:t>
            </w:r>
            <w:r w:rsidR="006D6561">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astfel cum este definit de art.3 din Legea nr.183/2016;</w:t>
            </w:r>
          </w:p>
        </w:tc>
        <w:tc>
          <w:tcPr>
            <w:tcW w:w="1247" w:type="pct"/>
            <w:tcBorders>
              <w:top w:val="single" w:sz="4" w:space="0" w:color="auto"/>
              <w:left w:val="single" w:sz="4" w:space="0" w:color="auto"/>
              <w:bottom w:val="single" w:sz="4" w:space="0" w:color="auto"/>
              <w:right w:val="single" w:sz="4" w:space="0" w:color="auto"/>
            </w:tcBorders>
          </w:tcPr>
          <w:p w14:paraId="042B940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6D97B4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A1B4B0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AB2512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44.</w:t>
            </w:r>
            <w:r w:rsidRPr="00050AEF">
              <w:rPr>
                <w:rFonts w:ascii="Times New Roman" w:eastAsia="Calibri" w:hAnsi="Times New Roman" w:cs="Times New Roman"/>
                <w:kern w:val="2"/>
                <w:lang w:val="ro-MD"/>
                <w14:ligatures w14:val="standardContextual"/>
              </w:rPr>
              <w:tab/>
              <w:t>„piață de creștere pentru IMM-uri” înseamnă o piață de creștere pentru IMM-uri astfel cum este definită la articolul 4 alineatul (1) punctul 12 din Directiva 2014/65/UE;</w:t>
            </w:r>
          </w:p>
        </w:tc>
        <w:tc>
          <w:tcPr>
            <w:tcW w:w="1247" w:type="pct"/>
            <w:tcBorders>
              <w:top w:val="single" w:sz="4" w:space="0" w:color="auto"/>
              <w:left w:val="single" w:sz="4" w:space="0" w:color="auto"/>
              <w:bottom w:val="single" w:sz="4" w:space="0" w:color="auto"/>
              <w:right w:val="single" w:sz="4" w:space="0" w:color="auto"/>
            </w:tcBorders>
          </w:tcPr>
          <w:p w14:paraId="45DFB339" w14:textId="77777777" w:rsidR="00050AEF" w:rsidRPr="00050AEF" w:rsidRDefault="00050AEF" w:rsidP="00557296">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44.</w:t>
            </w:r>
            <w:r w:rsidRPr="00050AEF">
              <w:rPr>
                <w:rFonts w:ascii="Times New Roman" w:eastAsia="Calibri" w:hAnsi="Times New Roman" w:cs="Times New Roman"/>
                <w:kern w:val="2"/>
                <w:lang w:val="ro-MD"/>
                <w14:ligatures w14:val="standardContextual"/>
              </w:rPr>
              <w:tab/>
              <w:t>piață de creștere pentru IMM –</w:t>
            </w:r>
            <w:r w:rsidR="003C33DA">
              <w:rPr>
                <w:rFonts w:ascii="Times New Roman" w:eastAsia="Calibri" w:hAnsi="Times New Roman" w:cs="Times New Roman"/>
                <w:kern w:val="2"/>
                <w:lang w:val="ro-MD"/>
                <w14:ligatures w14:val="standardContextual"/>
              </w:rPr>
              <w:t xml:space="preserve"> </w:t>
            </w:r>
            <w:r w:rsidR="003C33DA" w:rsidRPr="003C33DA">
              <w:rPr>
                <w:rFonts w:ascii="Times New Roman" w:eastAsia="Calibri" w:hAnsi="Times New Roman" w:cs="Times New Roman"/>
                <w:kern w:val="2"/>
                <w:lang w:val="ro-MD"/>
                <w14:ligatures w14:val="standardContextual"/>
              </w:rPr>
              <w:t>astfel cum este definit în legislația privind piețele instrumentelor financiare</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31EB6B6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F855BB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E99A9C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41A081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45.</w:t>
            </w:r>
            <w:r w:rsidRPr="00050AEF">
              <w:rPr>
                <w:rFonts w:ascii="Times New Roman" w:eastAsia="Calibri" w:hAnsi="Times New Roman" w:cs="Times New Roman"/>
                <w:kern w:val="2"/>
                <w:lang w:val="ro-MD"/>
                <w14:ligatures w14:val="standardContextual"/>
              </w:rPr>
              <w:tab/>
              <w:t xml:space="preserve">„organ de conducere” înseamnă organul (organele) unui CSD, numit(e) în conformitate cu dreptul intern, care este (sunt) abilitat(e) să stabilească strategia, obiectivele și direcția generală a CSD-ului și care supervizează și monitorizează procesul decizional al conducerii, si din care fac parte persoane care conduc efectiv activitatea CSD-ului. </w:t>
            </w:r>
          </w:p>
          <w:p w14:paraId="25B504D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În cazul în care, în conformitate cu dreptul intern, organul de conducere cuprinde diferite organisme cu funcții specifice, cerințele prezentului regulament se aplică numai membrilor organului de conducere cărora le este atribuită responsabilitatea respectivă în temeiul dreptului național în vigoare;</w:t>
            </w:r>
          </w:p>
        </w:tc>
        <w:tc>
          <w:tcPr>
            <w:tcW w:w="1247" w:type="pct"/>
            <w:tcBorders>
              <w:top w:val="single" w:sz="4" w:space="0" w:color="auto"/>
              <w:left w:val="single" w:sz="4" w:space="0" w:color="auto"/>
              <w:bottom w:val="single" w:sz="4" w:space="0" w:color="auto"/>
              <w:right w:val="single" w:sz="4" w:space="0" w:color="auto"/>
            </w:tcBorders>
          </w:tcPr>
          <w:p w14:paraId="2C8785A5" w14:textId="22EABFF4" w:rsidR="00050AEF" w:rsidRPr="00050AEF" w:rsidRDefault="00050AEF" w:rsidP="00557296">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45.</w:t>
            </w:r>
            <w:r w:rsidRPr="00050AEF">
              <w:rPr>
                <w:rFonts w:ascii="Times New Roman" w:eastAsia="Calibri" w:hAnsi="Times New Roman" w:cs="Times New Roman"/>
                <w:kern w:val="2"/>
                <w:lang w:val="ro-MD"/>
                <w14:ligatures w14:val="standardContextual"/>
              </w:rPr>
              <w:tab/>
              <w:t xml:space="preserve">organ de conducere – organ sau organe ale depozitarului central, </w:t>
            </w:r>
            <w:r w:rsidR="00EC30B9">
              <w:rPr>
                <w:rFonts w:ascii="Times New Roman" w:eastAsia="Calibri" w:hAnsi="Times New Roman" w:cs="Times New Roman"/>
                <w:kern w:val="2"/>
                <w:lang w:val="ro-MD"/>
                <w14:ligatures w14:val="standardContextual"/>
              </w:rPr>
              <w:t>desemnat</w:t>
            </w:r>
            <w:r w:rsidR="006D6561">
              <w:rPr>
                <w:rFonts w:ascii="Times New Roman" w:eastAsia="Calibri" w:hAnsi="Times New Roman" w:cs="Times New Roman"/>
                <w:kern w:val="2"/>
                <w:lang w:val="ro-MD"/>
                <w14:ligatures w14:val="standardContextual"/>
              </w:rPr>
              <w:t>/</w:t>
            </w:r>
            <w:r w:rsidR="00EC30B9">
              <w:rPr>
                <w:rFonts w:ascii="Times New Roman" w:eastAsia="Calibri" w:hAnsi="Times New Roman" w:cs="Times New Roman"/>
                <w:kern w:val="2"/>
                <w:lang w:val="ro-MD"/>
                <w14:ligatures w14:val="standardContextual"/>
              </w:rPr>
              <w:t xml:space="preserve">e </w:t>
            </w:r>
            <w:r w:rsidRPr="00050AEF">
              <w:rPr>
                <w:rFonts w:ascii="Times New Roman" w:eastAsia="Calibri" w:hAnsi="Times New Roman" w:cs="Times New Roman"/>
                <w:kern w:val="2"/>
                <w:lang w:val="ro-MD"/>
                <w14:ligatures w14:val="standardContextual"/>
              </w:rPr>
              <w:t>în conformitate cu</w:t>
            </w:r>
            <w:r w:rsidR="003C33DA">
              <w:rPr>
                <w:rFonts w:ascii="Times New Roman" w:eastAsia="Calibri" w:hAnsi="Times New Roman" w:cs="Times New Roman"/>
                <w:kern w:val="2"/>
                <w:lang w:val="ro-MD"/>
                <w14:ligatures w14:val="standardContextual"/>
              </w:rPr>
              <w:t xml:space="preserve"> </w:t>
            </w:r>
            <w:r w:rsidR="003C33DA" w:rsidRPr="003C33DA">
              <w:rPr>
                <w:rFonts w:ascii="Times New Roman" w:eastAsia="Calibri" w:hAnsi="Times New Roman" w:cs="Times New Roman"/>
                <w:kern w:val="2"/>
                <w:lang w:val="ro-MD"/>
                <w14:ligatures w14:val="standardContextual"/>
              </w:rPr>
              <w:t>Legea nr. 1134/1997 privind societățile pe acțiuni</w:t>
            </w:r>
            <w:r w:rsidRPr="00050AEF">
              <w:rPr>
                <w:rFonts w:ascii="Times New Roman" w:eastAsia="Calibri" w:hAnsi="Times New Roman" w:cs="Times New Roman"/>
                <w:kern w:val="2"/>
                <w:lang w:val="ro-MD"/>
                <w14:ligatures w14:val="standardContextual"/>
              </w:rPr>
              <w:t xml:space="preserve">, care </w:t>
            </w:r>
            <w:r w:rsidR="006D6561">
              <w:rPr>
                <w:rFonts w:ascii="Times New Roman" w:eastAsia="Calibri" w:hAnsi="Times New Roman" w:cs="Times New Roman"/>
                <w:kern w:val="2"/>
                <w:lang w:val="ro-MD"/>
                <w14:ligatures w14:val="standardContextual"/>
              </w:rPr>
              <w:t>este/</w:t>
            </w:r>
            <w:r w:rsidRPr="00050AEF">
              <w:rPr>
                <w:rFonts w:ascii="Times New Roman" w:eastAsia="Calibri" w:hAnsi="Times New Roman" w:cs="Times New Roman"/>
                <w:kern w:val="2"/>
                <w:lang w:val="ro-MD"/>
                <w14:ligatures w14:val="standardContextual"/>
              </w:rPr>
              <w:t>sunt abilitat</w:t>
            </w:r>
            <w:r w:rsidR="006D6561">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e să stabilească strategia, obiectivele și direcția generală a depozitarului central și care supraveghează și monitorizează procesul decizional și cuprind persoane care conduc efectiv activitatea depozitarului central;</w:t>
            </w:r>
          </w:p>
          <w:p w14:paraId="661EE71A" w14:textId="0E3987A5" w:rsidR="00050AEF" w:rsidRPr="00050AEF" w:rsidRDefault="00050AEF" w:rsidP="00557296">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în cazul în care, în conformitate cu legislația</w:t>
            </w:r>
            <w:r w:rsidR="006D6561">
              <w:rPr>
                <w:rFonts w:ascii="Times New Roman" w:eastAsia="Calibri" w:hAnsi="Times New Roman" w:cs="Times New Roman"/>
                <w:kern w:val="2"/>
                <w:lang w:val="ro-MD"/>
                <w14:ligatures w14:val="standardContextual"/>
              </w:rPr>
              <w:t xml:space="preserve"> națională</w:t>
            </w:r>
            <w:r w:rsidRPr="00050AEF">
              <w:rPr>
                <w:rFonts w:ascii="Times New Roman" w:eastAsia="Calibri" w:hAnsi="Times New Roman" w:cs="Times New Roman"/>
                <w:kern w:val="2"/>
                <w:lang w:val="ro-MD"/>
                <w14:ligatures w14:val="standardContextual"/>
              </w:rPr>
              <w:t>, organul de conducere cuprinde diferite organisme cu funcții specifice, cerințele prezentei legi se aplică numai membrilor organului de conducere cărora le este atribuită responsabilitatea respectivă în temeiul legislației</w:t>
            </w:r>
            <w:r w:rsidR="006D6561">
              <w:rPr>
                <w:rFonts w:ascii="Times New Roman" w:eastAsia="Calibri" w:hAnsi="Times New Roman" w:cs="Times New Roman"/>
                <w:kern w:val="2"/>
                <w:lang w:val="ro-MD"/>
                <w14:ligatures w14:val="standardContextual"/>
              </w:rPr>
              <w:t xml:space="preserve"> naționale</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4A94BA5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46BCA88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B8FA3D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813A26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46.</w:t>
            </w:r>
            <w:r w:rsidRPr="00050AEF">
              <w:rPr>
                <w:rFonts w:ascii="Times New Roman" w:eastAsia="Calibri" w:hAnsi="Times New Roman" w:cs="Times New Roman"/>
                <w:kern w:val="2"/>
                <w:lang w:val="ro-MD"/>
                <w14:ligatures w14:val="standardContextual"/>
              </w:rPr>
              <w:tab/>
              <w:t>„conducere superioară” înseamnă acele persoane fizice care exercită funcții executive în cadrul unui CSD și care sunt responsabile și răspunzătoare în fața organului de conducere pentru gestionarea zilnică a CSD-ului respectiv;</w:t>
            </w:r>
          </w:p>
        </w:tc>
        <w:tc>
          <w:tcPr>
            <w:tcW w:w="1247" w:type="pct"/>
            <w:tcBorders>
              <w:top w:val="single" w:sz="4" w:space="0" w:color="auto"/>
              <w:left w:val="single" w:sz="4" w:space="0" w:color="auto"/>
              <w:bottom w:val="single" w:sz="4" w:space="0" w:color="auto"/>
              <w:right w:val="single" w:sz="4" w:space="0" w:color="auto"/>
            </w:tcBorders>
          </w:tcPr>
          <w:p w14:paraId="244ABC43" w14:textId="77777777" w:rsidR="00050AEF" w:rsidRPr="00050AEF" w:rsidRDefault="00050AEF" w:rsidP="00557296">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46.</w:t>
            </w:r>
            <w:r w:rsidRPr="00050AEF">
              <w:rPr>
                <w:rFonts w:ascii="Times New Roman" w:eastAsia="Calibri" w:hAnsi="Times New Roman" w:cs="Times New Roman"/>
                <w:kern w:val="2"/>
                <w:lang w:val="ro-MD"/>
                <w14:ligatures w14:val="standardContextual"/>
              </w:rPr>
              <w:tab/>
              <w:t xml:space="preserve">conducere superioară – persoane fizice care exercită funcții executive în cadrul depozitarului central și care </w:t>
            </w:r>
            <w:r w:rsidR="00EC30B9">
              <w:rPr>
                <w:rFonts w:ascii="Times New Roman" w:eastAsia="Calibri" w:hAnsi="Times New Roman" w:cs="Times New Roman"/>
                <w:kern w:val="2"/>
                <w:lang w:val="ro-MD"/>
                <w14:ligatures w14:val="standardContextual"/>
              </w:rPr>
              <w:t>poartă răspundere</w:t>
            </w:r>
            <w:r w:rsidRPr="00050AEF">
              <w:rPr>
                <w:rFonts w:ascii="Times New Roman" w:eastAsia="Calibri" w:hAnsi="Times New Roman" w:cs="Times New Roman"/>
                <w:kern w:val="2"/>
                <w:lang w:val="ro-MD"/>
                <w14:ligatures w14:val="standardContextual"/>
              </w:rPr>
              <w:t xml:space="preserve"> în fața organului de conducere pentru gestionarea zilnică a depozitarului central;</w:t>
            </w:r>
          </w:p>
        </w:tc>
        <w:tc>
          <w:tcPr>
            <w:tcW w:w="1247" w:type="pct"/>
            <w:tcBorders>
              <w:top w:val="single" w:sz="4" w:space="0" w:color="auto"/>
              <w:left w:val="single" w:sz="4" w:space="0" w:color="auto"/>
              <w:bottom w:val="single" w:sz="4" w:space="0" w:color="auto"/>
              <w:right w:val="single" w:sz="4" w:space="0" w:color="auto"/>
            </w:tcBorders>
          </w:tcPr>
          <w:p w14:paraId="622524A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5FB7A4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E6D4D0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08CDD4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47. „grup” înseamnă un grup în înțelesul articolului 2 punctul 11 din Directiva 2013/34/UE;</w:t>
            </w:r>
          </w:p>
        </w:tc>
        <w:tc>
          <w:tcPr>
            <w:tcW w:w="1247" w:type="pct"/>
            <w:tcBorders>
              <w:top w:val="single" w:sz="4" w:space="0" w:color="auto"/>
              <w:left w:val="single" w:sz="4" w:space="0" w:color="auto"/>
              <w:bottom w:val="single" w:sz="4" w:space="0" w:color="auto"/>
              <w:right w:val="single" w:sz="4" w:space="0" w:color="auto"/>
            </w:tcBorders>
          </w:tcPr>
          <w:p w14:paraId="2711976E" w14:textId="77777777" w:rsidR="00050AEF" w:rsidRPr="00050AEF" w:rsidRDefault="00050AEF" w:rsidP="00557296">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47.</w:t>
            </w:r>
            <w:r w:rsidRPr="00050AEF">
              <w:rPr>
                <w:rFonts w:ascii="Times New Roman" w:eastAsia="Calibri" w:hAnsi="Times New Roman" w:cs="Times New Roman"/>
                <w:kern w:val="2"/>
                <w:lang w:val="ro-MD"/>
                <w14:ligatures w14:val="standardContextual"/>
              </w:rPr>
              <w:tab/>
              <w:t>grup –astfel cum este definit de art.3 alin.(1) din Legea contabilității și raportării financiare nr.287/2017;</w:t>
            </w:r>
          </w:p>
        </w:tc>
        <w:tc>
          <w:tcPr>
            <w:tcW w:w="1247" w:type="pct"/>
            <w:tcBorders>
              <w:top w:val="single" w:sz="4" w:space="0" w:color="auto"/>
              <w:left w:val="single" w:sz="4" w:space="0" w:color="auto"/>
              <w:bottom w:val="single" w:sz="4" w:space="0" w:color="auto"/>
              <w:right w:val="single" w:sz="4" w:space="0" w:color="auto"/>
            </w:tcBorders>
          </w:tcPr>
          <w:p w14:paraId="68EB17F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E0484F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785DBA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230A47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48.</w:t>
            </w:r>
            <w:r w:rsidRPr="00050AEF">
              <w:rPr>
                <w:rFonts w:ascii="Times New Roman" w:eastAsia="Calibri" w:hAnsi="Times New Roman" w:cs="Times New Roman"/>
                <w:kern w:val="2"/>
                <w:lang w:val="ro-MD"/>
                <w14:ligatures w14:val="standardContextual"/>
              </w:rPr>
              <w:tab/>
              <w:t>„legături strânse” înseamnă legături strânse în sensul definiției de la articolul 4 alineatul (1) punctul 35 din Directiva 2014/65/UE;</w:t>
            </w:r>
          </w:p>
        </w:tc>
        <w:tc>
          <w:tcPr>
            <w:tcW w:w="1247" w:type="pct"/>
            <w:tcBorders>
              <w:top w:val="single" w:sz="4" w:space="0" w:color="auto"/>
              <w:left w:val="single" w:sz="4" w:space="0" w:color="auto"/>
              <w:bottom w:val="single" w:sz="4" w:space="0" w:color="auto"/>
              <w:right w:val="single" w:sz="4" w:space="0" w:color="auto"/>
            </w:tcBorders>
          </w:tcPr>
          <w:p w14:paraId="0F2329ED" w14:textId="77777777" w:rsidR="00050AEF" w:rsidRPr="00050AEF" w:rsidRDefault="00050AEF" w:rsidP="00557296">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48.</w:t>
            </w:r>
            <w:r w:rsidRPr="00050AEF">
              <w:rPr>
                <w:rFonts w:ascii="Times New Roman" w:eastAsia="Calibri" w:hAnsi="Times New Roman" w:cs="Times New Roman"/>
                <w:kern w:val="2"/>
                <w:lang w:val="ro-MD"/>
                <w14:ligatures w14:val="standardContextual"/>
              </w:rPr>
              <w:tab/>
              <w:t xml:space="preserve">legături strânse – legături strânse în sensul definiției din </w:t>
            </w:r>
            <w:r w:rsidR="003C33DA">
              <w:rPr>
                <w:rFonts w:ascii="Times New Roman" w:eastAsia="Calibri" w:hAnsi="Times New Roman" w:cs="Times New Roman"/>
                <w:kern w:val="2"/>
                <w:lang w:val="ro-MD"/>
                <w14:ligatures w14:val="standardContextual"/>
              </w:rPr>
              <w:t xml:space="preserve"> </w:t>
            </w:r>
            <w:r w:rsidR="003C33DA" w:rsidRPr="003C33DA">
              <w:rPr>
                <w:rFonts w:ascii="Times New Roman" w:eastAsia="Calibri" w:hAnsi="Times New Roman" w:cs="Times New Roman"/>
                <w:kern w:val="2"/>
                <w:lang w:val="ro-MD"/>
                <w14:ligatures w14:val="standardContextual"/>
              </w:rPr>
              <w:t>legislația privind piețele instrumentelor financiare</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530C2CC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51DE92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079C9E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5494E4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49.</w:t>
            </w:r>
            <w:r w:rsidRPr="00050AEF">
              <w:rPr>
                <w:rFonts w:ascii="Times New Roman" w:eastAsia="Calibri" w:hAnsi="Times New Roman" w:cs="Times New Roman"/>
                <w:kern w:val="2"/>
                <w:lang w:val="ro-MD"/>
                <w14:ligatures w14:val="standardContextual"/>
              </w:rPr>
              <w:tab/>
              <w:t>„participație calificată” înseamnă deținerea directă sau indirectă într-un CSD a unei participații care reprezintă cel puțin 10 % din capital sau din drepturile de vot, astfel cum se prevede la articolele 9, 10 și 11 din Directiva 2004/109/CE a Parlamentului European și a Consiliului ( 1 ), sau care permite exercitarea unei influențe semnificative asupra administrării CSD-ului;</w:t>
            </w:r>
          </w:p>
        </w:tc>
        <w:tc>
          <w:tcPr>
            <w:tcW w:w="1247" w:type="pct"/>
            <w:tcBorders>
              <w:top w:val="single" w:sz="4" w:space="0" w:color="auto"/>
              <w:left w:val="single" w:sz="4" w:space="0" w:color="auto"/>
              <w:bottom w:val="single" w:sz="4" w:space="0" w:color="auto"/>
              <w:right w:val="single" w:sz="4" w:space="0" w:color="auto"/>
            </w:tcBorders>
          </w:tcPr>
          <w:p w14:paraId="084C7F6B"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49.</w:t>
            </w:r>
            <w:r w:rsidRPr="00050AEF">
              <w:rPr>
                <w:rFonts w:ascii="Times New Roman" w:eastAsia="Calibri" w:hAnsi="Times New Roman" w:cs="Times New Roman"/>
                <w:kern w:val="2"/>
                <w:lang w:val="ro-MD"/>
                <w14:ligatures w14:val="standardContextual"/>
              </w:rPr>
              <w:tab/>
              <w:t>participație calificată – deținerea directă sau indirectă într-un depozitar central a unei participații care reprezintă cel puțin 10 % din capital sau din drepturile de vot, sau care permite exercitarea unei influențe semnificative asupra administrării depozitarului central;</w:t>
            </w:r>
          </w:p>
        </w:tc>
        <w:tc>
          <w:tcPr>
            <w:tcW w:w="1247" w:type="pct"/>
            <w:tcBorders>
              <w:top w:val="single" w:sz="4" w:space="0" w:color="auto"/>
              <w:left w:val="single" w:sz="4" w:space="0" w:color="auto"/>
              <w:bottom w:val="single" w:sz="4" w:space="0" w:color="auto"/>
              <w:right w:val="single" w:sz="4" w:space="0" w:color="auto"/>
            </w:tcBorders>
          </w:tcPr>
          <w:p w14:paraId="79C0D0E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51A63F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16792C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B44892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50.</w:t>
            </w:r>
            <w:r w:rsidRPr="00050AEF">
              <w:rPr>
                <w:rFonts w:ascii="Times New Roman" w:eastAsia="Calibri" w:hAnsi="Times New Roman" w:cs="Times New Roman"/>
                <w:kern w:val="2"/>
                <w:lang w:val="ro-MD"/>
                <w14:ligatures w14:val="standardContextual"/>
              </w:rPr>
              <w:tab/>
              <w:t>„decontare pe bază netă amânată” înseamnă un mecanism de decontare prin care ordinele de transfer de fonduri sau de titluri de valoare legate de tranzacțiile cu titluri de valoare ale participanților la sistemul de decontare a titlurilor de valoare fac obiectul compensării și în care decontarea creanțelor și obligațiilor nete ale participanților are loc la sfârșitul ciclurilor de decontare predefinite în cursul sau la sfârșitul zilei lucrătoare.</w:t>
            </w:r>
          </w:p>
        </w:tc>
        <w:tc>
          <w:tcPr>
            <w:tcW w:w="1247" w:type="pct"/>
            <w:tcBorders>
              <w:top w:val="single" w:sz="4" w:space="0" w:color="auto"/>
              <w:left w:val="single" w:sz="4" w:space="0" w:color="auto"/>
              <w:bottom w:val="single" w:sz="4" w:space="0" w:color="auto"/>
              <w:right w:val="single" w:sz="4" w:space="0" w:color="auto"/>
            </w:tcBorders>
          </w:tcPr>
          <w:p w14:paraId="7F4E60E6"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50.</w:t>
            </w:r>
            <w:r w:rsidRPr="00050AEF">
              <w:rPr>
                <w:rFonts w:ascii="Times New Roman" w:eastAsia="Calibri" w:hAnsi="Times New Roman" w:cs="Times New Roman"/>
                <w:kern w:val="2"/>
                <w:lang w:val="ro-MD"/>
                <w14:ligatures w14:val="standardContextual"/>
              </w:rPr>
              <w:tab/>
              <w:t>decontare pe bază netă amânată – mecanism de decontare prin care ordinele de transfer de mijloace bănești sau de valori mobiliare legate de tranzacțiile cu valori mobiliare ale participanților la sistemul de decontare a valorilor mobiliare fac obiectul compensării și în care decontarea creanțelor și obligațiilor nete ale participanților are loc la sfârșitul ciclurilor de decontare predefinite în cursul sau la sfârșitul zilei lucrătoare.</w:t>
            </w:r>
          </w:p>
        </w:tc>
        <w:tc>
          <w:tcPr>
            <w:tcW w:w="1247" w:type="pct"/>
            <w:tcBorders>
              <w:top w:val="single" w:sz="4" w:space="0" w:color="auto"/>
              <w:left w:val="single" w:sz="4" w:space="0" w:color="auto"/>
              <w:bottom w:val="single" w:sz="4" w:space="0" w:color="auto"/>
              <w:right w:val="single" w:sz="4" w:space="0" w:color="auto"/>
            </w:tcBorders>
          </w:tcPr>
          <w:p w14:paraId="7CE85F8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9A671C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1075DB" w:rsidRPr="00050AEF" w14:paraId="5DEA0BE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D76614F" w14:textId="77777777" w:rsidR="001075DB" w:rsidRPr="00050AEF" w:rsidRDefault="001075DB"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41801A6C" w14:textId="77777777" w:rsidR="001075DB" w:rsidRPr="00050AEF" w:rsidRDefault="001075DB" w:rsidP="00557296">
            <w:pPr>
              <w:tabs>
                <w:tab w:val="left" w:pos="421"/>
              </w:tabs>
              <w:spacing w:after="0"/>
              <w:rPr>
                <w:rFonts w:ascii="Times New Roman" w:eastAsia="Calibri" w:hAnsi="Times New Roman" w:cs="Times New Roman"/>
                <w:kern w:val="2"/>
                <w:lang w:val="ro-MD"/>
                <w14:ligatures w14:val="standardContextual"/>
              </w:rPr>
            </w:pPr>
            <w:r w:rsidRPr="001075DB">
              <w:rPr>
                <w:rFonts w:ascii="Times New Roman" w:eastAsia="Calibri" w:hAnsi="Times New Roman" w:cs="Times New Roman"/>
                <w:kern w:val="2"/>
                <w:lang w:val="ro-MD"/>
                <w14:ligatures w14:val="standardContextual"/>
              </w:rPr>
              <w:t>51.</w:t>
            </w:r>
            <w:r w:rsidRPr="001075DB">
              <w:rPr>
                <w:rFonts w:ascii="Times New Roman" w:eastAsia="Calibri" w:hAnsi="Times New Roman" w:cs="Times New Roman"/>
                <w:kern w:val="2"/>
                <w:lang w:val="ro-MD"/>
                <w14:ligatures w14:val="standardContextual"/>
              </w:rPr>
              <w:tab/>
              <w:t>membru independent al organului de conducere - înseamnă un membru al organului de conducere care nu are relații de afaceri, de rudenie sau de altă natură care să creeze un conflict de interese în legătură cu depozitarul central în cauză sau cu acționarii săi majoritari, cu conducerea sa sau cu participanții săi și care nu a avut astfel de relații în cei cinci ani care precedă numirea sa în organul de conducere.</w:t>
            </w:r>
          </w:p>
        </w:tc>
        <w:tc>
          <w:tcPr>
            <w:tcW w:w="1247" w:type="pct"/>
            <w:tcBorders>
              <w:top w:val="single" w:sz="4" w:space="0" w:color="auto"/>
              <w:left w:val="single" w:sz="4" w:space="0" w:color="auto"/>
              <w:bottom w:val="single" w:sz="4" w:space="0" w:color="auto"/>
              <w:right w:val="single" w:sz="4" w:space="0" w:color="auto"/>
            </w:tcBorders>
          </w:tcPr>
          <w:p w14:paraId="6A8276E0" w14:textId="77777777" w:rsidR="001075DB" w:rsidRPr="00050AEF" w:rsidRDefault="001075DB"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2A1760D1" w14:textId="77777777" w:rsidR="001075DB" w:rsidRPr="00050AEF" w:rsidRDefault="001075DB" w:rsidP="00050AEF">
            <w:pPr>
              <w:spacing w:after="0"/>
              <w:rPr>
                <w:rFonts w:ascii="Times New Roman" w:eastAsia="Calibri" w:hAnsi="Times New Roman" w:cs="Times New Roman"/>
                <w:kern w:val="2"/>
                <w:lang w:val="ro-MD"/>
                <w14:ligatures w14:val="standardContextual"/>
              </w:rPr>
            </w:pPr>
          </w:p>
        </w:tc>
      </w:tr>
      <w:tr w:rsidR="00050AEF" w:rsidRPr="00050AEF" w14:paraId="71F7B94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6D7EF9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 Comisia este împuternicită să adopte acte delegate în conformitate cu articolul 67 în legătură cu măsurile care au ca scop specificarea detaliată a serviciilor auxiliare de tip nebancar prevăzute în secțiunea B punctele 1-4 din anexă și a serviciilor auxiliare de tip bancar prevăzute în secțiunea C din anexă.</w:t>
            </w:r>
          </w:p>
        </w:tc>
        <w:tc>
          <w:tcPr>
            <w:tcW w:w="1247" w:type="pct"/>
            <w:tcBorders>
              <w:top w:val="single" w:sz="4" w:space="0" w:color="auto"/>
              <w:left w:val="single" w:sz="4" w:space="0" w:color="auto"/>
              <w:bottom w:val="single" w:sz="4" w:space="0" w:color="auto"/>
              <w:right w:val="single" w:sz="4" w:space="0" w:color="auto"/>
            </w:tcBorders>
          </w:tcPr>
          <w:p w14:paraId="5510518B" w14:textId="77777777" w:rsidR="00050AEF" w:rsidRPr="00050AEF" w:rsidRDefault="00050AEF" w:rsidP="00557296">
            <w:pPr>
              <w:tabs>
                <w:tab w:val="left" w:pos="54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Comisia Națională a Pieței Financiare este în drept să aprobe, </w:t>
            </w:r>
            <w:r w:rsidR="00674D9A">
              <w:rPr>
                <w:rFonts w:ascii="Times New Roman" w:eastAsia="Calibri" w:hAnsi="Times New Roman" w:cs="Times New Roman"/>
                <w:kern w:val="2"/>
                <w:lang w:val="ro-MD"/>
                <w14:ligatures w14:val="standardContextual"/>
              </w:rPr>
              <w:t>prin actele</w:t>
            </w:r>
            <w:r w:rsidRPr="00050AEF">
              <w:rPr>
                <w:rFonts w:ascii="Times New Roman" w:eastAsia="Calibri" w:hAnsi="Times New Roman" w:cs="Times New Roman"/>
                <w:kern w:val="2"/>
                <w:lang w:val="ro-MD"/>
                <w14:ligatures w14:val="standardContextual"/>
              </w:rPr>
              <w:t xml:space="preserve"> sale normative, măsurile de specificare detaliată a serviciilor auxiliare de tip nebancar prevăzute în Secțiunea B </w:t>
            </w:r>
            <w:r w:rsidR="00674D9A">
              <w:rPr>
                <w:rFonts w:ascii="Times New Roman" w:eastAsia="Calibri" w:hAnsi="Times New Roman" w:cs="Times New Roman"/>
                <w:kern w:val="2"/>
                <w:lang w:val="ro-MD"/>
                <w14:ligatures w14:val="standardContextual"/>
              </w:rPr>
              <w:t>pct.</w:t>
            </w:r>
            <w:r w:rsidR="00674D9A"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1-4 din anexă și a serviciilor auxiliare de tip bancar prevăzute în Secțiunea C din anexă.</w:t>
            </w:r>
          </w:p>
        </w:tc>
        <w:tc>
          <w:tcPr>
            <w:tcW w:w="1247" w:type="pct"/>
            <w:tcBorders>
              <w:top w:val="single" w:sz="4" w:space="0" w:color="auto"/>
              <w:left w:val="single" w:sz="4" w:space="0" w:color="auto"/>
              <w:bottom w:val="single" w:sz="4" w:space="0" w:color="auto"/>
              <w:right w:val="single" w:sz="4" w:space="0" w:color="auto"/>
            </w:tcBorders>
          </w:tcPr>
          <w:p w14:paraId="6E1536E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EE8545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5B7146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78CFEA4"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TITLUL II </w:t>
            </w:r>
          </w:p>
          <w:p w14:paraId="0711A5A2"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DECONTAREA TITLURILOR DE VALOARE </w:t>
            </w:r>
          </w:p>
          <w:p w14:paraId="4B0BF957"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CAPITOLUL I </w:t>
            </w:r>
          </w:p>
          <w:p w14:paraId="25694F01"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Înscrierea în cont</w:t>
            </w:r>
          </w:p>
          <w:p w14:paraId="5408AF61"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3 </w:t>
            </w:r>
          </w:p>
          <w:p w14:paraId="6C3D0A2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Înscrierea în cont </w:t>
            </w:r>
          </w:p>
          <w:p w14:paraId="7CBB8C4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Fără a aduce atingere alineatului (2), orice emitent stabilit în Uniune care emite sau a emis valori mobiliare care sunt admise la tranzacționare sau sunt tranzacționate în locuri de tranzacționare ia măsuri ca aceste titluri de valoare să fie reprezentate prin înscriere în cont ca imobilizare sau după o emisiune directă în formă dematerializată.</w:t>
            </w:r>
          </w:p>
        </w:tc>
        <w:tc>
          <w:tcPr>
            <w:tcW w:w="1247" w:type="pct"/>
            <w:tcBorders>
              <w:top w:val="single" w:sz="4" w:space="0" w:color="auto"/>
              <w:left w:val="single" w:sz="4" w:space="0" w:color="auto"/>
              <w:bottom w:val="single" w:sz="4" w:space="0" w:color="auto"/>
              <w:right w:val="single" w:sz="4" w:space="0" w:color="auto"/>
            </w:tcBorders>
          </w:tcPr>
          <w:p w14:paraId="4201616D"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TITLUL II </w:t>
            </w:r>
          </w:p>
          <w:p w14:paraId="4A036026"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DECONTAREA VALORILOR MOBILIARE</w:t>
            </w:r>
          </w:p>
          <w:p w14:paraId="7E8C6B91"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CAPITOLUL I </w:t>
            </w:r>
          </w:p>
          <w:p w14:paraId="6C078ABD"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Înscrierea în cont </w:t>
            </w:r>
          </w:p>
          <w:p w14:paraId="7862789B"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3.</w:t>
            </w:r>
          </w:p>
          <w:p w14:paraId="74B9CD90"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Înscrierea în cont </w:t>
            </w:r>
          </w:p>
          <w:p w14:paraId="171005E0" w14:textId="77777777" w:rsidR="00050AEF" w:rsidRPr="00050AEF" w:rsidRDefault="00050AEF" w:rsidP="00557296">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Fără a aduce atingere alin.(2), orice emitent care emite sau a emis valori mobiliare care sunt admise la tranzacționare sau sunt tranzacționate în locuri de tranzacționare ia măsuri ca aceste valori mobiliare să fie reprezentate prin înscriere în cont ca imobilizare sau după o emisiune directă în formă dematerializată.</w:t>
            </w:r>
          </w:p>
        </w:tc>
        <w:tc>
          <w:tcPr>
            <w:tcW w:w="1247" w:type="pct"/>
            <w:tcBorders>
              <w:top w:val="single" w:sz="4" w:space="0" w:color="auto"/>
              <w:left w:val="single" w:sz="4" w:space="0" w:color="auto"/>
              <w:bottom w:val="single" w:sz="4" w:space="0" w:color="auto"/>
              <w:right w:val="single" w:sz="4" w:space="0" w:color="auto"/>
            </w:tcBorders>
          </w:tcPr>
          <w:p w14:paraId="5CBE1FE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04DA4C8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F7AC20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B95F40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În cazul în care o tranzacție cu valori mobiliare este realizată într-un loc de tranzacționare, titlurile de valoare relevante se înregistrează prin înscriere în cont la un CSD la data preconizată pentru decontare sau înainte de această dată, dacă nu au fost deja înregistrate în acest mod.</w:t>
            </w:r>
          </w:p>
        </w:tc>
        <w:tc>
          <w:tcPr>
            <w:tcW w:w="1247" w:type="pct"/>
            <w:tcBorders>
              <w:top w:val="single" w:sz="4" w:space="0" w:color="auto"/>
              <w:left w:val="single" w:sz="4" w:space="0" w:color="auto"/>
              <w:bottom w:val="single" w:sz="4" w:space="0" w:color="auto"/>
              <w:right w:val="single" w:sz="4" w:space="0" w:color="auto"/>
            </w:tcBorders>
          </w:tcPr>
          <w:p w14:paraId="62BF971E"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În cazul în care o tranzacție cu valori mobiliare este realizată într-un loc de tranzacționare, valorile mobiliare în cauză se înregistrează prin înscriere în cont la un depozitar central la data preconizată pentru decontare sau înainte de această dată, dacă nu au fost deja înregistrate în acest mod. </w:t>
            </w:r>
          </w:p>
        </w:tc>
        <w:tc>
          <w:tcPr>
            <w:tcW w:w="1247" w:type="pct"/>
            <w:tcBorders>
              <w:top w:val="single" w:sz="4" w:space="0" w:color="auto"/>
              <w:left w:val="single" w:sz="4" w:space="0" w:color="auto"/>
              <w:bottom w:val="single" w:sz="4" w:space="0" w:color="auto"/>
              <w:right w:val="single" w:sz="4" w:space="0" w:color="auto"/>
            </w:tcBorders>
          </w:tcPr>
          <w:p w14:paraId="6B154D4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B42DF3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56C589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3739B4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În cazul în care valorile mobiliare sunt transferate ca urmare a unui contract de garanție financiară, astfel cum este definit la articolul 2 alineatul (1) litera (a) din Directiva 2002/47/CE, aceste titluri de valoare se înregistrează prin înscriere în cont la un CSD la sau înainte de data preconizată a decontării, cu excepția cazului în care au fost deja înregistrate în acest mod.</w:t>
            </w:r>
          </w:p>
        </w:tc>
        <w:tc>
          <w:tcPr>
            <w:tcW w:w="1247" w:type="pct"/>
            <w:tcBorders>
              <w:top w:val="single" w:sz="4" w:space="0" w:color="auto"/>
              <w:left w:val="single" w:sz="4" w:space="0" w:color="auto"/>
              <w:bottom w:val="single" w:sz="4" w:space="0" w:color="auto"/>
              <w:right w:val="single" w:sz="4" w:space="0" w:color="auto"/>
            </w:tcBorders>
          </w:tcPr>
          <w:p w14:paraId="6519E1B7" w14:textId="77777777" w:rsidR="00050AEF" w:rsidRPr="00050AEF" w:rsidRDefault="00050AEF" w:rsidP="00557296">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În cazul în care valorile mobiliare sunt transferate ca urmare a unui contract de garanție financiară, astfel cum este definit de art.4 pct.4) din Legea nr.184/2016 cu privire la contractele de garanție financiară, aceste valori mobiliare se înregistrează prin înscriere în cont la un depozitar central la sau înainte de data preconizată a decontării, cu excepția </w:t>
            </w:r>
            <w:r w:rsidRPr="00050AEF">
              <w:rPr>
                <w:rFonts w:ascii="Times New Roman" w:eastAsia="Calibri" w:hAnsi="Times New Roman" w:cs="Times New Roman"/>
                <w:kern w:val="2"/>
                <w:lang w:val="ro-MD"/>
                <w14:ligatures w14:val="standardContextual"/>
              </w:rPr>
              <w:lastRenderedPageBreak/>
              <w:t>cazului în care au fost deja înregistrate în acest mod.</w:t>
            </w:r>
          </w:p>
        </w:tc>
        <w:tc>
          <w:tcPr>
            <w:tcW w:w="1247" w:type="pct"/>
            <w:tcBorders>
              <w:top w:val="single" w:sz="4" w:space="0" w:color="auto"/>
              <w:left w:val="single" w:sz="4" w:space="0" w:color="auto"/>
              <w:bottom w:val="single" w:sz="4" w:space="0" w:color="auto"/>
              <w:right w:val="single" w:sz="4" w:space="0" w:color="auto"/>
            </w:tcBorders>
          </w:tcPr>
          <w:p w14:paraId="2CF5164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516471B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FEAE1A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88F9F80"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4 </w:t>
            </w:r>
          </w:p>
          <w:p w14:paraId="38E6DB00"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Asigurarea punerii în practică </w:t>
            </w:r>
          </w:p>
          <w:p w14:paraId="0B6C5F4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Autoritățile din statul membru în care este stabilit emitentul de titluri de valoare asigură punerea în practică a articolului 3 alineatul (1).</w:t>
            </w:r>
          </w:p>
        </w:tc>
        <w:tc>
          <w:tcPr>
            <w:tcW w:w="1247" w:type="pct"/>
            <w:tcBorders>
              <w:top w:val="single" w:sz="4" w:space="0" w:color="auto"/>
              <w:left w:val="single" w:sz="4" w:space="0" w:color="auto"/>
              <w:bottom w:val="single" w:sz="4" w:space="0" w:color="auto"/>
              <w:right w:val="single" w:sz="4" w:space="0" w:color="auto"/>
            </w:tcBorders>
          </w:tcPr>
          <w:p w14:paraId="578EE254" w14:textId="77777777" w:rsidR="00050AEF" w:rsidRPr="00050AEF" w:rsidRDefault="00050AEF" w:rsidP="00557296">
            <w:pPr>
              <w:tabs>
                <w:tab w:val="left" w:pos="45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4.</w:t>
            </w:r>
          </w:p>
          <w:p w14:paraId="1F8DA6AE" w14:textId="77777777" w:rsidR="00050AEF" w:rsidRPr="00050AEF" w:rsidRDefault="00050AEF" w:rsidP="00557296">
            <w:pPr>
              <w:tabs>
                <w:tab w:val="left" w:pos="45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Asigurarea punerii în practică </w:t>
            </w:r>
          </w:p>
          <w:p w14:paraId="184025D9" w14:textId="77777777" w:rsidR="00050AEF" w:rsidRPr="00050AEF" w:rsidRDefault="00050AEF" w:rsidP="00557296">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Comisia Națională a Pieței Financiare </w:t>
            </w:r>
            <w:r w:rsidR="00523F03">
              <w:rPr>
                <w:rFonts w:ascii="Times New Roman" w:eastAsia="Calibri" w:hAnsi="Times New Roman" w:cs="Times New Roman"/>
                <w:kern w:val="2"/>
                <w:lang w:val="ro-MD"/>
                <w14:ligatures w14:val="standardContextual"/>
              </w:rPr>
              <w:t xml:space="preserve"> supraveghează</w:t>
            </w:r>
            <w:r w:rsidRPr="00050AEF">
              <w:rPr>
                <w:rFonts w:ascii="Times New Roman" w:eastAsia="Calibri" w:hAnsi="Times New Roman" w:cs="Times New Roman"/>
                <w:kern w:val="2"/>
                <w:lang w:val="ro-MD"/>
                <w14:ligatures w14:val="standardContextual"/>
              </w:rPr>
              <w:t xml:space="preserve"> respectarea prevederilor art.3 alin.(1) de către emitenții de valori mobiliare.</w:t>
            </w:r>
          </w:p>
        </w:tc>
        <w:tc>
          <w:tcPr>
            <w:tcW w:w="1247" w:type="pct"/>
            <w:tcBorders>
              <w:top w:val="single" w:sz="4" w:space="0" w:color="auto"/>
              <w:left w:val="single" w:sz="4" w:space="0" w:color="auto"/>
              <w:bottom w:val="single" w:sz="4" w:space="0" w:color="auto"/>
              <w:right w:val="single" w:sz="4" w:space="0" w:color="auto"/>
            </w:tcBorders>
          </w:tcPr>
          <w:p w14:paraId="6FF8B7F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3B7740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CE25CA1"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0DE69A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Autoritățile competente pentru supravegherea locurilor de tranzacționare, inclusiv autoritățile competente desemnate în conformitate cu articolul 21 alineatul (1) din Directiva 2003/71/CE a Parlamentului European și a Consiliului ( 1 ), asigură aplicarea articolului 3 alineatul (2) primul paragraf din prezentul regulament atunci când titlurile de valoare la care se face referire la articolul 3 alineatul (1) din prezentul regulament sunt tranzacționate în locuri de tranzacționare.</w:t>
            </w:r>
          </w:p>
        </w:tc>
        <w:tc>
          <w:tcPr>
            <w:tcW w:w="1247" w:type="pct"/>
            <w:tcBorders>
              <w:top w:val="single" w:sz="4" w:space="0" w:color="auto"/>
              <w:left w:val="single" w:sz="4" w:space="0" w:color="auto"/>
              <w:bottom w:val="single" w:sz="4" w:space="0" w:color="auto"/>
              <w:right w:val="single" w:sz="4" w:space="0" w:color="auto"/>
            </w:tcBorders>
          </w:tcPr>
          <w:p w14:paraId="3F87094C" w14:textId="77777777" w:rsidR="00050AEF" w:rsidRPr="00050AEF" w:rsidRDefault="00050AEF" w:rsidP="00557296">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Comisia Națională a Pieței Financiare pune în aplicare prevederile din art.3 alin.(2), dacă valorile mobiliare </w:t>
            </w:r>
            <w:r w:rsidR="000A20C8" w:rsidRPr="000A20C8">
              <w:rPr>
                <w:rFonts w:ascii="Times New Roman" w:eastAsia="Calibri" w:hAnsi="Times New Roman" w:cs="Times New Roman"/>
                <w:kern w:val="2"/>
                <w:lang w:val="ro-MD"/>
                <w14:ligatures w14:val="standardContextual"/>
              </w:rPr>
              <w:t xml:space="preserve">prevăzute la </w:t>
            </w:r>
            <w:r w:rsidR="000A20C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art.3 alin.(1) sunt tranzacționate în locuri de tranzacționare.</w:t>
            </w:r>
          </w:p>
        </w:tc>
        <w:tc>
          <w:tcPr>
            <w:tcW w:w="1247" w:type="pct"/>
            <w:tcBorders>
              <w:top w:val="single" w:sz="4" w:space="0" w:color="auto"/>
              <w:left w:val="single" w:sz="4" w:space="0" w:color="auto"/>
              <w:bottom w:val="single" w:sz="4" w:space="0" w:color="auto"/>
              <w:right w:val="single" w:sz="4" w:space="0" w:color="auto"/>
            </w:tcBorders>
          </w:tcPr>
          <w:p w14:paraId="3A7C913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7DB8DF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9F86FB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30857C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Autoritățile din statele membre responsabile pentru punerea în aplicare a Directivei 2002/47/CE asigură că articolul 3 alineatul (2) al doilea paragraf din prezentul regulament se aplică atunci când titlurile de valoare la care se face referire în articolul 3 alineatul (1) din prezentul regulament sunt transferate în urma unui contract de garanție financiară, astfel cum este definit la </w:t>
            </w:r>
            <w:r w:rsidRPr="00050AEF">
              <w:rPr>
                <w:rFonts w:ascii="Times New Roman" w:eastAsia="Calibri" w:hAnsi="Times New Roman" w:cs="Times New Roman"/>
                <w:kern w:val="2"/>
                <w:lang w:val="ro-MD"/>
                <w14:ligatures w14:val="standardContextual"/>
              </w:rPr>
              <w:lastRenderedPageBreak/>
              <w:t>articolul 2 alineatul (1) litera (a) din Directiva 2002/47/CE.</w:t>
            </w:r>
          </w:p>
        </w:tc>
        <w:tc>
          <w:tcPr>
            <w:tcW w:w="1247" w:type="pct"/>
            <w:tcBorders>
              <w:top w:val="single" w:sz="4" w:space="0" w:color="auto"/>
              <w:left w:val="single" w:sz="4" w:space="0" w:color="auto"/>
              <w:bottom w:val="single" w:sz="4" w:space="0" w:color="auto"/>
              <w:right w:val="single" w:sz="4" w:space="0" w:color="auto"/>
            </w:tcBorders>
          </w:tcPr>
          <w:p w14:paraId="621CCF46" w14:textId="77777777" w:rsidR="00050AEF" w:rsidRPr="00050AEF" w:rsidRDefault="00050AEF" w:rsidP="00557296">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(3)</w:t>
            </w:r>
            <w:r w:rsidRPr="00050AEF">
              <w:rPr>
                <w:rFonts w:ascii="Times New Roman" w:eastAsia="Calibri" w:hAnsi="Times New Roman" w:cs="Times New Roman"/>
                <w:kern w:val="2"/>
                <w:lang w:val="ro-MD"/>
                <w14:ligatures w14:val="standardContextual"/>
              </w:rPr>
              <w:tab/>
              <w:t>Comisia Națională a Pieței Financiare asigur</w:t>
            </w:r>
            <w:r w:rsidR="00DE0754">
              <w:rPr>
                <w:rFonts w:ascii="Times New Roman" w:eastAsia="Calibri" w:hAnsi="Times New Roman" w:cs="Times New Roman"/>
                <w:kern w:val="2"/>
                <w:lang w:val="ro-MD"/>
                <w14:ligatures w14:val="standardContextual"/>
              </w:rPr>
              <w:t>ă</w:t>
            </w:r>
            <w:r w:rsidRPr="00050AEF">
              <w:rPr>
                <w:rFonts w:ascii="Times New Roman" w:eastAsia="Calibri" w:hAnsi="Times New Roman" w:cs="Times New Roman"/>
                <w:kern w:val="2"/>
                <w:lang w:val="ro-MD"/>
                <w14:ligatures w14:val="standardContextual"/>
              </w:rPr>
              <w:t xml:space="preserve"> că art.3 alin.(3) se aplică, în cazul în care valorile mobiliare </w:t>
            </w:r>
            <w:r w:rsidR="000A20C8" w:rsidRPr="000A20C8">
              <w:rPr>
                <w:rFonts w:ascii="Times New Roman" w:eastAsia="Calibri" w:hAnsi="Times New Roman" w:cs="Times New Roman"/>
                <w:kern w:val="2"/>
                <w:lang w:val="ro-MD"/>
                <w14:ligatures w14:val="standardContextual"/>
              </w:rPr>
              <w:t>prevăzute la</w:t>
            </w:r>
            <w:r w:rsidR="000A20C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art.3 alin.(1) sunt transferate în urma unui contract de garanție financiară.</w:t>
            </w:r>
          </w:p>
        </w:tc>
        <w:tc>
          <w:tcPr>
            <w:tcW w:w="1247" w:type="pct"/>
            <w:tcBorders>
              <w:top w:val="single" w:sz="4" w:space="0" w:color="auto"/>
              <w:left w:val="single" w:sz="4" w:space="0" w:color="auto"/>
              <w:bottom w:val="single" w:sz="4" w:space="0" w:color="auto"/>
              <w:right w:val="single" w:sz="4" w:space="0" w:color="auto"/>
            </w:tcBorders>
          </w:tcPr>
          <w:p w14:paraId="0648AA0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CB013E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8AC7DA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AE1ACEC"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CAPITOLUL II </w:t>
            </w:r>
          </w:p>
          <w:p w14:paraId="4EB3A87C"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Perioadele de decontare </w:t>
            </w:r>
          </w:p>
          <w:p w14:paraId="5D537337"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5 </w:t>
            </w:r>
          </w:p>
          <w:p w14:paraId="6577DA79"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Data preconizată a decontării </w:t>
            </w:r>
          </w:p>
          <w:p w14:paraId="4205377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Orice participant la un sistem de decontare a instrumentelor financiare care decontează în sistemul respectiv, pe cont propriu sau în numele unui terț, tranzacții cu valori mobiliare, instrumente ale pieței monetare, unități emise de organisme de plasament colectiv și certificate de emisii decontează aceste tranzacții la data preconizată a decontării.</w:t>
            </w:r>
          </w:p>
        </w:tc>
        <w:tc>
          <w:tcPr>
            <w:tcW w:w="1247" w:type="pct"/>
            <w:tcBorders>
              <w:top w:val="single" w:sz="4" w:space="0" w:color="auto"/>
              <w:left w:val="single" w:sz="4" w:space="0" w:color="auto"/>
              <w:bottom w:val="single" w:sz="4" w:space="0" w:color="auto"/>
              <w:right w:val="single" w:sz="4" w:space="0" w:color="auto"/>
            </w:tcBorders>
          </w:tcPr>
          <w:p w14:paraId="5D2D8C19" w14:textId="77777777" w:rsidR="00050AEF" w:rsidRPr="00050AEF" w:rsidRDefault="00050AEF" w:rsidP="00557296">
            <w:pPr>
              <w:tabs>
                <w:tab w:val="left" w:pos="37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CAPITOLUL II </w:t>
            </w:r>
          </w:p>
          <w:p w14:paraId="376479F1" w14:textId="77777777" w:rsidR="00050AEF" w:rsidRPr="00050AEF" w:rsidRDefault="00050AEF" w:rsidP="00557296">
            <w:pPr>
              <w:tabs>
                <w:tab w:val="left" w:pos="37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Perioada de decontare </w:t>
            </w:r>
            <w:r w:rsidR="00D12A9D" w:rsidRPr="00D12A9D">
              <w:rPr>
                <w:rFonts w:ascii="Times New Roman" w:eastAsia="Calibri" w:hAnsi="Times New Roman" w:cs="Times New Roman"/>
                <w:b/>
                <w:bCs/>
                <w:kern w:val="2"/>
                <w:lang w:val="ro-MD"/>
                <w14:ligatures w14:val="standardContextual"/>
              </w:rPr>
              <w:t>și disciplina în materie de decontare</w:t>
            </w:r>
          </w:p>
          <w:p w14:paraId="24A6EABE" w14:textId="77777777" w:rsidR="00050AEF" w:rsidRPr="00050AEF" w:rsidRDefault="00050AEF" w:rsidP="00557296">
            <w:pPr>
              <w:tabs>
                <w:tab w:val="left" w:pos="37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5.</w:t>
            </w:r>
          </w:p>
          <w:p w14:paraId="32884CD9" w14:textId="77777777" w:rsidR="00050AEF" w:rsidRPr="00050AEF" w:rsidRDefault="00050AEF" w:rsidP="00557296">
            <w:pPr>
              <w:tabs>
                <w:tab w:val="left" w:pos="37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Data preconizată a decontării</w:t>
            </w:r>
          </w:p>
          <w:p w14:paraId="31F8E1CC" w14:textId="77777777" w:rsidR="00050AEF" w:rsidRPr="00050AEF" w:rsidRDefault="00050AEF" w:rsidP="00557296">
            <w:pPr>
              <w:tabs>
                <w:tab w:val="left" w:pos="37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Orice participant la un sistem de decontare a </w:t>
            </w:r>
            <w:r w:rsidR="00523F03">
              <w:rPr>
                <w:rFonts w:ascii="Times New Roman" w:eastAsia="Calibri" w:hAnsi="Times New Roman" w:cs="Times New Roman"/>
                <w:kern w:val="2"/>
                <w:lang w:val="ro-MD"/>
                <w14:ligatures w14:val="standardContextual"/>
              </w:rPr>
              <w:t>instrumentelor financiare,</w:t>
            </w:r>
            <w:r w:rsidRPr="00050AEF">
              <w:rPr>
                <w:rFonts w:ascii="Times New Roman" w:eastAsia="Calibri" w:hAnsi="Times New Roman" w:cs="Times New Roman"/>
                <w:kern w:val="2"/>
                <w:lang w:val="ro-MD"/>
                <w14:ligatures w14:val="standardContextual"/>
              </w:rPr>
              <w:t xml:space="preserve"> care decontează în sistemul respectiv, pe cont propriu sau în numele unui terț, tranzacții cu valori mobiliare, instrumente ale pieței monetare, unități emise de organisme de plasament colectiv și certificate de emisii decontează aceste tranzacții la data preconizată a decontării.</w:t>
            </w:r>
          </w:p>
        </w:tc>
        <w:tc>
          <w:tcPr>
            <w:tcW w:w="1247" w:type="pct"/>
            <w:tcBorders>
              <w:top w:val="single" w:sz="4" w:space="0" w:color="auto"/>
              <w:left w:val="single" w:sz="4" w:space="0" w:color="auto"/>
              <w:bottom w:val="single" w:sz="4" w:space="0" w:color="auto"/>
              <w:right w:val="single" w:sz="4" w:space="0" w:color="auto"/>
            </w:tcBorders>
          </w:tcPr>
          <w:p w14:paraId="33FB151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265063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07385B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C5CDA9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În ceea ce privește tranzacțiile cu valori mobiliare menționate la alineatul (1) care sunt executate în locuri de tranzacționare, data preconizată a decontării nu poate depăși a doua zi lucrătoare după data încheierii tranzacției.</w:t>
            </w:r>
          </w:p>
        </w:tc>
        <w:tc>
          <w:tcPr>
            <w:tcW w:w="1247" w:type="pct"/>
            <w:tcBorders>
              <w:top w:val="single" w:sz="4" w:space="0" w:color="auto"/>
              <w:left w:val="single" w:sz="4" w:space="0" w:color="auto"/>
              <w:bottom w:val="single" w:sz="4" w:space="0" w:color="auto"/>
              <w:right w:val="single" w:sz="4" w:space="0" w:color="auto"/>
            </w:tcBorders>
          </w:tcPr>
          <w:p w14:paraId="213B914E" w14:textId="77777777" w:rsidR="00050AEF" w:rsidRPr="00050AEF" w:rsidRDefault="00050AEF" w:rsidP="00557296">
            <w:pPr>
              <w:tabs>
                <w:tab w:val="left" w:pos="37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În cazul în care tranzacțiile cu valori mobiliare </w:t>
            </w:r>
            <w:r w:rsidR="00D12A9D">
              <w:rPr>
                <w:rFonts w:ascii="Times New Roman" w:eastAsia="Calibri" w:hAnsi="Times New Roman" w:cs="Times New Roman"/>
                <w:kern w:val="2"/>
                <w:lang w:val="ro-MD"/>
                <w14:ligatures w14:val="standardContextual"/>
              </w:rPr>
              <w:t xml:space="preserve"> prevăzute la</w:t>
            </w:r>
            <w:r w:rsidRPr="00050AEF">
              <w:rPr>
                <w:rFonts w:ascii="Times New Roman" w:eastAsia="Calibri" w:hAnsi="Times New Roman" w:cs="Times New Roman"/>
                <w:kern w:val="2"/>
                <w:lang w:val="ro-MD"/>
                <w14:ligatures w14:val="standardContextual"/>
              </w:rPr>
              <w:t xml:space="preserve"> alin.(1) sunt executate în locuri de tranzacționare, data preconizată a decontării nu </w:t>
            </w:r>
            <w:r w:rsidR="00DE0754">
              <w:rPr>
                <w:rFonts w:ascii="Times New Roman" w:eastAsia="Calibri" w:hAnsi="Times New Roman" w:cs="Times New Roman"/>
                <w:kern w:val="2"/>
                <w:lang w:val="ro-MD"/>
                <w14:ligatures w14:val="standardContextual"/>
              </w:rPr>
              <w:t xml:space="preserve"> va </w:t>
            </w:r>
            <w:r w:rsidRPr="00050AEF">
              <w:rPr>
                <w:rFonts w:ascii="Times New Roman" w:eastAsia="Calibri" w:hAnsi="Times New Roman" w:cs="Times New Roman"/>
                <w:kern w:val="2"/>
                <w:lang w:val="ro-MD"/>
                <w14:ligatures w14:val="standardContextual"/>
              </w:rPr>
              <w:t>depăși a doua zi lucrătoare după data încheierii tranzacției.</w:t>
            </w:r>
          </w:p>
        </w:tc>
        <w:tc>
          <w:tcPr>
            <w:tcW w:w="1247" w:type="pct"/>
            <w:tcBorders>
              <w:top w:val="single" w:sz="4" w:space="0" w:color="auto"/>
              <w:left w:val="single" w:sz="4" w:space="0" w:color="auto"/>
              <w:bottom w:val="single" w:sz="4" w:space="0" w:color="auto"/>
              <w:right w:val="single" w:sz="4" w:space="0" w:color="auto"/>
            </w:tcBorders>
          </w:tcPr>
          <w:p w14:paraId="05420FC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2638F0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9C904F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ADDACD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Cerința respectivă nu se aplică tranzacțiilor care sunt negociate în particular, dar care sunt executate în locurile de tranzacționare, tranzacțiilor care sunt executate bilateral, dar care sunt raportate într-un loc de tranzacționare sau primei tranzacții în care valorile mobiliare în cauză fac obiectul unei înscrieri inițiale în cont </w:t>
            </w:r>
            <w:r w:rsidRPr="00050AEF">
              <w:rPr>
                <w:rFonts w:ascii="Times New Roman" w:eastAsia="Calibri" w:hAnsi="Times New Roman" w:cs="Times New Roman"/>
                <w:kern w:val="2"/>
                <w:lang w:val="ro-MD"/>
                <w14:ligatures w14:val="standardContextual"/>
              </w:rPr>
              <w:lastRenderedPageBreak/>
              <w:t>în conformitate cu articolul 3 alineatul (2).</w:t>
            </w:r>
          </w:p>
        </w:tc>
        <w:tc>
          <w:tcPr>
            <w:tcW w:w="1247" w:type="pct"/>
            <w:tcBorders>
              <w:top w:val="single" w:sz="4" w:space="0" w:color="auto"/>
              <w:left w:val="single" w:sz="4" w:space="0" w:color="auto"/>
              <w:bottom w:val="single" w:sz="4" w:space="0" w:color="auto"/>
              <w:right w:val="single" w:sz="4" w:space="0" w:color="auto"/>
            </w:tcBorders>
          </w:tcPr>
          <w:p w14:paraId="253BF159" w14:textId="77777777" w:rsidR="00050AEF" w:rsidRPr="00050AEF" w:rsidRDefault="00050AEF" w:rsidP="00557296">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(3)</w:t>
            </w:r>
            <w:r w:rsidRPr="00050AEF">
              <w:rPr>
                <w:rFonts w:ascii="Times New Roman" w:eastAsia="Calibri" w:hAnsi="Times New Roman" w:cs="Times New Roman"/>
                <w:kern w:val="2"/>
                <w:lang w:val="ro-MD"/>
                <w14:ligatures w14:val="standardContextual"/>
              </w:rPr>
              <w:tab/>
            </w:r>
            <w:r w:rsidR="00D12A9D">
              <w:rPr>
                <w:rFonts w:ascii="Times New Roman" w:eastAsia="Calibri" w:hAnsi="Times New Roman" w:cs="Times New Roman"/>
                <w:kern w:val="2"/>
                <w:lang w:val="ro-MD"/>
                <w14:ligatures w14:val="standardContextual"/>
              </w:rPr>
              <w:t xml:space="preserve">Cerința prevăzută la alin. (2) </w:t>
            </w:r>
            <w:r w:rsidRPr="00050AEF">
              <w:rPr>
                <w:rFonts w:ascii="Times New Roman" w:eastAsia="Calibri" w:hAnsi="Times New Roman" w:cs="Times New Roman"/>
                <w:kern w:val="2"/>
                <w:lang w:val="ro-MD"/>
                <w14:ligatures w14:val="standardContextual"/>
              </w:rPr>
              <w:t>nu se aplică:</w:t>
            </w:r>
          </w:p>
          <w:p w14:paraId="07A69CF5" w14:textId="77777777" w:rsidR="00050AEF" w:rsidRPr="00050AEF" w:rsidRDefault="00050AEF" w:rsidP="00557296">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tranzacțiilor care sunt negociate în particular, dar care sunt executate în locurile de tranzacționare;</w:t>
            </w:r>
          </w:p>
          <w:p w14:paraId="1DE00A45" w14:textId="77777777" w:rsidR="00050AEF" w:rsidRPr="00050AEF" w:rsidRDefault="00050AEF" w:rsidP="00557296">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tranzacțiilor care sunt executate bilateral, dar care sunt raportate într-un loc de tranzacționare; sau</w:t>
            </w:r>
          </w:p>
          <w:p w14:paraId="36F6B370" w14:textId="77777777" w:rsidR="00050AEF" w:rsidRPr="00050AEF" w:rsidRDefault="00050AEF" w:rsidP="00557296">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primei tranzacții în care valorile mobiliare în cauză fac obiectul unei </w:t>
            </w:r>
            <w:r w:rsidRPr="00050AEF">
              <w:rPr>
                <w:rFonts w:ascii="Times New Roman" w:eastAsia="Calibri" w:hAnsi="Times New Roman" w:cs="Times New Roman"/>
                <w:kern w:val="2"/>
                <w:lang w:val="ro-MD"/>
                <w14:ligatures w14:val="standardContextual"/>
              </w:rPr>
              <w:lastRenderedPageBreak/>
              <w:t>înscrieri inițiale în cont în conformitate cu art.3 alin.(2).</w:t>
            </w:r>
          </w:p>
        </w:tc>
        <w:tc>
          <w:tcPr>
            <w:tcW w:w="1247" w:type="pct"/>
            <w:tcBorders>
              <w:top w:val="single" w:sz="4" w:space="0" w:color="auto"/>
              <w:left w:val="single" w:sz="4" w:space="0" w:color="auto"/>
              <w:bottom w:val="single" w:sz="4" w:space="0" w:color="auto"/>
              <w:right w:val="single" w:sz="4" w:space="0" w:color="auto"/>
            </w:tcBorders>
          </w:tcPr>
          <w:p w14:paraId="314E964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2EE7B2F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818A2B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FD07F1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Autoritățile competente asigură aplicarea alineatului (1). </w:t>
            </w:r>
          </w:p>
          <w:p w14:paraId="7CA9D11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Autoritățile competente pentru supravegherea locurilor de tranzacționare asigură aplicarea alineatului (2).</w:t>
            </w:r>
          </w:p>
        </w:tc>
        <w:tc>
          <w:tcPr>
            <w:tcW w:w="1247" w:type="pct"/>
            <w:tcBorders>
              <w:top w:val="single" w:sz="4" w:space="0" w:color="auto"/>
              <w:left w:val="single" w:sz="4" w:space="0" w:color="auto"/>
              <w:bottom w:val="single" w:sz="4" w:space="0" w:color="auto"/>
              <w:right w:val="single" w:sz="4" w:space="0" w:color="auto"/>
            </w:tcBorders>
          </w:tcPr>
          <w:p w14:paraId="19C6E02F" w14:textId="77777777" w:rsidR="00050AEF" w:rsidRPr="00050AEF" w:rsidRDefault="00050AEF" w:rsidP="00557296">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Comisia Națională a Pieței Financiare asigură aplicarea alin</w:t>
            </w:r>
            <w:r w:rsidR="00D12A9D">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(1) și (2).</w:t>
            </w:r>
          </w:p>
        </w:tc>
        <w:tc>
          <w:tcPr>
            <w:tcW w:w="1247" w:type="pct"/>
            <w:tcBorders>
              <w:top w:val="single" w:sz="4" w:space="0" w:color="auto"/>
              <w:left w:val="single" w:sz="4" w:space="0" w:color="auto"/>
              <w:bottom w:val="single" w:sz="4" w:space="0" w:color="auto"/>
              <w:right w:val="single" w:sz="4" w:space="0" w:color="auto"/>
            </w:tcBorders>
          </w:tcPr>
          <w:p w14:paraId="7D931E8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007D8E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3AE0D9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427BC19"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CAPITOLUL III </w:t>
            </w:r>
          </w:p>
          <w:p w14:paraId="0367CE99"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Disciplina în materie de decontare </w:t>
            </w:r>
          </w:p>
          <w:p w14:paraId="406D69F2"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6 </w:t>
            </w:r>
          </w:p>
          <w:p w14:paraId="408642C1"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Măsuri de prevenire a cazurilor de neexecutare a decontării </w:t>
            </w:r>
          </w:p>
          <w:p w14:paraId="79BBB7C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Locurile de tranzacționare stabilesc proceduri care să permită confirmarea detaliilor relevante ale tranzacțiilor cu titluri de valoare prevăzute la articolul 5 alineatul (1) la data la care tranzacția a fost executată.</w:t>
            </w:r>
          </w:p>
        </w:tc>
        <w:tc>
          <w:tcPr>
            <w:tcW w:w="1247" w:type="pct"/>
            <w:tcBorders>
              <w:top w:val="single" w:sz="4" w:space="0" w:color="auto"/>
              <w:left w:val="single" w:sz="4" w:space="0" w:color="auto"/>
              <w:bottom w:val="single" w:sz="4" w:space="0" w:color="auto"/>
              <w:right w:val="single" w:sz="4" w:space="0" w:color="auto"/>
            </w:tcBorders>
          </w:tcPr>
          <w:p w14:paraId="31867369" w14:textId="77777777" w:rsidR="00050AEF" w:rsidRPr="00050AEF" w:rsidRDefault="00050AEF" w:rsidP="00557296">
            <w:pPr>
              <w:tabs>
                <w:tab w:val="left" w:pos="39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6.</w:t>
            </w:r>
          </w:p>
          <w:p w14:paraId="0E065173" w14:textId="77777777" w:rsidR="00050AEF" w:rsidRPr="00050AEF" w:rsidRDefault="00050AEF" w:rsidP="00557296">
            <w:pPr>
              <w:tabs>
                <w:tab w:val="left" w:pos="39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Măsuri de prevenire a cazurilor de neexecutare a decontării </w:t>
            </w:r>
          </w:p>
          <w:p w14:paraId="236F5523" w14:textId="77777777" w:rsidR="00050AEF" w:rsidRPr="00050AEF" w:rsidRDefault="00050AEF" w:rsidP="00557296">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Locurile de tranzacționare stabilesc proceduri care să permită confirmarea detaliilor relevante ale tranzacțiilor cu instrumentele financiare prevăzute la art.5 alin.(1) la data la care tranzacția a fost încheiată.</w:t>
            </w:r>
          </w:p>
        </w:tc>
        <w:tc>
          <w:tcPr>
            <w:tcW w:w="1247" w:type="pct"/>
            <w:tcBorders>
              <w:top w:val="single" w:sz="4" w:space="0" w:color="auto"/>
              <w:left w:val="single" w:sz="4" w:space="0" w:color="auto"/>
              <w:bottom w:val="single" w:sz="4" w:space="0" w:color="auto"/>
              <w:right w:val="single" w:sz="4" w:space="0" w:color="auto"/>
            </w:tcBorders>
          </w:tcPr>
          <w:p w14:paraId="0121E79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CBDAD4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11867B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74CE63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În pofida cerinței de la alineatul (1), firmele de investiții autorizate în temeiul articolului 5 din Directiva 2014/65/UE instituie, după caz, măsuri de limitare a numărului de cazuri de neexecutare a decontării. </w:t>
            </w:r>
          </w:p>
          <w:p w14:paraId="4C28812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Astfel de măsuri cuprind cel puțin acorduri între firma de investiții și clienții săi profesionali în conformitate cu anexa II la Directiva 2014/65/UE pentru a asigura comunicarea rapidă a unei alocări de titluri de valoare la tranzacție, confirmarea alocării respective și confirmarea acceptării sau a respingerii termenilor în timp util </w:t>
            </w:r>
            <w:r w:rsidRPr="00050AEF">
              <w:rPr>
                <w:rFonts w:ascii="Times New Roman" w:eastAsia="Calibri" w:hAnsi="Times New Roman" w:cs="Times New Roman"/>
                <w:kern w:val="2"/>
                <w:lang w:val="ro-MD"/>
                <w14:ligatures w14:val="standardContextual"/>
              </w:rPr>
              <w:lastRenderedPageBreak/>
              <w:t xml:space="preserve">înainte de data preconizată a decontării. </w:t>
            </w:r>
          </w:p>
          <w:p w14:paraId="48F09A3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ESMA, în strânsă cooperare cu membrii SEBC, emite orientări în conformitate cu articolul 16 din Regulamentul (UE) nr. 1095/2010 privind procedurile standardizate și protocoalele de mesagerie care trebuie utilizate pentru respectarea celui de al doilea paragraf de la prezentul alineat.</w:t>
            </w:r>
          </w:p>
        </w:tc>
        <w:tc>
          <w:tcPr>
            <w:tcW w:w="1247" w:type="pct"/>
            <w:tcBorders>
              <w:top w:val="single" w:sz="4" w:space="0" w:color="auto"/>
              <w:left w:val="single" w:sz="4" w:space="0" w:color="auto"/>
              <w:bottom w:val="single" w:sz="4" w:space="0" w:color="auto"/>
              <w:right w:val="single" w:sz="4" w:space="0" w:color="auto"/>
            </w:tcBorders>
          </w:tcPr>
          <w:p w14:paraId="51588439" w14:textId="77777777" w:rsidR="00050AEF" w:rsidRPr="00050AEF" w:rsidRDefault="00050AEF" w:rsidP="00557296">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w:t>
            </w:r>
            <w:r w:rsidRPr="00050AEF">
              <w:rPr>
                <w:rFonts w:ascii="Times New Roman" w:eastAsia="Calibri" w:hAnsi="Times New Roman" w:cs="Times New Roman"/>
                <w:kern w:val="2"/>
                <w:lang w:val="ro-MD"/>
                <w14:ligatures w14:val="standardContextual"/>
              </w:rPr>
              <w:tab/>
              <w:t xml:space="preserve">Suplimentar cerinței </w:t>
            </w:r>
            <w:r w:rsidR="00D12A9D" w:rsidRPr="00D12A9D">
              <w:rPr>
                <w:rFonts w:ascii="Times New Roman" w:eastAsia="Calibri" w:hAnsi="Times New Roman" w:cs="Times New Roman"/>
                <w:kern w:val="2"/>
                <w:lang w:val="ro-MD"/>
                <w14:ligatures w14:val="standardContextual"/>
              </w:rPr>
              <w:t>prevăzute la</w:t>
            </w:r>
            <w:r w:rsidR="00D12A9D">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alin.(1), societățile de investiții stabilesc și aplică măsuri de limitare a numărului de cazuri de neexecutare a decontării. Aceste măsuri vor cuprinde cel puțin </w:t>
            </w:r>
            <w:r w:rsidR="00523F03">
              <w:rPr>
                <w:rFonts w:ascii="Times New Roman" w:eastAsia="Calibri" w:hAnsi="Times New Roman" w:cs="Times New Roman"/>
                <w:kern w:val="2"/>
                <w:lang w:val="ro-MD"/>
                <w14:ligatures w14:val="standardContextual"/>
              </w:rPr>
              <w:t>acorduri</w:t>
            </w:r>
            <w:r w:rsidR="00523F03"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între societatea de investiții și clienții profesioniști, pentru a asigura:</w:t>
            </w:r>
          </w:p>
          <w:p w14:paraId="4BD5558C" w14:textId="77777777" w:rsidR="00050AEF" w:rsidRPr="00050AEF" w:rsidRDefault="00050AEF" w:rsidP="00557296">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comunicarea rapidă a unei alocări de valori mobiliare la tranzacție;</w:t>
            </w:r>
          </w:p>
          <w:p w14:paraId="523FC9B4" w14:textId="77777777" w:rsidR="00050AEF" w:rsidRPr="00050AEF" w:rsidRDefault="00050AEF" w:rsidP="00557296">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confirmarea alocării respective; și</w:t>
            </w:r>
          </w:p>
          <w:p w14:paraId="7429E32B" w14:textId="77777777" w:rsidR="00050AEF" w:rsidRPr="00050AEF" w:rsidRDefault="00050AEF" w:rsidP="00557296">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confirmarea acceptării sau a respingerii condițiilor în timp util înainte de data preconizată a decontării.</w:t>
            </w:r>
          </w:p>
          <w:p w14:paraId="05FCCE3A" w14:textId="535B8033" w:rsidR="00050AEF" w:rsidRPr="00050AEF" w:rsidRDefault="00523F03" w:rsidP="00557296">
            <w:pPr>
              <w:tabs>
                <w:tab w:val="left" w:pos="466"/>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lastRenderedPageBreak/>
              <w:t xml:space="preserve">(3) </w:t>
            </w:r>
            <w:r w:rsidR="00050AEF" w:rsidRPr="00050AEF">
              <w:rPr>
                <w:rFonts w:ascii="Times New Roman" w:eastAsia="Calibri" w:hAnsi="Times New Roman" w:cs="Times New Roman"/>
                <w:kern w:val="2"/>
                <w:lang w:val="ro-MD"/>
                <w14:ligatures w14:val="standardContextual"/>
              </w:rPr>
              <w:t xml:space="preserve">Comisia Națională a Pieței Financiare </w:t>
            </w:r>
            <w:r w:rsidR="00D12A9D">
              <w:rPr>
                <w:rFonts w:ascii="Times New Roman" w:eastAsia="Calibri" w:hAnsi="Times New Roman" w:cs="Times New Roman"/>
                <w:kern w:val="2"/>
                <w:lang w:val="ro-MD"/>
                <w14:ligatures w14:val="standardContextual"/>
              </w:rPr>
              <w:t xml:space="preserve"> stabilește prin actele</w:t>
            </w:r>
            <w:r w:rsidR="00050AEF" w:rsidRPr="00050AEF">
              <w:rPr>
                <w:rFonts w:ascii="Times New Roman" w:eastAsia="Calibri" w:hAnsi="Times New Roman" w:cs="Times New Roman"/>
                <w:kern w:val="2"/>
                <w:lang w:val="ro-MD"/>
                <w14:ligatures w14:val="standardContextual"/>
              </w:rPr>
              <w:t xml:space="preserve"> sale normative cerințe privind procedurile standardizate și protocoalele de mesagerie care trebuie utilizate în vederea </w:t>
            </w:r>
            <w:r w:rsidR="00D12A9D">
              <w:rPr>
                <w:rFonts w:ascii="Times New Roman" w:eastAsia="Calibri" w:hAnsi="Times New Roman" w:cs="Times New Roman"/>
                <w:kern w:val="2"/>
                <w:lang w:val="ro-MD"/>
                <w14:ligatures w14:val="standardContextual"/>
              </w:rPr>
              <w:t xml:space="preserve">asigurării </w:t>
            </w:r>
            <w:r w:rsidR="00050AEF" w:rsidRPr="00050AEF">
              <w:rPr>
                <w:rFonts w:ascii="Times New Roman" w:eastAsia="Calibri" w:hAnsi="Times New Roman" w:cs="Times New Roman"/>
                <w:kern w:val="2"/>
                <w:lang w:val="ro-MD"/>
                <w14:ligatures w14:val="standardContextual"/>
              </w:rPr>
              <w:t xml:space="preserve">respectării </w:t>
            </w:r>
            <w:r w:rsidR="00D12A9D">
              <w:rPr>
                <w:rFonts w:ascii="Times New Roman" w:eastAsia="Calibri" w:hAnsi="Times New Roman" w:cs="Times New Roman"/>
                <w:kern w:val="2"/>
                <w:lang w:val="ro-MD"/>
                <w14:ligatures w14:val="standardContextual"/>
              </w:rPr>
              <w:t xml:space="preserve"> prevederilor din </w:t>
            </w:r>
            <w:r w:rsidR="00050AEF" w:rsidRPr="00050AEF">
              <w:rPr>
                <w:rFonts w:ascii="Times New Roman" w:eastAsia="Calibri" w:hAnsi="Times New Roman" w:cs="Times New Roman"/>
                <w:kern w:val="2"/>
                <w:lang w:val="ro-MD"/>
                <w14:ligatures w14:val="standardContextual"/>
              </w:rPr>
              <w:t xml:space="preserve"> </w:t>
            </w:r>
            <w:r w:rsidR="00CD1999">
              <w:rPr>
                <w:rFonts w:ascii="Times New Roman" w:eastAsia="Calibri" w:hAnsi="Times New Roman" w:cs="Times New Roman"/>
                <w:kern w:val="2"/>
                <w:lang w:val="ro-MD"/>
                <w14:ligatures w14:val="standardContextual"/>
              </w:rPr>
              <w:t>al doilea enunț al</w:t>
            </w:r>
            <w:r w:rsidR="00050AEF" w:rsidRPr="00050AEF">
              <w:rPr>
                <w:rFonts w:ascii="Times New Roman" w:eastAsia="Calibri" w:hAnsi="Times New Roman" w:cs="Times New Roman"/>
                <w:kern w:val="2"/>
                <w:lang w:val="ro-MD"/>
                <w14:ligatures w14:val="standardContextual"/>
              </w:rPr>
              <w:t xml:space="preserve"> </w:t>
            </w:r>
            <w:r>
              <w:rPr>
                <w:rFonts w:ascii="Times New Roman" w:eastAsia="Calibri" w:hAnsi="Times New Roman" w:cs="Times New Roman"/>
                <w:kern w:val="2"/>
                <w:lang w:val="ro-MD"/>
                <w14:ligatures w14:val="standardContextual"/>
              </w:rPr>
              <w:t>alin. (2)</w:t>
            </w:r>
            <w:r w:rsidR="00050AEF" w:rsidRPr="00050AEF">
              <w:rPr>
                <w:rFonts w:ascii="Times New Roman" w:eastAsia="Calibri" w:hAnsi="Times New Roman" w:cs="Times New Roman"/>
                <w:kern w:val="2"/>
                <w:lang w:val="ro-MD"/>
                <w14:ligatures w14:val="standardContextual"/>
              </w:rPr>
              <w:t xml:space="preserve">, în conformitate cu ghidurile </w:t>
            </w:r>
            <w:r w:rsidR="00F72716" w:rsidRPr="00F72716">
              <w:rPr>
                <w:rFonts w:ascii="Times New Roman" w:eastAsia="Calibri" w:hAnsi="Times New Roman" w:cs="Times New Roman"/>
                <w:kern w:val="2"/>
                <w:lang w:val="ro-MD"/>
                <w14:ligatures w14:val="standardContextual"/>
              </w:rPr>
              <w:t>Autorității Europene pentru Valori Mobiliare și Piețe (</w:t>
            </w:r>
            <w:r w:rsidR="00050AEF" w:rsidRPr="00050AEF">
              <w:rPr>
                <w:rFonts w:ascii="Times New Roman" w:eastAsia="Calibri" w:hAnsi="Times New Roman" w:cs="Times New Roman"/>
                <w:kern w:val="2"/>
                <w:lang w:val="ro-MD"/>
                <w14:ligatures w14:val="standardContextual"/>
              </w:rPr>
              <w:t>ESMA</w:t>
            </w:r>
            <w:r w:rsidR="00F72716">
              <w:rPr>
                <w:rFonts w:ascii="Times New Roman" w:eastAsia="Calibri" w:hAnsi="Times New Roman" w:cs="Times New Roman"/>
                <w:kern w:val="2"/>
                <w:lang w:val="ro-MD"/>
                <w14:ligatures w14:val="standardContextual"/>
              </w:rPr>
              <w:t>)</w:t>
            </w:r>
            <w:r w:rsidR="00050AEF"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4E80463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2A134A5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C138EE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0509FF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Pentru fiecare sistem de decontare a titlurilor de valoare pe care îl gestionează, CSD-urile stabilesc proceduri care să faciliteze decontarea tranzacțiilor cu instrumente financiare prevăzute la articolul 5 alineatul (1) la data preconizată a decontării, cu o expunere minimă a participanților lor la riscul de </w:t>
            </w:r>
            <w:proofErr w:type="spellStart"/>
            <w:r w:rsidRPr="00050AEF">
              <w:rPr>
                <w:rFonts w:ascii="Times New Roman" w:eastAsia="Calibri" w:hAnsi="Times New Roman" w:cs="Times New Roman"/>
                <w:kern w:val="2"/>
                <w:lang w:val="ro-MD"/>
                <w14:ligatures w14:val="standardContextual"/>
              </w:rPr>
              <w:t>contraparte</w:t>
            </w:r>
            <w:proofErr w:type="spellEnd"/>
            <w:r w:rsidRPr="00050AEF">
              <w:rPr>
                <w:rFonts w:ascii="Times New Roman" w:eastAsia="Calibri" w:hAnsi="Times New Roman" w:cs="Times New Roman"/>
                <w:kern w:val="2"/>
                <w:lang w:val="ro-MD"/>
                <w14:ligatures w14:val="standardContextual"/>
              </w:rPr>
              <w:t xml:space="preserve"> și la riscul de lichiditate și o rată mică de cazuri de neexecutare a decontării. CSD-urile promovează decontarea rapidă la data preconizată a decontării prin intermediul unor mecanisme adecvate.</w:t>
            </w:r>
          </w:p>
        </w:tc>
        <w:tc>
          <w:tcPr>
            <w:tcW w:w="1247" w:type="pct"/>
            <w:tcBorders>
              <w:top w:val="single" w:sz="4" w:space="0" w:color="auto"/>
              <w:left w:val="single" w:sz="4" w:space="0" w:color="auto"/>
              <w:bottom w:val="single" w:sz="4" w:space="0" w:color="auto"/>
              <w:right w:val="single" w:sz="4" w:space="0" w:color="auto"/>
            </w:tcBorders>
          </w:tcPr>
          <w:p w14:paraId="1015AC90" w14:textId="77777777" w:rsidR="00050AEF" w:rsidRPr="00050AEF" w:rsidRDefault="00050AEF" w:rsidP="00557296">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523F03">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Pentru fiecare sistem de decontare a valorilor mobiliare pe care îl gestionează, depozitarii centrali stabilesc proceduri care să faciliteze decontarea tranzacțiilor cu instrumente financiare prevăzute la art.5 alin.(1) la data preconizată a decontării, cu o expunere minimă a participanților lor la riscul de </w:t>
            </w:r>
            <w:proofErr w:type="spellStart"/>
            <w:r w:rsidRPr="00050AEF">
              <w:rPr>
                <w:rFonts w:ascii="Times New Roman" w:eastAsia="Calibri" w:hAnsi="Times New Roman" w:cs="Times New Roman"/>
                <w:kern w:val="2"/>
                <w:lang w:val="ro-MD"/>
                <w14:ligatures w14:val="standardContextual"/>
              </w:rPr>
              <w:t>contraparte</w:t>
            </w:r>
            <w:proofErr w:type="spellEnd"/>
            <w:r w:rsidRPr="00050AEF">
              <w:rPr>
                <w:rFonts w:ascii="Times New Roman" w:eastAsia="Calibri" w:hAnsi="Times New Roman" w:cs="Times New Roman"/>
                <w:kern w:val="2"/>
                <w:lang w:val="ro-MD"/>
                <w14:ligatures w14:val="standardContextual"/>
              </w:rPr>
              <w:t xml:space="preserve"> și la riscul de lichiditate și o rată mică de cazuri de neexecutare a decontării. Depozitarii centrali promovează decontarea rapidă la data preconizată a decontării prin intermediul unor mecanisme adecvate.</w:t>
            </w:r>
          </w:p>
        </w:tc>
        <w:tc>
          <w:tcPr>
            <w:tcW w:w="1247" w:type="pct"/>
            <w:tcBorders>
              <w:top w:val="single" w:sz="4" w:space="0" w:color="auto"/>
              <w:left w:val="single" w:sz="4" w:space="0" w:color="auto"/>
              <w:bottom w:val="single" w:sz="4" w:space="0" w:color="auto"/>
              <w:right w:val="single" w:sz="4" w:space="0" w:color="auto"/>
            </w:tcBorders>
          </w:tcPr>
          <w:p w14:paraId="2A89BE0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14B980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E8D7EE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55DBEF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Pentru fiecare sistem de decontare a titlurilor de valoare pe care îl gestionează, CSD-urile instituie măsuri de încurajare și de stimulare a decontării în timp util a tranzacțiilor de către participanții lor. CSD- urile impun participanților să își deconteze tranzacțiile la data preconizată a decontării.</w:t>
            </w:r>
          </w:p>
        </w:tc>
        <w:tc>
          <w:tcPr>
            <w:tcW w:w="1247" w:type="pct"/>
            <w:tcBorders>
              <w:top w:val="single" w:sz="4" w:space="0" w:color="auto"/>
              <w:left w:val="single" w:sz="4" w:space="0" w:color="auto"/>
              <w:bottom w:val="single" w:sz="4" w:space="0" w:color="auto"/>
              <w:right w:val="single" w:sz="4" w:space="0" w:color="auto"/>
            </w:tcBorders>
          </w:tcPr>
          <w:p w14:paraId="1872B0AA" w14:textId="77777777" w:rsidR="00050AEF" w:rsidRPr="00050AEF" w:rsidRDefault="00050AEF" w:rsidP="00557296">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747C2B">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Pentru fiecare sistem de decontare a valorilor mobiliare pe care îl gestionează, depozitarii centrali instituie măsuri de încurajare și de stimulare a decontării în timp util a tranzacțiilor de către participanții lor. Depozitarii centrali impun participanților să își deconteze tranzacțiile la data preconizată a decontării.</w:t>
            </w:r>
          </w:p>
        </w:tc>
        <w:tc>
          <w:tcPr>
            <w:tcW w:w="1247" w:type="pct"/>
            <w:tcBorders>
              <w:top w:val="single" w:sz="4" w:space="0" w:color="auto"/>
              <w:left w:val="single" w:sz="4" w:space="0" w:color="auto"/>
              <w:bottom w:val="single" w:sz="4" w:space="0" w:color="auto"/>
              <w:right w:val="single" w:sz="4" w:space="0" w:color="auto"/>
            </w:tcBorders>
          </w:tcPr>
          <w:p w14:paraId="02F03B6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524C45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E8B16F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54B067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 xml:space="preserve">(5) ESMA elaborează, în strânsă cooperare cu membrii SEBC, proiecte de standarde tehnice de reglementare care să precizeze măsurile de prevenire a cazurilor de neexecutare a decontării menite să crească eficiența decontărilor, în special: </w:t>
            </w:r>
          </w:p>
          <w:p w14:paraId="7A44D2D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măsurile care trebuie luate de firmele de investiții în conformitate cu alineatul (2) primul paragraf; </w:t>
            </w:r>
          </w:p>
          <w:p w14:paraId="3D59250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detaliile procedurilor care facilitează decontarea menționate la alineatul (3), care ar putea cuprinde definirea dimensiunilor tranzacțiilor, decontarea parțială a tranzacțiilor neexecutate și utilizarea programelor de împrumut automat sau de creditare automată puse la dispoziție de anumite CSD-uri; și </w:t>
            </w:r>
          </w:p>
          <w:p w14:paraId="1FEE238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detaliile măsurilor de încurajare și stimulare a decontării în timp util a tranzacțiilor menționate la alineatul (4).</w:t>
            </w:r>
          </w:p>
          <w:p w14:paraId="0DD5F5C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ESMA prezintă Comisiei aceste proiecte de standarde tehnice de reglementare până la 17 iulie 2025.</w:t>
            </w:r>
          </w:p>
          <w:p w14:paraId="6442467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deleagă Comisiei competența de a adopta standardele tehnice de reglementare menționate la primul paragraf, în conformitate cu articolele 10-14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5D96B433" w14:textId="77777777" w:rsidR="00050AEF" w:rsidRPr="00050AEF" w:rsidRDefault="00050AEF" w:rsidP="00557296">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747C2B">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Comisia Națională a Pieței Financiare </w:t>
            </w:r>
            <w:r w:rsidR="00D2002F">
              <w:rPr>
                <w:rFonts w:ascii="Times New Roman" w:eastAsia="Calibri" w:hAnsi="Times New Roman" w:cs="Times New Roman"/>
                <w:kern w:val="2"/>
                <w:lang w:val="ro-MD"/>
                <w14:ligatures w14:val="standardContextual"/>
              </w:rPr>
              <w:t xml:space="preserve"> stabilește prin actele</w:t>
            </w:r>
            <w:r w:rsidRPr="00050AEF">
              <w:rPr>
                <w:rFonts w:ascii="Times New Roman" w:eastAsia="Calibri" w:hAnsi="Times New Roman" w:cs="Times New Roman"/>
                <w:kern w:val="2"/>
                <w:lang w:val="ro-MD"/>
                <w14:ligatures w14:val="standardContextual"/>
              </w:rPr>
              <w:t xml:space="preserve"> sale </w:t>
            </w:r>
            <w:proofErr w:type="spellStart"/>
            <w:r w:rsidRPr="00050AEF">
              <w:rPr>
                <w:rFonts w:ascii="Times New Roman" w:eastAsia="Calibri" w:hAnsi="Times New Roman" w:cs="Times New Roman"/>
                <w:kern w:val="2"/>
                <w:lang w:val="ro-MD"/>
                <w14:ligatures w14:val="standardContextual"/>
              </w:rPr>
              <w:t>normativemăsurile</w:t>
            </w:r>
            <w:proofErr w:type="spellEnd"/>
            <w:r w:rsidRPr="00050AEF">
              <w:rPr>
                <w:rFonts w:ascii="Times New Roman" w:eastAsia="Calibri" w:hAnsi="Times New Roman" w:cs="Times New Roman"/>
                <w:kern w:val="2"/>
                <w:lang w:val="ro-MD"/>
                <w14:ligatures w14:val="standardContextual"/>
              </w:rPr>
              <w:t xml:space="preserve"> de prevenire a cazurilor de neexecutare a decontării menite să </w:t>
            </w:r>
            <w:r w:rsidR="000F2430">
              <w:rPr>
                <w:rFonts w:ascii="Times New Roman" w:eastAsia="Calibri" w:hAnsi="Times New Roman" w:cs="Times New Roman"/>
                <w:kern w:val="2"/>
                <w:lang w:val="ro-MD"/>
                <w14:ligatures w14:val="standardContextual"/>
              </w:rPr>
              <w:t xml:space="preserve">sporească </w:t>
            </w:r>
            <w:r w:rsidRPr="00050AEF">
              <w:rPr>
                <w:rFonts w:ascii="Times New Roman" w:eastAsia="Calibri" w:hAnsi="Times New Roman" w:cs="Times New Roman"/>
                <w:kern w:val="2"/>
                <w:lang w:val="ro-MD"/>
                <w14:ligatures w14:val="standardContextual"/>
              </w:rPr>
              <w:t xml:space="preserve">eficiența decontărilor, </w:t>
            </w:r>
            <w:r w:rsidR="000F2430">
              <w:rPr>
                <w:rFonts w:ascii="Times New Roman" w:eastAsia="Calibri" w:hAnsi="Times New Roman" w:cs="Times New Roman"/>
                <w:kern w:val="2"/>
                <w:lang w:val="ro-MD"/>
                <w14:ligatures w14:val="standardContextual"/>
              </w:rPr>
              <w:t xml:space="preserve"> inclusiv</w:t>
            </w:r>
            <w:r w:rsidRPr="00050AEF">
              <w:rPr>
                <w:rFonts w:ascii="Times New Roman" w:eastAsia="Calibri" w:hAnsi="Times New Roman" w:cs="Times New Roman"/>
                <w:kern w:val="2"/>
                <w:lang w:val="ro-MD"/>
                <w14:ligatures w14:val="standardContextual"/>
              </w:rPr>
              <w:t>:</w:t>
            </w:r>
          </w:p>
          <w:p w14:paraId="798BE85C" w14:textId="7851F42C" w:rsidR="00050AEF" w:rsidRPr="00050AEF" w:rsidRDefault="00050AEF" w:rsidP="00557296">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măsurile care trebuie aplicate de societățile de investiții în conformitate cu </w:t>
            </w:r>
            <w:r w:rsidR="00AF699E">
              <w:rPr>
                <w:rFonts w:ascii="Times New Roman" w:eastAsia="Calibri" w:hAnsi="Times New Roman" w:cs="Times New Roman"/>
                <w:kern w:val="2"/>
                <w:lang w:val="ro-MD"/>
                <w14:ligatures w14:val="standardContextual"/>
              </w:rPr>
              <w:t xml:space="preserve">primul enunț al </w:t>
            </w:r>
            <w:r w:rsidRPr="00050AEF">
              <w:rPr>
                <w:rFonts w:ascii="Times New Roman" w:eastAsia="Calibri" w:hAnsi="Times New Roman" w:cs="Times New Roman"/>
                <w:kern w:val="2"/>
                <w:lang w:val="ro-MD"/>
                <w14:ligatures w14:val="standardContextual"/>
              </w:rPr>
              <w:t xml:space="preserve">alin.(2); </w:t>
            </w:r>
          </w:p>
          <w:p w14:paraId="075DF77A" w14:textId="77777777" w:rsidR="00557296" w:rsidRDefault="00050AEF" w:rsidP="00557296">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cerințele față de procedurile de facilitare a decontărilor, </w:t>
            </w:r>
            <w:r w:rsidR="007B06F5">
              <w:rPr>
                <w:rFonts w:ascii="Times New Roman" w:eastAsia="Calibri" w:hAnsi="Times New Roman" w:cs="Times New Roman"/>
                <w:kern w:val="2"/>
                <w:lang w:val="ro-MD"/>
                <w14:ligatures w14:val="standardContextual"/>
              </w:rPr>
              <w:t xml:space="preserve"> </w:t>
            </w:r>
            <w:r w:rsidR="000F2430">
              <w:rPr>
                <w:rFonts w:ascii="Times New Roman" w:eastAsia="Calibri" w:hAnsi="Times New Roman" w:cs="Times New Roman"/>
                <w:kern w:val="2"/>
                <w:lang w:val="ro-MD"/>
                <w14:ligatures w14:val="standardContextual"/>
              </w:rPr>
              <w:t>prevăzute</w:t>
            </w:r>
            <w:r w:rsidR="007B06F5" w:rsidRPr="007B06F5">
              <w:rPr>
                <w:rFonts w:ascii="Times New Roman" w:eastAsia="Calibri" w:hAnsi="Times New Roman" w:cs="Times New Roman"/>
                <w:kern w:val="2"/>
                <w:lang w:val="ro-MD"/>
                <w14:ligatures w14:val="standardContextual"/>
              </w:rPr>
              <w:t xml:space="preserve"> la </w:t>
            </w:r>
            <w:r w:rsidRPr="00050AEF">
              <w:rPr>
                <w:rFonts w:ascii="Times New Roman" w:eastAsia="Calibri" w:hAnsi="Times New Roman" w:cs="Times New Roman"/>
                <w:kern w:val="2"/>
                <w:lang w:val="ro-MD"/>
                <w14:ligatures w14:val="standardContextual"/>
              </w:rPr>
              <w:t>alin.(</w:t>
            </w:r>
            <w:r w:rsidR="00747C2B">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 xml:space="preserve">), care ar putea cuprinde definirea dimensiunilor tranzacțiilor, decontarea parțială a tranzacțiilor neexecutate; </w:t>
            </w:r>
          </w:p>
          <w:p w14:paraId="3AEBC615" w14:textId="77777777" w:rsidR="00050AEF" w:rsidRPr="00050AEF" w:rsidRDefault="00050AEF" w:rsidP="00557296">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cerințele față de măsurile de încurajare și stimulare a decontării în timp util a tranzacțiilor </w:t>
            </w:r>
            <w:r w:rsidR="000F2430" w:rsidRPr="000F2430">
              <w:rPr>
                <w:rFonts w:ascii="Times New Roman" w:eastAsia="Calibri" w:hAnsi="Times New Roman" w:cs="Times New Roman"/>
                <w:kern w:val="2"/>
                <w:lang w:val="ro-MD"/>
                <w14:ligatures w14:val="standardContextual"/>
              </w:rPr>
              <w:t>prevăzute la</w:t>
            </w:r>
            <w:r w:rsidR="000F2430" w:rsidRPr="000F2430" w:rsidDel="000F2430">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w:t>
            </w:r>
            <w:r w:rsidR="00747C2B">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021AE76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D2C10B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7DBB71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8FC5586"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7 </w:t>
            </w:r>
          </w:p>
          <w:p w14:paraId="4369C93A"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Măsuri de soluționare a cazurilor de neexecutare a decontării </w:t>
            </w:r>
          </w:p>
          <w:p w14:paraId="4C597DD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Pentru fiecare sistem de decontare a titlurilor de valoare pe care îl gestionează, CSD-urile stabilesc un sistem care monitorizează cazurile de neexecutare a decontării tranzacțiilor cu instrumentele financiare menționate la articolul 5 alineatul (1). CSD-urile transmit autorității competente și autorităților relevante rapoarte periodice cuprinzând numărul de cazuri de neexecutare a decontării și detaliile legate de acestea, precum și orice altă informație relevantă, inclusiv măsurile avute în vedere de CSD-uri și de participanții acestora în scopul îmbunătățirii eficienței decontării. Rapoartele respective se publică anual sub formă agregată și anonimizată de către CSD-uri. Autoritățile competente comunică ESMA orice informație relevantă cu privire la cazurile de neexecutare a decontării.</w:t>
            </w:r>
          </w:p>
        </w:tc>
        <w:tc>
          <w:tcPr>
            <w:tcW w:w="1247" w:type="pct"/>
            <w:tcBorders>
              <w:top w:val="single" w:sz="4" w:space="0" w:color="auto"/>
              <w:left w:val="single" w:sz="4" w:space="0" w:color="auto"/>
              <w:bottom w:val="single" w:sz="4" w:space="0" w:color="auto"/>
              <w:right w:val="single" w:sz="4" w:space="0" w:color="auto"/>
            </w:tcBorders>
          </w:tcPr>
          <w:p w14:paraId="203DEE7C" w14:textId="77777777" w:rsidR="00050AEF" w:rsidRPr="00050AEF" w:rsidRDefault="00050AEF" w:rsidP="00557296">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7.</w:t>
            </w:r>
          </w:p>
          <w:p w14:paraId="02F2E02B" w14:textId="77777777" w:rsidR="00050AEF" w:rsidRPr="00050AEF" w:rsidRDefault="00050AEF" w:rsidP="00557296">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Măsuri de soluționare a cazurilor de neexecutare a decontării </w:t>
            </w:r>
          </w:p>
          <w:p w14:paraId="3A8E9249" w14:textId="77777777" w:rsidR="00050AEF" w:rsidRPr="00050AEF" w:rsidRDefault="00050AEF" w:rsidP="00557296">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Pentru fiecare sistem de decontare a valorilor mobiliare pe care îl gestionează, depozitarii centrali stabilesc un sistem care monitorizează cazurile de neexecutare a decontării tranzacțiilor cu instrumentele financiare </w:t>
            </w:r>
            <w:r w:rsidR="00187EFB" w:rsidRPr="00187EFB">
              <w:rPr>
                <w:rFonts w:ascii="Times New Roman" w:eastAsia="Calibri" w:hAnsi="Times New Roman" w:cs="Times New Roman"/>
                <w:kern w:val="2"/>
                <w:lang w:val="ro-MD"/>
                <w14:ligatures w14:val="standardContextual"/>
              </w:rPr>
              <w:t>prevăzute la</w:t>
            </w:r>
            <w:r w:rsidR="00187EFB" w:rsidRPr="00187EFB" w:rsidDel="00187EFB">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art.5 alin.(1). În privința cazurilor de neexecutare a decontării, depozitarii centrali sunt obligați:</w:t>
            </w:r>
          </w:p>
          <w:p w14:paraId="0A8ECB00" w14:textId="77777777" w:rsidR="00050AEF" w:rsidRPr="00050AEF" w:rsidRDefault="00050AEF" w:rsidP="00557296">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să transmită </w:t>
            </w:r>
            <w:r w:rsidR="00B37260">
              <w:rPr>
                <w:rFonts w:ascii="Times New Roman" w:eastAsia="Calibri" w:hAnsi="Times New Roman" w:cs="Times New Roman"/>
                <w:kern w:val="2"/>
                <w:lang w:val="ro-MD"/>
                <w14:ligatures w14:val="standardContextual"/>
              </w:rPr>
              <w:t>autorității competente</w:t>
            </w:r>
            <w:r w:rsidRPr="00050AEF">
              <w:rPr>
                <w:rFonts w:ascii="Times New Roman" w:eastAsia="Calibri" w:hAnsi="Times New Roman" w:cs="Times New Roman"/>
                <w:kern w:val="2"/>
                <w:lang w:val="ro-MD"/>
                <w14:ligatures w14:val="standardContextual"/>
              </w:rPr>
              <w:t xml:space="preserve"> și </w:t>
            </w:r>
            <w:r w:rsidR="00B37260">
              <w:rPr>
                <w:rFonts w:ascii="Times New Roman" w:eastAsia="Calibri" w:hAnsi="Times New Roman" w:cs="Times New Roman"/>
                <w:kern w:val="2"/>
                <w:lang w:val="ro-MD"/>
                <w14:ligatures w14:val="standardContextual"/>
              </w:rPr>
              <w:t xml:space="preserve"> autorității relevante</w:t>
            </w:r>
            <w:r w:rsidRPr="00050AEF">
              <w:rPr>
                <w:rFonts w:ascii="Times New Roman" w:eastAsia="Calibri" w:hAnsi="Times New Roman" w:cs="Times New Roman"/>
                <w:kern w:val="2"/>
                <w:lang w:val="ro-MD"/>
                <w14:ligatures w14:val="standardContextual"/>
              </w:rPr>
              <w:t xml:space="preserve"> rapoarte periodice, care vor include numărul de cazuri de neexecutare a decontării și informații legate de acestea, precum și orice altă informație relevantă, inclusiv măsurile aplicate de depozitarii centrali și de participanții acestora în scopul îmbunătățirii eficienței decontării;</w:t>
            </w:r>
          </w:p>
          <w:p w14:paraId="230E6644" w14:textId="77777777" w:rsidR="00050AEF" w:rsidRPr="00050AEF" w:rsidRDefault="00050AEF" w:rsidP="00557296">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se publice anual, sub formă agregată și anonimizată, rapoartele </w:t>
            </w:r>
            <w:r w:rsidR="00187EFB" w:rsidRPr="00187EFB">
              <w:rPr>
                <w:rFonts w:ascii="Times New Roman" w:eastAsia="Calibri" w:hAnsi="Times New Roman" w:cs="Times New Roman"/>
                <w:kern w:val="2"/>
                <w:lang w:val="ro-MD"/>
                <w14:ligatures w14:val="standardContextual"/>
              </w:rPr>
              <w:t>prevăzute la</w:t>
            </w:r>
            <w:r w:rsidR="00187EFB">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7A75F91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1AE1147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9A22F6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30B78E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Pentru fiecare sistem de decontare a titlurilor de valoare pe care îl gestionează, CSD-urile stabilesc proceduri care să faciliteze decontarea tranzacțiilor cu instrumente financiare menționate la articolul 5 alineatul (1) care nu au fost decontate la data preconizată a decontării. Aceste proceduri prevăd un mecanism de </w:t>
            </w:r>
            <w:r w:rsidRPr="00050AEF">
              <w:rPr>
                <w:rFonts w:ascii="Times New Roman" w:eastAsia="Calibri" w:hAnsi="Times New Roman" w:cs="Times New Roman"/>
                <w:kern w:val="2"/>
                <w:lang w:val="ro-MD"/>
                <w14:ligatures w14:val="standardContextual"/>
              </w:rPr>
              <w:lastRenderedPageBreak/>
              <w:t xml:space="preserve">sancționare care să acționeze ca un mecanism disuasiv eficace pentru participanții care cauzează neexecutarea decontării. </w:t>
            </w:r>
          </w:p>
          <w:p w14:paraId="7A29C1F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Înainte de a stabili procedurile menționate la primul paragraful, CSD- urile consultă locurile de tranzacționare și CPC-urile relevante pentru care oferă servicii de decontare. </w:t>
            </w:r>
          </w:p>
          <w:p w14:paraId="2F039D6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Mecanismul de sancționare menționat la primul paragraf include sancțiuni în fonduri bănești pentru participanții care provoacă situații de neexecutare a decontării (denumiți în continuare «participanți care cauzează neexecutarea decontării»). Sancțiunile în fonduri bănești se calculează zilnic pentru fiecare zi lucrătoare în care o tranzacție nu este decontată după data preconizată a decontării, până la decontarea sau anularea bilaterală a tranzacției. Sancțiunile în fonduri bănești nu se configurează drept sursă de venit pentru CSD-uri.</w:t>
            </w:r>
          </w:p>
        </w:tc>
        <w:tc>
          <w:tcPr>
            <w:tcW w:w="1247" w:type="pct"/>
            <w:tcBorders>
              <w:top w:val="single" w:sz="4" w:space="0" w:color="auto"/>
              <w:left w:val="single" w:sz="4" w:space="0" w:color="auto"/>
              <w:bottom w:val="single" w:sz="4" w:space="0" w:color="auto"/>
              <w:right w:val="single" w:sz="4" w:space="0" w:color="auto"/>
            </w:tcBorders>
          </w:tcPr>
          <w:p w14:paraId="38B9CBB0" w14:textId="77777777" w:rsidR="00050AEF" w:rsidRPr="00050AEF" w:rsidRDefault="00050AEF" w:rsidP="00557296">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w:t>
            </w:r>
            <w:r w:rsidRPr="00050AEF">
              <w:rPr>
                <w:rFonts w:ascii="Times New Roman" w:eastAsia="Calibri" w:hAnsi="Times New Roman" w:cs="Times New Roman"/>
                <w:kern w:val="2"/>
                <w:lang w:val="ro-MD"/>
                <w14:ligatures w14:val="standardContextual"/>
              </w:rPr>
              <w:tab/>
              <w:t xml:space="preserve">Pentru fiecare sistem de decontare a valorilor mobiliare pe care îl gestionează, depozitarii centrali stabilesc proceduri de facilitare a decontării tranzacțiilor cu instrumente financiare </w:t>
            </w:r>
            <w:r w:rsidR="00187EFB" w:rsidRPr="00187EFB">
              <w:rPr>
                <w:rFonts w:ascii="Times New Roman" w:eastAsia="Calibri" w:hAnsi="Times New Roman" w:cs="Times New Roman"/>
                <w:kern w:val="2"/>
                <w:lang w:val="ro-MD"/>
                <w14:ligatures w14:val="standardContextual"/>
              </w:rPr>
              <w:t>prevăzute la</w:t>
            </w:r>
            <w:r w:rsidR="00187EFB">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art.5 alin.(1) care nu au fost decontate la data preconizată a decontării, în următoarele condiții:</w:t>
            </w:r>
          </w:p>
          <w:p w14:paraId="4AC7E7EB" w14:textId="77777777" w:rsidR="00050AEF" w:rsidRPr="00050AEF" w:rsidRDefault="00050AEF" w:rsidP="00557296">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a)</w:t>
            </w:r>
            <w:r w:rsidRPr="00050AEF">
              <w:rPr>
                <w:rFonts w:ascii="Times New Roman" w:eastAsia="Calibri" w:hAnsi="Times New Roman" w:cs="Times New Roman"/>
                <w:kern w:val="2"/>
                <w:lang w:val="ro-MD"/>
                <w14:ligatures w14:val="standardContextual"/>
              </w:rPr>
              <w:tab/>
              <w:t>procedurile vor stabili un mecanism de sancționare, care trebuie să acționeze ca un factor de descurajare pentru participanții care cauzează neexecutarea decontării;</w:t>
            </w:r>
          </w:p>
          <w:p w14:paraId="7218F90F" w14:textId="77777777" w:rsidR="00050AEF" w:rsidRPr="00050AEF" w:rsidRDefault="00050AEF" w:rsidP="00557296">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înainte de stabilirea procedurilor, depozitarii centrali vor consulta locurile de tranzacționare și CPC-urile pentru care oferă servicii de decontare;</w:t>
            </w:r>
          </w:p>
          <w:p w14:paraId="4317BAB9" w14:textId="77777777" w:rsidR="00050AEF" w:rsidRPr="00050AEF" w:rsidRDefault="00050AEF" w:rsidP="00557296">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mecanismul de sancționare </w:t>
            </w:r>
            <w:r w:rsidR="00187EFB" w:rsidRPr="00187EFB">
              <w:rPr>
                <w:rFonts w:ascii="Times New Roman" w:eastAsia="Calibri" w:hAnsi="Times New Roman" w:cs="Times New Roman"/>
                <w:kern w:val="2"/>
                <w:lang w:val="ro-MD"/>
                <w14:ligatures w14:val="standardContextual"/>
              </w:rPr>
              <w:t>prevăzut la</w:t>
            </w:r>
            <w:r w:rsidR="00187EFB">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 va include penalități sub formă de mijloace bănești pentru participanții care cauzează situații de neexecutare a decontării (în continuare – participanți care cauzează neexecutarea decontării);</w:t>
            </w:r>
          </w:p>
          <w:p w14:paraId="006311DE" w14:textId="77777777" w:rsidR="00050AEF" w:rsidRPr="00050AEF" w:rsidRDefault="00050AEF" w:rsidP="00557296">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penalități</w:t>
            </w:r>
            <w:r w:rsidR="00E749FA">
              <w:rPr>
                <w:rFonts w:ascii="Times New Roman" w:eastAsia="Calibri" w:hAnsi="Times New Roman" w:cs="Times New Roman"/>
                <w:kern w:val="2"/>
                <w:lang w:val="ro-MD"/>
                <w14:ligatures w14:val="standardContextual"/>
              </w:rPr>
              <w:t>le</w:t>
            </w:r>
            <w:r w:rsidRPr="00050AEF">
              <w:rPr>
                <w:rFonts w:ascii="Times New Roman" w:eastAsia="Calibri" w:hAnsi="Times New Roman" w:cs="Times New Roman"/>
                <w:kern w:val="2"/>
                <w:lang w:val="ro-MD"/>
                <w14:ligatures w14:val="standardContextual"/>
              </w:rPr>
              <w:t xml:space="preserve"> sub formă de mijloace bănești aplicate ca mecanism de sancționare </w:t>
            </w:r>
            <w:r w:rsidR="00E749FA">
              <w:rPr>
                <w:rFonts w:ascii="Times New Roman" w:eastAsia="Calibri" w:hAnsi="Times New Roman" w:cs="Times New Roman"/>
                <w:kern w:val="2"/>
                <w:lang w:val="ro-MD"/>
                <w14:ligatures w14:val="standardContextual"/>
              </w:rPr>
              <w:t>prevăzut la</w:t>
            </w:r>
            <w:r w:rsidRPr="00050AEF">
              <w:rPr>
                <w:rFonts w:ascii="Times New Roman" w:eastAsia="Calibri" w:hAnsi="Times New Roman" w:cs="Times New Roman"/>
                <w:kern w:val="2"/>
                <w:lang w:val="ro-MD"/>
                <w14:ligatures w14:val="standardContextual"/>
              </w:rPr>
              <w:t xml:space="preserve">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 se calculează zilnic pentru fiecare zi lucrătoare în care o tranzacție nu este decontată după data preconizată a decontării, până la decontarea sau anularea bilaterală a tranzacției.</w:t>
            </w:r>
          </w:p>
        </w:tc>
        <w:tc>
          <w:tcPr>
            <w:tcW w:w="1247" w:type="pct"/>
            <w:tcBorders>
              <w:top w:val="single" w:sz="4" w:space="0" w:color="auto"/>
              <w:left w:val="single" w:sz="4" w:space="0" w:color="auto"/>
              <w:bottom w:val="single" w:sz="4" w:space="0" w:color="auto"/>
              <w:right w:val="single" w:sz="4" w:space="0" w:color="auto"/>
            </w:tcBorders>
          </w:tcPr>
          <w:p w14:paraId="73B1302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6F909B4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CE47AD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E00CA2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Mecanismul de sancționare menționat la alineatul (2) nu se aplică: </w:t>
            </w:r>
          </w:p>
          <w:p w14:paraId="7F57DDD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tranzacțiilor în care participantul care cauzează neexecutarea decontării este o CPC, cu excepția tranzacțiilor încheiate de o CPC în cazul cărora aceasta nu se interpune între </w:t>
            </w:r>
            <w:proofErr w:type="spellStart"/>
            <w:r w:rsidRPr="00050AEF">
              <w:rPr>
                <w:rFonts w:ascii="Times New Roman" w:eastAsia="Calibri" w:hAnsi="Times New Roman" w:cs="Times New Roman"/>
                <w:kern w:val="2"/>
                <w:lang w:val="ro-MD"/>
                <w14:ligatures w14:val="standardContextual"/>
              </w:rPr>
              <w:t>contrapărți</w:t>
            </w:r>
            <w:proofErr w:type="spellEnd"/>
            <w:r w:rsidRPr="00050AEF">
              <w:rPr>
                <w:rFonts w:ascii="Times New Roman" w:eastAsia="Calibri" w:hAnsi="Times New Roman" w:cs="Times New Roman"/>
                <w:kern w:val="2"/>
                <w:lang w:val="ro-MD"/>
                <w14:ligatures w14:val="standardContextual"/>
              </w:rPr>
              <w:t xml:space="preserve">; sau </w:t>
            </w:r>
          </w:p>
          <w:p w14:paraId="68E61FE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tranzacțiilor în care se deschide procedura de insolvență </w:t>
            </w:r>
            <w:r w:rsidRPr="00050AEF">
              <w:rPr>
                <w:rFonts w:ascii="Times New Roman" w:eastAsia="Calibri" w:hAnsi="Times New Roman" w:cs="Times New Roman"/>
                <w:kern w:val="2"/>
                <w:lang w:val="ro-MD"/>
                <w14:ligatures w14:val="standardContextual"/>
              </w:rPr>
              <w:lastRenderedPageBreak/>
              <w:t>împotriva participantului care cauzează neexecutarea.</w:t>
            </w:r>
          </w:p>
        </w:tc>
        <w:tc>
          <w:tcPr>
            <w:tcW w:w="1247" w:type="pct"/>
            <w:tcBorders>
              <w:top w:val="single" w:sz="4" w:space="0" w:color="auto"/>
              <w:left w:val="single" w:sz="4" w:space="0" w:color="auto"/>
              <w:bottom w:val="single" w:sz="4" w:space="0" w:color="auto"/>
              <w:right w:val="single" w:sz="4" w:space="0" w:color="auto"/>
            </w:tcBorders>
          </w:tcPr>
          <w:p w14:paraId="5F62AD91" w14:textId="77777777" w:rsidR="00050AEF" w:rsidRPr="00557296" w:rsidRDefault="00050AEF" w:rsidP="00557296">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(3)</w:t>
            </w:r>
            <w:r w:rsidRPr="00050AEF">
              <w:rPr>
                <w:rFonts w:ascii="Times New Roman" w:eastAsia="Calibri" w:hAnsi="Times New Roman" w:cs="Times New Roman"/>
                <w:kern w:val="2"/>
                <w:lang w:val="ro-MD"/>
                <w14:ligatures w14:val="standardContextual"/>
              </w:rPr>
              <w:tab/>
              <w:t xml:space="preserve">Mecanismul de sancționare stabilit </w:t>
            </w:r>
            <w:r w:rsidR="00B61F10">
              <w:rPr>
                <w:rFonts w:ascii="Times New Roman" w:eastAsia="Calibri" w:hAnsi="Times New Roman" w:cs="Times New Roman"/>
                <w:kern w:val="2"/>
                <w:lang w:val="ro-MD"/>
                <w14:ligatures w14:val="standardContextual"/>
              </w:rPr>
              <w:t>în conformitate cu</w:t>
            </w:r>
            <w:r w:rsidR="00B61F10"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alin.(2) nu se aplică</w:t>
            </w:r>
            <w:r w:rsidRPr="00557296">
              <w:rPr>
                <w:rFonts w:ascii="Times New Roman" w:eastAsia="Calibri" w:hAnsi="Times New Roman" w:cs="Times New Roman"/>
                <w:kern w:val="2"/>
                <w:lang w:val="ro-MD"/>
                <w14:ligatures w14:val="standardContextual"/>
              </w:rPr>
              <w:t xml:space="preserve">: </w:t>
            </w:r>
          </w:p>
          <w:p w14:paraId="67A98CE8" w14:textId="77777777" w:rsidR="00050AEF" w:rsidRPr="00557296" w:rsidRDefault="00050AEF" w:rsidP="00557296">
            <w:pPr>
              <w:tabs>
                <w:tab w:val="left" w:pos="451"/>
              </w:tabs>
              <w:spacing w:after="0"/>
              <w:rPr>
                <w:rFonts w:ascii="Times New Roman" w:eastAsia="Calibri" w:hAnsi="Times New Roman" w:cs="Times New Roman"/>
                <w:kern w:val="2"/>
                <w:lang w:val="ro-MD"/>
                <w14:ligatures w14:val="standardContextual"/>
              </w:rPr>
            </w:pPr>
            <w:r w:rsidRPr="00557296">
              <w:rPr>
                <w:rFonts w:ascii="Times New Roman" w:eastAsia="Calibri" w:hAnsi="Times New Roman" w:cs="Times New Roman"/>
                <w:kern w:val="2"/>
                <w:lang w:val="ro-MD"/>
                <w14:ligatures w14:val="standardContextual"/>
              </w:rPr>
              <w:t>a)</w:t>
            </w:r>
            <w:r w:rsidRPr="00557296">
              <w:rPr>
                <w:rFonts w:ascii="Times New Roman" w:eastAsia="Calibri" w:hAnsi="Times New Roman" w:cs="Times New Roman"/>
                <w:kern w:val="2"/>
                <w:lang w:val="ro-MD"/>
                <w14:ligatures w14:val="standardContextual"/>
              </w:rPr>
              <w:tab/>
              <w:t>cazurilor de neexecutare a decontării care sunt considerate ca nefiind imputabile participanților la tranzacție;</w:t>
            </w:r>
          </w:p>
          <w:p w14:paraId="6E8F9C6F" w14:textId="77777777" w:rsidR="00050AEF" w:rsidRPr="00050AEF" w:rsidRDefault="00050AEF" w:rsidP="00557296">
            <w:pPr>
              <w:tabs>
                <w:tab w:val="left" w:pos="451"/>
              </w:tabs>
              <w:spacing w:after="0"/>
              <w:rPr>
                <w:rFonts w:ascii="Times New Roman" w:eastAsia="Calibri" w:hAnsi="Times New Roman" w:cs="Times New Roman"/>
                <w:kern w:val="2"/>
                <w:lang w:val="ro-MD"/>
                <w14:ligatures w14:val="standardContextual"/>
              </w:rPr>
            </w:pPr>
            <w:r w:rsidRPr="00557296">
              <w:rPr>
                <w:rFonts w:ascii="Times New Roman" w:eastAsia="Calibri" w:hAnsi="Times New Roman" w:cs="Times New Roman"/>
                <w:kern w:val="2"/>
                <w:lang w:val="ro-MD"/>
                <w14:ligatures w14:val="standardContextual"/>
              </w:rPr>
              <w:t>b)</w:t>
            </w:r>
            <w:r w:rsidRPr="00557296">
              <w:rPr>
                <w:rFonts w:ascii="Times New Roman" w:eastAsia="Calibri" w:hAnsi="Times New Roman" w:cs="Times New Roman"/>
                <w:kern w:val="2"/>
                <w:lang w:val="ro-MD"/>
                <w14:ligatures w14:val="standardContextual"/>
              </w:rPr>
              <w:tab/>
              <w:t>operațiunilor care nu sunt considerate tranzacții;</w:t>
            </w:r>
          </w:p>
          <w:p w14:paraId="16714DB5" w14:textId="77777777" w:rsidR="00050AEF" w:rsidRPr="00050AEF" w:rsidRDefault="00050AEF" w:rsidP="00557296">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w:t>
            </w:r>
            <w:r w:rsidRPr="00050AEF">
              <w:rPr>
                <w:rFonts w:ascii="Times New Roman" w:eastAsia="Calibri" w:hAnsi="Times New Roman" w:cs="Times New Roman"/>
                <w:kern w:val="2"/>
                <w:lang w:val="ro-MD"/>
                <w14:ligatures w14:val="standardContextual"/>
              </w:rPr>
              <w:tab/>
              <w:t xml:space="preserve">tranzacțiilor în care participantul care cauzează neexecutarea decontării este o CPC, cu excepția cazurilor în care CPC nu intermediază tranzacția între </w:t>
            </w:r>
            <w:proofErr w:type="spellStart"/>
            <w:r w:rsidRPr="00050AEF">
              <w:rPr>
                <w:rFonts w:ascii="Times New Roman" w:eastAsia="Calibri" w:hAnsi="Times New Roman" w:cs="Times New Roman"/>
                <w:kern w:val="2"/>
                <w:lang w:val="ro-MD"/>
                <w14:ligatures w14:val="standardContextual"/>
              </w:rPr>
              <w:t>contrapărți</w:t>
            </w:r>
            <w:proofErr w:type="spellEnd"/>
            <w:r w:rsidRPr="00050AEF">
              <w:rPr>
                <w:rFonts w:ascii="Times New Roman" w:eastAsia="Calibri" w:hAnsi="Times New Roman" w:cs="Times New Roman"/>
                <w:kern w:val="2"/>
                <w:lang w:val="ro-MD"/>
                <w14:ligatures w14:val="standardContextual"/>
              </w:rPr>
              <w:t xml:space="preserve">; </w:t>
            </w:r>
          </w:p>
          <w:p w14:paraId="13BEC424" w14:textId="1F38A597" w:rsidR="00050AEF" w:rsidRPr="00050AEF" w:rsidRDefault="00050AEF" w:rsidP="00557296">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tranzacțiilor care duc la deschiderea procedurii de insolvabilitate împotriva participantului care cauzează neexecutarea</w:t>
            </w:r>
            <w:r w:rsidR="00AF699E">
              <w:rPr>
                <w:rFonts w:ascii="Times New Roman" w:eastAsia="Calibri" w:hAnsi="Times New Roman" w:cs="Times New Roman"/>
                <w:kern w:val="2"/>
                <w:lang w:val="ro-MD"/>
                <w14:ligatures w14:val="standardContextual"/>
              </w:rPr>
              <w:t xml:space="preserve"> decontării</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1877531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34BACA0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6F97292"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449EC0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O CPC poate stabili prin normele sale un mecanism de acoperire a pierderilor pe care le-ar putea suporta ca urmare a aplicării alineatului (2) al treilea paragraf.</w:t>
            </w:r>
          </w:p>
        </w:tc>
        <w:tc>
          <w:tcPr>
            <w:tcW w:w="1247" w:type="pct"/>
            <w:tcBorders>
              <w:top w:val="single" w:sz="4" w:space="0" w:color="auto"/>
              <w:left w:val="single" w:sz="4" w:space="0" w:color="auto"/>
              <w:bottom w:val="single" w:sz="4" w:space="0" w:color="auto"/>
              <w:right w:val="single" w:sz="4" w:space="0" w:color="auto"/>
            </w:tcBorders>
          </w:tcPr>
          <w:p w14:paraId="02F021CF" w14:textId="39B63655"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CPC poate stabili prin normele sale un mecanism de acoperire a pierderilor pe care le-ar putea suporta ca urmare a aplicării penalităților în formă de mijloace bănești aplicate de </w:t>
            </w:r>
            <w:r w:rsidR="00187EFB">
              <w:rPr>
                <w:rFonts w:ascii="Times New Roman" w:eastAsia="Calibri" w:hAnsi="Times New Roman" w:cs="Times New Roman"/>
                <w:kern w:val="2"/>
                <w:lang w:val="ro-MD"/>
                <w14:ligatures w14:val="standardContextual"/>
              </w:rPr>
              <w:t>către</w:t>
            </w:r>
            <w:r w:rsidR="00187EFB"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depozitar</w:t>
            </w:r>
            <w:r w:rsidR="00187EFB">
              <w:rPr>
                <w:rFonts w:ascii="Times New Roman" w:eastAsia="Calibri" w:hAnsi="Times New Roman" w:cs="Times New Roman"/>
                <w:kern w:val="2"/>
                <w:lang w:val="ro-MD"/>
                <w14:ligatures w14:val="standardContextual"/>
              </w:rPr>
              <w:t>ul</w:t>
            </w:r>
            <w:r w:rsidRPr="00050AEF">
              <w:rPr>
                <w:rFonts w:ascii="Times New Roman" w:eastAsia="Calibri" w:hAnsi="Times New Roman" w:cs="Times New Roman"/>
                <w:kern w:val="2"/>
                <w:lang w:val="ro-MD"/>
                <w14:ligatures w14:val="standardContextual"/>
              </w:rPr>
              <w:t xml:space="preserve"> central conform alin.(2)</w:t>
            </w:r>
            <w:r w:rsidR="00AF699E">
              <w:rPr>
                <w:rFonts w:ascii="Times New Roman" w:eastAsia="Calibri" w:hAnsi="Times New Roman" w:cs="Times New Roman"/>
                <w:kern w:val="2"/>
                <w:lang w:val="ro-MD"/>
                <w14:ligatures w14:val="standardContextual"/>
              </w:rPr>
              <w:t xml:space="preserve"> lit. c) și d)</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514DB93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DC6997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DC0C05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AAD21C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 xml:space="preserve">Comisia este împuternicită să adopte acte delegate în conformitate cu articolul 67 pentru a completa prezentul regulament prin precizarea parametrilor pentru calcularea unui nivel descurajant și proporțional al sancțiunilor în fonduri bănești menționate la alineatul (2) al treilea paragraf din prezentul articol, în funcție de următoarele: </w:t>
            </w:r>
          </w:p>
          <w:p w14:paraId="7EF6C2B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tipul de active; </w:t>
            </w:r>
          </w:p>
          <w:p w14:paraId="5B98A90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lichiditatea instrumentului financiar; </w:t>
            </w:r>
          </w:p>
          <w:p w14:paraId="0A98E3A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tipul tranzacției; </w:t>
            </w:r>
          </w:p>
          <w:p w14:paraId="2663734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durata cazului de neexecutare a decontării. </w:t>
            </w:r>
          </w:p>
          <w:p w14:paraId="50499E2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 xml:space="preserve">Atunci când precizează parametrii menționați la primul paragraf, Comisia ia în considerare nivelul cazurilor de neexecutare a decontării pentru fiecare clasă de instrumente financiare și efectul pe care l-ar putea avea ratele scăzute sau negative ale dobânzii asupra stimulentelor </w:t>
            </w:r>
            <w:proofErr w:type="spellStart"/>
            <w:r w:rsidRPr="00050AEF">
              <w:rPr>
                <w:rFonts w:ascii="Times New Roman" w:eastAsia="Calibri" w:hAnsi="Times New Roman" w:cs="Times New Roman"/>
                <w:kern w:val="2"/>
                <w:lang w:val="ro-MD"/>
                <w14:ligatures w14:val="standardContextual"/>
              </w:rPr>
              <w:t>contrapărților</w:t>
            </w:r>
            <w:proofErr w:type="spellEnd"/>
            <w:r w:rsidRPr="00050AEF">
              <w:rPr>
                <w:rFonts w:ascii="Times New Roman" w:eastAsia="Calibri" w:hAnsi="Times New Roman" w:cs="Times New Roman"/>
                <w:kern w:val="2"/>
                <w:lang w:val="ro-MD"/>
                <w14:ligatures w14:val="standardContextual"/>
              </w:rPr>
              <w:t xml:space="preserve"> și asupra cazurilor de neexecutare a decontării. Parametrii utilizați pentru calcularea sancțiunilor în fonduri bănești asigură un grad ridicat de disciplină în materie de decontare și funcționarea armonioasă și ordonată a piețelor financiare în cauză. </w:t>
            </w:r>
          </w:p>
          <w:p w14:paraId="3344ABE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Comisia revizuiește parametrii pentru calcularea nivelului sancțiunilor în fonduri bănești în mod regulat și cel puțin o dată la fiecare patru ani, pentru a reevalua caracterul adecvat și eficacitatea sancțiunilor în fonduri bănești pentru atingerea unui nivel al cazurilor de neexecutare a decontării în Uniune considerat acceptabil având în vedere impactul asupra stabilității financiare a Uniunii.</w:t>
            </w:r>
          </w:p>
        </w:tc>
        <w:tc>
          <w:tcPr>
            <w:tcW w:w="1247" w:type="pct"/>
            <w:tcBorders>
              <w:top w:val="single" w:sz="4" w:space="0" w:color="auto"/>
              <w:left w:val="single" w:sz="4" w:space="0" w:color="auto"/>
              <w:bottom w:val="single" w:sz="4" w:space="0" w:color="auto"/>
              <w:right w:val="single" w:sz="4" w:space="0" w:color="auto"/>
            </w:tcBorders>
          </w:tcPr>
          <w:p w14:paraId="6C82F103" w14:textId="4992152A"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(5)</w:t>
            </w:r>
            <w:r w:rsidRPr="00050AEF">
              <w:rPr>
                <w:rFonts w:ascii="Times New Roman" w:eastAsia="Calibri" w:hAnsi="Times New Roman" w:cs="Times New Roman"/>
                <w:kern w:val="2"/>
                <w:lang w:val="ro-MD"/>
                <w14:ligatures w14:val="standardContextual"/>
              </w:rPr>
              <w:tab/>
              <w:t>Comisia Națională a Pieței Financiare aprobă acte normative privind parametrii pentru calcularea unui nivel proporțional al penalităților sub formă de mijloace bănești</w:t>
            </w:r>
            <w:r w:rsidR="00DC30B3">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stabilite </w:t>
            </w:r>
            <w:r w:rsidR="00187EFB">
              <w:rPr>
                <w:rFonts w:ascii="Times New Roman" w:eastAsia="Calibri" w:hAnsi="Times New Roman" w:cs="Times New Roman"/>
                <w:kern w:val="2"/>
                <w:lang w:val="ro-MD"/>
                <w14:ligatures w14:val="standardContextual"/>
              </w:rPr>
              <w:t>în conformitate cu</w:t>
            </w:r>
            <w:r w:rsidR="00187EFB"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alin.(2)</w:t>
            </w:r>
            <w:r w:rsidR="00AF699E">
              <w:rPr>
                <w:rFonts w:ascii="Times New Roman" w:eastAsia="Calibri" w:hAnsi="Times New Roman" w:cs="Times New Roman"/>
                <w:kern w:val="2"/>
                <w:lang w:val="ro-MD"/>
                <w14:ligatures w14:val="standardContextual"/>
              </w:rPr>
              <w:t xml:space="preserve"> lit. c) și d)</w:t>
            </w:r>
            <w:r w:rsidR="00187EFB">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w:t>
            </w:r>
            <w:r w:rsidR="00187EFB">
              <w:rPr>
                <w:rFonts w:ascii="Times New Roman" w:eastAsia="Calibri" w:hAnsi="Times New Roman" w:cs="Times New Roman"/>
                <w:kern w:val="2"/>
                <w:lang w:val="ro-MD"/>
                <w14:ligatures w14:val="standardContextual"/>
              </w:rPr>
              <w:t xml:space="preserve"> care vor</w:t>
            </w:r>
            <w:r w:rsidRPr="00050AEF">
              <w:rPr>
                <w:rFonts w:ascii="Times New Roman" w:eastAsia="Calibri" w:hAnsi="Times New Roman" w:cs="Times New Roman"/>
                <w:kern w:val="2"/>
                <w:lang w:val="ro-MD"/>
                <w14:ligatures w14:val="standardContextual"/>
              </w:rPr>
              <w:t xml:space="preserve"> servi ca factor de descurajare, în dependență de: </w:t>
            </w:r>
          </w:p>
          <w:p w14:paraId="76650037"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tipul instrumentului financiar; </w:t>
            </w:r>
          </w:p>
          <w:p w14:paraId="1BC62F33"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lichiditatea instrumentului financiar; </w:t>
            </w:r>
          </w:p>
          <w:p w14:paraId="1D0D7CB0"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tipul tranzacției; </w:t>
            </w:r>
          </w:p>
          <w:p w14:paraId="29753884"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durata cazului de neexecutare a decontării. </w:t>
            </w:r>
          </w:p>
          <w:p w14:paraId="1105EBDC"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 xml:space="preserve">La stabilirea parametrilor din actele normative </w:t>
            </w:r>
            <w:r w:rsidR="00187EFB">
              <w:rPr>
                <w:rFonts w:ascii="Times New Roman" w:eastAsia="Calibri" w:hAnsi="Times New Roman" w:cs="Times New Roman"/>
                <w:kern w:val="2"/>
                <w:lang w:val="ro-MD"/>
                <w14:ligatures w14:val="standardContextual"/>
              </w:rPr>
              <w:t>prevăzuți la</w:t>
            </w:r>
            <w:r w:rsidRPr="00050AEF">
              <w:rPr>
                <w:rFonts w:ascii="Times New Roman" w:eastAsia="Calibri" w:hAnsi="Times New Roman" w:cs="Times New Roman"/>
                <w:kern w:val="2"/>
                <w:lang w:val="ro-MD"/>
                <w14:ligatures w14:val="standardContextual"/>
              </w:rPr>
              <w:t xml:space="preserve"> alin.(5), </w:t>
            </w:r>
            <w:r w:rsidRPr="00050AEF">
              <w:rPr>
                <w:rFonts w:ascii="Times New Roman" w:eastAsia="Calibri" w:hAnsi="Times New Roman" w:cs="Times New Roman"/>
                <w:kern w:val="2"/>
                <w:lang w:val="ro-MD"/>
                <w14:ligatures w14:val="standardContextual"/>
              </w:rPr>
              <w:lastRenderedPageBreak/>
              <w:t>Comisia Națională a Pieței Financiare va respecta următoarele cerințe:</w:t>
            </w:r>
          </w:p>
          <w:p w14:paraId="2B360A79"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se vor lua în considerație nivelul cazurilor de neexecutare a decontării pentru fiecare clasă de instrumente financiare și efectul pe care l-ar putea avea ratele scăzute sau negative ale dobânzii asupra stimulării </w:t>
            </w:r>
            <w:proofErr w:type="spellStart"/>
            <w:r w:rsidRPr="00050AEF">
              <w:rPr>
                <w:rFonts w:ascii="Times New Roman" w:eastAsia="Calibri" w:hAnsi="Times New Roman" w:cs="Times New Roman"/>
                <w:kern w:val="2"/>
                <w:lang w:val="ro-MD"/>
                <w14:ligatures w14:val="standardContextual"/>
              </w:rPr>
              <w:t>contrapărților</w:t>
            </w:r>
            <w:proofErr w:type="spellEnd"/>
            <w:r w:rsidRPr="00050AEF">
              <w:rPr>
                <w:rFonts w:ascii="Times New Roman" w:eastAsia="Calibri" w:hAnsi="Times New Roman" w:cs="Times New Roman"/>
                <w:kern w:val="2"/>
                <w:lang w:val="ro-MD"/>
                <w14:ligatures w14:val="standardContextual"/>
              </w:rPr>
              <w:t xml:space="preserve"> și asupra cazurilor de neexecutare a decontării;</w:t>
            </w:r>
          </w:p>
          <w:p w14:paraId="533C9C99"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parametrii utilizați pentru calcularea penalităților sub formă de mijloace bănești vor asigura un grad ridicat de disciplină în materie de decontare și de funcționarea stabilă și</w:t>
            </w:r>
            <w:r w:rsidR="00557296">
              <w:rPr>
                <w:rFonts w:ascii="Times New Roman" w:eastAsia="Calibri" w:hAnsi="Times New Roman" w:cs="Times New Roman"/>
                <w:kern w:val="2"/>
                <w:lang w:val="ro-MD"/>
                <w14:ligatures w14:val="standardContextual"/>
              </w:rPr>
              <w:t xml:space="preserve"> ordonată a piețelor financiare.</w:t>
            </w:r>
          </w:p>
          <w:p w14:paraId="57506ED9" w14:textId="77777777" w:rsidR="00050AEF" w:rsidRPr="00050AEF" w:rsidRDefault="004E085D" w:rsidP="00557296">
            <w:pPr>
              <w:tabs>
                <w:tab w:val="left" w:pos="421"/>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(7)</w:t>
            </w:r>
            <w:r w:rsidR="00050AEF" w:rsidRPr="00050AEF">
              <w:rPr>
                <w:rFonts w:ascii="Times New Roman" w:eastAsia="Calibri" w:hAnsi="Times New Roman" w:cs="Times New Roman"/>
                <w:kern w:val="2"/>
                <w:lang w:val="ro-MD"/>
                <w14:ligatures w14:val="standardContextual"/>
              </w:rPr>
              <w:tab/>
            </w:r>
            <w:r>
              <w:rPr>
                <w:rFonts w:ascii="Times New Roman" w:eastAsia="Calibri" w:hAnsi="Times New Roman" w:cs="Times New Roman"/>
                <w:kern w:val="2"/>
                <w:lang w:val="ro-MD"/>
                <w14:ligatures w14:val="standardContextual"/>
              </w:rPr>
              <w:t>C</w:t>
            </w:r>
            <w:r w:rsidRPr="004E085D">
              <w:rPr>
                <w:rFonts w:ascii="Times New Roman" w:eastAsia="Calibri" w:hAnsi="Times New Roman" w:cs="Times New Roman"/>
                <w:kern w:val="2"/>
                <w:lang w:val="ro-MD"/>
                <w14:ligatures w14:val="standardContextual"/>
              </w:rPr>
              <w:t xml:space="preserve">omisia Națională a Pieței Financiare revizuiește </w:t>
            </w:r>
            <w:r w:rsidR="00050AEF" w:rsidRPr="00050AEF">
              <w:rPr>
                <w:rFonts w:ascii="Times New Roman" w:eastAsia="Calibri" w:hAnsi="Times New Roman" w:cs="Times New Roman"/>
                <w:kern w:val="2"/>
                <w:lang w:val="ro-MD"/>
                <w14:ligatures w14:val="standardContextual"/>
              </w:rPr>
              <w:t>parametrii pentru calcularea nivelului penalităților sub formă de mijloace bănești, cel puțin o dată la fiecare patru ani, pentru a reevalua caracterul adecvat și eficacitatea acestora, precum și pentru atingerea unui nivel considerat acceptabil al cazurilor de neexecutare a decontării, având în vedere impactul asupra stabilității financiare.</w:t>
            </w:r>
          </w:p>
        </w:tc>
        <w:tc>
          <w:tcPr>
            <w:tcW w:w="1247" w:type="pct"/>
            <w:tcBorders>
              <w:top w:val="single" w:sz="4" w:space="0" w:color="auto"/>
              <w:left w:val="single" w:sz="4" w:space="0" w:color="auto"/>
              <w:bottom w:val="single" w:sz="4" w:space="0" w:color="auto"/>
              <w:right w:val="single" w:sz="4" w:space="0" w:color="auto"/>
            </w:tcBorders>
          </w:tcPr>
          <w:p w14:paraId="43B96FC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3C02AD5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DB6239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69FAC5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 xml:space="preserve">Până la 17 ianuarie 2026, ESMA publică și actualizează pe site- </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său o listă a instrumentelor financiare menționate la articolul 5 alineatul (1) care sunt admise la tranzacționare sau tranzacționate într-</w:t>
            </w:r>
            <w:r w:rsidRPr="00050AEF">
              <w:rPr>
                <w:rFonts w:ascii="Times New Roman" w:eastAsia="Calibri" w:hAnsi="Times New Roman" w:cs="Times New Roman"/>
                <w:kern w:val="2"/>
                <w:lang w:val="ro-MD"/>
                <w14:ligatures w14:val="standardContextual"/>
              </w:rPr>
              <w:lastRenderedPageBreak/>
              <w:t>un loc de tranzacționare sau compensate de o CPC.</w:t>
            </w:r>
          </w:p>
        </w:tc>
        <w:tc>
          <w:tcPr>
            <w:tcW w:w="1247" w:type="pct"/>
            <w:tcBorders>
              <w:top w:val="single" w:sz="4" w:space="0" w:color="auto"/>
              <w:left w:val="single" w:sz="4" w:space="0" w:color="auto"/>
              <w:bottom w:val="single" w:sz="4" w:space="0" w:color="auto"/>
              <w:right w:val="single" w:sz="4" w:space="0" w:color="auto"/>
            </w:tcBorders>
          </w:tcPr>
          <w:p w14:paraId="66A42EB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43A0447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766EA4D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D654B71"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F7F67B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CSD-urile, CPC-urile și locurile de tranzacționare stabilesc proceduri care să le permită să suspende, în consultare cu autoritățile lor competente, orice participant care nu își îndeplinește în mod repetat și sistematic obligațiile de a livra instrumentele financiare menționate la articolul 5 alineatul (1) la data preconizată a decontării și să facă publică identitatea participantului respectiv numai după ce acestuia i- a fost acordată posibilitatea de a-și prezenta observațiile și cu condiția ca autoritățile competente ale CSD-urilor, ale CPC-urilor, ale locurilor de tranzacționare, precum și ale participantului respectiv să fi fost informate în mod corespunzător. Pe lângă consultarea înaintea oricărei suspendări, CSD-urile, CPC-urile și locurile de tranzacționare notifică, fără întârziere, autorităților lor competente suspendarea unui participant. Autoritatea competentă informează, de îndată, autoritățile relevante cu privire la suspendarea unui participant.</w:t>
            </w:r>
          </w:p>
          <w:p w14:paraId="75B9A7F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Prezentul alineat nu se aplică participanților care cauzează neexecutarea decontării care sunt CPC-uri sau în cazurile în care se </w:t>
            </w:r>
            <w:r w:rsidRPr="00050AEF">
              <w:rPr>
                <w:rFonts w:ascii="Times New Roman" w:eastAsia="Calibri" w:hAnsi="Times New Roman" w:cs="Times New Roman"/>
                <w:kern w:val="2"/>
                <w:lang w:val="ro-MD"/>
                <w14:ligatures w14:val="standardContextual"/>
              </w:rPr>
              <w:lastRenderedPageBreak/>
              <w:t>deschide o procedură de insolvență împotriva unui astfel de participant.</w:t>
            </w:r>
          </w:p>
        </w:tc>
        <w:tc>
          <w:tcPr>
            <w:tcW w:w="1247" w:type="pct"/>
            <w:tcBorders>
              <w:top w:val="single" w:sz="4" w:space="0" w:color="auto"/>
              <w:left w:val="single" w:sz="4" w:space="0" w:color="auto"/>
              <w:bottom w:val="single" w:sz="4" w:space="0" w:color="auto"/>
              <w:right w:val="single" w:sz="4" w:space="0" w:color="auto"/>
            </w:tcBorders>
          </w:tcPr>
          <w:p w14:paraId="6E6ED267"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4E085D">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Depozitarii centrali, CPC-urile și locurile de tranzacționare trebuie să stabilească proceduri care le vor permite să suspende participantul care nu își îndeplinește constant și în mod repetat obligațiile de a livra instrumentele financiare </w:t>
            </w:r>
            <w:r w:rsidR="00187EFB" w:rsidRPr="00187EFB">
              <w:rPr>
                <w:rFonts w:ascii="Times New Roman" w:eastAsia="Calibri" w:hAnsi="Times New Roman" w:cs="Times New Roman"/>
                <w:kern w:val="2"/>
                <w:lang w:val="ro-MD"/>
                <w14:ligatures w14:val="standardContextual"/>
              </w:rPr>
              <w:t>prevăzute la</w:t>
            </w:r>
            <w:r w:rsidR="00187EFB" w:rsidRPr="00187EFB" w:rsidDel="00187EFB">
              <w:rPr>
                <w:rFonts w:ascii="Times New Roman" w:eastAsia="Calibri" w:hAnsi="Times New Roman" w:cs="Times New Roman"/>
                <w:kern w:val="2"/>
                <w:lang w:val="ro-MD"/>
                <w14:ligatures w14:val="standardContextual"/>
              </w:rPr>
              <w:t xml:space="preserve"> </w:t>
            </w:r>
            <w:r w:rsidR="00187EFB">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art.5 alin.(1) la data preconizată pentru decontare și să facă publică identitatea participantului respectiv, cu respectarea următoarelor cerințe:</w:t>
            </w:r>
          </w:p>
          <w:p w14:paraId="2C8AA17F"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depozitarii centrali, CPC-urile și locurile de tranzacționare au consultat autoritățile competente respective ale lor, până la aplicarea măsurilor;</w:t>
            </w:r>
          </w:p>
          <w:p w14:paraId="5D624426"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depozitarii centrali, CPC-urile și locurile de tranzacționare au informat autoritățile </w:t>
            </w:r>
            <w:r w:rsidR="00587AE6">
              <w:rPr>
                <w:rFonts w:ascii="Times New Roman" w:eastAsia="Calibri" w:hAnsi="Times New Roman" w:cs="Times New Roman"/>
                <w:kern w:val="2"/>
                <w:lang w:val="ro-MD"/>
                <w14:ligatures w14:val="standardContextual"/>
              </w:rPr>
              <w:t xml:space="preserve">lor </w:t>
            </w:r>
            <w:r w:rsidRPr="00050AEF">
              <w:rPr>
                <w:rFonts w:ascii="Times New Roman" w:eastAsia="Calibri" w:hAnsi="Times New Roman" w:cs="Times New Roman"/>
                <w:kern w:val="2"/>
                <w:lang w:val="ro-MD"/>
                <w14:ligatures w14:val="standardContextual"/>
              </w:rPr>
              <w:t>competente și participantul respectiv despre măsurile aplicate, la data aplicării măsurii;</w:t>
            </w:r>
          </w:p>
          <w:p w14:paraId="1DDD5CCB"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participantului respectiv i-a fost acordată posibilitatea să-și prezinte observațiile, până la aplicarea măsurilor;</w:t>
            </w:r>
          </w:p>
          <w:p w14:paraId="503D9C4E"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informațiile publicate cu privire la suspendarea participantului nu conțin date cu caracter personal.</w:t>
            </w:r>
          </w:p>
          <w:p w14:paraId="66A23DE4"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4914FF">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Autoritatea competentă informează imediat autoritatea relevantă cu privire la suspendarea unui participant.</w:t>
            </w:r>
          </w:p>
          <w:p w14:paraId="792D40B2" w14:textId="77777777" w:rsidR="00050AEF" w:rsidRPr="00050AEF" w:rsidRDefault="00050AEF" w:rsidP="00557296">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4914FF">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Alin.(</w:t>
            </w:r>
            <w:r w:rsidR="004914F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 nu se aplică dacă participantul care cauzează neexecutarea decontării este un CPC sau dacă împotriva participantului care cauzează neexecutarea decontării se deschide o procedură de insolvabilitate.</w:t>
            </w:r>
          </w:p>
        </w:tc>
        <w:tc>
          <w:tcPr>
            <w:tcW w:w="1247" w:type="pct"/>
            <w:tcBorders>
              <w:top w:val="single" w:sz="4" w:space="0" w:color="auto"/>
              <w:left w:val="single" w:sz="4" w:space="0" w:color="auto"/>
              <w:bottom w:val="single" w:sz="4" w:space="0" w:color="auto"/>
              <w:right w:val="single" w:sz="4" w:space="0" w:color="auto"/>
            </w:tcBorders>
          </w:tcPr>
          <w:p w14:paraId="5817E9F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2876B75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6E815D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20C140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Prezentul articol nu se aplică în cazul în care locul principal de tranzacționare a acțiunilor se află într-o țară terță. Locul principal de tranzacționare a acțiunilor se stabilește în conformitate cu articolul 16 din Regulamentul (UE) nr. 236/2012.</w:t>
            </w:r>
          </w:p>
        </w:tc>
        <w:tc>
          <w:tcPr>
            <w:tcW w:w="1247" w:type="pct"/>
            <w:tcBorders>
              <w:top w:val="single" w:sz="4" w:space="0" w:color="auto"/>
              <w:left w:val="single" w:sz="4" w:space="0" w:color="auto"/>
              <w:bottom w:val="single" w:sz="4" w:space="0" w:color="auto"/>
              <w:right w:val="single" w:sz="4" w:space="0" w:color="auto"/>
            </w:tcBorders>
          </w:tcPr>
          <w:p w14:paraId="046932A1" w14:textId="77777777" w:rsidR="00050AEF" w:rsidRPr="00050AEF" w:rsidRDefault="00050AEF" w:rsidP="00557296">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E178FC">
              <w:rPr>
                <w:rFonts w:ascii="Times New Roman" w:eastAsia="Calibri" w:hAnsi="Times New Roman" w:cs="Times New Roman"/>
                <w:kern w:val="2"/>
                <w:lang w:val="ro-MD"/>
                <w14:ligatures w14:val="standardContextual"/>
              </w:rPr>
              <w:t>11</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Prezentul articol nu se aplică în cazul în care locul principal de tranzacționare a acțiunilor se află în alt stat. Locul principal de tranzacționare a acțiunilor se stabilește în conformitate cu actele normative ale Comisiei Naționale a Pieței Financiare.</w:t>
            </w:r>
          </w:p>
        </w:tc>
        <w:tc>
          <w:tcPr>
            <w:tcW w:w="1247" w:type="pct"/>
            <w:tcBorders>
              <w:top w:val="single" w:sz="4" w:space="0" w:color="auto"/>
              <w:left w:val="single" w:sz="4" w:space="0" w:color="auto"/>
              <w:bottom w:val="single" w:sz="4" w:space="0" w:color="auto"/>
              <w:right w:val="single" w:sz="4" w:space="0" w:color="auto"/>
            </w:tcBorders>
          </w:tcPr>
          <w:p w14:paraId="52C7F50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C10ADC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EF43F8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099E14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ab/>
              <w:t xml:space="preserve">Comisia este împuternicită să adopte acte delegate în conformitate cu articolul 67 pentru a completa prezentul regulament prin precizarea: </w:t>
            </w:r>
          </w:p>
          <w:p w14:paraId="7A64E97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cauzelor care stau la baza cazurilor de neexecutare a decontării care sunt considerate ca nefiind imputabile participanților la tranzacție în temeiul alineatului (3) litera (a) de la prezentul articol; și </w:t>
            </w:r>
          </w:p>
          <w:p w14:paraId="0C5C5CC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circumstanțelor în care operațiunile nu sunt considerate tranzacții în temeiul alineatului (3) litera (b) de la prezentul articol.</w:t>
            </w:r>
          </w:p>
        </w:tc>
        <w:tc>
          <w:tcPr>
            <w:tcW w:w="1247" w:type="pct"/>
            <w:tcBorders>
              <w:top w:val="single" w:sz="4" w:space="0" w:color="auto"/>
              <w:left w:val="single" w:sz="4" w:space="0" w:color="auto"/>
              <w:bottom w:val="single" w:sz="4" w:space="0" w:color="auto"/>
              <w:right w:val="single" w:sz="4" w:space="0" w:color="auto"/>
            </w:tcBorders>
          </w:tcPr>
          <w:p w14:paraId="4E613310" w14:textId="77777777" w:rsidR="00050AEF" w:rsidRPr="00050AEF" w:rsidRDefault="00050AEF" w:rsidP="00557296">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E178FC">
              <w:rPr>
                <w:rFonts w:ascii="Times New Roman" w:eastAsia="Calibri" w:hAnsi="Times New Roman" w:cs="Times New Roman"/>
                <w:kern w:val="2"/>
                <w:lang w:val="ro-MD"/>
                <w14:ligatures w14:val="standardContextual"/>
              </w:rPr>
              <w:t>12</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Comisia Națională a Pieței Financiare aprobă acte normative în vederea stabilirii: </w:t>
            </w:r>
          </w:p>
          <w:p w14:paraId="01F0B9B1" w14:textId="77777777" w:rsidR="00050AEF" w:rsidRPr="00050AEF" w:rsidRDefault="00050AEF" w:rsidP="00557296">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cauzelor care stau la baza cazurilor de neexecutare a decontării care sunt considerate ca nefiind imputabile participanților la tranzacție în temeiul alin.(3)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 xml:space="preserve">); </w:t>
            </w:r>
          </w:p>
          <w:p w14:paraId="0B107CB7" w14:textId="77777777" w:rsidR="00050AEF" w:rsidRPr="00050AEF" w:rsidRDefault="00050AEF" w:rsidP="00557296">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circumstanțelor în care operațiunile nu sunt considerate tranzacții în temeiul alin.(3) </w:t>
            </w:r>
            <w:proofErr w:type="spellStart"/>
            <w:r w:rsidRPr="00050AEF">
              <w:rPr>
                <w:rFonts w:ascii="Times New Roman" w:eastAsia="Calibri" w:hAnsi="Times New Roman" w:cs="Times New Roman"/>
                <w:kern w:val="2"/>
                <w:lang w:val="ro-MD"/>
                <w14:ligatures w14:val="standardContextual"/>
              </w:rPr>
              <w:t>lit.</w:t>
            </w:r>
            <w:r w:rsidR="00587AE6">
              <w:rPr>
                <w:rFonts w:ascii="Times New Roman" w:eastAsia="Calibri" w:hAnsi="Times New Roman" w:cs="Times New Roman"/>
                <w:kern w:val="2"/>
                <w:lang w:val="ro-MD"/>
                <w14:ligatures w14:val="standardContextual"/>
              </w:rPr>
              <w:t>b</w:t>
            </w:r>
            <w:proofErr w:type="spellEnd"/>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128D41E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02678C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F7479A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B35D5F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(10) ESMA elaborează, în strânsă cooperare cu membrii SEBC, proiecte de standarde tehnice de reglementare care să precizeze următoarele: </w:t>
            </w:r>
          </w:p>
          <w:p w14:paraId="4B5D458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detaliile sistemului de monitorizare a cazurilor de </w:t>
            </w:r>
            <w:r w:rsidRPr="00050AEF">
              <w:rPr>
                <w:rFonts w:ascii="Times New Roman" w:eastAsia="Calibri" w:hAnsi="Times New Roman" w:cs="Times New Roman"/>
                <w:kern w:val="2"/>
                <w:lang w:val="ro-MD"/>
                <w14:ligatures w14:val="standardContextual"/>
              </w:rPr>
              <w:lastRenderedPageBreak/>
              <w:t xml:space="preserve">neexecutare a decontării și ale rapoartelor privind cazurile de neexecutare a decontării menționate la alineatul (1); </w:t>
            </w:r>
          </w:p>
          <w:p w14:paraId="5440669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procesele pentru colectarea și redistribuirea sancțiunilor în fonduri bănești și a altor eventuale încasări rezultate din astfel de sancțiuni, în conformitate cu alineatul (2); </w:t>
            </w:r>
          </w:p>
          <w:p w14:paraId="45AC8AF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condițiile în care se consideră că un participant nu își îndeplinește în mod repetat și sistematic obligațiile de a livra instrumentele financiare astfel cum se menționează la alineatul (7). </w:t>
            </w:r>
          </w:p>
          <w:p w14:paraId="075B227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aceste proiecte de standarde tehnice de reglementare până la 17 ianuarie 2025. </w:t>
            </w:r>
          </w:p>
          <w:p w14:paraId="4E45B35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deleagă Comisiei competența de a completa prezentul regulament prin adoptarea standardelor tehnice de reglementare menționate la primul paragraf în conformitate cu articolele 10-14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62FE5D28" w14:textId="77777777" w:rsidR="00050AEF" w:rsidRPr="00050AEF" w:rsidRDefault="00050AEF" w:rsidP="00557296">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C2468E" w:rsidRPr="00050AEF">
              <w:rPr>
                <w:rFonts w:ascii="Times New Roman" w:eastAsia="Calibri" w:hAnsi="Times New Roman" w:cs="Times New Roman"/>
                <w:kern w:val="2"/>
                <w:lang w:val="ro-MD"/>
                <w14:ligatures w14:val="standardContextual"/>
              </w:rPr>
              <w:t>1</w:t>
            </w:r>
            <w:r w:rsidR="00C2468E">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Comisia Națională a Pieței Financiare aprobă acte normative privind: </w:t>
            </w:r>
          </w:p>
          <w:p w14:paraId="5348C316" w14:textId="77777777" w:rsidR="00050AEF" w:rsidRPr="00050AEF" w:rsidRDefault="00050AEF" w:rsidP="00557296">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detaliile sistemului de monitorizare a cazurilor de neexecutare a decontării și ale </w:t>
            </w:r>
            <w:r w:rsidRPr="00050AEF">
              <w:rPr>
                <w:rFonts w:ascii="Times New Roman" w:eastAsia="Calibri" w:hAnsi="Times New Roman" w:cs="Times New Roman"/>
                <w:kern w:val="2"/>
                <w:lang w:val="ro-MD"/>
                <w14:ligatures w14:val="standardContextual"/>
              </w:rPr>
              <w:lastRenderedPageBreak/>
              <w:t xml:space="preserve">rapoartelor privind cazurile de neexecutare a decontării stabilite </w:t>
            </w:r>
            <w:r w:rsidR="00332738">
              <w:rPr>
                <w:rFonts w:ascii="Times New Roman" w:eastAsia="Calibri" w:hAnsi="Times New Roman" w:cs="Times New Roman"/>
                <w:kern w:val="2"/>
                <w:lang w:val="ro-MD"/>
                <w14:ligatures w14:val="standardContextual"/>
              </w:rPr>
              <w:t>în conformitate cu</w:t>
            </w:r>
            <w:r w:rsidR="00332738"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alin.(1); </w:t>
            </w:r>
          </w:p>
          <w:p w14:paraId="297110FD" w14:textId="77777777" w:rsidR="00050AEF" w:rsidRPr="00050AEF" w:rsidRDefault="00050AEF" w:rsidP="00557296">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procesele pentru colectarea și redistribuirea penalităților în mijloace bănești și a altor eventuale încasări rezultate din astfel de sancțiuni, în conformitate cu alin.(2); </w:t>
            </w:r>
          </w:p>
          <w:p w14:paraId="71A58642" w14:textId="77777777" w:rsidR="00050AEF" w:rsidRPr="00050AEF" w:rsidRDefault="00050AEF" w:rsidP="00557296">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condițiile în care se consideră că un participant nu își îndeplinește constant și în mod repetat obligațiile de a livra instrumentele financiare astfel cum este </w:t>
            </w:r>
            <w:r w:rsidR="00486AE9" w:rsidRPr="00486AE9">
              <w:rPr>
                <w:rFonts w:ascii="Times New Roman" w:eastAsia="Calibri" w:hAnsi="Times New Roman" w:cs="Times New Roman"/>
                <w:kern w:val="2"/>
                <w:lang w:val="ro-MD"/>
                <w14:ligatures w14:val="standardContextual"/>
              </w:rPr>
              <w:t>prevăzute</w:t>
            </w:r>
            <w:r w:rsidR="00486AE9">
              <w:rPr>
                <w:rFonts w:ascii="Times New Roman" w:eastAsia="Calibri" w:hAnsi="Times New Roman" w:cs="Times New Roman"/>
                <w:kern w:val="2"/>
                <w:lang w:val="ro-MD"/>
                <w14:ligatures w14:val="standardContextual"/>
              </w:rPr>
              <w:t xml:space="preserve"> </w:t>
            </w:r>
            <w:r w:rsidR="00486AE9" w:rsidRPr="00486AE9">
              <w:rPr>
                <w:rFonts w:ascii="Times New Roman" w:eastAsia="Calibri" w:hAnsi="Times New Roman" w:cs="Times New Roman"/>
                <w:kern w:val="2"/>
                <w:lang w:val="ro-MD"/>
                <w14:ligatures w14:val="standardContextual"/>
              </w:rPr>
              <w:t>la</w:t>
            </w:r>
            <w:r w:rsidR="00486AE9">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alin.(</w:t>
            </w:r>
            <w:r w:rsidR="00332738">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761C95B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41A7DA7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E3EAA6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26C73AF"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7a </w:t>
            </w:r>
          </w:p>
          <w:p w14:paraId="659EBCE4"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Procedura de cumpărare impusă obligatorie </w:t>
            </w:r>
          </w:p>
          <w:p w14:paraId="15C1592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(1) Fără a aduce atingere mecanismului de sancționare menționat la articolul 7 alineatul (2) și dreptului de a anula bilateral tranzacția, după consultarea CERS și pe baza analizei cost-beneficiu furnizate de ESMA în temeiul </w:t>
            </w:r>
            <w:r w:rsidRPr="00050AEF">
              <w:rPr>
                <w:rFonts w:ascii="Times New Roman" w:eastAsia="Calibri" w:hAnsi="Times New Roman" w:cs="Times New Roman"/>
                <w:kern w:val="2"/>
                <w:lang w:val="ro-MD"/>
                <w14:ligatures w14:val="standardContextual"/>
              </w:rPr>
              <w:lastRenderedPageBreak/>
              <w:t>articolului 74 alineatul (4), Comisia poate decide, prin intermediul unui act de punere în aplicare, la care dintre instrumentele financiare menționate la articolul 5 alineatul (1) sau categoriile de tranzacții cu respectivele instrumente financiare urmează să se aplice procedura de cumpărare impusă obligatorie menționată la alineatele (4)- (10) din prezentul articol, în cazul în care Comisia consideră că respectiva procedură de cumpărare impusă obligatorie constituie un mijloc necesar, adecvat și proporțional de abordare a nivelului cazurilor de neexecutare a decontării în Uniune.</w:t>
            </w:r>
          </w:p>
        </w:tc>
        <w:tc>
          <w:tcPr>
            <w:tcW w:w="1247" w:type="pct"/>
            <w:tcBorders>
              <w:top w:val="single" w:sz="4" w:space="0" w:color="auto"/>
              <w:left w:val="single" w:sz="4" w:space="0" w:color="auto"/>
              <w:bottom w:val="single" w:sz="4" w:space="0" w:color="auto"/>
              <w:right w:val="single" w:sz="4" w:space="0" w:color="auto"/>
            </w:tcBorders>
          </w:tcPr>
          <w:p w14:paraId="3585532E" w14:textId="77777777" w:rsidR="00050AEF" w:rsidRPr="00050AEF" w:rsidRDefault="00050AEF" w:rsidP="00557296">
            <w:pPr>
              <w:tabs>
                <w:tab w:val="left" w:pos="40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8.</w:t>
            </w:r>
          </w:p>
          <w:p w14:paraId="56D4DFC8" w14:textId="77777777" w:rsidR="00050AEF" w:rsidRPr="00050AEF" w:rsidRDefault="00050AEF" w:rsidP="00557296">
            <w:pPr>
              <w:tabs>
                <w:tab w:val="left" w:pos="40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Procedura obligatorie de cumpărare impusă </w:t>
            </w:r>
          </w:p>
          <w:p w14:paraId="3F99CDDA" w14:textId="77777777" w:rsidR="00050AEF" w:rsidRPr="00050AEF" w:rsidRDefault="00050AEF" w:rsidP="00557296">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Fără a aduce atingere mecanismului de sancționare </w:t>
            </w:r>
            <w:r w:rsidR="00D91E21">
              <w:rPr>
                <w:rFonts w:ascii="Times New Roman" w:eastAsia="Calibri" w:hAnsi="Times New Roman" w:cs="Times New Roman"/>
                <w:kern w:val="2"/>
                <w:lang w:val="ro-MD"/>
                <w14:ligatures w14:val="standardContextual"/>
              </w:rPr>
              <w:t xml:space="preserve"> prevăzut</w:t>
            </w:r>
            <w:r w:rsidR="00D91E21"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la art.7 alin.(2) și dreptului de a anula bilateral tranzacția, Comisia Națională a Pieței Financiare este în drept să aprobe, prin act normativ, instrumentele financiare</w:t>
            </w:r>
            <w:r w:rsidR="009F18D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w:t>
            </w:r>
            <w:r w:rsidR="009F18DF">
              <w:rPr>
                <w:rFonts w:ascii="Times New Roman" w:eastAsia="Calibri" w:hAnsi="Times New Roman" w:cs="Times New Roman"/>
                <w:kern w:val="2"/>
                <w:lang w:val="ro-MD"/>
                <w14:ligatures w14:val="standardContextual"/>
              </w:rPr>
              <w:t xml:space="preserve">din cele </w:t>
            </w:r>
            <w:r w:rsidR="009F18DF">
              <w:rPr>
                <w:rFonts w:ascii="Times New Roman" w:eastAsia="Calibri" w:hAnsi="Times New Roman" w:cs="Times New Roman"/>
                <w:kern w:val="2"/>
                <w:lang w:val="ro-MD"/>
                <w14:ligatures w14:val="standardContextual"/>
              </w:rPr>
              <w:lastRenderedPageBreak/>
              <w:t xml:space="preserve">prevăzute </w:t>
            </w:r>
            <w:r w:rsidRPr="00050AEF">
              <w:rPr>
                <w:rFonts w:ascii="Times New Roman" w:eastAsia="Calibri" w:hAnsi="Times New Roman" w:cs="Times New Roman"/>
                <w:kern w:val="2"/>
                <w:lang w:val="ro-MD"/>
                <w14:ligatures w14:val="standardContextual"/>
              </w:rPr>
              <w:t>de art.5 alin.(1)</w:t>
            </w:r>
            <w:r w:rsidR="009F18D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sau categoriile de tranzacții cu respectivele instrumente financiare față de care urmează să se aplice procedura obligatorie de cumpărare impusă (în continuare – procedura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w:t>
            </w:r>
            <w:r w:rsidR="009F18DF">
              <w:rPr>
                <w:rFonts w:ascii="Times New Roman" w:eastAsia="Calibri" w:hAnsi="Times New Roman" w:cs="Times New Roman"/>
                <w:kern w:val="2"/>
                <w:lang w:val="ro-MD"/>
                <w14:ligatures w14:val="standardContextual"/>
              </w:rPr>
              <w:t xml:space="preserve"> prevăzută la</w:t>
            </w:r>
            <w:r w:rsidRPr="00050AEF">
              <w:rPr>
                <w:rFonts w:ascii="Times New Roman" w:eastAsia="Calibri" w:hAnsi="Times New Roman" w:cs="Times New Roman"/>
                <w:kern w:val="2"/>
                <w:lang w:val="ro-MD"/>
                <w14:ligatures w14:val="standardContextual"/>
              </w:rPr>
              <w:t xml:space="preserve"> alin</w:t>
            </w:r>
            <w:r w:rsidR="009F18D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w:t>
            </w:r>
            <w:r w:rsidR="009F18D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w:t>
            </w:r>
            <w:r w:rsidR="009F18DF" w:rsidRPr="00050AEF">
              <w:rPr>
                <w:rFonts w:ascii="Times New Roman" w:eastAsia="Calibri" w:hAnsi="Times New Roman" w:cs="Times New Roman"/>
                <w:kern w:val="2"/>
                <w:lang w:val="ro-MD"/>
                <w14:ligatures w14:val="standardContextual"/>
              </w:rPr>
              <w:t>1</w:t>
            </w:r>
            <w:r w:rsidR="00F106CD">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 xml:space="preserve">), în cazul în care consideră că </w:t>
            </w:r>
            <w:r w:rsidR="009F18DF">
              <w:rPr>
                <w:rFonts w:ascii="Times New Roman" w:eastAsia="Calibri" w:hAnsi="Times New Roman" w:cs="Times New Roman"/>
                <w:kern w:val="2"/>
                <w:lang w:val="ro-MD"/>
                <w14:ligatures w14:val="standardContextual"/>
              </w:rPr>
              <w:t xml:space="preserve"> aceasta</w:t>
            </w:r>
            <w:r w:rsidRPr="00050AEF">
              <w:rPr>
                <w:rFonts w:ascii="Times New Roman" w:eastAsia="Calibri" w:hAnsi="Times New Roman" w:cs="Times New Roman"/>
                <w:kern w:val="2"/>
                <w:lang w:val="ro-MD"/>
                <w14:ligatures w14:val="standardContextual"/>
              </w:rPr>
              <w:t xml:space="preserve"> constituie un mijloc necesar, adecvat și proporțional de abordare a nivelului cazurilor de neexecutare a decontărilor.</w:t>
            </w:r>
          </w:p>
        </w:tc>
        <w:tc>
          <w:tcPr>
            <w:tcW w:w="1247" w:type="pct"/>
            <w:tcBorders>
              <w:top w:val="single" w:sz="4" w:space="0" w:color="auto"/>
              <w:left w:val="single" w:sz="4" w:space="0" w:color="auto"/>
              <w:bottom w:val="single" w:sz="4" w:space="0" w:color="auto"/>
              <w:right w:val="single" w:sz="4" w:space="0" w:color="auto"/>
            </w:tcBorders>
          </w:tcPr>
          <w:p w14:paraId="0A7B080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2CEEBFB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DC113C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51BE4B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Comisia poate adopta actul de punere în aplicare menționat la primul paragraf numai dacă sunt îndeplinite cumulativ următoarele </w:t>
            </w:r>
            <w:proofErr w:type="spellStart"/>
            <w:r w:rsidRPr="00050AEF">
              <w:rPr>
                <w:rFonts w:ascii="Times New Roman" w:eastAsia="Calibri" w:hAnsi="Times New Roman" w:cs="Times New Roman"/>
                <w:kern w:val="2"/>
                <w:lang w:val="ro-MD"/>
                <w14:ligatures w14:val="standardContextual"/>
              </w:rPr>
              <w:t>cond</w:t>
            </w:r>
            <w:proofErr w:type="spellEnd"/>
            <w:r w:rsidRPr="00050AEF">
              <w:rPr>
                <w:rFonts w:ascii="Times New Roman" w:eastAsia="Calibri" w:hAnsi="Times New Roman" w:cs="Times New Roman"/>
                <w:kern w:val="2"/>
                <w:lang w:val="ro-MD"/>
                <w14:ligatures w14:val="standardContextual"/>
              </w:rPr>
              <w:t xml:space="preserve"> iții: (a) aplicarea mecanismului de sancționare menționat la articolul 7 alineatul (2) nu a condus la o reducere durabilă pe termen lung a cazurilor de neexecutare a decontării în Uniune sau la menținerea lor la un nivel redus, chiar și după revizuirea nivelului de sancțiuni în fonduri bănești în conformitate cu articolul 7 alineatul (5) al doilea paragraf; </w:t>
            </w:r>
          </w:p>
          <w:p w14:paraId="3A23371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(b) nivelul cazurilor de neexecutare a decontării din Uniune are sau este susceptibil să aibă un efect negativ asupra stabilității financiare a Uniunii. </w:t>
            </w:r>
          </w:p>
          <w:p w14:paraId="740681E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 xml:space="preserve">În scopul ajungerii la decizia menționată la primul paragraf, Comisia ia în considerare cumulativ elementele următoare: </w:t>
            </w:r>
          </w:p>
          <w:p w14:paraId="38B1FBA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impactul potențial al procedurii de cumpărare impusă obligatorie asupra piețelor financiare din Uniune; </w:t>
            </w:r>
          </w:p>
          <w:p w14:paraId="1F10A21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numărul, volumul și durata cazurilor de neexecutare a decontării, inclusiv numărul și volumul cazurilor de neexecutare a decontării care sunt încă nesoluționate la sfârșitul perioadei de prelungire menționate la alineatul (4); </w:t>
            </w:r>
          </w:p>
          <w:p w14:paraId="5C2642F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dacă un anumit instrument financiar sau o anumită categorie de tranzacții cu respectivul instrument financiar face deja obiectul unor dispoziții contractuale adecvate care prevăd dreptul participanților destinatari de a declanșa o cumpărare impusă. </w:t>
            </w:r>
          </w:p>
          <w:p w14:paraId="42E2C61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Actul de punere în aplicare se adoptă în conformitate cu procedura de examinare menționată la articolul 68 alineatul (2). </w:t>
            </w:r>
          </w:p>
        </w:tc>
        <w:tc>
          <w:tcPr>
            <w:tcW w:w="1247" w:type="pct"/>
            <w:tcBorders>
              <w:top w:val="single" w:sz="4" w:space="0" w:color="auto"/>
              <w:left w:val="single" w:sz="4" w:space="0" w:color="auto"/>
              <w:bottom w:val="single" w:sz="4" w:space="0" w:color="auto"/>
              <w:right w:val="single" w:sz="4" w:space="0" w:color="auto"/>
            </w:tcBorders>
          </w:tcPr>
          <w:p w14:paraId="10D5E5C1" w14:textId="77777777" w:rsidR="00050AEF" w:rsidRPr="00050AEF" w:rsidRDefault="00050AEF" w:rsidP="00557296">
            <w:pPr>
              <w:tabs>
                <w:tab w:val="left" w:pos="54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w:t>
            </w:r>
            <w:r w:rsidRPr="00050AEF">
              <w:rPr>
                <w:rFonts w:ascii="Times New Roman" w:eastAsia="Calibri" w:hAnsi="Times New Roman" w:cs="Times New Roman"/>
                <w:kern w:val="2"/>
                <w:lang w:val="ro-MD"/>
                <w14:ligatures w14:val="standardContextual"/>
              </w:rPr>
              <w:tab/>
              <w:t xml:space="preserve">Actul normativ </w:t>
            </w:r>
            <w:r w:rsidR="009F18DF" w:rsidRPr="009F18DF">
              <w:rPr>
                <w:rFonts w:ascii="Times New Roman" w:eastAsia="Calibri" w:hAnsi="Times New Roman" w:cs="Times New Roman"/>
                <w:kern w:val="2"/>
                <w:lang w:val="ro-MD"/>
                <w14:ligatures w14:val="standardContextual"/>
              </w:rPr>
              <w:t>prevăzut la</w:t>
            </w:r>
            <w:r w:rsidR="009F18D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alin.(1) </w:t>
            </w:r>
            <w:r w:rsidR="009F18DF">
              <w:rPr>
                <w:rFonts w:ascii="Times New Roman" w:eastAsia="Calibri" w:hAnsi="Times New Roman" w:cs="Times New Roman"/>
                <w:kern w:val="2"/>
                <w:lang w:val="ro-MD"/>
                <w14:ligatures w14:val="standardContextual"/>
              </w:rPr>
              <w:t xml:space="preserve"> va conține prevederi care vor</w:t>
            </w:r>
            <w:r w:rsidRPr="00050AEF">
              <w:rPr>
                <w:rFonts w:ascii="Times New Roman" w:eastAsia="Calibri" w:hAnsi="Times New Roman" w:cs="Times New Roman"/>
                <w:kern w:val="2"/>
                <w:lang w:val="ro-MD"/>
                <w14:ligatures w14:val="standardContextual"/>
              </w:rPr>
              <w:t xml:space="preserve"> îndeplini cumulativ următoarele condiții:</w:t>
            </w:r>
          </w:p>
          <w:p w14:paraId="78DBD395" w14:textId="5FBA69B2" w:rsidR="00050AEF" w:rsidRPr="00050AEF" w:rsidRDefault="00050AEF" w:rsidP="00557296">
            <w:pPr>
              <w:tabs>
                <w:tab w:val="left" w:pos="54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aplicarea mecanismului de sancționare </w:t>
            </w:r>
            <w:r w:rsidR="00F106CD">
              <w:rPr>
                <w:rFonts w:ascii="Times New Roman" w:eastAsia="Calibri" w:hAnsi="Times New Roman" w:cs="Times New Roman"/>
                <w:kern w:val="2"/>
                <w:lang w:val="ro-MD"/>
                <w14:ligatures w14:val="standardContextual"/>
              </w:rPr>
              <w:t xml:space="preserve">prevăzut </w:t>
            </w:r>
            <w:r w:rsidR="00F106CD"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la art.7 alin.(2) nu a condus la o reducere durabilă pe termen lung a cazurilor de neexecutare a decontării sau la menținerea lor la un nivel redus, chiar și după revizuirea nivelului de penalități în mijloace bănești în conformitate cu art.7 alin.(6); </w:t>
            </w:r>
          </w:p>
          <w:p w14:paraId="2450FD5B" w14:textId="77777777" w:rsidR="00050AEF" w:rsidRPr="00050AEF" w:rsidRDefault="00050AEF" w:rsidP="00557296">
            <w:pPr>
              <w:tabs>
                <w:tab w:val="left" w:pos="54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nivelul cazurilor de neexecutare a decontării are sau este susceptibil să aibă un efect negativ asupra stabilității financiare</w:t>
            </w:r>
            <w:r w:rsidR="00B343A7">
              <w:rPr>
                <w:rFonts w:ascii="Times New Roman" w:eastAsia="Calibri" w:hAnsi="Times New Roman" w:cs="Times New Roman"/>
                <w:kern w:val="2"/>
                <w:lang w:val="ro-MD"/>
                <w14:ligatures w14:val="standardContextual"/>
              </w:rPr>
              <w:t xml:space="preserve"> </w:t>
            </w:r>
            <w:r w:rsidR="00B343A7" w:rsidRPr="00B343A7">
              <w:rPr>
                <w:rFonts w:ascii="Times New Roman" w:eastAsia="Calibri" w:hAnsi="Times New Roman" w:cs="Times New Roman"/>
                <w:kern w:val="2"/>
                <w:lang w:val="ro-MD"/>
                <w14:ligatures w14:val="standardContextual"/>
              </w:rPr>
              <w:t>a Republicii Moldova</w:t>
            </w:r>
            <w:r w:rsidRPr="00050AEF">
              <w:rPr>
                <w:rFonts w:ascii="Times New Roman" w:eastAsia="Calibri" w:hAnsi="Times New Roman" w:cs="Times New Roman"/>
                <w:kern w:val="2"/>
                <w:lang w:val="ro-MD"/>
                <w14:ligatures w14:val="standardContextual"/>
              </w:rPr>
              <w:t>;</w:t>
            </w:r>
          </w:p>
          <w:p w14:paraId="52145A35" w14:textId="77777777" w:rsidR="00050AEF" w:rsidRPr="00050AEF" w:rsidRDefault="009F18DF" w:rsidP="00557296">
            <w:pPr>
              <w:tabs>
                <w:tab w:val="left" w:pos="541"/>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lastRenderedPageBreak/>
              <w:t xml:space="preserve"> (3)</w:t>
            </w:r>
            <w:r w:rsidR="00050AEF" w:rsidRPr="00050AEF">
              <w:rPr>
                <w:rFonts w:ascii="Times New Roman" w:eastAsia="Calibri" w:hAnsi="Times New Roman" w:cs="Times New Roman"/>
                <w:kern w:val="2"/>
                <w:lang w:val="ro-MD"/>
                <w14:ligatures w14:val="standardContextual"/>
              </w:rPr>
              <w:tab/>
            </w:r>
            <w:r>
              <w:rPr>
                <w:rFonts w:ascii="Times New Roman" w:eastAsia="Calibri" w:hAnsi="Times New Roman" w:cs="Times New Roman"/>
                <w:kern w:val="2"/>
                <w:lang w:val="ro-MD"/>
                <w14:ligatures w14:val="standardContextual"/>
              </w:rPr>
              <w:t>L</w:t>
            </w:r>
            <w:r w:rsidRPr="00050AEF">
              <w:rPr>
                <w:rFonts w:ascii="Times New Roman" w:eastAsia="Calibri" w:hAnsi="Times New Roman" w:cs="Times New Roman"/>
                <w:kern w:val="2"/>
                <w:lang w:val="ro-MD"/>
                <w14:ligatures w14:val="standardContextual"/>
              </w:rPr>
              <w:t xml:space="preserve">a </w:t>
            </w:r>
            <w:r w:rsidR="00050AEF" w:rsidRPr="00050AEF">
              <w:rPr>
                <w:rFonts w:ascii="Times New Roman" w:eastAsia="Calibri" w:hAnsi="Times New Roman" w:cs="Times New Roman"/>
                <w:kern w:val="2"/>
                <w:lang w:val="ro-MD"/>
                <w14:ligatures w14:val="standardContextual"/>
              </w:rPr>
              <w:t xml:space="preserve">stabilirea faptului dacă procedura </w:t>
            </w:r>
            <w:proofErr w:type="spellStart"/>
            <w:r w:rsidR="00050AEF" w:rsidRPr="00050AEF">
              <w:rPr>
                <w:rFonts w:ascii="Times New Roman" w:eastAsia="Calibri" w:hAnsi="Times New Roman" w:cs="Times New Roman"/>
                <w:kern w:val="2"/>
                <w:lang w:val="ro-MD"/>
                <w14:ligatures w14:val="standardContextual"/>
              </w:rPr>
              <w:t>buy</w:t>
            </w:r>
            <w:proofErr w:type="spellEnd"/>
            <w:r w:rsidR="00050AEF" w:rsidRPr="00050AEF">
              <w:rPr>
                <w:rFonts w:ascii="Times New Roman" w:eastAsia="Calibri" w:hAnsi="Times New Roman" w:cs="Times New Roman"/>
                <w:kern w:val="2"/>
                <w:lang w:val="ro-MD"/>
                <w14:ligatures w14:val="standardContextual"/>
              </w:rPr>
              <w:t xml:space="preserve">-in constituie un mijloc necesar, adecvat și proporțional de abordare a nivelului cazurilor de neexecutare a decontărilor, Comisia Națională a Pieței Financiare ia în considerație cumulativ elementele următoare: </w:t>
            </w:r>
          </w:p>
          <w:p w14:paraId="71D58E66" w14:textId="77777777" w:rsidR="00050AEF" w:rsidRPr="00050AEF" w:rsidRDefault="009F18DF" w:rsidP="00050AEF">
            <w:pPr>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a</w:t>
            </w:r>
            <w:r w:rsidR="00050AEF" w:rsidRPr="00050AEF">
              <w:rPr>
                <w:rFonts w:ascii="Times New Roman" w:eastAsia="Calibri" w:hAnsi="Times New Roman" w:cs="Times New Roman"/>
                <w:kern w:val="2"/>
                <w:lang w:val="ro-MD"/>
                <w14:ligatures w14:val="standardContextual"/>
              </w:rPr>
              <w:t xml:space="preserve">) impactul potențial al procedurii </w:t>
            </w:r>
            <w:proofErr w:type="spellStart"/>
            <w:r w:rsidR="00050AEF" w:rsidRPr="00050AEF">
              <w:rPr>
                <w:rFonts w:ascii="Times New Roman" w:eastAsia="Calibri" w:hAnsi="Times New Roman" w:cs="Times New Roman"/>
                <w:kern w:val="2"/>
                <w:lang w:val="ro-MD"/>
                <w14:ligatures w14:val="standardContextual"/>
              </w:rPr>
              <w:t>buy</w:t>
            </w:r>
            <w:proofErr w:type="spellEnd"/>
            <w:r w:rsidR="00050AEF" w:rsidRPr="00050AEF">
              <w:rPr>
                <w:rFonts w:ascii="Times New Roman" w:eastAsia="Calibri" w:hAnsi="Times New Roman" w:cs="Times New Roman"/>
                <w:kern w:val="2"/>
                <w:lang w:val="ro-MD"/>
                <w14:ligatures w14:val="standardContextual"/>
              </w:rPr>
              <w:t>-in asupra piețelor financiare</w:t>
            </w:r>
            <w:r w:rsidR="00B343A7">
              <w:rPr>
                <w:rFonts w:ascii="Times New Roman" w:eastAsia="Calibri" w:hAnsi="Times New Roman" w:cs="Times New Roman"/>
                <w:kern w:val="2"/>
                <w:lang w:val="ro-MD"/>
                <w14:ligatures w14:val="standardContextual"/>
              </w:rPr>
              <w:t xml:space="preserve"> din</w:t>
            </w:r>
            <w:r w:rsidR="00B343A7" w:rsidRPr="00B343A7">
              <w:rPr>
                <w:rFonts w:ascii="Times New Roman" w:eastAsia="Calibri" w:hAnsi="Times New Roman" w:cs="Times New Roman"/>
                <w:kern w:val="2"/>
                <w:lang w:val="ro-MD"/>
                <w14:ligatures w14:val="standardContextual"/>
              </w:rPr>
              <w:t xml:space="preserve"> Republic</w:t>
            </w:r>
            <w:r w:rsidR="00B343A7">
              <w:rPr>
                <w:rFonts w:ascii="Times New Roman" w:eastAsia="Calibri" w:hAnsi="Times New Roman" w:cs="Times New Roman"/>
                <w:kern w:val="2"/>
                <w:lang w:val="ro-MD"/>
                <w14:ligatures w14:val="standardContextual"/>
              </w:rPr>
              <w:t>a</w:t>
            </w:r>
            <w:r w:rsidR="00B343A7" w:rsidRPr="00B343A7">
              <w:rPr>
                <w:rFonts w:ascii="Times New Roman" w:eastAsia="Calibri" w:hAnsi="Times New Roman" w:cs="Times New Roman"/>
                <w:kern w:val="2"/>
                <w:lang w:val="ro-MD"/>
                <w14:ligatures w14:val="standardContextual"/>
              </w:rPr>
              <w:t xml:space="preserve"> Moldova</w:t>
            </w:r>
            <w:r w:rsidR="00050AEF" w:rsidRPr="00050AEF">
              <w:rPr>
                <w:rFonts w:ascii="Times New Roman" w:eastAsia="Calibri" w:hAnsi="Times New Roman" w:cs="Times New Roman"/>
                <w:kern w:val="2"/>
                <w:lang w:val="ro-MD"/>
                <w14:ligatures w14:val="standardContextual"/>
              </w:rPr>
              <w:t xml:space="preserve">; </w:t>
            </w:r>
          </w:p>
          <w:p w14:paraId="28C4D585" w14:textId="77777777" w:rsidR="00050AEF" w:rsidRPr="00050AEF" w:rsidRDefault="009F18DF" w:rsidP="00050AEF">
            <w:pPr>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b</w:t>
            </w:r>
            <w:r w:rsidR="00050AEF" w:rsidRPr="00050AEF">
              <w:rPr>
                <w:rFonts w:ascii="Times New Roman" w:eastAsia="Calibri" w:hAnsi="Times New Roman" w:cs="Times New Roman"/>
                <w:kern w:val="2"/>
                <w:lang w:val="ro-MD"/>
                <w14:ligatures w14:val="standardContextual"/>
              </w:rPr>
              <w:t xml:space="preserve">) numărul, volumul și durata cazurilor de neexecutare a decontării, inclusiv numărul și volumul cazurilor de neexecutare a decontării care sunt încă nesoluționate la sfârșitul perioadei de prelungire </w:t>
            </w:r>
            <w:r w:rsidRPr="009F18DF">
              <w:rPr>
                <w:rFonts w:ascii="Times New Roman" w:eastAsia="Calibri" w:hAnsi="Times New Roman" w:cs="Times New Roman"/>
                <w:kern w:val="2"/>
                <w:lang w:val="ro-MD"/>
                <w14:ligatures w14:val="standardContextual"/>
              </w:rPr>
              <w:t>prevăzut</w:t>
            </w:r>
            <w:r w:rsidR="009D7FB1">
              <w:rPr>
                <w:rFonts w:ascii="Times New Roman" w:eastAsia="Calibri" w:hAnsi="Times New Roman" w:cs="Times New Roman"/>
                <w:kern w:val="2"/>
                <w:lang w:val="ro-MD"/>
                <w14:ligatures w14:val="standardContextual"/>
              </w:rPr>
              <w:t>e</w:t>
            </w:r>
            <w:r w:rsidRPr="009F18DF">
              <w:rPr>
                <w:rFonts w:ascii="Times New Roman" w:eastAsia="Calibri" w:hAnsi="Times New Roman" w:cs="Times New Roman"/>
                <w:kern w:val="2"/>
                <w:lang w:val="ro-MD"/>
                <w14:ligatures w14:val="standardContextual"/>
              </w:rPr>
              <w:t xml:space="preserve"> la</w:t>
            </w:r>
            <w:r>
              <w:rPr>
                <w:rFonts w:ascii="Times New Roman" w:eastAsia="Calibri" w:hAnsi="Times New Roman" w:cs="Times New Roman"/>
                <w:kern w:val="2"/>
                <w:lang w:val="ro-MD"/>
                <w14:ligatures w14:val="standardContextual"/>
              </w:rPr>
              <w:t xml:space="preserve"> </w:t>
            </w:r>
            <w:r w:rsidR="00050AEF" w:rsidRPr="00050AEF">
              <w:rPr>
                <w:rFonts w:ascii="Times New Roman" w:eastAsia="Calibri" w:hAnsi="Times New Roman" w:cs="Times New Roman"/>
                <w:kern w:val="2"/>
                <w:lang w:val="ro-MD"/>
                <w14:ligatures w14:val="standardContextual"/>
              </w:rPr>
              <w:t xml:space="preserve"> alin.(</w:t>
            </w:r>
            <w:r w:rsidR="00B91618">
              <w:rPr>
                <w:rFonts w:ascii="Times New Roman" w:eastAsia="Calibri" w:hAnsi="Times New Roman" w:cs="Times New Roman"/>
                <w:kern w:val="2"/>
                <w:lang w:val="ro-MD"/>
                <w14:ligatures w14:val="standardContextual"/>
              </w:rPr>
              <w:t>7</w:t>
            </w:r>
            <w:r w:rsidR="00050AEF" w:rsidRPr="00050AEF">
              <w:rPr>
                <w:rFonts w:ascii="Times New Roman" w:eastAsia="Calibri" w:hAnsi="Times New Roman" w:cs="Times New Roman"/>
                <w:kern w:val="2"/>
                <w:lang w:val="ro-MD"/>
                <w14:ligatures w14:val="standardContextual"/>
              </w:rPr>
              <w:t xml:space="preserve">); </w:t>
            </w:r>
          </w:p>
          <w:p w14:paraId="2240098A" w14:textId="77777777" w:rsidR="00050AEF" w:rsidRPr="00050AEF" w:rsidRDefault="009D7FB1" w:rsidP="00050AEF">
            <w:pPr>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c</w:t>
            </w:r>
            <w:r w:rsidR="00050AEF" w:rsidRPr="00050AEF">
              <w:rPr>
                <w:rFonts w:ascii="Times New Roman" w:eastAsia="Calibri" w:hAnsi="Times New Roman" w:cs="Times New Roman"/>
                <w:kern w:val="2"/>
                <w:lang w:val="ro-MD"/>
                <w14:ligatures w14:val="standardContextual"/>
              </w:rPr>
              <w:t xml:space="preserve">) dacă un anumit instrument financiar sau o anumită categorie de tranzacții cu respectivul instrument financiar face deja obiectul unor dispoziții contractuale adecvate care prevăd dreptul participanților destinatari de a declanșa o procedură </w:t>
            </w:r>
            <w:proofErr w:type="spellStart"/>
            <w:r w:rsidR="00050AEF" w:rsidRPr="00050AEF">
              <w:rPr>
                <w:rFonts w:ascii="Times New Roman" w:eastAsia="Calibri" w:hAnsi="Times New Roman" w:cs="Times New Roman"/>
                <w:kern w:val="2"/>
                <w:lang w:val="ro-MD"/>
                <w14:ligatures w14:val="standardContextual"/>
              </w:rPr>
              <w:t>buy</w:t>
            </w:r>
            <w:proofErr w:type="spellEnd"/>
            <w:r w:rsidR="00050AEF" w:rsidRPr="00050AEF">
              <w:rPr>
                <w:rFonts w:ascii="Times New Roman" w:eastAsia="Calibri" w:hAnsi="Times New Roman" w:cs="Times New Roman"/>
                <w:kern w:val="2"/>
                <w:lang w:val="ro-MD"/>
                <w14:ligatures w14:val="standardContextual"/>
              </w:rPr>
              <w:t>-in.</w:t>
            </w:r>
          </w:p>
        </w:tc>
        <w:tc>
          <w:tcPr>
            <w:tcW w:w="1247" w:type="pct"/>
            <w:tcBorders>
              <w:top w:val="single" w:sz="4" w:space="0" w:color="auto"/>
              <w:left w:val="single" w:sz="4" w:space="0" w:color="auto"/>
              <w:bottom w:val="single" w:sz="4" w:space="0" w:color="auto"/>
              <w:right w:val="single" w:sz="4" w:space="0" w:color="auto"/>
            </w:tcBorders>
          </w:tcPr>
          <w:p w14:paraId="0DBAABC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4D5CD76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A7931D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321FAA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Acesta precizează o dată de aplicare care nu este anterioară unui an de la intrarea sa în vigoare.</w:t>
            </w:r>
          </w:p>
        </w:tc>
        <w:tc>
          <w:tcPr>
            <w:tcW w:w="1247" w:type="pct"/>
            <w:tcBorders>
              <w:top w:val="single" w:sz="4" w:space="0" w:color="auto"/>
              <w:left w:val="single" w:sz="4" w:space="0" w:color="auto"/>
              <w:bottom w:val="single" w:sz="4" w:space="0" w:color="auto"/>
              <w:right w:val="single" w:sz="4" w:space="0" w:color="auto"/>
            </w:tcBorders>
          </w:tcPr>
          <w:p w14:paraId="79992497"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9D7FB1">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Actul normativ </w:t>
            </w:r>
            <w:r w:rsidR="009D7FB1" w:rsidRPr="009D7FB1">
              <w:rPr>
                <w:rFonts w:ascii="Times New Roman" w:eastAsia="Calibri" w:hAnsi="Times New Roman" w:cs="Times New Roman"/>
                <w:kern w:val="2"/>
                <w:lang w:val="ro-MD"/>
                <w14:ligatures w14:val="standardContextual"/>
              </w:rPr>
              <w:t>prevăzut la</w:t>
            </w:r>
            <w:r w:rsidR="009D7FB1" w:rsidRPr="009D7FB1" w:rsidDel="009D7FB1">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alin.(1) va stabili o dată de aplicare care nu poate fi mai devreme de un an de la intrarea în vigoare a acestuia.</w:t>
            </w:r>
          </w:p>
        </w:tc>
        <w:tc>
          <w:tcPr>
            <w:tcW w:w="1247" w:type="pct"/>
            <w:tcBorders>
              <w:top w:val="single" w:sz="4" w:space="0" w:color="auto"/>
              <w:left w:val="single" w:sz="4" w:space="0" w:color="auto"/>
              <w:bottom w:val="single" w:sz="4" w:space="0" w:color="auto"/>
              <w:right w:val="single" w:sz="4" w:space="0" w:color="auto"/>
            </w:tcBorders>
          </w:tcPr>
          <w:p w14:paraId="031DABE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45921F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D3E467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67AC50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ESMA publică și actualizează pe site-ul său o listă a instrumentelor </w:t>
            </w:r>
            <w:r w:rsidRPr="00050AEF">
              <w:rPr>
                <w:rFonts w:ascii="Times New Roman" w:eastAsia="Calibri" w:hAnsi="Times New Roman" w:cs="Times New Roman"/>
                <w:kern w:val="2"/>
                <w:lang w:val="ro-MD"/>
                <w14:ligatures w14:val="standardContextual"/>
              </w:rPr>
              <w:lastRenderedPageBreak/>
              <w:t>financiare stabilite prin actul de punere în aplicare menționat la alineatul (1).</w:t>
            </w:r>
          </w:p>
        </w:tc>
        <w:tc>
          <w:tcPr>
            <w:tcW w:w="1247" w:type="pct"/>
            <w:tcBorders>
              <w:top w:val="single" w:sz="4" w:space="0" w:color="auto"/>
              <w:left w:val="single" w:sz="4" w:space="0" w:color="auto"/>
              <w:bottom w:val="single" w:sz="4" w:space="0" w:color="auto"/>
              <w:right w:val="single" w:sz="4" w:space="0" w:color="auto"/>
            </w:tcBorders>
          </w:tcPr>
          <w:p w14:paraId="0EE64E6E"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9D7FB1">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Comisia Națională a Pieței Financiare publică și actualizează pe </w:t>
            </w:r>
            <w:r w:rsidR="00922429" w:rsidRPr="00922429">
              <w:rPr>
                <w:rFonts w:ascii="Times New Roman" w:eastAsia="Calibri" w:hAnsi="Times New Roman" w:cs="Times New Roman"/>
                <w:kern w:val="2"/>
                <w:lang w:val="ro-MD"/>
                <w14:ligatures w14:val="standardContextual"/>
              </w:rPr>
              <w:t xml:space="preserve">site-ul său </w:t>
            </w:r>
            <w:r w:rsidRPr="00050AEF">
              <w:rPr>
                <w:rFonts w:ascii="Times New Roman" w:eastAsia="Calibri" w:hAnsi="Times New Roman" w:cs="Times New Roman"/>
                <w:kern w:val="2"/>
                <w:lang w:val="ro-MD"/>
                <w14:ligatures w14:val="standardContextual"/>
              </w:rPr>
              <w:t xml:space="preserve">web oficial lista </w:t>
            </w:r>
            <w:r w:rsidRPr="00050AEF">
              <w:rPr>
                <w:rFonts w:ascii="Times New Roman" w:eastAsia="Calibri" w:hAnsi="Times New Roman" w:cs="Times New Roman"/>
                <w:kern w:val="2"/>
                <w:lang w:val="ro-MD"/>
                <w14:ligatures w14:val="standardContextual"/>
              </w:rPr>
              <w:lastRenderedPageBreak/>
              <w:t xml:space="preserve">instrumentelor financiare </w:t>
            </w:r>
            <w:r w:rsidR="009D7FB1">
              <w:rPr>
                <w:rFonts w:ascii="Times New Roman" w:eastAsia="Calibri" w:hAnsi="Times New Roman" w:cs="Times New Roman"/>
                <w:kern w:val="2"/>
                <w:lang w:val="ro-MD"/>
                <w14:ligatures w14:val="standardContextual"/>
              </w:rPr>
              <w:t>stabilite</w:t>
            </w:r>
            <w:r w:rsidR="009D7FB1"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de actul normativ </w:t>
            </w:r>
            <w:r w:rsidR="009D7FB1">
              <w:rPr>
                <w:rFonts w:ascii="Times New Roman" w:eastAsia="Calibri" w:hAnsi="Times New Roman" w:cs="Times New Roman"/>
                <w:kern w:val="2"/>
                <w:lang w:val="ro-MD"/>
                <w14:ligatures w14:val="standardContextual"/>
              </w:rPr>
              <w:t xml:space="preserve"> prevăzut la</w:t>
            </w:r>
            <w:r w:rsidRPr="00050AEF">
              <w:rPr>
                <w:rFonts w:ascii="Times New Roman" w:eastAsia="Calibri" w:hAnsi="Times New Roman" w:cs="Times New Roman"/>
                <w:kern w:val="2"/>
                <w:lang w:val="ro-MD"/>
                <w14:ligatures w14:val="standardContextual"/>
              </w:rPr>
              <w:t xml:space="preserve"> alin.(1), care pot fi obiectul unei proceduri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-in.</w:t>
            </w:r>
          </w:p>
        </w:tc>
        <w:tc>
          <w:tcPr>
            <w:tcW w:w="1247" w:type="pct"/>
            <w:tcBorders>
              <w:top w:val="single" w:sz="4" w:space="0" w:color="auto"/>
              <w:left w:val="single" w:sz="4" w:space="0" w:color="auto"/>
              <w:bottom w:val="single" w:sz="4" w:space="0" w:color="auto"/>
              <w:right w:val="single" w:sz="4" w:space="0" w:color="auto"/>
            </w:tcBorders>
          </w:tcPr>
          <w:p w14:paraId="345B891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36A7C50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18E3D1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921B0B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Înainte de adoptarea actului de punere în aplicare menționat la alineatul (1), Comisia: </w:t>
            </w:r>
          </w:p>
          <w:p w14:paraId="5C85883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evaluează eficacitatea și proporționalitatea mecanismului de sancționare menționat la articolul 7 alineatul (2) și, după caz, modifică structura sau gravitatea mecanismului de sancționare pentru a spori eficiența decontării în Uniune; </w:t>
            </w:r>
          </w:p>
          <w:p w14:paraId="09C78C1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analizează dacă sunt îndeplinite condițiile menționate la alineatul (1), în pofida aplicării prealabile a mecanismului de sancționare menționat la articolul 7 alineatul (2) și a justificării și implicațiilor potențiale în materie de costuri pe care le implică supunerea anumitor instrumente financiare și categorii de tranzacții procedurii de cumpărare impusă obligatorie.</w:t>
            </w:r>
          </w:p>
        </w:tc>
        <w:tc>
          <w:tcPr>
            <w:tcW w:w="1247" w:type="pct"/>
            <w:tcBorders>
              <w:top w:val="single" w:sz="4" w:space="0" w:color="auto"/>
              <w:left w:val="single" w:sz="4" w:space="0" w:color="auto"/>
              <w:bottom w:val="single" w:sz="4" w:space="0" w:color="auto"/>
              <w:right w:val="single" w:sz="4" w:space="0" w:color="auto"/>
            </w:tcBorders>
          </w:tcPr>
          <w:p w14:paraId="4756D7C0" w14:textId="77777777" w:rsidR="00050AEF" w:rsidRPr="00050AEF" w:rsidRDefault="00050AEF" w:rsidP="00001810">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9D7FB1">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r>
            <w:r w:rsidR="009D7FB1">
              <w:rPr>
                <w:rFonts w:ascii="Times New Roman" w:eastAsia="Calibri" w:hAnsi="Times New Roman" w:cs="Times New Roman"/>
                <w:kern w:val="2"/>
                <w:lang w:val="ro-MD"/>
                <w14:ligatures w14:val="standardContextual"/>
              </w:rPr>
              <w:t xml:space="preserve"> La</w:t>
            </w:r>
            <w:r w:rsidRPr="00050AEF">
              <w:rPr>
                <w:rFonts w:ascii="Times New Roman" w:eastAsia="Calibri" w:hAnsi="Times New Roman" w:cs="Times New Roman"/>
                <w:kern w:val="2"/>
                <w:lang w:val="ro-MD"/>
                <w14:ligatures w14:val="standardContextual"/>
              </w:rPr>
              <w:t xml:space="preserve"> aprobarea actului normativ </w:t>
            </w:r>
            <w:r w:rsidR="009D7FB1">
              <w:rPr>
                <w:rFonts w:ascii="Times New Roman" w:eastAsia="Calibri" w:hAnsi="Times New Roman" w:cs="Times New Roman"/>
                <w:kern w:val="2"/>
                <w:lang w:val="ro-MD"/>
                <w14:ligatures w14:val="standardContextual"/>
              </w:rPr>
              <w:t xml:space="preserve"> prevăzut la</w:t>
            </w:r>
            <w:r w:rsidRPr="00050AEF">
              <w:rPr>
                <w:rFonts w:ascii="Times New Roman" w:eastAsia="Calibri" w:hAnsi="Times New Roman" w:cs="Times New Roman"/>
                <w:kern w:val="2"/>
                <w:lang w:val="ro-MD"/>
                <w14:ligatures w14:val="standardContextual"/>
              </w:rPr>
              <w:t xml:space="preserve"> alin.(1), Comisia Națională a Pieței Financiare</w:t>
            </w:r>
            <w:r w:rsidR="009D7FB1">
              <w:rPr>
                <w:rFonts w:ascii="Times New Roman" w:eastAsia="Calibri" w:hAnsi="Times New Roman" w:cs="Times New Roman"/>
                <w:kern w:val="2"/>
                <w:lang w:val="ro-MD"/>
                <w14:ligatures w14:val="standardContextual"/>
              </w:rPr>
              <w:t>:</w:t>
            </w:r>
          </w:p>
          <w:p w14:paraId="699FC8D3" w14:textId="77777777" w:rsidR="00050AEF" w:rsidRPr="00050AEF" w:rsidRDefault="00050AEF" w:rsidP="00001810">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evaluează eficacitatea și proporționalitatea mecanismului de sancționare </w:t>
            </w:r>
            <w:r w:rsidR="009D7FB1">
              <w:rPr>
                <w:rFonts w:ascii="Times New Roman" w:eastAsia="Calibri" w:hAnsi="Times New Roman" w:cs="Times New Roman"/>
                <w:kern w:val="2"/>
                <w:lang w:val="ro-MD"/>
                <w14:ligatures w14:val="standardContextual"/>
              </w:rPr>
              <w:t xml:space="preserve">prevăzut </w:t>
            </w:r>
            <w:r w:rsidR="009D7FB1"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la art.7 alin.(2) și, după caz, modifică structura sau gravitatea mecanismului de sancționare pentru a spori eficiența decontării;</w:t>
            </w:r>
          </w:p>
          <w:p w14:paraId="31E82BF5" w14:textId="77777777" w:rsidR="00050AEF" w:rsidRPr="00050AEF" w:rsidRDefault="00050AEF" w:rsidP="00001810">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analizează dacă sunt îndeplinite condițiile </w:t>
            </w:r>
            <w:r w:rsidR="00056F62" w:rsidRPr="00056F62">
              <w:rPr>
                <w:rFonts w:ascii="Times New Roman" w:eastAsia="Calibri" w:hAnsi="Times New Roman" w:cs="Times New Roman"/>
                <w:kern w:val="2"/>
                <w:lang w:val="ro-MD"/>
                <w14:ligatures w14:val="standardContextual"/>
              </w:rPr>
              <w:t>prevăzute la</w:t>
            </w:r>
            <w:r w:rsidR="00056F62" w:rsidRPr="00056F62" w:rsidDel="00056F62">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alin.(1), în pofida aplicării prealabile a mecanismului de sancționare </w:t>
            </w:r>
            <w:r w:rsidR="00056F62">
              <w:rPr>
                <w:rFonts w:ascii="Times New Roman" w:eastAsia="Calibri" w:hAnsi="Times New Roman" w:cs="Times New Roman"/>
                <w:kern w:val="2"/>
                <w:lang w:val="ro-MD"/>
                <w14:ligatures w14:val="standardContextual"/>
              </w:rPr>
              <w:t>prevăzut</w:t>
            </w:r>
            <w:r w:rsidR="00056F62"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la art.7 alin.(2) și a justificării și implicațiilor potențiale în materie de costuri pe care le implică supunerea anumitor instrumente financiare și categorii de tranzacții procedurii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-in.</w:t>
            </w:r>
          </w:p>
        </w:tc>
        <w:tc>
          <w:tcPr>
            <w:tcW w:w="1247" w:type="pct"/>
            <w:tcBorders>
              <w:top w:val="single" w:sz="4" w:space="0" w:color="auto"/>
              <w:left w:val="single" w:sz="4" w:space="0" w:color="auto"/>
              <w:bottom w:val="single" w:sz="4" w:space="0" w:color="auto"/>
              <w:right w:val="single" w:sz="4" w:space="0" w:color="auto"/>
            </w:tcBorders>
          </w:tcPr>
          <w:p w14:paraId="32EB1FA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12A5F1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F18D0E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8CA3F0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Fără a aduce atingere dreptului de a anula bilateral tranzacția, în cazul în care Comisia a adoptat un act de punere în aplicare în temeiul alineatului (1) și în cazul în care un participant care cauzează neexecutarea decontării nu a livrat instrumentele financiare care fac obiectul respectivului act de punere în aplicare </w:t>
            </w:r>
            <w:r w:rsidRPr="00050AEF">
              <w:rPr>
                <w:rFonts w:ascii="Times New Roman" w:eastAsia="Calibri" w:hAnsi="Times New Roman" w:cs="Times New Roman"/>
                <w:kern w:val="2"/>
                <w:lang w:val="ro-MD"/>
                <w14:ligatures w14:val="standardContextual"/>
              </w:rPr>
              <w:lastRenderedPageBreak/>
              <w:t xml:space="preserve">către participantul destinatar </w:t>
            </w:r>
            <w:proofErr w:type="spellStart"/>
            <w:r w:rsidRPr="00050AEF">
              <w:rPr>
                <w:rFonts w:ascii="Times New Roman" w:eastAsia="Calibri" w:hAnsi="Times New Roman" w:cs="Times New Roman"/>
                <w:kern w:val="2"/>
                <w:lang w:val="ro-MD"/>
                <w14:ligatures w14:val="standardContextual"/>
              </w:rPr>
              <w:t>într</w:t>
            </w:r>
            <w:proofErr w:type="spellEnd"/>
            <w:r w:rsidRPr="00050AEF">
              <w:rPr>
                <w:rFonts w:ascii="Times New Roman" w:eastAsia="Calibri" w:hAnsi="Times New Roman" w:cs="Times New Roman"/>
                <w:kern w:val="2"/>
                <w:lang w:val="ro-MD"/>
                <w14:ligatures w14:val="standardContextual"/>
              </w:rPr>
              <w:t xml:space="preserve">- o perioadă ulterioară datei preconizate a decontării (denumită în continuare «perioada de prelungire») egală cu cinci zile lucrătoare, se inițiază o procedură de cumpărare impusă obligatorie. </w:t>
            </w:r>
          </w:p>
          <w:p w14:paraId="61E099C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Prin derogare de la primul paragraf, în funcție de tipul de active și de lichiditatea instrumentelor financiare în cauză, perioada de prelungire poate fi majorată la maximum șapte zile lucrătoare în cazul în care o perioadă de prelungire mai scurtă ar afecta funcționarea armonioasă și ordonată a piețelor financiare în cauză. </w:t>
            </w:r>
          </w:p>
          <w:p w14:paraId="0079386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Prin derogare de la primul și al doilea paragraf, în cazul în care tranzacția vizează un instrument financiar tranzacționat pe o piață de creștere pentru IMM-uri, perioada de prelungire este de 15 zile lucrătoare, cu excepția cazului în care piața de creștere pentru IMM-uri decide să aplice o perioadă mai scurtă.</w:t>
            </w:r>
          </w:p>
        </w:tc>
        <w:tc>
          <w:tcPr>
            <w:tcW w:w="1247" w:type="pct"/>
            <w:tcBorders>
              <w:top w:val="single" w:sz="4" w:space="0" w:color="auto"/>
              <w:left w:val="single" w:sz="4" w:space="0" w:color="auto"/>
              <w:bottom w:val="single" w:sz="4" w:space="0" w:color="auto"/>
              <w:right w:val="single" w:sz="4" w:space="0" w:color="auto"/>
            </w:tcBorders>
          </w:tcPr>
          <w:p w14:paraId="45755C3F" w14:textId="77777777" w:rsidR="00056F62" w:rsidRDefault="00050AEF" w:rsidP="00001810">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056F62">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Fără a aduce atingere dreptului de a anula bilateral tranzacția, în cazul în care Comisia Națională a Pieței Financiare a aprobat un act normativ în temeiul alin.(1) și dacă participant</w:t>
            </w:r>
            <w:r w:rsidR="00056F62">
              <w:rPr>
                <w:rFonts w:ascii="Times New Roman" w:eastAsia="Calibri" w:hAnsi="Times New Roman" w:cs="Times New Roman"/>
                <w:kern w:val="2"/>
                <w:lang w:val="ro-MD"/>
                <w14:ligatures w14:val="standardContextual"/>
              </w:rPr>
              <w:t>ul</w:t>
            </w:r>
            <w:r w:rsidRPr="00050AEF">
              <w:rPr>
                <w:rFonts w:ascii="Times New Roman" w:eastAsia="Calibri" w:hAnsi="Times New Roman" w:cs="Times New Roman"/>
                <w:kern w:val="2"/>
                <w:lang w:val="ro-MD"/>
                <w14:ligatures w14:val="standardContextual"/>
              </w:rPr>
              <w:t xml:space="preserve"> care cauzează neexecutarea decontării nu a livrat către participantul destinatar instrumentele financiare care fac obiectul respectivului act normativ </w:t>
            </w:r>
            <w:r w:rsidRPr="00050AEF">
              <w:rPr>
                <w:rFonts w:ascii="Times New Roman" w:eastAsia="Calibri" w:hAnsi="Times New Roman" w:cs="Times New Roman"/>
                <w:kern w:val="2"/>
                <w:lang w:val="ro-MD"/>
                <w14:ligatures w14:val="standardContextual"/>
              </w:rPr>
              <w:lastRenderedPageBreak/>
              <w:t xml:space="preserve">într-o perioadă ulterioară datei preconizate a decontării (în continuare – perioada de prelungire) egală cu cinci zile lucrătoare, se inițiază o procedură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w:t>
            </w:r>
          </w:p>
          <w:p w14:paraId="4260C9C2" w14:textId="77777777" w:rsidR="00050AEF" w:rsidRPr="00050AEF" w:rsidRDefault="00056F62" w:rsidP="00001810">
            <w:pPr>
              <w:tabs>
                <w:tab w:val="left" w:pos="481"/>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 xml:space="preserve">(8) </w:t>
            </w:r>
            <w:r w:rsidR="00050AEF" w:rsidRPr="00050AEF">
              <w:rPr>
                <w:rFonts w:ascii="Times New Roman" w:eastAsia="Calibri" w:hAnsi="Times New Roman" w:cs="Times New Roman"/>
                <w:kern w:val="2"/>
                <w:lang w:val="ro-MD"/>
                <w14:ligatures w14:val="standardContextual"/>
              </w:rPr>
              <w:t>Prin derogare de la cele menționate</w:t>
            </w:r>
            <w:r>
              <w:rPr>
                <w:rFonts w:ascii="Times New Roman" w:eastAsia="Calibri" w:hAnsi="Times New Roman" w:cs="Times New Roman"/>
                <w:kern w:val="2"/>
                <w:lang w:val="ro-MD"/>
                <w14:ligatures w14:val="standardContextual"/>
              </w:rPr>
              <w:t xml:space="preserve"> la alin. (7)</w:t>
            </w:r>
            <w:r w:rsidR="00050AEF" w:rsidRPr="00050AEF">
              <w:rPr>
                <w:rFonts w:ascii="Times New Roman" w:eastAsia="Calibri" w:hAnsi="Times New Roman" w:cs="Times New Roman"/>
                <w:kern w:val="2"/>
                <w:lang w:val="ro-MD"/>
                <w14:ligatures w14:val="standardContextual"/>
              </w:rPr>
              <w:t>:</w:t>
            </w:r>
          </w:p>
          <w:p w14:paraId="1628F9DC" w14:textId="77777777" w:rsidR="00050AEF" w:rsidRPr="00050AEF" w:rsidRDefault="00050AEF" w:rsidP="00001810">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perioada de prelungire </w:t>
            </w:r>
            <w:r w:rsidR="00922429">
              <w:rPr>
                <w:rFonts w:ascii="Times New Roman" w:eastAsia="Calibri" w:hAnsi="Times New Roman" w:cs="Times New Roman"/>
                <w:kern w:val="2"/>
                <w:lang w:val="ro-MD"/>
                <w14:ligatures w14:val="standardContextual"/>
              </w:rPr>
              <w:t xml:space="preserve"> </w:t>
            </w:r>
            <w:r w:rsidR="00056F62">
              <w:rPr>
                <w:rFonts w:ascii="Times New Roman" w:eastAsia="Calibri" w:hAnsi="Times New Roman" w:cs="Times New Roman"/>
                <w:kern w:val="2"/>
                <w:lang w:val="ro-MD"/>
                <w14:ligatures w14:val="standardContextual"/>
              </w:rPr>
              <w:t xml:space="preserve"> se majorează </w:t>
            </w:r>
            <w:r w:rsidRPr="00050AEF">
              <w:rPr>
                <w:rFonts w:ascii="Times New Roman" w:eastAsia="Calibri" w:hAnsi="Times New Roman" w:cs="Times New Roman"/>
                <w:kern w:val="2"/>
                <w:lang w:val="ro-MD"/>
                <w14:ligatures w14:val="standardContextual"/>
              </w:rPr>
              <w:t xml:space="preserve">la maximum șapte zile lucrătoare în cazul în care o perioadă de prelungire mai scurtă ar afecta funcționarea stabilă și ordonată a piețelor financiare; </w:t>
            </w:r>
          </w:p>
          <w:p w14:paraId="3D06335B" w14:textId="77777777" w:rsidR="00050AEF" w:rsidRPr="00050AEF" w:rsidRDefault="00050AEF" w:rsidP="00001810">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în cazul în care tranzacția vizează un instrument financiar tranzacționat pe o piață de creștere pentru IMM, perioada de prelungire este de 15 zile lucrătoare, cu excepția cazului în care piața de creștere pentru IMM decide să aplice o perioadă mai scurtă.</w:t>
            </w:r>
          </w:p>
        </w:tc>
        <w:tc>
          <w:tcPr>
            <w:tcW w:w="1247" w:type="pct"/>
            <w:tcBorders>
              <w:top w:val="single" w:sz="4" w:space="0" w:color="auto"/>
              <w:left w:val="single" w:sz="4" w:space="0" w:color="auto"/>
              <w:bottom w:val="single" w:sz="4" w:space="0" w:color="auto"/>
              <w:right w:val="single" w:sz="4" w:space="0" w:color="auto"/>
            </w:tcBorders>
          </w:tcPr>
          <w:p w14:paraId="31ECFA0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6B3FF14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22126C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612A46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Instrumentele care fac obiectul procedurii de cumpărare impusă obligatorie sunt disponibile pentru decontare și livrate participantului destinatar într-un interval de timp adecvat.</w:t>
            </w:r>
          </w:p>
        </w:tc>
        <w:tc>
          <w:tcPr>
            <w:tcW w:w="1247" w:type="pct"/>
            <w:tcBorders>
              <w:top w:val="single" w:sz="4" w:space="0" w:color="auto"/>
              <w:left w:val="single" w:sz="4" w:space="0" w:color="auto"/>
              <w:bottom w:val="single" w:sz="4" w:space="0" w:color="auto"/>
              <w:right w:val="single" w:sz="4" w:space="0" w:color="auto"/>
            </w:tcBorders>
          </w:tcPr>
          <w:p w14:paraId="5439DAA2" w14:textId="77777777" w:rsidR="00050AEF" w:rsidRPr="00050AEF" w:rsidRDefault="00050AEF" w:rsidP="00001810">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056F62">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Instrumentele care fac obiectul procedurii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-in trebuie să fie disponibile pentru decontare și livrate participantului destinatar într-un interval de timp adecvat.</w:t>
            </w:r>
          </w:p>
        </w:tc>
        <w:tc>
          <w:tcPr>
            <w:tcW w:w="1247" w:type="pct"/>
            <w:tcBorders>
              <w:top w:val="single" w:sz="4" w:space="0" w:color="auto"/>
              <w:left w:val="single" w:sz="4" w:space="0" w:color="auto"/>
              <w:bottom w:val="single" w:sz="4" w:space="0" w:color="auto"/>
              <w:right w:val="single" w:sz="4" w:space="0" w:color="auto"/>
            </w:tcBorders>
          </w:tcPr>
          <w:p w14:paraId="4A85632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A3A858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134B35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CDA0DB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 xml:space="preserve">În cazul în care într-un lanț de tranzacții are loc o neexecutare a decontării care are ca rezultat cazuri de </w:t>
            </w:r>
            <w:r w:rsidRPr="00050AEF">
              <w:rPr>
                <w:rFonts w:ascii="Times New Roman" w:eastAsia="Calibri" w:hAnsi="Times New Roman" w:cs="Times New Roman"/>
                <w:kern w:val="2"/>
                <w:lang w:val="ro-MD"/>
                <w14:ligatures w14:val="standardContextual"/>
              </w:rPr>
              <w:lastRenderedPageBreak/>
              <w:t xml:space="preserve">neexecutare a decontării în cadrul tranzacțiilor ulterioare din lanț, fiecare participant are dreptul de a transfera obligația de a iniția procedura de cumpărare impusă obligatorie către următorul participant din lanț. </w:t>
            </w:r>
          </w:p>
          <w:p w14:paraId="144DFD4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Se consideră că participantul destinatar intermediar respectă obligația de a executa procedura de cumpărare impusă obligatorie împotriva participantului care cauzează neexecutarea atunci când își transferă obligația în conformitate cu primul paragraf. Participantul destinatar intermediar poate, de asemenea, să transfere participantului care cauzează neexecutarea decontării obligațiile sale față de participantul destinatar final, în temeiul alineatelor (8), (9) și (10). </w:t>
            </w:r>
          </w:p>
          <w:p w14:paraId="0EF9682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relevant este informat cu privire la modul în care tranzacția eșuată a fost soluționată de-a lungul întregului lanț de tranzacții.</w:t>
            </w:r>
          </w:p>
        </w:tc>
        <w:tc>
          <w:tcPr>
            <w:tcW w:w="1247" w:type="pct"/>
            <w:tcBorders>
              <w:top w:val="single" w:sz="4" w:space="0" w:color="auto"/>
              <w:left w:val="single" w:sz="4" w:space="0" w:color="auto"/>
              <w:bottom w:val="single" w:sz="4" w:space="0" w:color="auto"/>
              <w:right w:val="single" w:sz="4" w:space="0" w:color="auto"/>
            </w:tcBorders>
          </w:tcPr>
          <w:p w14:paraId="111E5DB8" w14:textId="77777777" w:rsidR="00050AEF" w:rsidRPr="00050AEF" w:rsidRDefault="00050AEF" w:rsidP="00001810">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056F62">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În cazul în care într-un lanț de tranzacții are loc o neexecutare a decontării care are ca rezultat cazuri de </w:t>
            </w:r>
            <w:r w:rsidRPr="00050AEF">
              <w:rPr>
                <w:rFonts w:ascii="Times New Roman" w:eastAsia="Calibri" w:hAnsi="Times New Roman" w:cs="Times New Roman"/>
                <w:kern w:val="2"/>
                <w:lang w:val="ro-MD"/>
                <w14:ligatures w14:val="standardContextual"/>
              </w:rPr>
              <w:lastRenderedPageBreak/>
              <w:t xml:space="preserve">neexecutare a decontării în cadrul tranzacțiilor ulterioare din lanț, fiecare participant are dreptul de a transfera obligația de a iniția procedura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-in către următorul participant din lanț. În acest caz:</w:t>
            </w:r>
          </w:p>
          <w:p w14:paraId="54FE0760" w14:textId="0D75C7AE" w:rsidR="00050AEF" w:rsidRPr="00050AEF" w:rsidRDefault="00050AEF" w:rsidP="00001810">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se consideră că participantul destinatar intermediar respectă obligația de a executa procedura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-in împotriva participantului care cauzează neexecutarea</w:t>
            </w:r>
            <w:r w:rsidR="00333A2F">
              <w:rPr>
                <w:rFonts w:ascii="Times New Roman" w:eastAsia="Calibri" w:hAnsi="Times New Roman" w:cs="Times New Roman"/>
                <w:kern w:val="2"/>
                <w:lang w:val="ro-MD"/>
                <w14:ligatures w14:val="standardContextual"/>
              </w:rPr>
              <w:t xml:space="preserve"> decontării</w:t>
            </w:r>
            <w:r w:rsidRPr="00050AEF">
              <w:rPr>
                <w:rFonts w:ascii="Times New Roman" w:eastAsia="Calibri" w:hAnsi="Times New Roman" w:cs="Times New Roman"/>
                <w:kern w:val="2"/>
                <w:lang w:val="ro-MD"/>
                <w14:ligatures w14:val="standardContextual"/>
              </w:rPr>
              <w:t xml:space="preserve"> atunci când își transferă obligația în conformitate cu </w:t>
            </w:r>
            <w:r w:rsidR="00333A2F">
              <w:rPr>
                <w:rFonts w:ascii="Times New Roman" w:eastAsia="Calibri" w:hAnsi="Times New Roman" w:cs="Times New Roman"/>
                <w:kern w:val="2"/>
                <w:lang w:val="ro-MD"/>
                <w14:ligatures w14:val="standardContextual"/>
              </w:rPr>
              <w:t>primul enunț</w:t>
            </w:r>
            <w:r w:rsidRPr="00050AEF">
              <w:rPr>
                <w:rFonts w:ascii="Times New Roman" w:eastAsia="Calibri" w:hAnsi="Times New Roman" w:cs="Times New Roman"/>
                <w:kern w:val="2"/>
                <w:lang w:val="ro-MD"/>
                <w14:ligatures w14:val="standardContextual"/>
              </w:rPr>
              <w:t>;</w:t>
            </w:r>
          </w:p>
          <w:p w14:paraId="306DDC2C" w14:textId="77777777" w:rsidR="00050AEF" w:rsidRPr="00050AEF" w:rsidRDefault="00050AEF" w:rsidP="00001810">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participantul destinatar intermediar poate, de asemenea, să transfere participantului care cauzează neexecutarea decontării obligațiile sale față de participantul destinatar final, în temeiul alineatelor (</w:t>
            </w:r>
            <w:r w:rsidR="00056F62" w:rsidRPr="00050AEF">
              <w:rPr>
                <w:rFonts w:ascii="Times New Roman" w:eastAsia="Calibri" w:hAnsi="Times New Roman" w:cs="Times New Roman"/>
                <w:kern w:val="2"/>
                <w:lang w:val="ro-MD"/>
                <w14:ligatures w14:val="standardContextual"/>
              </w:rPr>
              <w:t>1</w:t>
            </w:r>
            <w:r w:rsidR="00056F62">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 (</w:t>
            </w:r>
            <w:r w:rsidR="00056F62" w:rsidRPr="00050AEF">
              <w:rPr>
                <w:rFonts w:ascii="Times New Roman" w:eastAsia="Calibri" w:hAnsi="Times New Roman" w:cs="Times New Roman"/>
                <w:kern w:val="2"/>
                <w:lang w:val="ro-MD"/>
                <w14:ligatures w14:val="standardContextual"/>
              </w:rPr>
              <w:t>1</w:t>
            </w:r>
            <w:r w:rsidR="00056F62">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 și (</w:t>
            </w:r>
            <w:r w:rsidR="00056F62" w:rsidRPr="00050AEF">
              <w:rPr>
                <w:rFonts w:ascii="Times New Roman" w:eastAsia="Calibri" w:hAnsi="Times New Roman" w:cs="Times New Roman"/>
                <w:kern w:val="2"/>
                <w:lang w:val="ro-MD"/>
                <w14:ligatures w14:val="standardContextual"/>
              </w:rPr>
              <w:t>1</w:t>
            </w:r>
            <w:r w:rsidR="00056F62">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w:t>
            </w:r>
          </w:p>
          <w:p w14:paraId="01A445DA" w14:textId="77777777" w:rsidR="00050AEF" w:rsidRPr="00050AEF" w:rsidRDefault="00050AEF" w:rsidP="00001810">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depozitarul central relevant va fi informat cu privire la modul în care tranzacția eșuată a fost soluționată de-a lungul întregului lanț de tranzacții de către participantul implicat în această tranzacție.</w:t>
            </w:r>
          </w:p>
        </w:tc>
        <w:tc>
          <w:tcPr>
            <w:tcW w:w="1247" w:type="pct"/>
            <w:tcBorders>
              <w:top w:val="single" w:sz="4" w:space="0" w:color="auto"/>
              <w:left w:val="single" w:sz="4" w:space="0" w:color="auto"/>
              <w:bottom w:val="single" w:sz="4" w:space="0" w:color="auto"/>
              <w:right w:val="single" w:sz="4" w:space="0" w:color="auto"/>
            </w:tcBorders>
          </w:tcPr>
          <w:p w14:paraId="161862B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408FA18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1BF4B8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DD0D2F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 xml:space="preserve">Procedura de cumpărare impusă obligatorie menționată la alineatul (4) nu se aplică: </w:t>
            </w:r>
          </w:p>
          <w:p w14:paraId="0F3B319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cazurilor de neexecutare a decontării, operațiunilor și tranzacțiilor enumerate la articolul 7 alineatul (3); </w:t>
            </w:r>
          </w:p>
          <w:p w14:paraId="6CE9529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tranzacțiilor de finanțare prin titluri de valoare; </w:t>
            </w:r>
          </w:p>
          <w:p w14:paraId="4E12D05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w:t>
            </w:r>
            <w:r w:rsidRPr="00050AEF">
              <w:rPr>
                <w:rFonts w:ascii="Times New Roman" w:eastAsia="Calibri" w:hAnsi="Times New Roman" w:cs="Times New Roman"/>
                <w:kern w:val="2"/>
                <w:lang w:val="ro-MD"/>
                <w14:ligatures w14:val="standardContextual"/>
              </w:rPr>
              <w:tab/>
              <w:t xml:space="preserve">altor tipuri de tranzacții care fac inutilă procedura de cumpărare impusă; </w:t>
            </w:r>
          </w:p>
          <w:p w14:paraId="42D0415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tranzacțiilor care intră în domeniul de aplicare al articolului 15 din Regulamentul (UE) nr. 236/2012.</w:t>
            </w:r>
          </w:p>
        </w:tc>
        <w:tc>
          <w:tcPr>
            <w:tcW w:w="1247" w:type="pct"/>
            <w:tcBorders>
              <w:top w:val="single" w:sz="4" w:space="0" w:color="auto"/>
              <w:left w:val="single" w:sz="4" w:space="0" w:color="auto"/>
              <w:bottom w:val="single" w:sz="4" w:space="0" w:color="auto"/>
              <w:right w:val="single" w:sz="4" w:space="0" w:color="auto"/>
            </w:tcBorders>
          </w:tcPr>
          <w:p w14:paraId="4A67CAB3" w14:textId="77777777" w:rsidR="00050AEF" w:rsidRPr="00050AEF" w:rsidRDefault="00050AEF" w:rsidP="00001810">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056F62">
              <w:rPr>
                <w:rFonts w:ascii="Times New Roman" w:eastAsia="Calibri" w:hAnsi="Times New Roman" w:cs="Times New Roman"/>
                <w:kern w:val="2"/>
                <w:lang w:val="ro-MD"/>
                <w14:ligatures w14:val="standardContextual"/>
              </w:rPr>
              <w:t>11</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Procedura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w:t>
            </w:r>
            <w:r w:rsidR="00056F62" w:rsidRPr="00056F62">
              <w:rPr>
                <w:rFonts w:ascii="Times New Roman" w:eastAsia="Calibri" w:hAnsi="Times New Roman" w:cs="Times New Roman"/>
                <w:kern w:val="2"/>
                <w:lang w:val="ro-MD"/>
                <w14:ligatures w14:val="standardContextual"/>
              </w:rPr>
              <w:t>prevăzut</w:t>
            </w:r>
            <w:r w:rsidR="00056F62">
              <w:rPr>
                <w:rFonts w:ascii="Times New Roman" w:eastAsia="Calibri" w:hAnsi="Times New Roman" w:cs="Times New Roman"/>
                <w:kern w:val="2"/>
                <w:lang w:val="ro-MD"/>
                <w14:ligatures w14:val="standardContextual"/>
              </w:rPr>
              <w:t>ă</w:t>
            </w:r>
            <w:r w:rsidR="00056F62" w:rsidRPr="00056F62">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la alin.(</w:t>
            </w:r>
            <w:r w:rsidR="00F076D1">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 xml:space="preserve">) nu se aplică: </w:t>
            </w:r>
          </w:p>
          <w:p w14:paraId="0AD806ED" w14:textId="77777777" w:rsidR="00050AEF" w:rsidRPr="00050AEF" w:rsidRDefault="00050AEF" w:rsidP="00001810">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cazurilor de neexecutare a decontării, operațiunilor și tranzacțiilor enumerate la art.7 alin.(3); </w:t>
            </w:r>
          </w:p>
          <w:p w14:paraId="1C8E7A08" w14:textId="77777777" w:rsidR="00050AEF" w:rsidRPr="00050AEF" w:rsidRDefault="00050AEF" w:rsidP="00001810">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tranzacțiilor de finanțare prin valori mobiliare; </w:t>
            </w:r>
          </w:p>
          <w:p w14:paraId="20EC46C5" w14:textId="77777777" w:rsidR="00050AEF" w:rsidRPr="00050AEF" w:rsidRDefault="00050AEF" w:rsidP="00001810">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tranzacții</w:t>
            </w:r>
            <w:r w:rsidR="00056F62">
              <w:rPr>
                <w:rFonts w:ascii="Times New Roman" w:eastAsia="Calibri" w:hAnsi="Times New Roman" w:cs="Times New Roman"/>
                <w:kern w:val="2"/>
                <w:lang w:val="ro-MD"/>
                <w14:ligatures w14:val="standardContextual"/>
              </w:rPr>
              <w:t>lor</w:t>
            </w:r>
            <w:r w:rsidRPr="00050AEF">
              <w:rPr>
                <w:rFonts w:ascii="Times New Roman" w:eastAsia="Calibri" w:hAnsi="Times New Roman" w:cs="Times New Roman"/>
                <w:kern w:val="2"/>
                <w:lang w:val="ro-MD"/>
                <w14:ligatures w14:val="standardContextual"/>
              </w:rPr>
              <w:t xml:space="preserve"> care fac inutilă procedura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w:t>
            </w:r>
          </w:p>
          <w:p w14:paraId="2363C072" w14:textId="77777777" w:rsidR="00050AEF" w:rsidRPr="00050AEF" w:rsidRDefault="00050AEF" w:rsidP="00001810">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d)</w:t>
            </w:r>
            <w:r w:rsidRPr="00050AEF">
              <w:rPr>
                <w:rFonts w:ascii="Times New Roman" w:eastAsia="Calibri" w:hAnsi="Times New Roman" w:cs="Times New Roman"/>
                <w:kern w:val="2"/>
                <w:lang w:val="ro-MD"/>
                <w14:ligatures w14:val="standardContextual"/>
              </w:rPr>
              <w:tab/>
              <w:t>tranzacții</w:t>
            </w:r>
            <w:r w:rsidR="00056F62">
              <w:rPr>
                <w:rFonts w:ascii="Times New Roman" w:eastAsia="Calibri" w:hAnsi="Times New Roman" w:cs="Times New Roman"/>
                <w:kern w:val="2"/>
                <w:lang w:val="ro-MD"/>
                <w14:ligatures w14:val="standardContextual"/>
              </w:rPr>
              <w:t>lor</w:t>
            </w:r>
            <w:r w:rsidRPr="00050AEF">
              <w:rPr>
                <w:rFonts w:ascii="Times New Roman" w:eastAsia="Calibri" w:hAnsi="Times New Roman" w:cs="Times New Roman"/>
                <w:kern w:val="2"/>
                <w:lang w:val="ro-MD"/>
                <w14:ligatures w14:val="standardContextual"/>
              </w:rPr>
              <w:t xml:space="preserve"> stabilite de actele normative ale Comisiei Naționale a Pieței Financiare.</w:t>
            </w:r>
          </w:p>
        </w:tc>
        <w:tc>
          <w:tcPr>
            <w:tcW w:w="1247" w:type="pct"/>
            <w:tcBorders>
              <w:top w:val="single" w:sz="4" w:space="0" w:color="auto"/>
              <w:left w:val="single" w:sz="4" w:space="0" w:color="auto"/>
              <w:bottom w:val="single" w:sz="4" w:space="0" w:color="auto"/>
              <w:right w:val="single" w:sz="4" w:space="0" w:color="auto"/>
            </w:tcBorders>
          </w:tcPr>
          <w:p w14:paraId="44DA96D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10D90C7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Regulamentul (UE) nr. 236/2012 nu este transpus în legislația RM.</w:t>
            </w:r>
          </w:p>
        </w:tc>
      </w:tr>
      <w:tr w:rsidR="00050AEF" w:rsidRPr="00050AEF" w14:paraId="76181F3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2C24DC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Fără a aduce atingere mecanismului de sancționare menționat la articolul 7 alineatul (2), în cazul în care prețul instrumentelor financiare asupra căruia s-a convenit în momentul tranzacționării este diferit de prețul plătit pentru executarea cumpărării impuse, diferența este plătită de către participantul care beneficiază de diferența de preț celuilalt participant cel târziu în a doua zi lucrătoare de la data furnizării instrumentelor financiare în urma cumpărării impuse.</w:t>
            </w:r>
          </w:p>
        </w:tc>
        <w:tc>
          <w:tcPr>
            <w:tcW w:w="1247" w:type="pct"/>
            <w:tcBorders>
              <w:top w:val="single" w:sz="4" w:space="0" w:color="auto"/>
              <w:left w:val="single" w:sz="4" w:space="0" w:color="auto"/>
              <w:bottom w:val="single" w:sz="4" w:space="0" w:color="auto"/>
              <w:right w:val="single" w:sz="4" w:space="0" w:color="auto"/>
            </w:tcBorders>
          </w:tcPr>
          <w:p w14:paraId="032E47A0"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056F62">
              <w:rPr>
                <w:rFonts w:ascii="Times New Roman" w:eastAsia="Calibri" w:hAnsi="Times New Roman" w:cs="Times New Roman"/>
                <w:kern w:val="2"/>
                <w:lang w:val="ro-MD"/>
                <w14:ligatures w14:val="standardContextual"/>
              </w:rPr>
              <w:t>12</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Fără a aduce atingere mecanismului de sancționare </w:t>
            </w:r>
            <w:r w:rsidR="00056F62">
              <w:rPr>
                <w:rFonts w:ascii="Times New Roman" w:eastAsia="Calibri" w:hAnsi="Times New Roman" w:cs="Times New Roman"/>
                <w:kern w:val="2"/>
                <w:lang w:val="ro-MD"/>
                <w14:ligatures w14:val="standardContextual"/>
              </w:rPr>
              <w:t xml:space="preserve"> prevăzut la</w:t>
            </w:r>
            <w:r w:rsidRPr="00050AEF">
              <w:rPr>
                <w:rFonts w:ascii="Times New Roman" w:eastAsia="Calibri" w:hAnsi="Times New Roman" w:cs="Times New Roman"/>
                <w:kern w:val="2"/>
                <w:lang w:val="ro-MD"/>
                <w14:ligatures w14:val="standardContextual"/>
              </w:rPr>
              <w:t xml:space="preserve"> art.7 alin.(2), în cazul în care prețul instrumentelor financiare asupra căruia s-a convenit în momentul tranzacționării este diferit de prețul plătit pentru executarea procedurii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diferența este plătită de către participantul care beneficiază de diferența de preț celuilalt participant cel târziu în a doua zi lucrătoare de la data furnizării instrumentelor financiare în urma procedurii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-in.</w:t>
            </w:r>
          </w:p>
        </w:tc>
        <w:tc>
          <w:tcPr>
            <w:tcW w:w="1247" w:type="pct"/>
            <w:tcBorders>
              <w:top w:val="single" w:sz="4" w:space="0" w:color="auto"/>
              <w:left w:val="single" w:sz="4" w:space="0" w:color="auto"/>
              <w:bottom w:val="single" w:sz="4" w:space="0" w:color="auto"/>
              <w:right w:val="single" w:sz="4" w:space="0" w:color="auto"/>
            </w:tcBorders>
          </w:tcPr>
          <w:p w14:paraId="217E7C6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C78170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6F62" w14:paraId="5438BF8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672594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ab/>
              <w:t xml:space="preserve">În cazul în care cumpărarea impusă eșuează sau nu este posibilă, participantul destinatar poate alege fie să primească o compensație în fonduri bănești, fie să amâne executarea cumpărării impuse pentru o dată ulterioară adecvată (denumită în continuare «perioada de amânare»). În cazul în care instrumentele financiare relevante nu îi sunt livrate participantului destinatar până la încheierea perioadei de amânare, compensația în fonduri bănești se plătește participantului destinatar. </w:t>
            </w:r>
          </w:p>
          <w:p w14:paraId="3BD69ED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Compensația în fonduri bănești se plătește cel târziu în a doua zi lucrătoare după încheierea fie a procedurii de cumpărare impusă obligatorie menționată la alineatul (4), fie, în cazul în care participantul destinatar optează pentru amânarea executării cumpărării impuse, după încheierea perioadei de amânare.</w:t>
            </w:r>
          </w:p>
        </w:tc>
        <w:tc>
          <w:tcPr>
            <w:tcW w:w="1247" w:type="pct"/>
            <w:tcBorders>
              <w:top w:val="single" w:sz="4" w:space="0" w:color="auto"/>
              <w:left w:val="single" w:sz="4" w:space="0" w:color="auto"/>
              <w:bottom w:val="single" w:sz="4" w:space="0" w:color="auto"/>
              <w:right w:val="single" w:sz="4" w:space="0" w:color="auto"/>
            </w:tcBorders>
          </w:tcPr>
          <w:p w14:paraId="3397F5CC"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056F62" w:rsidRPr="00050AEF">
              <w:rPr>
                <w:rFonts w:ascii="Times New Roman" w:eastAsia="Calibri" w:hAnsi="Times New Roman" w:cs="Times New Roman"/>
                <w:kern w:val="2"/>
                <w:lang w:val="ro-MD"/>
                <w14:ligatures w14:val="standardContextual"/>
              </w:rPr>
              <w:t>1</w:t>
            </w:r>
            <w:r w:rsidR="00056F62">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În cazul în care procedura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eșuează sau nu este posibilă, participantul destinatar </w:t>
            </w:r>
            <w:r w:rsidR="00922429">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alege fie să primească o compensație în mijloace bănești, fie să amâne executarea procedurii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-in pentru o dată ulterioară adecvată (în continuare – perioada de amânare)</w:t>
            </w:r>
            <w:r w:rsidR="00056F62">
              <w:rPr>
                <w:rFonts w:ascii="Times New Roman" w:eastAsia="Calibri" w:hAnsi="Times New Roman" w:cs="Times New Roman"/>
                <w:kern w:val="2"/>
                <w:lang w:val="ro-MD"/>
                <w14:ligatures w14:val="standardContextual"/>
              </w:rPr>
              <w:t>, cu respectarea următoarelor</w:t>
            </w:r>
            <w:r w:rsidRPr="00050AEF">
              <w:rPr>
                <w:rFonts w:ascii="Times New Roman" w:eastAsia="Calibri" w:hAnsi="Times New Roman" w:cs="Times New Roman"/>
                <w:kern w:val="2"/>
                <w:lang w:val="ro-MD"/>
                <w14:ligatures w14:val="standardContextual"/>
              </w:rPr>
              <w:t xml:space="preserve"> cerințe:</w:t>
            </w:r>
          </w:p>
          <w:p w14:paraId="67BD5139"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în cazul în care instrumentele financiare nu sunt livrate participantului destinatar până la încheierea perioadei de amânare, </w:t>
            </w:r>
            <w:r w:rsidRPr="00050AEF">
              <w:rPr>
                <w:rFonts w:ascii="Times New Roman" w:eastAsia="Calibri" w:hAnsi="Times New Roman" w:cs="Times New Roman"/>
                <w:kern w:val="2"/>
                <w:lang w:val="ro-MD"/>
                <w14:ligatures w14:val="standardContextual"/>
              </w:rPr>
              <w:lastRenderedPageBreak/>
              <w:t>acestuia i se va plăti o compensație în formă de mijloace bănești;</w:t>
            </w:r>
          </w:p>
          <w:p w14:paraId="64E1E7CC"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compensația în mijloace bănești se plătește cel târziu în a doua zi lucrătoare după încheierea procedurii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w:t>
            </w:r>
            <w:r w:rsidR="00056F62">
              <w:rPr>
                <w:rFonts w:ascii="Times New Roman" w:eastAsia="Calibri" w:hAnsi="Times New Roman" w:cs="Times New Roman"/>
                <w:kern w:val="2"/>
                <w:lang w:val="ro-MD"/>
                <w14:ligatures w14:val="standardContextual"/>
              </w:rPr>
              <w:t>prevăzută</w:t>
            </w:r>
            <w:r w:rsidR="00056F62"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la alin.(</w:t>
            </w:r>
            <w:r w:rsidR="00B56646">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 xml:space="preserve">) sau, în cazul în care participantul destinatar optează pentru amânarea executării procedurii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-in, după încheierea perioadei de amânare.</w:t>
            </w:r>
          </w:p>
        </w:tc>
        <w:tc>
          <w:tcPr>
            <w:tcW w:w="1247" w:type="pct"/>
            <w:tcBorders>
              <w:top w:val="single" w:sz="4" w:space="0" w:color="auto"/>
              <w:left w:val="single" w:sz="4" w:space="0" w:color="auto"/>
              <w:bottom w:val="single" w:sz="4" w:space="0" w:color="auto"/>
              <w:right w:val="single" w:sz="4" w:space="0" w:color="auto"/>
            </w:tcBorders>
          </w:tcPr>
          <w:p w14:paraId="4986731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45FB495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A50476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019929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ab/>
              <w:t>Participantul care cauzează neexecutarea decontării rambursează entității care execută cumpărarea impusă toate sumele plătite în legătură cu procedura de cumpărare impusă obligatorie inițiată în temeiul alineatului (4) primul paragraf, inclusiv orice comisioane de executare care rezultă din cumpărarea impusă. Aceste comisioane le sunt comunicate în mod clar participanților.</w:t>
            </w:r>
          </w:p>
        </w:tc>
        <w:tc>
          <w:tcPr>
            <w:tcW w:w="1247" w:type="pct"/>
            <w:tcBorders>
              <w:top w:val="single" w:sz="4" w:space="0" w:color="auto"/>
              <w:left w:val="single" w:sz="4" w:space="0" w:color="auto"/>
              <w:bottom w:val="single" w:sz="4" w:space="0" w:color="auto"/>
              <w:right w:val="single" w:sz="4" w:space="0" w:color="auto"/>
            </w:tcBorders>
          </w:tcPr>
          <w:p w14:paraId="101962D5" w14:textId="77777777" w:rsidR="00050AEF" w:rsidRPr="00050AEF" w:rsidRDefault="00050AEF" w:rsidP="00001810">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B56646" w:rsidRPr="00050AEF">
              <w:rPr>
                <w:rFonts w:ascii="Times New Roman" w:eastAsia="Calibri" w:hAnsi="Times New Roman" w:cs="Times New Roman"/>
                <w:kern w:val="2"/>
                <w:lang w:val="ro-MD"/>
                <w14:ligatures w14:val="standardContextual"/>
              </w:rPr>
              <w:t>1</w:t>
            </w:r>
            <w:r w:rsidR="00B56646">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Participantul care cauzează neexecutarea decontării rambursează entității care execută procedura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toate sumele plătite în legătură cu procedura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-in inițiată în temeiul alin.(</w:t>
            </w:r>
            <w:r w:rsidR="0036630B">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 xml:space="preserve">), inclusiv orice comisioane de executare care rezultă din procedura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În vederea rambursării plăților, entitatea care execută procedura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comunică în mod clar participanților comisioane de executare care rezultă din procedura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-in.</w:t>
            </w:r>
          </w:p>
        </w:tc>
        <w:tc>
          <w:tcPr>
            <w:tcW w:w="1247" w:type="pct"/>
            <w:tcBorders>
              <w:top w:val="single" w:sz="4" w:space="0" w:color="auto"/>
              <w:left w:val="single" w:sz="4" w:space="0" w:color="auto"/>
              <w:bottom w:val="single" w:sz="4" w:space="0" w:color="auto"/>
              <w:right w:val="single" w:sz="4" w:space="0" w:color="auto"/>
            </w:tcBorders>
          </w:tcPr>
          <w:p w14:paraId="38F12CC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750300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5CAC5B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4D0FF3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(11)</w:t>
            </w:r>
            <w:r w:rsidRPr="00050AEF">
              <w:rPr>
                <w:rFonts w:ascii="Times New Roman" w:eastAsia="Calibri" w:hAnsi="Times New Roman" w:cs="Times New Roman"/>
                <w:kern w:val="2"/>
                <w:lang w:val="ro-MD"/>
                <w14:ligatures w14:val="standardContextual"/>
              </w:rPr>
              <w:tab/>
              <w:t xml:space="preserve">Alineatele (4)-(10) se aplică tuturor tranzacțiilor cu instrumente financiare menționate la articolul 5 alineatul (1) care sunt admise la tranzacționare sau sunt tranzacționate într-un loc de tranzacționare sau sunt compensate de o CPC, după cum urmează: </w:t>
            </w:r>
          </w:p>
          <w:p w14:paraId="10DC642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pentru tranzacțiile compensate de o CPC, CPC este entitatea care </w:t>
            </w:r>
            <w:r w:rsidRPr="00050AEF">
              <w:rPr>
                <w:rFonts w:ascii="Times New Roman" w:eastAsia="Calibri" w:hAnsi="Times New Roman" w:cs="Times New Roman"/>
                <w:kern w:val="2"/>
                <w:lang w:val="ro-MD"/>
                <w14:ligatures w14:val="standardContextual"/>
              </w:rPr>
              <w:lastRenderedPageBreak/>
              <w:t xml:space="preserve">execută cumpărarea impusă în conformitate cu alineatele (4)-(10); </w:t>
            </w:r>
          </w:p>
          <w:p w14:paraId="71FB37C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pentru tranzacțiile care nu sunt compensate de o CPC, dar sunt executate într-un loc de tranzacționare, acesta din urmă include în normele sale interne o obligație impusă membrilor și participanților săi de a aplica măsurile menționate la alineatele (4)-(10); </w:t>
            </w:r>
          </w:p>
          <w:p w14:paraId="4D96F68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pentru toate tranzacțiile în afara celor menționate la literele (a) și (b) de la prezentul paragraf, CSD-urile includ în normele lor interne o obligație pentru participanții lor de a aplica măsurile menționate la alineatele (4)-(10).</w:t>
            </w:r>
          </w:p>
        </w:tc>
        <w:tc>
          <w:tcPr>
            <w:tcW w:w="1247" w:type="pct"/>
            <w:tcBorders>
              <w:top w:val="single" w:sz="4" w:space="0" w:color="auto"/>
              <w:left w:val="single" w:sz="4" w:space="0" w:color="auto"/>
              <w:bottom w:val="single" w:sz="4" w:space="0" w:color="auto"/>
              <w:right w:val="single" w:sz="4" w:space="0" w:color="auto"/>
            </w:tcBorders>
          </w:tcPr>
          <w:p w14:paraId="337C65FF" w14:textId="77777777" w:rsidR="00050AEF" w:rsidRPr="00050AEF" w:rsidRDefault="00050AEF" w:rsidP="00001810">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36630B" w:rsidRPr="00050AEF">
              <w:rPr>
                <w:rFonts w:ascii="Times New Roman" w:eastAsia="Calibri" w:hAnsi="Times New Roman" w:cs="Times New Roman"/>
                <w:kern w:val="2"/>
                <w:lang w:val="ro-MD"/>
                <w14:ligatures w14:val="standardContextual"/>
              </w:rPr>
              <w:t>1</w:t>
            </w:r>
            <w:r w:rsidR="0036630B">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Alin</w:t>
            </w:r>
            <w:r w:rsidR="0036630B">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w:t>
            </w:r>
            <w:r w:rsidR="0036630B">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w:t>
            </w:r>
            <w:r w:rsidR="0036630B" w:rsidRPr="00050AEF">
              <w:rPr>
                <w:rFonts w:ascii="Times New Roman" w:eastAsia="Calibri" w:hAnsi="Times New Roman" w:cs="Times New Roman"/>
                <w:kern w:val="2"/>
                <w:lang w:val="ro-MD"/>
                <w14:ligatures w14:val="standardContextual"/>
              </w:rPr>
              <w:t>1</w:t>
            </w:r>
            <w:r w:rsidR="0036630B">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 xml:space="preserve">) se aplică tuturor tranzacțiilor cu instrumente financiare </w:t>
            </w:r>
            <w:r w:rsidR="0036630B" w:rsidRPr="0036630B">
              <w:rPr>
                <w:rFonts w:ascii="Times New Roman" w:eastAsia="Calibri" w:hAnsi="Times New Roman" w:cs="Times New Roman"/>
                <w:kern w:val="2"/>
                <w:lang w:val="ro-MD"/>
                <w14:ligatures w14:val="standardContextual"/>
              </w:rPr>
              <w:t>prevăzute la</w:t>
            </w:r>
            <w:r w:rsidR="0036630B" w:rsidRPr="0036630B" w:rsidDel="0036630B">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art.5 alin.(1) care sunt admise la tranzacționare sau sunt tranzacționate într-un loc de tranzacționare sau sunt compensate de o CPC, după cum urmează: </w:t>
            </w:r>
          </w:p>
          <w:p w14:paraId="4661B004" w14:textId="77777777" w:rsidR="00050AEF" w:rsidRPr="00050AEF" w:rsidRDefault="00050AEF" w:rsidP="00001810">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pentru tranzacțiile compensate de o CPC, CPC este entitatea care execută procedura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în conformitate cu </w:t>
            </w:r>
            <w:proofErr w:type="spellStart"/>
            <w:r w:rsidRPr="00050AEF">
              <w:rPr>
                <w:rFonts w:ascii="Times New Roman" w:eastAsia="Calibri" w:hAnsi="Times New Roman" w:cs="Times New Roman"/>
                <w:kern w:val="2"/>
                <w:lang w:val="ro-MD"/>
                <w14:ligatures w14:val="standardContextual"/>
              </w:rPr>
              <w:t>alin</w:t>
            </w:r>
            <w:r w:rsidR="0036630B">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e</w:t>
            </w:r>
            <w:proofErr w:type="spellEnd"/>
            <w:r w:rsidRPr="00050AEF">
              <w:rPr>
                <w:rFonts w:ascii="Times New Roman" w:eastAsia="Calibri" w:hAnsi="Times New Roman" w:cs="Times New Roman"/>
                <w:kern w:val="2"/>
                <w:lang w:val="ro-MD"/>
                <w14:ligatures w14:val="standardContextual"/>
              </w:rPr>
              <w:t xml:space="preserve"> (</w:t>
            </w:r>
            <w:r w:rsidR="0036630B">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w:t>
            </w:r>
            <w:r w:rsidR="0036630B" w:rsidRPr="00050AEF">
              <w:rPr>
                <w:rFonts w:ascii="Times New Roman" w:eastAsia="Calibri" w:hAnsi="Times New Roman" w:cs="Times New Roman"/>
                <w:kern w:val="2"/>
                <w:lang w:val="ro-MD"/>
                <w14:ligatures w14:val="standardContextual"/>
              </w:rPr>
              <w:t>1</w:t>
            </w:r>
            <w:r w:rsidR="0036630B">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 xml:space="preserve">); </w:t>
            </w:r>
          </w:p>
          <w:p w14:paraId="2CAA7520" w14:textId="77777777" w:rsidR="00050AEF" w:rsidRPr="00050AEF" w:rsidRDefault="00050AEF" w:rsidP="00001810">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b)</w:t>
            </w:r>
            <w:r w:rsidRPr="00050AEF">
              <w:rPr>
                <w:rFonts w:ascii="Times New Roman" w:eastAsia="Calibri" w:hAnsi="Times New Roman" w:cs="Times New Roman"/>
                <w:kern w:val="2"/>
                <w:lang w:val="ro-MD"/>
                <w14:ligatures w14:val="standardContextual"/>
              </w:rPr>
              <w:tab/>
              <w:t xml:space="preserve">pentru tranzacțiile care nu sunt compensate de o CPC, dar sunt executate într-un loc de tranzacționare, acesta din urmă include în normele sale interne o obligație impusă membrilor și participanților săi de a aplica măsurile </w:t>
            </w:r>
            <w:r w:rsidR="0036630B" w:rsidRPr="0036630B">
              <w:rPr>
                <w:rFonts w:ascii="Times New Roman" w:eastAsia="Calibri" w:hAnsi="Times New Roman" w:cs="Times New Roman"/>
                <w:kern w:val="2"/>
                <w:lang w:val="ro-MD"/>
                <w14:ligatures w14:val="standardContextual"/>
              </w:rPr>
              <w:t>prevăzute la</w:t>
            </w:r>
            <w:r w:rsidR="0036630B" w:rsidRPr="0036630B" w:rsidDel="0036630B">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aline</w:t>
            </w:r>
            <w:r w:rsidR="0036630B">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w:t>
            </w:r>
            <w:r w:rsidR="00495CA0">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w:t>
            </w:r>
            <w:r w:rsidR="00495CA0">
              <w:rPr>
                <w:rFonts w:ascii="Times New Roman" w:eastAsia="Calibri" w:hAnsi="Times New Roman" w:cs="Times New Roman"/>
                <w:kern w:val="2"/>
                <w:lang w:val="ro-MD"/>
                <w14:ligatures w14:val="standardContextual"/>
              </w:rPr>
              <w:t>14</w:t>
            </w:r>
            <w:r w:rsidRPr="00050AEF">
              <w:rPr>
                <w:rFonts w:ascii="Times New Roman" w:eastAsia="Calibri" w:hAnsi="Times New Roman" w:cs="Times New Roman"/>
                <w:kern w:val="2"/>
                <w:lang w:val="ro-MD"/>
                <w14:ligatures w14:val="standardContextual"/>
              </w:rPr>
              <w:t xml:space="preserve">); </w:t>
            </w:r>
          </w:p>
          <w:p w14:paraId="225C2724" w14:textId="77777777" w:rsidR="00050AEF" w:rsidRPr="00050AEF" w:rsidRDefault="00050AEF" w:rsidP="00001810">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pentru orice tranzacții, cu excepția celor </w:t>
            </w:r>
            <w:r w:rsidR="008E1BB9" w:rsidRPr="008E1BB9">
              <w:rPr>
                <w:rFonts w:ascii="Times New Roman" w:eastAsia="Calibri" w:hAnsi="Times New Roman" w:cs="Times New Roman"/>
                <w:kern w:val="2"/>
                <w:lang w:val="ro-MD"/>
                <w14:ligatures w14:val="standardContextual"/>
              </w:rPr>
              <w:t>prevăzute la</w:t>
            </w:r>
            <w:r w:rsidR="008E1BB9" w:rsidRPr="008E1BB9" w:rsidDel="008E1BB9">
              <w:rPr>
                <w:rFonts w:ascii="Times New Roman" w:eastAsia="Calibri" w:hAnsi="Times New Roman" w:cs="Times New Roman"/>
                <w:kern w:val="2"/>
                <w:lang w:val="ro-MD"/>
                <w14:ligatures w14:val="standardContextual"/>
              </w:rPr>
              <w:t xml:space="preserve"> </w:t>
            </w:r>
            <w:r w:rsidR="008E1BB9">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lit</w:t>
            </w:r>
            <w:r w:rsidR="008E1BB9">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a) și b), depozitarii centrali includ în normele lor interne o obligație pentru participanții lor de a aplica măsurile stabilite de alineatele (</w:t>
            </w:r>
            <w:r w:rsidR="008E1BB9">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w:t>
            </w:r>
            <w:r w:rsidR="008E1BB9" w:rsidRPr="00050AEF">
              <w:rPr>
                <w:rFonts w:ascii="Times New Roman" w:eastAsia="Calibri" w:hAnsi="Times New Roman" w:cs="Times New Roman"/>
                <w:kern w:val="2"/>
                <w:lang w:val="ro-MD"/>
                <w14:ligatures w14:val="standardContextual"/>
              </w:rPr>
              <w:t>1</w:t>
            </w:r>
            <w:r w:rsidR="008E1BB9">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445653B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3ED7545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E0AF50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F11292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CSD-urile furnizează informațiile necesare cu privire la decontare CPC- urilor și locurilor de tranzacționare pentru a le permite acestora să își îndeplinească obligațiile în temeiul prezentului alineat. </w:t>
            </w:r>
          </w:p>
          <w:p w14:paraId="40654F5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09A13B43" w14:textId="7A7A14E8"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8E1BB9" w:rsidRPr="00050AEF">
              <w:rPr>
                <w:rFonts w:ascii="Times New Roman" w:eastAsia="Calibri" w:hAnsi="Times New Roman" w:cs="Times New Roman"/>
                <w:kern w:val="2"/>
                <w:lang w:val="ro-MD"/>
                <w14:ligatures w14:val="standardContextual"/>
              </w:rPr>
              <w:t>1</w:t>
            </w:r>
            <w:r w:rsidR="008E1BB9">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Depozitarii centrali furnizează CPC-urilor și locurilor de tranzacționare informațiile necesare cu privire la decontare, pentru a le permite acestora să își îndeplinească obligațiile în temeiul </w:t>
            </w:r>
            <w:r w:rsidR="00620C81">
              <w:rPr>
                <w:rFonts w:ascii="Times New Roman" w:eastAsia="Calibri" w:hAnsi="Times New Roman" w:cs="Times New Roman"/>
                <w:kern w:val="2"/>
                <w:lang w:val="ro-MD"/>
                <w14:ligatures w14:val="standardContextual"/>
              </w:rPr>
              <w:t>alin. (15)</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096B227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E16717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78F097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56827C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Fără a aduce atingere literelor (a), (b) și (c) de la primul paragraf, CSD-urile pot monitoriza executarea cumpărărilor impuse menționate la literele respective în ceea ce privește instrucțiunile privind decontările multiple, care vizează aceleași instrumente financiare și care au aceeași dată a expirării aferentă perioadei de executare, în scopul </w:t>
            </w:r>
            <w:r w:rsidRPr="00050AEF">
              <w:rPr>
                <w:rFonts w:ascii="Times New Roman" w:eastAsia="Calibri" w:hAnsi="Times New Roman" w:cs="Times New Roman"/>
                <w:kern w:val="2"/>
                <w:lang w:val="ro-MD"/>
                <w14:ligatures w14:val="standardContextual"/>
              </w:rPr>
              <w:lastRenderedPageBreak/>
              <w:t>reducerii la minimum a numărului de cumpărări impuse care trebuie executate și, prin urmare, a impactului asupra prețurilor instrumentelor financiare relevante.</w:t>
            </w:r>
          </w:p>
        </w:tc>
        <w:tc>
          <w:tcPr>
            <w:tcW w:w="1247" w:type="pct"/>
            <w:tcBorders>
              <w:top w:val="single" w:sz="4" w:space="0" w:color="auto"/>
              <w:left w:val="single" w:sz="4" w:space="0" w:color="auto"/>
              <w:bottom w:val="single" w:sz="4" w:space="0" w:color="auto"/>
              <w:right w:val="single" w:sz="4" w:space="0" w:color="auto"/>
            </w:tcBorders>
          </w:tcPr>
          <w:p w14:paraId="77CAC359"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8E1BB9" w:rsidRPr="00050AEF">
              <w:rPr>
                <w:rFonts w:ascii="Times New Roman" w:eastAsia="Calibri" w:hAnsi="Times New Roman" w:cs="Times New Roman"/>
                <w:kern w:val="2"/>
                <w:lang w:val="ro-MD"/>
                <w14:ligatures w14:val="standardContextual"/>
              </w:rPr>
              <w:t>1</w:t>
            </w:r>
            <w:r w:rsidR="008E1BB9">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Fără a aduce atingere alin.(</w:t>
            </w:r>
            <w:r w:rsidR="002D15C4" w:rsidRPr="00050AEF">
              <w:rPr>
                <w:rFonts w:ascii="Times New Roman" w:eastAsia="Calibri" w:hAnsi="Times New Roman" w:cs="Times New Roman"/>
                <w:kern w:val="2"/>
                <w:lang w:val="ro-MD"/>
                <w14:ligatures w14:val="standardContextual"/>
              </w:rPr>
              <w:t>1</w:t>
            </w:r>
            <w:r w:rsidR="002D15C4">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 xml:space="preserve">), depozitarii centrali pot monitoriza executarea procedurilor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în ceea ce privește instrucțiunile privind decontările multiple, care vizează aceleași instrumente financiare și care au aceeași dată a expirării aferentă perioadei de executare, în scopul reducerii la minimum a numărului de proceduri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care trebuie executate </w:t>
            </w:r>
            <w:r w:rsidRPr="00050AEF">
              <w:rPr>
                <w:rFonts w:ascii="Times New Roman" w:eastAsia="Calibri" w:hAnsi="Times New Roman" w:cs="Times New Roman"/>
                <w:kern w:val="2"/>
                <w:lang w:val="ro-MD"/>
                <w14:ligatures w14:val="standardContextual"/>
              </w:rPr>
              <w:lastRenderedPageBreak/>
              <w:t>și, prin urmare, a impactului asupra prețurilor instrumentelor financiare relevante.</w:t>
            </w:r>
          </w:p>
        </w:tc>
        <w:tc>
          <w:tcPr>
            <w:tcW w:w="1247" w:type="pct"/>
            <w:tcBorders>
              <w:top w:val="single" w:sz="4" w:space="0" w:color="auto"/>
              <w:left w:val="single" w:sz="4" w:space="0" w:color="auto"/>
              <w:bottom w:val="single" w:sz="4" w:space="0" w:color="auto"/>
              <w:right w:val="single" w:sz="4" w:space="0" w:color="auto"/>
            </w:tcBorders>
          </w:tcPr>
          <w:p w14:paraId="38B5272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18AC5D9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952265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56B59D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(12)</w:t>
            </w:r>
            <w:r w:rsidRPr="00050AEF">
              <w:rPr>
                <w:rFonts w:ascii="Times New Roman" w:eastAsia="Calibri" w:hAnsi="Times New Roman" w:cs="Times New Roman"/>
                <w:kern w:val="2"/>
                <w:lang w:val="ro-MD"/>
                <w14:ligatures w14:val="standardContextual"/>
              </w:rPr>
              <w:tab/>
              <w:t>Prezentul articol nu se aplică în cazul în care locul principal de tranzacționare a acțiunilor se află într-o țară terță. Locul principal de tranzacționare a acțiunilor se stabilește în conformitate cu art.16 din Regulamentul (UE) nr. 236/2012.</w:t>
            </w:r>
          </w:p>
        </w:tc>
        <w:tc>
          <w:tcPr>
            <w:tcW w:w="1247" w:type="pct"/>
            <w:tcBorders>
              <w:top w:val="single" w:sz="4" w:space="0" w:color="auto"/>
              <w:left w:val="single" w:sz="4" w:space="0" w:color="auto"/>
              <w:bottom w:val="single" w:sz="4" w:space="0" w:color="auto"/>
              <w:right w:val="single" w:sz="4" w:space="0" w:color="auto"/>
            </w:tcBorders>
          </w:tcPr>
          <w:p w14:paraId="7261B895" w14:textId="77777777" w:rsidR="00050AEF" w:rsidRPr="00050AEF" w:rsidRDefault="00050AEF" w:rsidP="00001810">
            <w:pPr>
              <w:tabs>
                <w:tab w:val="left" w:pos="57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2D15C4" w:rsidRPr="00050AEF">
              <w:rPr>
                <w:rFonts w:ascii="Times New Roman" w:eastAsia="Calibri" w:hAnsi="Times New Roman" w:cs="Times New Roman"/>
                <w:kern w:val="2"/>
                <w:lang w:val="ro-MD"/>
                <w14:ligatures w14:val="standardContextual"/>
              </w:rPr>
              <w:t>1</w:t>
            </w:r>
            <w:r w:rsidR="002D15C4">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Prezentul articol nu se aplică în cazul în care locul principal de tranzacționare a acțiunilor se află în alt stat. Locul principal de tranzacționare a acțiunilor se stabilește în conformitate cu actele normative ale Comisiei Naționale a Pieței Financiare.</w:t>
            </w:r>
          </w:p>
        </w:tc>
        <w:tc>
          <w:tcPr>
            <w:tcW w:w="1247" w:type="pct"/>
            <w:tcBorders>
              <w:top w:val="single" w:sz="4" w:space="0" w:color="auto"/>
              <w:left w:val="single" w:sz="4" w:space="0" w:color="auto"/>
              <w:bottom w:val="single" w:sz="4" w:space="0" w:color="auto"/>
              <w:right w:val="single" w:sz="4" w:space="0" w:color="auto"/>
            </w:tcBorders>
          </w:tcPr>
          <w:p w14:paraId="29F3308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199836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473D9E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F9676A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(13)</w:t>
            </w:r>
            <w:r w:rsidRPr="00050AEF">
              <w:rPr>
                <w:rFonts w:ascii="Times New Roman" w:eastAsia="Calibri" w:hAnsi="Times New Roman" w:cs="Times New Roman"/>
                <w:kern w:val="2"/>
                <w:lang w:val="ro-MD"/>
                <w14:ligatures w14:val="standardContextual"/>
              </w:rPr>
              <w:tab/>
              <w:t xml:space="preserve">ESMA poate recomanda Comisiei să suspende în mod proporțional mecanismul de cumpărare impusă menționat la alineatele (4)-(10) pentru anumite categorii de instrumente financiare, atunci când acest lucru este necesar, pentru evitarea sau abordarea unei amenințări grave la adresa stabilității financiare sau a funcționării ordonate a piețelor financiare din Uniune. O astfel de recomandare este însoțită de o evaluare motivată temeinic a necesității sale și nu este făcută publică. </w:t>
            </w:r>
          </w:p>
          <w:p w14:paraId="5A52DFB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Înainte de a face recomandarea menționată la primul paragraf, ESMA consultă membrii SEBC și Comitetul european pentru risc sistemic. </w:t>
            </w:r>
          </w:p>
          <w:p w14:paraId="385CB99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Fără întârzieri nejustificate după primirea recomandării și pe baza motivelor și a dovezilor furnizate de </w:t>
            </w:r>
            <w:r w:rsidRPr="00050AEF">
              <w:rPr>
                <w:rFonts w:ascii="Times New Roman" w:eastAsia="Calibri" w:hAnsi="Times New Roman" w:cs="Times New Roman"/>
                <w:kern w:val="2"/>
                <w:lang w:val="ro-MD"/>
                <w14:ligatures w14:val="standardContextual"/>
              </w:rPr>
              <w:lastRenderedPageBreak/>
              <w:t xml:space="preserve">ESMA, Comisia fie suspendă mecanismul de cumpărare impusă obligatorie menționat la alineatele (4)-(10) pentru categoriile specifice de instrumente financiare prin intermediul unui act de punere în aplicare, fie respinge suspendarea recomandată. În cazul în care respinge suspendarea recomandată, Comisia transmite în scris motivele sale către ESMA. Aceste informații nu se publică. </w:t>
            </w:r>
          </w:p>
          <w:p w14:paraId="5849588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Actul de punere în aplicare menționat la al treilea paragraf se adoptă în conformitate cu procedura menționată la articolul 68 alineatul (3). </w:t>
            </w:r>
          </w:p>
          <w:p w14:paraId="10D54DF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Suspendarea mecanismului de cumpărare impusă obligatorie se comunică ESMA și se publică în Jurnalul Oficial al Uniunii Europene și pe website-</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Comisiei. </w:t>
            </w:r>
          </w:p>
          <w:p w14:paraId="621CD54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Suspendarea mecanismului de cumpărare impusă obligatorie este valabilă pentru o perioadă inițială de maximum șase luni de la data aplicării suspendării respective. </w:t>
            </w:r>
          </w:p>
          <w:p w14:paraId="072F92E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cazul în care motivele suspendării sunt valabile în continuare, Comisia poate să prelungească, prin intermediul unui act de punere în aplicare, perioada de suspendare cu perioade suplimentare de maximum trei luni fiecare, durata totală a suspendării nedepășind 12 luni. Orice prelungiri </w:t>
            </w:r>
            <w:r w:rsidRPr="00050AEF">
              <w:rPr>
                <w:rFonts w:ascii="Times New Roman" w:eastAsia="Calibri" w:hAnsi="Times New Roman" w:cs="Times New Roman"/>
                <w:kern w:val="2"/>
                <w:lang w:val="ro-MD"/>
                <w14:ligatures w14:val="standardContextual"/>
              </w:rPr>
              <w:lastRenderedPageBreak/>
              <w:t xml:space="preserve">ale suspendării se publică în conformitate cu al cincilea paragraf. </w:t>
            </w:r>
          </w:p>
          <w:p w14:paraId="4723C75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Actul de punere în aplicare menționat la al șaptelea paragraf se adoptă în conformitate cu procedura menționată la articolul 68 alineatul (3). Cu suficient timp înainte de încheierea perioadei de suspendare menționate la al șaselea paragraf sau a perioadei de prelungire menționate la al șaptelea paragraf, ESMA emite un aviz adresat Comisiei în care analizează dacă motivele suspendării sunt încă valabile. </w:t>
            </w:r>
          </w:p>
        </w:tc>
        <w:tc>
          <w:tcPr>
            <w:tcW w:w="1247" w:type="pct"/>
            <w:tcBorders>
              <w:top w:val="single" w:sz="4" w:space="0" w:color="auto"/>
              <w:left w:val="single" w:sz="4" w:space="0" w:color="auto"/>
              <w:bottom w:val="single" w:sz="4" w:space="0" w:color="auto"/>
              <w:right w:val="single" w:sz="4" w:space="0" w:color="auto"/>
            </w:tcBorders>
          </w:tcPr>
          <w:p w14:paraId="42A4290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2EC5EC9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7A1360C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77F3AF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B7A59B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(14)</w:t>
            </w:r>
            <w:r w:rsidRPr="00050AEF">
              <w:rPr>
                <w:rFonts w:ascii="Times New Roman" w:eastAsia="Calibri" w:hAnsi="Times New Roman" w:cs="Times New Roman"/>
                <w:kern w:val="2"/>
                <w:lang w:val="ro-MD"/>
                <w14:ligatures w14:val="standardContextual"/>
              </w:rPr>
              <w:tab/>
              <w:t xml:space="preserve">În cazul în care a adoptat un act de punere în aplicare în conformitate cu alineatul (1), Comisia revizuiește decizia respectivă în mod regulat și cel puțin o dată la fiecare patru ani pentru a evalua dacă sunt îndeplinite în continuare condițiile prevăzute la alineatul respectiv. </w:t>
            </w:r>
          </w:p>
          <w:p w14:paraId="1FCFA3A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cazul în care consideră că procedura de cumpărare impusă obligatorie nu mai este justificată sau nu abordează cazurile de neexecutare a decontării în Uniune și nu mai este necesară, adecvată sau proporțională, Comisia adoptă, fără întârziere, acte de punere în aplicare prin care modifică sau abrogă actului de punere în aplicare menționat la alineatul (1). </w:t>
            </w:r>
          </w:p>
          <w:p w14:paraId="7BC7360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Actul de punere în aplicare menționat la al doilea paragraf se adoptă în </w:t>
            </w:r>
            <w:r w:rsidRPr="00050AEF">
              <w:rPr>
                <w:rFonts w:ascii="Times New Roman" w:eastAsia="Calibri" w:hAnsi="Times New Roman" w:cs="Times New Roman"/>
                <w:kern w:val="2"/>
                <w:lang w:val="ro-MD"/>
                <w14:ligatures w14:val="standardContextual"/>
              </w:rPr>
              <w:lastRenderedPageBreak/>
              <w:t xml:space="preserve">conformitate cu procedura de examinare menționată la articolul 68 alineatul (2). </w:t>
            </w:r>
          </w:p>
          <w:p w14:paraId="2470B95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În cazul în care consideră că procedura de cumpărare impusă obligatorie nu mai este justificată sau nu abordează cazurile de neexecutare a decontării în Uniune și nu mai este necesară, adecvată sau proporțională, ESMA poate recomanda Comisiei să modifice sau să abroge actul de punere în aplicare menționat la alineatul (1). Se aplică mutatis mutandis alineatul (13) primul, al doilea, al treilea și al patrulea paragraf.</w:t>
            </w:r>
          </w:p>
        </w:tc>
        <w:tc>
          <w:tcPr>
            <w:tcW w:w="1247" w:type="pct"/>
            <w:tcBorders>
              <w:top w:val="single" w:sz="4" w:space="0" w:color="auto"/>
              <w:left w:val="single" w:sz="4" w:space="0" w:color="auto"/>
              <w:bottom w:val="single" w:sz="4" w:space="0" w:color="auto"/>
              <w:right w:val="single" w:sz="4" w:space="0" w:color="auto"/>
            </w:tcBorders>
          </w:tcPr>
          <w:p w14:paraId="1383B9F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3F83084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20E0B4A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E30407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706F15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(15)</w:t>
            </w:r>
            <w:r w:rsidRPr="00050AEF">
              <w:rPr>
                <w:rFonts w:ascii="Times New Roman" w:eastAsia="Calibri" w:hAnsi="Times New Roman" w:cs="Times New Roman"/>
                <w:kern w:val="2"/>
                <w:lang w:val="ro-MD"/>
                <w14:ligatures w14:val="standardContextual"/>
              </w:rPr>
              <w:tab/>
              <w:t xml:space="preserve">ESMA elaborează, în strânsă cooperare cu membrii SEBC, proiecte de standarde tehnice de reglementare care să precizeze următoarele: </w:t>
            </w:r>
          </w:p>
          <w:p w14:paraId="0064C8D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detaliile funcționării operațiunii de cumpărare impusă adecvate menționate la alineatele (4)-(10), inclusiv intervalele de timp adecvate pentru furnizarea instrumentului financiar în urma procedurii de cumpărare impusă, ajustate în funcție de tipul de active și de lichiditatea instrumentelor financiare; </w:t>
            </w:r>
          </w:p>
          <w:p w14:paraId="3579586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circumstanțele în care perioada de prelungire ar putea fi extinsă în funcție de tipul de active și de lichiditatea instrumentelor financiare, în conformitate cu </w:t>
            </w:r>
            <w:r w:rsidRPr="00050AEF">
              <w:rPr>
                <w:rFonts w:ascii="Times New Roman" w:eastAsia="Calibri" w:hAnsi="Times New Roman" w:cs="Times New Roman"/>
                <w:kern w:val="2"/>
                <w:lang w:val="ro-MD"/>
                <w14:ligatures w14:val="standardContextual"/>
              </w:rPr>
              <w:lastRenderedPageBreak/>
              <w:t xml:space="preserve">condițiile menționate la alineatul (4) al doilea paragraf, ținând seama de criteriile de evaluare a lichidității prevăzute la articolul 2 alineatul (1) punctul 17 din Regulamentul </w:t>
            </w:r>
          </w:p>
          <w:p w14:paraId="0B40B2F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(UE) nr. 600/2014; </w:t>
            </w:r>
          </w:p>
          <w:p w14:paraId="4C1EB6A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detaliile mecanismului de transfer prevăzut la alineatul (6); </w:t>
            </w:r>
          </w:p>
          <w:p w14:paraId="5150EC7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alte tipuri de tranzacții care fac inutilă procedura de cumpărare impusă, astfel cum se menționează la alineatul (7) litera (c), cum ar fi contractele de garanție financiară sau tranzacțiile care includ clauze de compensare cu exigibilitate imediată; </w:t>
            </w:r>
          </w:p>
          <w:p w14:paraId="288D8BD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 xml:space="preserve">o metodologie pentru calcularea compensației în fonduri bănești menționate la alineatul (9); </w:t>
            </w:r>
          </w:p>
          <w:p w14:paraId="593AB0C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 xml:space="preserve">informațiile necesare cu privire la decontare menționate la alineatul (11) al doilea paragraf; și </w:t>
            </w:r>
          </w:p>
          <w:p w14:paraId="3B9D0E9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(g)</w:t>
            </w:r>
            <w:r w:rsidRPr="00050AEF">
              <w:rPr>
                <w:rFonts w:ascii="Times New Roman" w:eastAsia="Calibri" w:hAnsi="Times New Roman" w:cs="Times New Roman"/>
                <w:kern w:val="2"/>
                <w:lang w:val="ro-MD"/>
                <w14:ligatures w14:val="standardContextual"/>
              </w:rPr>
              <w:tab/>
              <w:t xml:space="preserve">detaliile privind modul în care participanții la CSD-uri, CPC-uri și membrii locului de tranzacționare să țină seama de particularitățile investitorilor de retail atunci când execută cumpărarea impusă obligatorie în conformitate cu alineatul (11). </w:t>
            </w:r>
          </w:p>
          <w:p w14:paraId="1346D06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aceste proiecte de standarde tehnice de reglementare până la 17 ianuarie 2025. </w:t>
            </w:r>
          </w:p>
          <w:p w14:paraId="1EB6468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Se deleagă Comisiei competența de a completa prezentul regulament prin adoptarea standardelor tehnice de </w:t>
            </w:r>
            <w:r w:rsidRPr="00050AEF">
              <w:rPr>
                <w:rFonts w:ascii="Times New Roman" w:eastAsia="Calibri" w:hAnsi="Times New Roman" w:cs="Times New Roman"/>
                <w:kern w:val="2"/>
                <w:lang w:val="ro-MD"/>
                <w14:ligatures w14:val="standardContextual"/>
              </w:rPr>
              <w:lastRenderedPageBreak/>
              <w:t>reglementare menționate la primul paragraf în conformitate cu articolele 10-14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51BB8E17"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2D15C4" w:rsidRPr="00050AEF">
              <w:rPr>
                <w:rFonts w:ascii="Times New Roman" w:eastAsia="Calibri" w:hAnsi="Times New Roman" w:cs="Times New Roman"/>
                <w:kern w:val="2"/>
                <w:lang w:val="ro-MD"/>
                <w14:ligatures w14:val="standardContextual"/>
              </w:rPr>
              <w:t>1</w:t>
            </w:r>
            <w:r w:rsidR="002D15C4">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Comisia Națională a Pieței Financiare </w:t>
            </w:r>
            <w:proofErr w:type="spellStart"/>
            <w:r w:rsidRPr="00050AEF">
              <w:rPr>
                <w:rFonts w:ascii="Times New Roman" w:eastAsia="Calibri" w:hAnsi="Times New Roman" w:cs="Times New Roman"/>
                <w:kern w:val="2"/>
                <w:lang w:val="ro-MD"/>
                <w14:ligatures w14:val="standardContextual"/>
              </w:rPr>
              <w:t>aprobăreglementări</w:t>
            </w:r>
            <w:proofErr w:type="spellEnd"/>
            <w:r w:rsidRPr="00050AEF">
              <w:rPr>
                <w:rFonts w:ascii="Times New Roman" w:eastAsia="Calibri" w:hAnsi="Times New Roman" w:cs="Times New Roman"/>
                <w:kern w:val="2"/>
                <w:lang w:val="ro-MD"/>
                <w14:ligatures w14:val="standardContextual"/>
              </w:rPr>
              <w:t xml:space="preserve"> privind: </w:t>
            </w:r>
          </w:p>
          <w:p w14:paraId="2346F048"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detaliile funcționării procedurii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adecvate </w:t>
            </w:r>
            <w:r w:rsidR="002D15C4" w:rsidRPr="002D15C4">
              <w:rPr>
                <w:rFonts w:ascii="Times New Roman" w:eastAsia="Calibri" w:hAnsi="Times New Roman" w:cs="Times New Roman"/>
                <w:kern w:val="2"/>
                <w:lang w:val="ro-MD"/>
                <w14:ligatures w14:val="standardContextual"/>
              </w:rPr>
              <w:t>prevăzute la</w:t>
            </w:r>
            <w:r w:rsidR="002D15C4" w:rsidRPr="002D15C4" w:rsidDel="002D15C4">
              <w:rPr>
                <w:rFonts w:ascii="Times New Roman" w:eastAsia="Calibri" w:hAnsi="Times New Roman" w:cs="Times New Roman"/>
                <w:kern w:val="2"/>
                <w:lang w:val="ro-MD"/>
                <w14:ligatures w14:val="standardContextual"/>
              </w:rPr>
              <w:t xml:space="preserve"> </w:t>
            </w:r>
            <w:r w:rsidR="002D15C4">
              <w:rPr>
                <w:rFonts w:ascii="Times New Roman" w:eastAsia="Calibri" w:hAnsi="Times New Roman" w:cs="Times New Roman"/>
                <w:kern w:val="2"/>
                <w:lang w:val="ro-MD"/>
                <w14:ligatures w14:val="standardContextual"/>
              </w:rPr>
              <w:t xml:space="preserve"> </w:t>
            </w:r>
            <w:proofErr w:type="spellStart"/>
            <w:r w:rsidRPr="00050AEF">
              <w:rPr>
                <w:rFonts w:ascii="Times New Roman" w:eastAsia="Calibri" w:hAnsi="Times New Roman" w:cs="Times New Roman"/>
                <w:kern w:val="2"/>
                <w:lang w:val="ro-MD"/>
                <w14:ligatures w14:val="standardContextual"/>
              </w:rPr>
              <w:t>alin</w:t>
            </w:r>
            <w:r w:rsidR="005A3485">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e</w:t>
            </w:r>
            <w:proofErr w:type="spellEnd"/>
            <w:r w:rsidRPr="00050AEF">
              <w:rPr>
                <w:rFonts w:ascii="Times New Roman" w:eastAsia="Calibri" w:hAnsi="Times New Roman" w:cs="Times New Roman"/>
                <w:kern w:val="2"/>
                <w:lang w:val="ro-MD"/>
                <w14:ligatures w14:val="standardContextual"/>
              </w:rPr>
              <w:t xml:space="preserve"> (</w:t>
            </w:r>
            <w:r w:rsidR="00EE23F6">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w:t>
            </w:r>
            <w:r w:rsidR="00EE23F6">
              <w:rPr>
                <w:rFonts w:ascii="Times New Roman" w:eastAsia="Calibri" w:hAnsi="Times New Roman" w:cs="Times New Roman"/>
                <w:kern w:val="2"/>
                <w:lang w:val="ro-MD"/>
                <w14:ligatures w14:val="standardContextual"/>
              </w:rPr>
              <w:t>14</w:t>
            </w:r>
            <w:r w:rsidRPr="00050AEF">
              <w:rPr>
                <w:rFonts w:ascii="Times New Roman" w:eastAsia="Calibri" w:hAnsi="Times New Roman" w:cs="Times New Roman"/>
                <w:kern w:val="2"/>
                <w:lang w:val="ro-MD"/>
                <w14:ligatures w14:val="standardContextual"/>
              </w:rPr>
              <w:t xml:space="preserve">), inclusiv intervalele de timp adecvate pentru furnizarea instrumentului financiar în urma procedurii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ajustate în funcție de tipul de active și de lichiditatea instrumentelor financiare; </w:t>
            </w:r>
          </w:p>
          <w:p w14:paraId="737CD185" w14:textId="07F708B1"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circumstanțele în care perioada de prelungire ar putea fi extinsă în funcție de tipul de active și de lichiditatea instrumentelor financiare, în conformitate cu condițiile </w:t>
            </w:r>
            <w:r w:rsidR="005A3485" w:rsidRPr="005A3485">
              <w:rPr>
                <w:rFonts w:ascii="Times New Roman" w:eastAsia="Calibri" w:hAnsi="Times New Roman" w:cs="Times New Roman"/>
                <w:kern w:val="2"/>
                <w:lang w:val="ro-MD"/>
                <w14:ligatures w14:val="standardContextual"/>
              </w:rPr>
              <w:t>prevăzute la</w:t>
            </w:r>
            <w:r w:rsidR="005A3485" w:rsidRPr="005A3485" w:rsidDel="005A3485">
              <w:rPr>
                <w:rFonts w:ascii="Times New Roman" w:eastAsia="Calibri" w:hAnsi="Times New Roman" w:cs="Times New Roman"/>
                <w:kern w:val="2"/>
                <w:lang w:val="ro-MD"/>
                <w14:ligatures w14:val="standardContextual"/>
              </w:rPr>
              <w:t xml:space="preserve"> </w:t>
            </w:r>
            <w:r w:rsidR="005A3485">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w:t>
            </w:r>
            <w:r w:rsidR="004A6DBC">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w:t>
            </w:r>
            <w:r w:rsidR="00620C81">
              <w:rPr>
                <w:rFonts w:ascii="Times New Roman" w:eastAsia="Calibri" w:hAnsi="Times New Roman" w:cs="Times New Roman"/>
                <w:kern w:val="2"/>
                <w:lang w:val="ro-MD"/>
                <w14:ligatures w14:val="standardContextual"/>
              </w:rPr>
              <w:t xml:space="preserve"> lit.</w:t>
            </w:r>
            <w:r w:rsidR="00AD42E2">
              <w:rPr>
                <w:rFonts w:ascii="Times New Roman" w:eastAsia="Calibri" w:hAnsi="Times New Roman" w:cs="Times New Roman"/>
                <w:kern w:val="2"/>
                <w:lang w:val="ro-MD"/>
                <w14:ligatures w14:val="standardContextual"/>
              </w:rPr>
              <w:t xml:space="preserve"> a)</w:t>
            </w:r>
            <w:r w:rsidRPr="00050AEF">
              <w:rPr>
                <w:rFonts w:ascii="Times New Roman" w:eastAsia="Calibri" w:hAnsi="Times New Roman" w:cs="Times New Roman"/>
                <w:kern w:val="2"/>
                <w:lang w:val="ro-MD"/>
                <w14:ligatures w14:val="standardContextual"/>
              </w:rPr>
              <w:t xml:space="preserve">, ținând seama de criteriile de evaluare a lichidității, stabilite conform actelor normative ale Comisiei Naționale a Pieței Financiare; </w:t>
            </w:r>
          </w:p>
          <w:p w14:paraId="167ED394"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w:t>
            </w:r>
            <w:r w:rsidRPr="00050AEF">
              <w:rPr>
                <w:rFonts w:ascii="Times New Roman" w:eastAsia="Calibri" w:hAnsi="Times New Roman" w:cs="Times New Roman"/>
                <w:kern w:val="2"/>
                <w:lang w:val="ro-MD"/>
                <w14:ligatures w14:val="standardContextual"/>
              </w:rPr>
              <w:tab/>
              <w:t>detaliile mecanismului de transfer prevăzut la alin.(</w:t>
            </w:r>
            <w:r w:rsidR="004A6DBC">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 xml:space="preserve">); </w:t>
            </w:r>
          </w:p>
          <w:p w14:paraId="1A879CC6"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alte tipuri de tranzacții care fac inutilă procedura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-in, astfel cum se menționează la alin.(</w:t>
            </w:r>
            <w:r w:rsidR="004A6DBC">
              <w:rPr>
                <w:rFonts w:ascii="Times New Roman" w:eastAsia="Calibri" w:hAnsi="Times New Roman" w:cs="Times New Roman"/>
                <w:kern w:val="2"/>
                <w:lang w:val="ro-MD"/>
                <w14:ligatures w14:val="standardContextual"/>
              </w:rPr>
              <w:t>11</w:t>
            </w:r>
            <w:r w:rsidRPr="00050AEF">
              <w:rPr>
                <w:rFonts w:ascii="Times New Roman" w:eastAsia="Calibri" w:hAnsi="Times New Roman" w:cs="Times New Roman"/>
                <w:kern w:val="2"/>
                <w:lang w:val="ro-MD"/>
                <w14:ligatures w14:val="standardContextual"/>
              </w:rPr>
              <w:t xml:space="preserve">) litera c), cum ar fi contractele de garanție financiară sau tranzacțiile care includ clauze de compensare cu exigibilitate imediată; </w:t>
            </w:r>
          </w:p>
          <w:p w14:paraId="5F9620C2"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metodologi</w:t>
            </w:r>
            <w:r w:rsidR="00C61CFD">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 xml:space="preserve"> pentru calcularea compensației în mijloace bănești </w:t>
            </w:r>
            <w:r w:rsidR="00C61CFD" w:rsidRPr="00C61CFD">
              <w:rPr>
                <w:rFonts w:ascii="Times New Roman" w:eastAsia="Calibri" w:hAnsi="Times New Roman" w:cs="Times New Roman"/>
                <w:kern w:val="2"/>
                <w:lang w:val="ro-MD"/>
                <w14:ligatures w14:val="standardContextual"/>
              </w:rPr>
              <w:t>prevăzute la</w:t>
            </w:r>
            <w:r w:rsidRPr="00050AEF">
              <w:rPr>
                <w:rFonts w:ascii="Times New Roman" w:eastAsia="Calibri" w:hAnsi="Times New Roman" w:cs="Times New Roman"/>
                <w:kern w:val="2"/>
                <w:lang w:val="ro-MD"/>
                <w14:ligatures w14:val="standardContextual"/>
              </w:rPr>
              <w:t xml:space="preserve"> alin.(1</w:t>
            </w:r>
            <w:r w:rsidR="00271550">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 xml:space="preserve">); </w:t>
            </w:r>
          </w:p>
          <w:p w14:paraId="1D73A199"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 xml:space="preserve">informațiile necesare cu privire la decontare </w:t>
            </w:r>
            <w:r w:rsidR="00C61CFD" w:rsidRPr="00C61CFD">
              <w:rPr>
                <w:rFonts w:ascii="Times New Roman" w:eastAsia="Calibri" w:hAnsi="Times New Roman" w:cs="Times New Roman"/>
                <w:kern w:val="2"/>
                <w:lang w:val="ro-MD"/>
                <w14:ligatures w14:val="standardContextual"/>
              </w:rPr>
              <w:t>prevăzute la</w:t>
            </w:r>
            <w:r w:rsidR="00C61CFD" w:rsidRPr="00C61CFD" w:rsidDel="00C61CFD">
              <w:rPr>
                <w:rFonts w:ascii="Times New Roman" w:eastAsia="Calibri" w:hAnsi="Times New Roman" w:cs="Times New Roman"/>
                <w:kern w:val="2"/>
                <w:lang w:val="ro-MD"/>
                <w14:ligatures w14:val="standardContextual"/>
              </w:rPr>
              <w:t xml:space="preserve"> </w:t>
            </w:r>
            <w:r w:rsidR="00C61CFD">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w:t>
            </w:r>
            <w:r w:rsidR="00271550" w:rsidRPr="00050AEF">
              <w:rPr>
                <w:rFonts w:ascii="Times New Roman" w:eastAsia="Calibri" w:hAnsi="Times New Roman" w:cs="Times New Roman"/>
                <w:kern w:val="2"/>
                <w:lang w:val="ro-MD"/>
                <w14:ligatures w14:val="standardContextual"/>
              </w:rPr>
              <w:t>1</w:t>
            </w:r>
            <w:r w:rsidR="00271550">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 xml:space="preserve">); </w:t>
            </w:r>
          </w:p>
          <w:p w14:paraId="780B2C5E"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g)</w:t>
            </w:r>
            <w:r w:rsidRPr="00050AEF">
              <w:rPr>
                <w:rFonts w:ascii="Times New Roman" w:eastAsia="Calibri" w:hAnsi="Times New Roman" w:cs="Times New Roman"/>
                <w:kern w:val="2"/>
                <w:lang w:val="ro-MD"/>
                <w14:ligatures w14:val="standardContextual"/>
              </w:rPr>
              <w:tab/>
              <w:t xml:space="preserve">modul în care participanții la depozitari centrali și CPC-uri, precum și membrii locului de tranzacționare urmează să aplice cerințele aplicabile investitorilor retail atunci când execută procedura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-in în conformitate cu alin.(</w:t>
            </w:r>
            <w:r w:rsidR="00717080">
              <w:rPr>
                <w:rFonts w:ascii="Times New Roman" w:eastAsia="Calibri" w:hAnsi="Times New Roman" w:cs="Times New Roman"/>
                <w:kern w:val="2"/>
                <w:lang w:val="ro-MD"/>
                <w14:ligatures w14:val="standardContextual"/>
              </w:rPr>
              <w:t>15</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5FB1FE6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4A7A3AD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A6325E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C26FB50"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Articolul 8 </w:t>
            </w:r>
          </w:p>
          <w:p w14:paraId="6E840839"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Asigurarea punerii în aplicare </w:t>
            </w:r>
          </w:p>
          <w:p w14:paraId="5A3C5C9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Autoritatea competentă a CSD-ului care gestionează sistemul de decontare a instrumentelor financiare, autoritatea relevantă însărcinată cu supravegherea sistemului de decontare a instrumentelor financiare vizat, precum și autoritățile competente însărcinate cu supravegherea locurilor de tranzacționare, a firmelor de investiții și a CPC-urilor dețin competențe în ceea ce privește asigurarea aplicării articolelor 6 și 7 de către instituțiile care fac obiectul supravegherii și în ceea ce privește monitorizarea sancțiunilor impuse. Atunci când este necesar, autoritățile competente respective cooperează îndeaproape. Statele membre informează ESMA cu privire la autoritățile competente desemnate care fac parte din structura de supraveghere la nivel național.</w:t>
            </w:r>
          </w:p>
        </w:tc>
        <w:tc>
          <w:tcPr>
            <w:tcW w:w="1247" w:type="pct"/>
            <w:tcBorders>
              <w:top w:val="single" w:sz="4" w:space="0" w:color="auto"/>
              <w:left w:val="single" w:sz="4" w:space="0" w:color="auto"/>
              <w:bottom w:val="single" w:sz="4" w:space="0" w:color="auto"/>
              <w:right w:val="single" w:sz="4" w:space="0" w:color="auto"/>
            </w:tcBorders>
          </w:tcPr>
          <w:p w14:paraId="58B88CEE"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9.</w:t>
            </w:r>
          </w:p>
          <w:p w14:paraId="3B036745"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Asigurarea punerii în aplicare </w:t>
            </w:r>
          </w:p>
          <w:p w14:paraId="0C9D8F9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Comisia Națională a Pieței Financiare  și Banca Națională a Moldovei vor asigura respectarea prevederilor din articolele art.6 și art.7, conform atribuțiilor și competențelor acestora.</w:t>
            </w:r>
          </w:p>
        </w:tc>
        <w:tc>
          <w:tcPr>
            <w:tcW w:w="1247" w:type="pct"/>
            <w:tcBorders>
              <w:top w:val="single" w:sz="4" w:space="0" w:color="auto"/>
              <w:left w:val="single" w:sz="4" w:space="0" w:color="auto"/>
              <w:bottom w:val="single" w:sz="4" w:space="0" w:color="auto"/>
              <w:right w:val="single" w:sz="4" w:space="0" w:color="auto"/>
            </w:tcBorders>
          </w:tcPr>
          <w:p w14:paraId="139B7A2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EAA67F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C26AAC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8B0F69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Pentru a asigura coerența, eficiența și eficacitatea practicilor în materie de supraveghere în cadrul Uniunii în ceea ce privește articolele 6 și 7 din prezentul regulament, ESMA poate, în strânsă cooperare cu membrii </w:t>
            </w:r>
            <w:r w:rsidRPr="00050AEF">
              <w:rPr>
                <w:rFonts w:ascii="Times New Roman" w:eastAsia="Calibri" w:hAnsi="Times New Roman" w:cs="Times New Roman"/>
                <w:kern w:val="2"/>
                <w:lang w:val="ro-MD"/>
                <w14:ligatures w14:val="standardContextual"/>
              </w:rPr>
              <w:lastRenderedPageBreak/>
              <w:t xml:space="preserve">SEBC, să emită orientări în conformitate cu articolul 16 din Regulamentul (UE) nr. 1095/2010. </w:t>
            </w:r>
          </w:p>
        </w:tc>
        <w:tc>
          <w:tcPr>
            <w:tcW w:w="1247" w:type="pct"/>
            <w:tcBorders>
              <w:top w:val="single" w:sz="4" w:space="0" w:color="auto"/>
              <w:left w:val="single" w:sz="4" w:space="0" w:color="auto"/>
              <w:bottom w:val="single" w:sz="4" w:space="0" w:color="auto"/>
              <w:right w:val="single" w:sz="4" w:space="0" w:color="auto"/>
            </w:tcBorders>
          </w:tcPr>
          <w:p w14:paraId="47F0CE3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7C23887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7A3631F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374AB1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271EE4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O încălcare a normelor prevăzute la prezentul titlu nu aduce atingere valabilității unui contract privat cu instrumente financiare sau posibilității părților de a aplica dispozițiile unui contract privat cu instrumente financiare.</w:t>
            </w:r>
          </w:p>
        </w:tc>
        <w:tc>
          <w:tcPr>
            <w:tcW w:w="1247" w:type="pct"/>
            <w:tcBorders>
              <w:top w:val="single" w:sz="4" w:space="0" w:color="auto"/>
              <w:left w:val="single" w:sz="4" w:space="0" w:color="auto"/>
              <w:bottom w:val="single" w:sz="4" w:space="0" w:color="auto"/>
              <w:right w:val="single" w:sz="4" w:space="0" w:color="auto"/>
            </w:tcBorders>
          </w:tcPr>
          <w:p w14:paraId="27CFFCA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711C761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6BEB785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04C6F8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DD4C3E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CAPITOLUL IV </w:t>
            </w:r>
          </w:p>
          <w:p w14:paraId="166C95B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Decontarea internalizată </w:t>
            </w:r>
          </w:p>
          <w:p w14:paraId="5EB85FD3"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9 </w:t>
            </w:r>
          </w:p>
          <w:p w14:paraId="62411364"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Operatorii de decontare </w:t>
            </w:r>
          </w:p>
          <w:p w14:paraId="7591D93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Operatorii de decontare raportează trimestrial autorităților competente de la locul de stabilire cu privire la volumul total și valoarea tuturor tranzacțiilor cu titluri de valoare pe care le decontează în afara sistemelor de decontare a titlurilor de valoare.</w:t>
            </w:r>
          </w:p>
        </w:tc>
        <w:tc>
          <w:tcPr>
            <w:tcW w:w="1247" w:type="pct"/>
            <w:tcBorders>
              <w:top w:val="single" w:sz="4" w:space="0" w:color="auto"/>
              <w:left w:val="single" w:sz="4" w:space="0" w:color="auto"/>
              <w:bottom w:val="single" w:sz="4" w:space="0" w:color="auto"/>
              <w:right w:val="single" w:sz="4" w:space="0" w:color="auto"/>
            </w:tcBorders>
          </w:tcPr>
          <w:p w14:paraId="7745FBEC"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CAPITOLUL </w:t>
            </w:r>
            <w:r w:rsidR="00271550">
              <w:rPr>
                <w:rFonts w:ascii="Times New Roman" w:eastAsia="Calibri" w:hAnsi="Times New Roman" w:cs="Times New Roman"/>
                <w:b/>
                <w:bCs/>
                <w:kern w:val="2"/>
                <w:lang w:val="ro-MD"/>
                <w14:ligatures w14:val="standardContextual"/>
              </w:rPr>
              <w:t>III</w:t>
            </w:r>
            <w:r w:rsidR="00271550" w:rsidRPr="00050AEF">
              <w:rPr>
                <w:rFonts w:ascii="Times New Roman" w:eastAsia="Calibri" w:hAnsi="Times New Roman" w:cs="Times New Roman"/>
                <w:b/>
                <w:bCs/>
                <w:kern w:val="2"/>
                <w:lang w:val="ro-MD"/>
                <w14:ligatures w14:val="standardContextual"/>
              </w:rPr>
              <w:t xml:space="preserve"> </w:t>
            </w:r>
          </w:p>
          <w:p w14:paraId="52DE85BE"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Decontarea internalizată </w:t>
            </w:r>
          </w:p>
          <w:p w14:paraId="3DBDB15A"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10.</w:t>
            </w:r>
            <w:r w:rsidRPr="00050AEF">
              <w:rPr>
                <w:rFonts w:ascii="Times New Roman" w:eastAsia="Calibri" w:hAnsi="Times New Roman" w:cs="Times New Roman"/>
                <w:b/>
                <w:bCs/>
                <w:kern w:val="2"/>
                <w:lang w:val="ro-MD"/>
                <w14:ligatures w14:val="standardContextual"/>
              </w:rPr>
              <w:tab/>
              <w:t xml:space="preserve">Operatorii de decontare </w:t>
            </w:r>
          </w:p>
          <w:p w14:paraId="31498FAE" w14:textId="77777777" w:rsidR="00050AEF" w:rsidRPr="00050AEF" w:rsidRDefault="00050AEF" w:rsidP="00001810">
            <w:pPr>
              <w:tabs>
                <w:tab w:val="left" w:pos="361"/>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Operatorii de decontare raportează trimestrial Comisiei Naționale a Pieței Financiare cu privire la volumul total și valoarea tuturor tranzacțiilor cu valori mobiliare pe care le decontează în afara sistemelor de decontare a valorilor mobiliare.</w:t>
            </w:r>
          </w:p>
        </w:tc>
        <w:tc>
          <w:tcPr>
            <w:tcW w:w="1247" w:type="pct"/>
            <w:tcBorders>
              <w:top w:val="single" w:sz="4" w:space="0" w:color="auto"/>
              <w:left w:val="single" w:sz="4" w:space="0" w:color="auto"/>
              <w:bottom w:val="single" w:sz="4" w:space="0" w:color="auto"/>
              <w:right w:val="single" w:sz="4" w:space="0" w:color="auto"/>
            </w:tcBorders>
          </w:tcPr>
          <w:p w14:paraId="6E19D2B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FB57B6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F6E2C8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F5FFFD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i/>
                <w:iCs/>
                <w:kern w:val="2"/>
                <w:lang w:val="ro-MD"/>
                <w14:ligatures w14:val="standardContextual"/>
              </w:rPr>
              <w:t>Subparagraful doi.</w:t>
            </w:r>
            <w:r w:rsidRPr="00050AEF">
              <w:rPr>
                <w:rFonts w:ascii="Times New Roman" w:eastAsia="Calibri" w:hAnsi="Times New Roman" w:cs="Times New Roman"/>
                <w:kern w:val="2"/>
                <w:lang w:val="ro-MD"/>
                <w14:ligatures w14:val="standardContextual"/>
              </w:rPr>
              <w:t xml:space="preserve"> Autoritățile competente transmit fără întârziere informațiile primite în conformitate cu primul paragraf către ESMA și o informează pe aceasta cu privire la orice risc potențial care rezultă din activitatea de decontare respectivă. </w:t>
            </w:r>
          </w:p>
        </w:tc>
        <w:tc>
          <w:tcPr>
            <w:tcW w:w="1247" w:type="pct"/>
            <w:tcBorders>
              <w:top w:val="single" w:sz="4" w:space="0" w:color="auto"/>
              <w:left w:val="single" w:sz="4" w:space="0" w:color="auto"/>
              <w:bottom w:val="single" w:sz="4" w:space="0" w:color="auto"/>
              <w:right w:val="single" w:sz="4" w:space="0" w:color="auto"/>
            </w:tcBorders>
          </w:tcPr>
          <w:p w14:paraId="10E6948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78DBD19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24042E3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458F481"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0AF1F7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ESMA poate elabora, în strânsă cooperare cu membrii SEBC, proiecte de standarde tehnice de reglementare care să detalieze </w:t>
            </w:r>
            <w:r w:rsidRPr="00050AEF">
              <w:rPr>
                <w:rFonts w:ascii="Times New Roman" w:eastAsia="Calibri" w:hAnsi="Times New Roman" w:cs="Times New Roman"/>
                <w:kern w:val="2"/>
                <w:lang w:val="ro-MD"/>
                <w14:ligatures w14:val="standardContextual"/>
              </w:rPr>
              <w:lastRenderedPageBreak/>
              <w:t xml:space="preserve">suplimentar conținutul acestor rapoarte. </w:t>
            </w:r>
          </w:p>
          <w:p w14:paraId="6958068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deleagă Comisiei competența de a adopta standardele tehnice de reglementare menționate la primul paragraf, în conformitate cu articolele 10-14 din Regulamentul (UE) nr. 1095/2010.</w:t>
            </w:r>
          </w:p>
          <w:p w14:paraId="710050F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ESMA elaborează proiecte de standarde tehnice de punere în aplicare pentru a stabili formulare standard, modele și proceduri pentru raportarea și transmiterea informațiilor menționate la alin.(1). </w:t>
            </w:r>
          </w:p>
          <w:p w14:paraId="3430378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aceste proiecte de standarde tehnice de punere în aplicare până la 18 iunie 2015. </w:t>
            </w:r>
          </w:p>
          <w:p w14:paraId="38D0123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conferă Comisiei competența de a adopta standardele tehnice de punere în aplicare menționate la primul paragraf în conformitate cu art.15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215864DC" w14:textId="77777777" w:rsidR="00050AEF" w:rsidRPr="00050AEF" w:rsidRDefault="00050AEF" w:rsidP="00001810">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w:t>
            </w:r>
            <w:r w:rsidRPr="00050AEF">
              <w:rPr>
                <w:rFonts w:ascii="Times New Roman" w:eastAsia="Calibri" w:hAnsi="Times New Roman" w:cs="Times New Roman"/>
                <w:kern w:val="2"/>
                <w:lang w:val="ro-MD"/>
                <w14:ligatures w14:val="standardContextual"/>
              </w:rPr>
              <w:tab/>
              <w:t xml:space="preserve">Comisia Națională a Pieței Financiare aprobă acte normative privind conținutul, formularele standard, modele și procedurile pentru </w:t>
            </w:r>
            <w:r w:rsidRPr="00050AEF">
              <w:rPr>
                <w:rFonts w:ascii="Times New Roman" w:eastAsia="Calibri" w:hAnsi="Times New Roman" w:cs="Times New Roman"/>
                <w:kern w:val="2"/>
                <w:lang w:val="ro-MD"/>
                <w14:ligatures w14:val="standardContextual"/>
              </w:rPr>
              <w:lastRenderedPageBreak/>
              <w:t xml:space="preserve">raportarea și transmiterea informațiilor </w:t>
            </w:r>
            <w:r w:rsidR="00271550">
              <w:rPr>
                <w:rFonts w:ascii="Times New Roman" w:eastAsia="Calibri" w:hAnsi="Times New Roman" w:cs="Times New Roman"/>
                <w:kern w:val="2"/>
                <w:lang w:val="ro-MD"/>
                <w14:ligatures w14:val="standardContextual"/>
              </w:rPr>
              <w:t xml:space="preserve"> prevăzute la</w:t>
            </w:r>
            <w:r w:rsidRPr="00050AEF">
              <w:rPr>
                <w:rFonts w:ascii="Times New Roman" w:eastAsia="Calibri" w:hAnsi="Times New Roman" w:cs="Times New Roman"/>
                <w:kern w:val="2"/>
                <w:lang w:val="ro-MD"/>
                <w14:ligatures w14:val="standardContextual"/>
              </w:rPr>
              <w:t xml:space="preserve"> alin.(1).</w:t>
            </w:r>
          </w:p>
        </w:tc>
        <w:tc>
          <w:tcPr>
            <w:tcW w:w="1247" w:type="pct"/>
            <w:tcBorders>
              <w:top w:val="single" w:sz="4" w:space="0" w:color="auto"/>
              <w:left w:val="single" w:sz="4" w:space="0" w:color="auto"/>
              <w:bottom w:val="single" w:sz="4" w:space="0" w:color="auto"/>
              <w:right w:val="single" w:sz="4" w:space="0" w:color="auto"/>
            </w:tcBorders>
          </w:tcPr>
          <w:p w14:paraId="5722165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51BF562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187013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3A8C6A3"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TITLUL III </w:t>
            </w:r>
          </w:p>
          <w:p w14:paraId="0CD949E3"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DEPOZITARII CENTRALI DE TITLURI DE VALOARE </w:t>
            </w:r>
          </w:p>
          <w:p w14:paraId="06F447CF"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CAPITOLUL I </w:t>
            </w:r>
          </w:p>
          <w:p w14:paraId="6473887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Autorizarea și supravegherea CSD-urilor </w:t>
            </w:r>
          </w:p>
          <w:p w14:paraId="3F474D3E"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Secțiunea 1</w:t>
            </w:r>
          </w:p>
          <w:p w14:paraId="2D6B21B6"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Autoritățile responsabile pentru autorizarea și supravegherea depozitarilor centrali și participanților</w:t>
            </w:r>
          </w:p>
          <w:p w14:paraId="01F902F6"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Articolul 10 </w:t>
            </w:r>
          </w:p>
          <w:p w14:paraId="48F3418D"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Autoritatea competentă</w:t>
            </w:r>
          </w:p>
          <w:p w14:paraId="3726A22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Fără a aduce atingere monitorizării de către membrii SEBC menționați la articolul 12 alineatul (1), CSD-urile sunt autorizate și supravegheate de către autoritatea competentă din statul său membru de origine.</w:t>
            </w:r>
          </w:p>
          <w:p w14:paraId="60289507"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11 </w:t>
            </w:r>
          </w:p>
          <w:p w14:paraId="0FEA10FA"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Desemnarea autorității competente </w:t>
            </w:r>
          </w:p>
          <w:p w14:paraId="2199FBB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Fiecare stat membru desemnează autoritatea competentă responsabilă pentru îndeplinirea îndatoririlor prevăzute de prezentul regulament pentru autorizarea și supravegherea CSD-urilor stabilite pe teritoriul său și informează ESMA în consecință. </w:t>
            </w:r>
          </w:p>
          <w:p w14:paraId="2B5AA4D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În cazul în care un stat membru desemnează mai multe autorități competente, acesta stabilește rolul fiecărei autorități și desemnează o singură autoritate responsabilă pentru cooperarea cu autoritățile competente ale celorlalte state membre, cu autoritățile relevante, cu ESMA și cu ABE, în cazul în care regulamentul prevede acest lucru în mod expres.</w:t>
            </w:r>
          </w:p>
        </w:tc>
        <w:tc>
          <w:tcPr>
            <w:tcW w:w="1247" w:type="pct"/>
            <w:tcBorders>
              <w:top w:val="single" w:sz="4" w:space="0" w:color="auto"/>
              <w:left w:val="single" w:sz="4" w:space="0" w:color="auto"/>
              <w:bottom w:val="single" w:sz="4" w:space="0" w:color="auto"/>
              <w:right w:val="single" w:sz="4" w:space="0" w:color="auto"/>
            </w:tcBorders>
          </w:tcPr>
          <w:p w14:paraId="4F720A78" w14:textId="77777777" w:rsidR="00050AEF" w:rsidRPr="00050AEF" w:rsidRDefault="00050AEF" w:rsidP="00001810">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TITLUL III </w:t>
            </w:r>
          </w:p>
          <w:p w14:paraId="650872EF" w14:textId="77777777" w:rsidR="00050AEF" w:rsidRPr="00050AEF" w:rsidRDefault="00050AEF" w:rsidP="00001810">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DEPOZITARII CENTRALI DE VALORI MOBILIARE </w:t>
            </w:r>
          </w:p>
          <w:p w14:paraId="102E36C2" w14:textId="77777777" w:rsidR="00050AEF" w:rsidRPr="00050AEF" w:rsidRDefault="00050AEF" w:rsidP="00001810">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CAPITOLUL I </w:t>
            </w:r>
          </w:p>
          <w:p w14:paraId="57F77496" w14:textId="77777777" w:rsidR="00050AEF" w:rsidRPr="00050AEF" w:rsidRDefault="00050AEF" w:rsidP="00001810">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Autorizarea și supravegherea depozitarilor centrali </w:t>
            </w:r>
          </w:p>
          <w:p w14:paraId="4B407C9A" w14:textId="77777777" w:rsidR="00050AEF" w:rsidRPr="00050AEF" w:rsidRDefault="00050AEF" w:rsidP="00001810">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Secțiunea 1</w:t>
            </w:r>
          </w:p>
          <w:p w14:paraId="03F8FF2F" w14:textId="77777777" w:rsidR="00050AEF" w:rsidRPr="00050AEF" w:rsidRDefault="00050AEF" w:rsidP="00001810">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Autoritățile responsabile pentru autorizarea și supravegherea depozitarilor centrali și participanților</w:t>
            </w:r>
          </w:p>
          <w:p w14:paraId="02625C62" w14:textId="77777777" w:rsidR="00050AEF" w:rsidRPr="00050AEF" w:rsidRDefault="00050AEF" w:rsidP="00001810">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11.</w:t>
            </w:r>
          </w:p>
          <w:p w14:paraId="127ED8D2" w14:textId="77777777" w:rsidR="00050AEF" w:rsidRPr="00050AEF" w:rsidRDefault="00050AEF" w:rsidP="00001810">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Autoritatea competentă</w:t>
            </w:r>
          </w:p>
          <w:p w14:paraId="2750B321"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Depozitarii centrali sunt autorizați, reglementați și supravegheați de Comisia Națională a Pieței Financiare (în continuare – autoritate competentă), conform prevederilor prezentei legi.</w:t>
            </w:r>
          </w:p>
          <w:p w14:paraId="5DF4C45D"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În calitate de autoritate competentă, Comisia Națională a Pieței Financiare deține următoarele atribuții:</w:t>
            </w:r>
          </w:p>
          <w:p w14:paraId="121E19A7"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emiterea autorizărilor și recepționarea notificărilor prevăzute de prezenta lege;</w:t>
            </w:r>
          </w:p>
          <w:p w14:paraId="27CAC46E"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reglementarea și supravegherea depozitarilor centrali;</w:t>
            </w:r>
          </w:p>
          <w:p w14:paraId="28DE829C"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alte atribuții conform prezentei legi.</w:t>
            </w:r>
          </w:p>
        </w:tc>
        <w:tc>
          <w:tcPr>
            <w:tcW w:w="1247" w:type="pct"/>
            <w:tcBorders>
              <w:top w:val="single" w:sz="4" w:space="0" w:color="auto"/>
              <w:left w:val="single" w:sz="4" w:space="0" w:color="auto"/>
              <w:bottom w:val="single" w:sz="4" w:space="0" w:color="auto"/>
              <w:right w:val="single" w:sz="4" w:space="0" w:color="auto"/>
            </w:tcBorders>
          </w:tcPr>
          <w:p w14:paraId="7B455B8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2ED6625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7197CA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346668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ESMA publică pe site-ul său lista autorităților competente desemnate în conformitate cu alineatul (1). </w:t>
            </w:r>
          </w:p>
        </w:tc>
        <w:tc>
          <w:tcPr>
            <w:tcW w:w="1247" w:type="pct"/>
            <w:tcBorders>
              <w:top w:val="single" w:sz="4" w:space="0" w:color="auto"/>
              <w:left w:val="single" w:sz="4" w:space="0" w:color="auto"/>
              <w:bottom w:val="single" w:sz="4" w:space="0" w:color="auto"/>
              <w:right w:val="single" w:sz="4" w:space="0" w:color="auto"/>
            </w:tcBorders>
          </w:tcPr>
          <w:p w14:paraId="1ED766A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488A4EA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7CF7BCF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0F5104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7D0684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Autoritățile competente dispun de competențele de supraveghere și de </w:t>
            </w:r>
            <w:r w:rsidRPr="00050AEF">
              <w:rPr>
                <w:rFonts w:ascii="Times New Roman" w:eastAsia="Calibri" w:hAnsi="Times New Roman" w:cs="Times New Roman"/>
                <w:kern w:val="2"/>
                <w:lang w:val="ro-MD"/>
                <w14:ligatures w14:val="standardContextual"/>
              </w:rPr>
              <w:lastRenderedPageBreak/>
              <w:t>investigare necesare pentru exercitarea funcțiilor lor.</w:t>
            </w:r>
          </w:p>
        </w:tc>
        <w:tc>
          <w:tcPr>
            <w:tcW w:w="1247" w:type="pct"/>
            <w:tcBorders>
              <w:top w:val="single" w:sz="4" w:space="0" w:color="auto"/>
              <w:left w:val="single" w:sz="4" w:space="0" w:color="auto"/>
              <w:bottom w:val="single" w:sz="4" w:space="0" w:color="auto"/>
              <w:right w:val="single" w:sz="4" w:space="0" w:color="auto"/>
            </w:tcBorders>
          </w:tcPr>
          <w:p w14:paraId="513DB340"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(3)</w:t>
            </w:r>
            <w:r w:rsidRPr="00050AEF">
              <w:rPr>
                <w:rFonts w:ascii="Times New Roman" w:eastAsia="Calibri" w:hAnsi="Times New Roman" w:cs="Times New Roman"/>
                <w:kern w:val="2"/>
                <w:lang w:val="ro-MD"/>
                <w14:ligatures w14:val="standardContextual"/>
              </w:rPr>
              <w:tab/>
              <w:t>În vederea exercitării atribuțiilor sale, autoritatea competentă:</w:t>
            </w:r>
          </w:p>
          <w:p w14:paraId="47128C52"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a)</w:t>
            </w:r>
            <w:r w:rsidRPr="00050AEF">
              <w:rPr>
                <w:rFonts w:ascii="Times New Roman" w:eastAsia="Calibri" w:hAnsi="Times New Roman" w:cs="Times New Roman"/>
                <w:kern w:val="2"/>
                <w:lang w:val="ro-MD"/>
                <w14:ligatures w14:val="standardContextual"/>
              </w:rPr>
              <w:tab/>
              <w:t>emite acte normative;</w:t>
            </w:r>
          </w:p>
          <w:p w14:paraId="2D9DF91C"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efectuează </w:t>
            </w:r>
            <w:r w:rsidR="00CE29A2">
              <w:rPr>
                <w:rFonts w:ascii="Times New Roman" w:eastAsia="Calibri" w:hAnsi="Times New Roman" w:cs="Times New Roman"/>
                <w:kern w:val="2"/>
                <w:lang w:val="ro-MD"/>
                <w14:ligatures w14:val="standardContextual"/>
              </w:rPr>
              <w:t xml:space="preserve">controale </w:t>
            </w:r>
            <w:r w:rsidRPr="00050AEF">
              <w:rPr>
                <w:rFonts w:ascii="Times New Roman" w:eastAsia="Calibri" w:hAnsi="Times New Roman" w:cs="Times New Roman"/>
                <w:kern w:val="2"/>
                <w:lang w:val="ro-MD"/>
                <w14:ligatures w14:val="standardContextual"/>
              </w:rPr>
              <w:t>privind respectarea prezentei legi și actelor sale normative;</w:t>
            </w:r>
          </w:p>
          <w:p w14:paraId="206A806A"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emite recomandări și prescripții;</w:t>
            </w:r>
          </w:p>
          <w:p w14:paraId="30CD22CC"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aplică sancțiuni;</w:t>
            </w:r>
          </w:p>
          <w:p w14:paraId="48BCC01B" w14:textId="77777777" w:rsid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întreprinde alte măsuri conform prezentei legi.</w:t>
            </w:r>
          </w:p>
          <w:p w14:paraId="0C22970A" w14:textId="77777777" w:rsidR="00922429" w:rsidRPr="00050AEF" w:rsidRDefault="00703D3A" w:rsidP="00001810">
            <w:pPr>
              <w:tabs>
                <w:tab w:val="left" w:pos="436"/>
              </w:tabs>
              <w:spacing w:after="0"/>
              <w:rPr>
                <w:rFonts w:ascii="Times New Roman" w:eastAsia="Calibri" w:hAnsi="Times New Roman" w:cs="Times New Roman"/>
                <w:kern w:val="2"/>
                <w:lang w:val="ro-MD"/>
                <w14:ligatures w14:val="standardContextual"/>
              </w:rPr>
            </w:pPr>
            <w:r w:rsidRPr="00703D3A">
              <w:rPr>
                <w:rFonts w:ascii="Times New Roman" w:eastAsia="Calibri" w:hAnsi="Times New Roman" w:cs="Times New Roman"/>
                <w:kern w:val="2"/>
                <w:lang w:val="ro-MD"/>
                <w14:ligatures w14:val="standardContextual"/>
              </w:rPr>
              <w:t>(4)</w:t>
            </w:r>
            <w:r w:rsidRPr="00703D3A">
              <w:rPr>
                <w:rFonts w:ascii="Times New Roman" w:eastAsia="Calibri" w:hAnsi="Times New Roman" w:cs="Times New Roman"/>
                <w:kern w:val="2"/>
                <w:lang w:val="ro-MD"/>
                <w14:ligatures w14:val="standardContextual"/>
              </w:rPr>
              <w:tab/>
            </w:r>
            <w:r w:rsidR="00C351C5" w:rsidRPr="00C351C5">
              <w:rPr>
                <w:rFonts w:ascii="Times New Roman" w:eastAsia="Calibri" w:hAnsi="Times New Roman" w:cs="Times New Roman"/>
                <w:kern w:val="2"/>
                <w:lang w:val="ro-MD"/>
                <w14:ligatures w14:val="standardContextual"/>
              </w:rPr>
              <w:t>În conformitate cu prevederile aplicabile, autoritatea competentă notifică fără întârziere ESMA cu privire la desemnarea în calitate de autoritate competentă pentru autorizarea și supravegherea depozitarilor centrali</w:t>
            </w:r>
            <w:r w:rsidRPr="00703D3A">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26091C3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468B818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9B82821"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47F4845"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12 </w:t>
            </w:r>
          </w:p>
          <w:p w14:paraId="220440EE"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Autoritățile relevante </w:t>
            </w:r>
          </w:p>
          <w:p w14:paraId="183BB75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(1) Următoarele autorități sunt implicate în autorizarea și supravegherea CSD-urilor, în cazul în care prezentul regulament prevede acest lucru în mod expres: </w:t>
            </w:r>
          </w:p>
          <w:p w14:paraId="45F5460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 autoritatea responsabilă pentru supravegherea sistemului de decontare a instrumentelor financiare gestionat de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din statul membru a cărui legislație se aplică sistemului de decontare titlurilor de valoare respectiv; </w:t>
            </w:r>
          </w:p>
          <w:p w14:paraId="6D8BF73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▼M4 </w:t>
            </w:r>
          </w:p>
          <w:p w14:paraId="2D99060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băncile centrale din Uniune care emit cele mai relevante monede în care are loc sau va avea loc decontarea; </w:t>
            </w:r>
          </w:p>
          <w:p w14:paraId="628901C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w:t>
            </w:r>
            <w:r w:rsidRPr="00050AEF">
              <w:rPr>
                <w:rFonts w:ascii="Times New Roman" w:eastAsia="Calibri" w:hAnsi="Times New Roman" w:cs="Times New Roman"/>
                <w:kern w:val="2"/>
                <w:lang w:val="ro-MD"/>
                <w14:ligatures w14:val="standardContextual"/>
              </w:rPr>
              <w:tab/>
              <w:t>după caz, banca centrală din Uniune în ale cărei registre se decontează sau se vor deconta plățile în fonduri bănești pentru sistemul de decontare a titlurilor de valoare gestionat de CSD.</w:t>
            </w:r>
          </w:p>
        </w:tc>
        <w:tc>
          <w:tcPr>
            <w:tcW w:w="1247" w:type="pct"/>
            <w:tcBorders>
              <w:top w:val="single" w:sz="4" w:space="0" w:color="auto"/>
              <w:left w:val="single" w:sz="4" w:space="0" w:color="auto"/>
              <w:bottom w:val="single" w:sz="4" w:space="0" w:color="auto"/>
              <w:right w:val="single" w:sz="4" w:space="0" w:color="auto"/>
            </w:tcBorders>
          </w:tcPr>
          <w:p w14:paraId="3D16E559" w14:textId="77777777" w:rsidR="00050AEF" w:rsidRPr="00050AEF" w:rsidRDefault="00050AEF" w:rsidP="00001810">
            <w:pPr>
              <w:tabs>
                <w:tab w:val="left" w:pos="43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12.</w:t>
            </w:r>
            <w:r w:rsidRPr="00050AEF">
              <w:rPr>
                <w:rFonts w:ascii="Times New Roman" w:eastAsia="Calibri" w:hAnsi="Times New Roman" w:cs="Times New Roman"/>
                <w:b/>
                <w:bCs/>
                <w:kern w:val="2"/>
                <w:lang w:val="ro-MD"/>
                <w14:ligatures w14:val="standardContextual"/>
              </w:rPr>
              <w:tab/>
              <w:t>Autoritatea relevantă</w:t>
            </w:r>
          </w:p>
          <w:p w14:paraId="326952F0"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Banca Națională a Moldovei (în continuare – autoritate relevantă) este implicată în procesul de autorizare a depozitarilor centrali </w:t>
            </w:r>
            <w:r w:rsidR="00CE29A2">
              <w:rPr>
                <w:rFonts w:ascii="Times New Roman" w:eastAsia="Calibri" w:hAnsi="Times New Roman" w:cs="Times New Roman"/>
                <w:kern w:val="2"/>
                <w:lang w:val="ro-MD"/>
                <w14:ligatures w14:val="standardContextual"/>
              </w:rPr>
              <w:t xml:space="preserve"> în limitele</w:t>
            </w:r>
            <w:r w:rsidRPr="00050AEF">
              <w:rPr>
                <w:rFonts w:ascii="Times New Roman" w:eastAsia="Calibri" w:hAnsi="Times New Roman" w:cs="Times New Roman"/>
                <w:kern w:val="2"/>
                <w:lang w:val="ro-MD"/>
                <w14:ligatures w14:val="standardContextual"/>
              </w:rPr>
              <w:t xml:space="preserve"> stabilite de prezenta lege și efectuează monitorizarea acestora, conform prevederilor prezentei legi și Legii nr.548/1995 cu privire la Banca Națională a Moldovei.</w:t>
            </w:r>
          </w:p>
          <w:p w14:paraId="0D9F7F3B"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În calitate de autoritate relevantă, Banca Națională a Moldovei deține următoarele atribuții:</w:t>
            </w:r>
          </w:p>
          <w:p w14:paraId="3AE0BD32"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emiterea avizelor </w:t>
            </w:r>
            <w:r w:rsidR="00005E8C" w:rsidRPr="00005E8C">
              <w:rPr>
                <w:rFonts w:ascii="Times New Roman" w:eastAsia="Calibri" w:hAnsi="Times New Roman" w:cs="Times New Roman"/>
                <w:kern w:val="2"/>
                <w:lang w:val="ro-MD"/>
                <w14:ligatures w14:val="standardContextual"/>
              </w:rPr>
              <w:t>prevăzute la</w:t>
            </w:r>
            <w:r w:rsidR="00005E8C">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w:t>
            </w:r>
            <w:r w:rsidR="00005E8C">
              <w:rPr>
                <w:rFonts w:ascii="Times New Roman" w:eastAsia="Calibri" w:hAnsi="Times New Roman" w:cs="Times New Roman"/>
                <w:kern w:val="2"/>
                <w:lang w:val="ro-MD"/>
                <w14:ligatures w14:val="standardContextual"/>
              </w:rPr>
              <w:t xml:space="preserve">art. </w:t>
            </w:r>
            <w:r w:rsidRPr="00050AEF">
              <w:rPr>
                <w:rFonts w:ascii="Times New Roman" w:eastAsia="Calibri" w:hAnsi="Times New Roman" w:cs="Times New Roman"/>
                <w:kern w:val="2"/>
                <w:lang w:val="ro-MD"/>
                <w14:ligatures w14:val="standardContextual"/>
              </w:rPr>
              <w:t xml:space="preserve">17 alineatele (5), </w:t>
            </w:r>
            <w:r w:rsidR="001F54FD">
              <w:rPr>
                <w:rFonts w:ascii="Times New Roman" w:eastAsia="Calibri" w:hAnsi="Times New Roman" w:cs="Times New Roman"/>
                <w:kern w:val="2"/>
                <w:lang w:val="ro-MD"/>
                <w14:ligatures w14:val="standardContextual"/>
              </w:rPr>
              <w:t>art.</w:t>
            </w:r>
            <w:r w:rsidR="001F54FD"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22 alin.(5) și </w:t>
            </w:r>
            <w:r w:rsidR="001F54FD">
              <w:rPr>
                <w:rFonts w:ascii="Times New Roman" w:eastAsia="Calibri" w:hAnsi="Times New Roman" w:cs="Times New Roman"/>
                <w:kern w:val="2"/>
                <w:lang w:val="ro-MD"/>
                <w14:ligatures w14:val="standardContextual"/>
              </w:rPr>
              <w:t>art.</w:t>
            </w:r>
            <w:r w:rsidR="001F54FD"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61 alin.(</w:t>
            </w:r>
            <w:r w:rsidR="001F54FD">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w:t>
            </w:r>
          </w:p>
          <w:p w14:paraId="5AC6FAEF"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b)</w:t>
            </w:r>
            <w:r w:rsidRPr="00050AEF">
              <w:rPr>
                <w:rFonts w:ascii="Times New Roman" w:eastAsia="Calibri" w:hAnsi="Times New Roman" w:cs="Times New Roman"/>
                <w:kern w:val="2"/>
                <w:lang w:val="ro-MD"/>
                <w14:ligatures w14:val="standardContextual"/>
              </w:rPr>
              <w:tab/>
              <w:t>monitorizarea sistemului de decontare a valorilor mobiliare gestionat de depozitarul central;</w:t>
            </w:r>
          </w:p>
          <w:p w14:paraId="1E957F83"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p>
          <w:p w14:paraId="68499283" w14:textId="77777777" w:rsidR="00050AEF" w:rsidRPr="00050AEF" w:rsidRDefault="001262C3" w:rsidP="00001810">
            <w:pPr>
              <w:tabs>
                <w:tab w:val="left" w:pos="436"/>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c</w:t>
            </w:r>
            <w:r w:rsidR="00050AEF" w:rsidRPr="00050AEF">
              <w:rPr>
                <w:rFonts w:ascii="Times New Roman" w:eastAsia="Calibri" w:hAnsi="Times New Roman" w:cs="Times New Roman"/>
                <w:kern w:val="2"/>
                <w:lang w:val="ro-MD"/>
                <w14:ligatures w14:val="standardContextual"/>
              </w:rPr>
              <w:t>)</w:t>
            </w:r>
            <w:r w:rsidR="00050AEF" w:rsidRPr="00050AEF">
              <w:rPr>
                <w:rFonts w:ascii="Times New Roman" w:eastAsia="Calibri" w:hAnsi="Times New Roman" w:cs="Times New Roman"/>
                <w:kern w:val="2"/>
                <w:lang w:val="ro-MD"/>
                <w14:ligatures w14:val="standardContextual"/>
              </w:rPr>
              <w:tab/>
              <w:t>alte atribuții conform prezentei legi.</w:t>
            </w:r>
          </w:p>
          <w:p w14:paraId="6986A832"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În vederea exercitării atribuțiilor sale, autoritatea relevantă:</w:t>
            </w:r>
          </w:p>
          <w:p w14:paraId="6DEF62A0"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emite acte normative privind funcționarea și monitorizarea sistemului de decontare a valorilor mobiliare gestionat de depozitarul central;</w:t>
            </w:r>
          </w:p>
          <w:p w14:paraId="13A77383"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efectuează controale privind respectarea prezentei legi și actelor sale normative privind funcționarea și monitorizarea sistemului de decontare a valorilor mobiliare gestionat de depozitarul central;</w:t>
            </w:r>
          </w:p>
          <w:p w14:paraId="1A0724E9"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emite recomandări și prescripții;</w:t>
            </w:r>
          </w:p>
          <w:p w14:paraId="1F1FBA97"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aplică sancțiuni conform Legii nr.548/1995 cu privire la Banca Națională a Moldovei;</w:t>
            </w:r>
          </w:p>
          <w:p w14:paraId="1F45F252" w14:textId="77777777" w:rsid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întreprinde alte măsuri conform prezentei legi și Legii nr.548/1995 cu privire la Banca Națională a Moldovei.</w:t>
            </w:r>
          </w:p>
          <w:p w14:paraId="596E07DB" w14:textId="77777777" w:rsidR="00C351C5" w:rsidRPr="00050AEF" w:rsidRDefault="00C351C5" w:rsidP="00001810">
            <w:pPr>
              <w:tabs>
                <w:tab w:val="left" w:pos="436"/>
              </w:tabs>
              <w:spacing w:after="0"/>
              <w:rPr>
                <w:rFonts w:ascii="Times New Roman" w:eastAsia="Calibri" w:hAnsi="Times New Roman" w:cs="Times New Roman"/>
                <w:kern w:val="2"/>
                <w:lang w:val="ro-MD"/>
                <w14:ligatures w14:val="standardContextual"/>
              </w:rPr>
            </w:pPr>
            <w:r w:rsidRPr="00C351C5">
              <w:rPr>
                <w:rFonts w:ascii="Times New Roman" w:eastAsia="Calibri" w:hAnsi="Times New Roman" w:cs="Times New Roman"/>
                <w:kern w:val="2"/>
                <w:lang w:val="ro-MD"/>
                <w14:ligatures w14:val="standardContextual"/>
              </w:rPr>
              <w:t>(4)</w:t>
            </w:r>
            <w:r w:rsidRPr="00C351C5">
              <w:rPr>
                <w:rFonts w:ascii="Times New Roman" w:eastAsia="Calibri" w:hAnsi="Times New Roman" w:cs="Times New Roman"/>
                <w:kern w:val="2"/>
                <w:lang w:val="ro-MD"/>
                <w14:ligatures w14:val="standardContextual"/>
              </w:rPr>
              <w:tab/>
              <w:t xml:space="preserve">În conformitate cu prevederile aplicabile </w:t>
            </w:r>
            <w:r>
              <w:rPr>
                <w:rFonts w:ascii="Times New Roman" w:eastAsia="Calibri" w:hAnsi="Times New Roman" w:cs="Times New Roman"/>
                <w:kern w:val="2"/>
                <w:lang w:val="ro-MD"/>
                <w14:ligatures w14:val="standardContextual"/>
              </w:rPr>
              <w:t>, a</w:t>
            </w:r>
            <w:r w:rsidRPr="00C351C5">
              <w:rPr>
                <w:rFonts w:ascii="Times New Roman" w:eastAsia="Calibri" w:hAnsi="Times New Roman" w:cs="Times New Roman"/>
                <w:kern w:val="2"/>
                <w:lang w:val="ro-MD"/>
                <w14:ligatures w14:val="standardContextual"/>
              </w:rPr>
              <w:t>utoritatea competentă informează cu promptitudine ESMA privind entitatea desemnată în calitate de autoritate relevantă</w:t>
            </w:r>
            <w:r>
              <w:rPr>
                <w:rFonts w:ascii="Times New Roman" w:eastAsia="Calibri" w:hAnsi="Times New Roman" w:cs="Times New Roman"/>
                <w:kern w:val="2"/>
                <w:lang w:val="ro-MD"/>
                <w14:ligatures w14:val="standardContextual"/>
              </w:rPr>
              <w:t xml:space="preserve"> </w:t>
            </w:r>
            <w:r w:rsidRPr="00C351C5">
              <w:rPr>
                <w:rFonts w:ascii="Times New Roman" w:eastAsia="Calibri" w:hAnsi="Times New Roman" w:cs="Times New Roman"/>
                <w:kern w:val="2"/>
                <w:lang w:val="ro-MD"/>
                <w14:ligatures w14:val="standardContextual"/>
              </w:rPr>
              <w:t>pentru autorizarea și supravegherea depozitarilor centrali.</w:t>
            </w:r>
          </w:p>
        </w:tc>
        <w:tc>
          <w:tcPr>
            <w:tcW w:w="1247" w:type="pct"/>
            <w:tcBorders>
              <w:top w:val="single" w:sz="4" w:space="0" w:color="auto"/>
              <w:left w:val="single" w:sz="4" w:space="0" w:color="auto"/>
              <w:bottom w:val="single" w:sz="4" w:space="0" w:color="auto"/>
              <w:right w:val="single" w:sz="4" w:space="0" w:color="auto"/>
            </w:tcBorders>
          </w:tcPr>
          <w:p w14:paraId="6D30551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723E43B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669E79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8E86EC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w:t>
            </w:r>
            <w:r w:rsidRPr="00050AEF">
              <w:rPr>
                <w:rFonts w:ascii="Times New Roman" w:eastAsia="Calibri" w:hAnsi="Times New Roman" w:cs="Times New Roman"/>
                <w:kern w:val="2"/>
                <w:lang w:val="ro-MD"/>
                <w14:ligatures w14:val="standardContextual"/>
              </w:rPr>
              <w:tab/>
              <w:t xml:space="preserve">ESMA publică pe site-ul său lista autorităților relevante menționate la alineatul (1). </w:t>
            </w:r>
          </w:p>
        </w:tc>
        <w:tc>
          <w:tcPr>
            <w:tcW w:w="1247" w:type="pct"/>
            <w:tcBorders>
              <w:top w:val="single" w:sz="4" w:space="0" w:color="auto"/>
              <w:left w:val="single" w:sz="4" w:space="0" w:color="auto"/>
              <w:bottom w:val="single" w:sz="4" w:space="0" w:color="auto"/>
              <w:right w:val="single" w:sz="4" w:space="0" w:color="auto"/>
            </w:tcBorders>
          </w:tcPr>
          <w:p w14:paraId="57EF8F2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1C52CAF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2F4147B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BD34D0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7E7569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ESMA elaborează, în strânsă cooperare cu membrii SEBC, proiecte de standarde tehnice de reglementare în care specifică condițiile în care monedele Uniunii menționate la alineatul (1) litera (b) sunt considerate cele mai relevante și modalitățile practice eficiente pentru consultarea autorităților relevante menționate la literele (b) și (c) de la respectivul alineat. </w:t>
            </w:r>
          </w:p>
          <w:p w14:paraId="60F1AFB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îi prezintă Comisiei aceste proiecte de standarde tehnice de reglementare până la 18 iunie 2015. </w:t>
            </w:r>
          </w:p>
          <w:p w14:paraId="32EE65D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deleagă Comisiei competența de a adopta standardele tehnice de reglementare menționate la primul paragraf, în conformitate cu articolele 10-14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7EC657C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1A214EB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0AD6C1B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0D76F71"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43E9F1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13 </w:t>
            </w:r>
          </w:p>
          <w:p w14:paraId="116A3350"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Schimbul de informații </w:t>
            </w:r>
          </w:p>
          <w:p w14:paraId="323F448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Autoritățile competente, autorități relevante și ESMA își comunică la cerere, fără întârziere, informațiile necesare pentru a îndeplini atribuțiile care le revin în temeiul prezentului regulament.</w:t>
            </w:r>
          </w:p>
        </w:tc>
        <w:tc>
          <w:tcPr>
            <w:tcW w:w="1247" w:type="pct"/>
            <w:tcBorders>
              <w:top w:val="single" w:sz="4" w:space="0" w:color="auto"/>
              <w:left w:val="single" w:sz="4" w:space="0" w:color="auto"/>
              <w:bottom w:val="single" w:sz="4" w:space="0" w:color="auto"/>
              <w:right w:val="single" w:sz="4" w:space="0" w:color="auto"/>
            </w:tcBorders>
          </w:tcPr>
          <w:p w14:paraId="4033C46E" w14:textId="77777777" w:rsidR="00050AEF" w:rsidRPr="00050AEF" w:rsidRDefault="00050AEF" w:rsidP="00001810">
            <w:pPr>
              <w:tabs>
                <w:tab w:val="left" w:pos="40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13.</w:t>
            </w:r>
          </w:p>
          <w:p w14:paraId="1D039950" w14:textId="77777777" w:rsidR="00050AEF" w:rsidRPr="00050AEF" w:rsidRDefault="00050AEF" w:rsidP="00001810">
            <w:pPr>
              <w:tabs>
                <w:tab w:val="left" w:pos="40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Schimbul de informații </w:t>
            </w:r>
          </w:p>
          <w:p w14:paraId="2E1D5460" w14:textId="77777777" w:rsidR="00050AEF" w:rsidRPr="00050AEF" w:rsidRDefault="00050AEF" w:rsidP="00001810">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Autoritatea competentă și autoritatea relevantă își comunică </w:t>
            </w:r>
            <w:r w:rsidR="00204144">
              <w:rPr>
                <w:rFonts w:ascii="Times New Roman" w:eastAsia="Calibri" w:hAnsi="Times New Roman" w:cs="Times New Roman"/>
                <w:kern w:val="2"/>
                <w:lang w:val="ro-MD"/>
                <w14:ligatures w14:val="standardContextual"/>
              </w:rPr>
              <w:t xml:space="preserve">reciproc </w:t>
            </w:r>
            <w:r w:rsidRPr="00050AEF">
              <w:rPr>
                <w:rFonts w:ascii="Times New Roman" w:eastAsia="Calibri" w:hAnsi="Times New Roman" w:cs="Times New Roman"/>
                <w:kern w:val="2"/>
                <w:lang w:val="ro-MD"/>
                <w14:ligatures w14:val="standardContextual"/>
              </w:rPr>
              <w:t>și prezintă autorităților competente și relevante din statele membre ale Uniunii Europene și ESMA, la cerere, fără întârziere, informațiile necesare pentru a îndeplini atribuțiile care le revin în temeiul prezentei legi.</w:t>
            </w:r>
          </w:p>
        </w:tc>
        <w:tc>
          <w:tcPr>
            <w:tcW w:w="1247" w:type="pct"/>
            <w:tcBorders>
              <w:top w:val="single" w:sz="4" w:space="0" w:color="auto"/>
              <w:left w:val="single" w:sz="4" w:space="0" w:color="auto"/>
              <w:bottom w:val="single" w:sz="4" w:space="0" w:color="auto"/>
              <w:right w:val="single" w:sz="4" w:space="0" w:color="auto"/>
            </w:tcBorders>
          </w:tcPr>
          <w:p w14:paraId="363AB73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592EE9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F3FFC62"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3DB2D6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w:t>
            </w:r>
            <w:r w:rsidRPr="00050AEF">
              <w:rPr>
                <w:rFonts w:ascii="Times New Roman" w:eastAsia="Calibri" w:hAnsi="Times New Roman" w:cs="Times New Roman"/>
                <w:kern w:val="2"/>
                <w:lang w:val="ro-MD"/>
                <w14:ligatures w14:val="standardContextual"/>
              </w:rPr>
              <w:tab/>
              <w:t>Autoritățile competente, autorități relevante, ESMA și alte organisme sau persoane fizice și juridice care primesc informații confidențiale în exercitarea atribuțiilor care le revin în temeiul prezentului regulament le utilizează exclusiv pentru îndeplinirea atribuțiilor.</w:t>
            </w:r>
          </w:p>
        </w:tc>
        <w:tc>
          <w:tcPr>
            <w:tcW w:w="1247" w:type="pct"/>
            <w:tcBorders>
              <w:top w:val="single" w:sz="4" w:space="0" w:color="auto"/>
              <w:left w:val="single" w:sz="4" w:space="0" w:color="auto"/>
              <w:bottom w:val="single" w:sz="4" w:space="0" w:color="auto"/>
              <w:right w:val="single" w:sz="4" w:space="0" w:color="auto"/>
            </w:tcBorders>
          </w:tcPr>
          <w:p w14:paraId="5A6A6D50" w14:textId="77777777" w:rsidR="00050AEF" w:rsidRPr="00050AEF" w:rsidRDefault="00050AEF" w:rsidP="00001810">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Autoritatea competentă, autoritatea relevantă și alte instituții sau persoane fizice și juridice care primesc informații confidențiale în exercitarea atribuțiilor care le revin în temeiul prezentei legi sunt obligate </w:t>
            </w:r>
            <w:r w:rsidR="00204144" w:rsidRPr="00204144">
              <w:rPr>
                <w:rFonts w:ascii="Times New Roman" w:eastAsia="Calibri" w:hAnsi="Times New Roman" w:cs="Times New Roman"/>
                <w:kern w:val="2"/>
                <w:lang w:val="ro-MD"/>
                <w14:ligatures w14:val="standardContextual"/>
              </w:rPr>
              <w:t>să asigure același regim de circulație al informației ca cel stabilit de autoritatea furnizoare a informației</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3FF0712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632A06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26FBB5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4C2368F"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14 </w:t>
            </w:r>
          </w:p>
          <w:p w14:paraId="19B3E890"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Cooperarea între autorități </w:t>
            </w:r>
          </w:p>
          <w:p w14:paraId="25EDA34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Autoritățile competente, autoritățile relevante și ESMA cooperează îndeaproape, inclusiv prin comunicarea tuturor informațiilor relevante în aplicarea prezentului regulament. În cazul în care acest lucru este oportun și relevant, o astfel de cooperare include și alte autorități și organisme publice, în special cele înființate sau desemnate în temeiul Directivei 2003/87/CE. </w:t>
            </w:r>
          </w:p>
          <w:p w14:paraId="289D686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Pentru a asigura coerența, eficiența și eficacitatea practicilor în materie de supraveghere în cadrul Uniunii, inclusiv cooperarea între autoritățile competente și autoritățile relevante în cadrul diferitelor evaluări necesare pentru aplicarea prezentului regulament, ESMA poate, în strânsă cooperare cu membrii SEBC, să emită orientări adresate autorităților competente, în conformitate cu </w:t>
            </w:r>
            <w:r w:rsidRPr="00050AEF">
              <w:rPr>
                <w:rFonts w:ascii="Times New Roman" w:eastAsia="Calibri" w:hAnsi="Times New Roman" w:cs="Times New Roman"/>
                <w:kern w:val="2"/>
                <w:lang w:val="ro-MD"/>
                <w14:ligatures w14:val="standardContextual"/>
              </w:rPr>
              <w:lastRenderedPageBreak/>
              <w:t>articolul 16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39BC200C" w14:textId="77777777" w:rsidR="00050AEF" w:rsidRPr="00050AEF" w:rsidRDefault="00050AEF" w:rsidP="00001810">
            <w:pPr>
              <w:tabs>
                <w:tab w:val="left" w:pos="40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14.</w:t>
            </w:r>
          </w:p>
          <w:p w14:paraId="01264F45" w14:textId="77777777" w:rsidR="00050AEF" w:rsidRPr="00050AEF" w:rsidRDefault="00050AEF" w:rsidP="00001810">
            <w:pPr>
              <w:tabs>
                <w:tab w:val="left" w:pos="40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Cooperarea între autorități</w:t>
            </w:r>
          </w:p>
          <w:p w14:paraId="35BBB48D" w14:textId="77777777" w:rsidR="00050AEF" w:rsidRPr="00050AEF" w:rsidRDefault="00050AEF" w:rsidP="00001810">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Autoritatea competentă și autoritatea relevantă cooperează, inclusiv prin comunicarea tuturor informațiilor relevante în aplicarea prezentei legi. În cazul în care acest lucru este oportun și relevant, în vederea aplicării prezentei legi, autoritatea competentă și autoritatea relevantă cooperează cu alte autorități publice, autoritățile competente și relevante din statele membre ale Uniunii Europene și ESMA, instituții și organizații internaționale specializate și autorități din alte state.</w:t>
            </w:r>
          </w:p>
        </w:tc>
        <w:tc>
          <w:tcPr>
            <w:tcW w:w="1247" w:type="pct"/>
            <w:tcBorders>
              <w:top w:val="single" w:sz="4" w:space="0" w:color="auto"/>
              <w:left w:val="single" w:sz="4" w:space="0" w:color="auto"/>
              <w:bottom w:val="single" w:sz="4" w:space="0" w:color="auto"/>
              <w:right w:val="single" w:sz="4" w:space="0" w:color="auto"/>
            </w:tcBorders>
          </w:tcPr>
          <w:p w14:paraId="7D0A5EA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1DF669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004F44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3730EE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În exercitarea atribuțiilor generale care le revin, autoritățile competente acordă importanța cuvenită efectului potențial al deciziilor lor asupra stabilității sistemului financiar din toate celelalte state membre implicate, în special în situațiile de urgență menționate la articolul 15, pe baza informațiilor disponibile.</w:t>
            </w:r>
          </w:p>
        </w:tc>
        <w:tc>
          <w:tcPr>
            <w:tcW w:w="1247" w:type="pct"/>
            <w:tcBorders>
              <w:top w:val="single" w:sz="4" w:space="0" w:color="auto"/>
              <w:left w:val="single" w:sz="4" w:space="0" w:color="auto"/>
              <w:bottom w:val="single" w:sz="4" w:space="0" w:color="auto"/>
              <w:right w:val="single" w:sz="4" w:space="0" w:color="auto"/>
            </w:tcBorders>
          </w:tcPr>
          <w:p w14:paraId="000FE8B9" w14:textId="77777777" w:rsidR="00050AEF" w:rsidRPr="00050AEF" w:rsidRDefault="00050AEF" w:rsidP="00001810">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În exercitarea atribuțiilor care le revin conform </w:t>
            </w:r>
            <w:r w:rsidR="00AA107B">
              <w:rPr>
                <w:rFonts w:ascii="Times New Roman" w:eastAsia="Calibri" w:hAnsi="Times New Roman" w:cs="Times New Roman"/>
                <w:kern w:val="2"/>
                <w:lang w:val="ro-MD"/>
                <w14:ligatures w14:val="standardContextual"/>
              </w:rPr>
              <w:t xml:space="preserve"> prevederilor</w:t>
            </w:r>
            <w:r w:rsidRPr="00050AEF">
              <w:rPr>
                <w:rFonts w:ascii="Times New Roman" w:eastAsia="Calibri" w:hAnsi="Times New Roman" w:cs="Times New Roman"/>
                <w:kern w:val="2"/>
                <w:lang w:val="ro-MD"/>
                <w14:ligatures w14:val="standardContextual"/>
              </w:rPr>
              <w:t xml:space="preserve"> art.11 și art.12, autoritatea competentă și autoritatea relevantă acordă importanța cuvenită efectului potențial al deciziilor lor asupra stabilității sistemului financiar</w:t>
            </w:r>
            <w:r w:rsidR="00703F04">
              <w:rPr>
                <w:rFonts w:ascii="Times New Roman" w:eastAsia="Calibri" w:hAnsi="Times New Roman" w:cs="Times New Roman"/>
                <w:kern w:val="2"/>
                <w:lang w:val="ro-MD"/>
                <w14:ligatures w14:val="standardContextual"/>
              </w:rPr>
              <w:t xml:space="preserve"> </w:t>
            </w:r>
            <w:r w:rsidR="00703F04" w:rsidRPr="00703F04">
              <w:rPr>
                <w:rFonts w:ascii="Times New Roman" w:eastAsia="Calibri" w:hAnsi="Times New Roman" w:cs="Times New Roman"/>
                <w:kern w:val="2"/>
                <w:lang w:val="ro-MD"/>
                <w14:ligatures w14:val="standardContextual"/>
              </w:rPr>
              <w:t>din Republica Moldova</w:t>
            </w:r>
            <w:r w:rsidRPr="00050AEF">
              <w:rPr>
                <w:rFonts w:ascii="Times New Roman" w:eastAsia="Calibri" w:hAnsi="Times New Roman" w:cs="Times New Roman"/>
                <w:kern w:val="2"/>
                <w:lang w:val="ro-MD"/>
                <w14:ligatures w14:val="standardContextual"/>
              </w:rPr>
              <w:t>, în special în situațiile de urgență, pe baza informațiilor disponibile.</w:t>
            </w:r>
          </w:p>
        </w:tc>
        <w:tc>
          <w:tcPr>
            <w:tcW w:w="1247" w:type="pct"/>
            <w:tcBorders>
              <w:top w:val="single" w:sz="4" w:space="0" w:color="auto"/>
              <w:left w:val="single" w:sz="4" w:space="0" w:color="auto"/>
              <w:bottom w:val="single" w:sz="4" w:space="0" w:color="auto"/>
              <w:right w:val="single" w:sz="4" w:space="0" w:color="auto"/>
            </w:tcBorders>
          </w:tcPr>
          <w:p w14:paraId="7D5FC02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D5B3B7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BA7023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91B7260"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15 </w:t>
            </w:r>
          </w:p>
          <w:p w14:paraId="1CFFA405"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Situații de urgență </w:t>
            </w:r>
          </w:p>
          <w:p w14:paraId="164410D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Fără a aduce atingere procedurii de notificare menționate la articolul 6 alineatul (3) din Directiva 98/26/CE, autoritățile competente și autoritățile relevante informează imediat ESMA, Comitetul european pentru risc sistemic instituit prin Regulamentul (UE) nr. 1092/2010 al Parlamentului European și al Consiliului ( 1 ) și se informează reciproc cu privire la orice situație de urgență legată de un CSD, inclusiv cu privire la eventualele evoluții apărute pe piețele financiare, care ar putea avea un efect negativ asupra lichidității pieței, asupra stabilității unei monede în care se realizează decontarea, asupra integrității politicii monetare sau asupra stabilității sistemului financiar în oricare dintre statele membre în care </w:t>
            </w:r>
            <w:r w:rsidRPr="00050AEF">
              <w:rPr>
                <w:rFonts w:ascii="Times New Roman" w:eastAsia="Calibri" w:hAnsi="Times New Roman" w:cs="Times New Roman"/>
                <w:kern w:val="2"/>
                <w:lang w:val="ro-MD"/>
                <w14:ligatures w14:val="standardContextual"/>
              </w:rPr>
              <w:lastRenderedPageBreak/>
              <w:t>este stabilit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sau unul dintre participanții acestuia.</w:t>
            </w:r>
          </w:p>
        </w:tc>
        <w:tc>
          <w:tcPr>
            <w:tcW w:w="1247" w:type="pct"/>
            <w:tcBorders>
              <w:top w:val="single" w:sz="4" w:space="0" w:color="auto"/>
              <w:left w:val="single" w:sz="4" w:space="0" w:color="auto"/>
              <w:bottom w:val="single" w:sz="4" w:space="0" w:color="auto"/>
              <w:right w:val="single" w:sz="4" w:space="0" w:color="auto"/>
            </w:tcBorders>
          </w:tcPr>
          <w:p w14:paraId="4C45A97E" w14:textId="77777777" w:rsidR="00050AEF" w:rsidRPr="00050AEF" w:rsidRDefault="00050AEF" w:rsidP="00001810">
            <w:pPr>
              <w:tabs>
                <w:tab w:val="left" w:pos="45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15.</w:t>
            </w:r>
          </w:p>
          <w:p w14:paraId="27842DE0" w14:textId="77777777" w:rsidR="00050AEF" w:rsidRPr="00050AEF" w:rsidRDefault="00050AEF" w:rsidP="00001810">
            <w:pPr>
              <w:tabs>
                <w:tab w:val="left" w:pos="45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Situații de urgență </w:t>
            </w:r>
          </w:p>
          <w:p w14:paraId="14E0C1D2" w14:textId="77777777" w:rsidR="00050AEF" w:rsidRPr="00050AEF" w:rsidRDefault="00050AEF" w:rsidP="00001810">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Autoritatea competentă și autoritatea relevantă se informează reciproc cu privire la orice situație de urgență privind depozitarii centrali, activitatea participanților sau operațiunile cu valori mobiliare, inclusiv cu privire la eventualele evoluții apărute pe piețele financiare, care ar putea avea un efect negativ asupra lichidității pieței, asupra stabilității monedei în care se realizează decontarea, asupra integrității politicii monetare sau asupra stabilității sistemului financiar.</w:t>
            </w:r>
          </w:p>
        </w:tc>
        <w:tc>
          <w:tcPr>
            <w:tcW w:w="1247" w:type="pct"/>
            <w:tcBorders>
              <w:top w:val="single" w:sz="4" w:space="0" w:color="auto"/>
              <w:left w:val="single" w:sz="4" w:space="0" w:color="auto"/>
              <w:bottom w:val="single" w:sz="4" w:space="0" w:color="auto"/>
              <w:right w:val="single" w:sz="4" w:space="0" w:color="auto"/>
            </w:tcBorders>
          </w:tcPr>
          <w:p w14:paraId="0D7847C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A66FA8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B880A1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10BB4CC"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 e c ț i u n e a 2 </w:t>
            </w:r>
          </w:p>
          <w:p w14:paraId="0923A2EC"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 o n d i ț i </w:t>
            </w:r>
            <w:proofErr w:type="spellStart"/>
            <w:r w:rsidRPr="00050AEF">
              <w:rPr>
                <w:rFonts w:ascii="Times New Roman" w:eastAsia="Calibri" w:hAnsi="Times New Roman" w:cs="Times New Roman"/>
                <w:b/>
                <w:bCs/>
                <w:kern w:val="2"/>
                <w:lang w:val="ro-MD"/>
                <w14:ligatures w14:val="standardContextual"/>
              </w:rPr>
              <w:t>i</w:t>
            </w:r>
            <w:proofErr w:type="spellEnd"/>
            <w:r w:rsidRPr="00050AEF">
              <w:rPr>
                <w:rFonts w:ascii="Times New Roman" w:eastAsia="Calibri" w:hAnsi="Times New Roman" w:cs="Times New Roman"/>
                <w:b/>
                <w:bCs/>
                <w:kern w:val="2"/>
                <w:lang w:val="ro-MD"/>
                <w14:ligatures w14:val="standardContextual"/>
              </w:rPr>
              <w:t xml:space="preserve"> ș i p r o c e d u r i p e n t r u a u t o r i z a r e a C S D - u r i l o r </w:t>
            </w:r>
          </w:p>
          <w:p w14:paraId="372DDCAD"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16 </w:t>
            </w:r>
          </w:p>
          <w:p w14:paraId="7577A160"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Autorizarea CSD-urilor </w:t>
            </w:r>
          </w:p>
          <w:p w14:paraId="0976D97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Orice persoană juridică care se încadrează în definiția CSD-urilor trebuie să obțină o autorizație de la autoritatea competentă a statului membru în care este stabilită, înainte de a își începe activitatea.</w:t>
            </w:r>
          </w:p>
        </w:tc>
        <w:tc>
          <w:tcPr>
            <w:tcW w:w="1247" w:type="pct"/>
            <w:tcBorders>
              <w:top w:val="single" w:sz="4" w:space="0" w:color="auto"/>
              <w:left w:val="single" w:sz="4" w:space="0" w:color="auto"/>
              <w:bottom w:val="single" w:sz="4" w:space="0" w:color="auto"/>
              <w:right w:val="single" w:sz="4" w:space="0" w:color="auto"/>
            </w:tcBorders>
          </w:tcPr>
          <w:p w14:paraId="2F823C65" w14:textId="77777777" w:rsidR="00050AEF" w:rsidRPr="00050AEF" w:rsidRDefault="00050AEF" w:rsidP="00001810">
            <w:pPr>
              <w:tabs>
                <w:tab w:val="left" w:pos="45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Secțiunea 2</w:t>
            </w:r>
          </w:p>
          <w:p w14:paraId="3253BA12" w14:textId="77777777" w:rsidR="00050AEF" w:rsidRPr="00050AEF" w:rsidRDefault="00050AEF" w:rsidP="00001810">
            <w:pPr>
              <w:tabs>
                <w:tab w:val="left" w:pos="45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Condiții și proceduri pentru autorizarea depozitarilor centrali</w:t>
            </w:r>
          </w:p>
          <w:p w14:paraId="5116140A" w14:textId="77777777" w:rsidR="00050AEF" w:rsidRPr="00050AEF" w:rsidRDefault="00050AEF" w:rsidP="00001810">
            <w:pPr>
              <w:tabs>
                <w:tab w:val="left" w:pos="45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16.</w:t>
            </w:r>
            <w:r w:rsidRPr="00050AEF">
              <w:rPr>
                <w:rFonts w:ascii="Times New Roman" w:eastAsia="Calibri" w:hAnsi="Times New Roman" w:cs="Times New Roman"/>
                <w:b/>
                <w:bCs/>
                <w:kern w:val="2"/>
                <w:lang w:val="ro-MD"/>
                <w14:ligatures w14:val="standardContextual"/>
              </w:rPr>
              <w:tab/>
              <w:t>Autorizarea depozitarilor centrali</w:t>
            </w:r>
          </w:p>
          <w:p w14:paraId="570B92C2" w14:textId="77777777" w:rsidR="00050AEF" w:rsidRPr="00050AEF" w:rsidRDefault="00050AEF" w:rsidP="00001810">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Persoana juridică care se încadrează în definiția de depozitar central trebuie să obțină o autorizație de la autoritatea competentă, înainte de începerea activității.</w:t>
            </w:r>
          </w:p>
        </w:tc>
        <w:tc>
          <w:tcPr>
            <w:tcW w:w="1247" w:type="pct"/>
            <w:tcBorders>
              <w:top w:val="single" w:sz="4" w:space="0" w:color="auto"/>
              <w:left w:val="single" w:sz="4" w:space="0" w:color="auto"/>
              <w:bottom w:val="single" w:sz="4" w:space="0" w:color="auto"/>
              <w:right w:val="single" w:sz="4" w:space="0" w:color="auto"/>
            </w:tcBorders>
          </w:tcPr>
          <w:p w14:paraId="7209EF1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2275F8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8B43C7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CF8FF7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Autorizația specifică serviciile de bază enumerate în secțiunea A din anexă și serviciile auxiliare de tip nebancar permise în temeiul secțiunii B din anexă, pe care CSD-urile sunt autorizate să le presteze.</w:t>
            </w:r>
          </w:p>
        </w:tc>
        <w:tc>
          <w:tcPr>
            <w:tcW w:w="1247" w:type="pct"/>
            <w:tcBorders>
              <w:top w:val="single" w:sz="4" w:space="0" w:color="auto"/>
              <w:left w:val="single" w:sz="4" w:space="0" w:color="auto"/>
              <w:bottom w:val="single" w:sz="4" w:space="0" w:color="auto"/>
              <w:right w:val="single" w:sz="4" w:space="0" w:color="auto"/>
            </w:tcBorders>
          </w:tcPr>
          <w:p w14:paraId="276D2530" w14:textId="77777777" w:rsidR="00050AEF" w:rsidRPr="00050AEF" w:rsidRDefault="00050AEF" w:rsidP="00001810">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Autorizarea va stabili serviciile de bază enumerate în Secțiunea A din anexă și serviciile auxiliare de tip nebancar permise în temeiul Secțiunii B din anexă, pe care depozitarul central este autorizat să le presteze.</w:t>
            </w:r>
          </w:p>
        </w:tc>
        <w:tc>
          <w:tcPr>
            <w:tcW w:w="1247" w:type="pct"/>
            <w:tcBorders>
              <w:top w:val="single" w:sz="4" w:space="0" w:color="auto"/>
              <w:left w:val="single" w:sz="4" w:space="0" w:color="auto"/>
              <w:bottom w:val="single" w:sz="4" w:space="0" w:color="auto"/>
              <w:right w:val="single" w:sz="4" w:space="0" w:color="auto"/>
            </w:tcBorders>
          </w:tcPr>
          <w:p w14:paraId="21387BA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EED828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BEEE0D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5819F5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CSD-urile respectă în permanență condițiile necesare pentru acordarea autorizației.</w:t>
            </w:r>
          </w:p>
        </w:tc>
        <w:tc>
          <w:tcPr>
            <w:tcW w:w="1247" w:type="pct"/>
            <w:tcBorders>
              <w:top w:val="single" w:sz="4" w:space="0" w:color="auto"/>
              <w:left w:val="single" w:sz="4" w:space="0" w:color="auto"/>
              <w:bottom w:val="single" w:sz="4" w:space="0" w:color="auto"/>
              <w:right w:val="single" w:sz="4" w:space="0" w:color="auto"/>
            </w:tcBorders>
          </w:tcPr>
          <w:p w14:paraId="18CB9AB7" w14:textId="77777777" w:rsidR="00050AEF" w:rsidRPr="00050AEF" w:rsidRDefault="00050AEF" w:rsidP="00001810">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Depozitarii centrali sunt obligați să respecte condițiile necesare pentru acordarea autorizării pe întreaga perioadă de desfășurare a activității.</w:t>
            </w:r>
          </w:p>
        </w:tc>
        <w:tc>
          <w:tcPr>
            <w:tcW w:w="1247" w:type="pct"/>
            <w:tcBorders>
              <w:top w:val="single" w:sz="4" w:space="0" w:color="auto"/>
              <w:left w:val="single" w:sz="4" w:space="0" w:color="auto"/>
              <w:bottom w:val="single" w:sz="4" w:space="0" w:color="auto"/>
              <w:right w:val="single" w:sz="4" w:space="0" w:color="auto"/>
            </w:tcBorders>
          </w:tcPr>
          <w:p w14:paraId="55FB0F7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B8DD9F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C8DF70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634A6B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CSD-urile, precum și auditorii lor independenți, aduc neîntârziat la cunoștința autorității competente toate modificările de fond care afectează respectarea condițiilor de autorizare.</w:t>
            </w:r>
          </w:p>
        </w:tc>
        <w:tc>
          <w:tcPr>
            <w:tcW w:w="1247" w:type="pct"/>
            <w:tcBorders>
              <w:top w:val="single" w:sz="4" w:space="0" w:color="auto"/>
              <w:left w:val="single" w:sz="4" w:space="0" w:color="auto"/>
              <w:bottom w:val="single" w:sz="4" w:space="0" w:color="auto"/>
              <w:right w:val="single" w:sz="4" w:space="0" w:color="auto"/>
            </w:tcBorders>
          </w:tcPr>
          <w:p w14:paraId="2CEBC78B" w14:textId="77777777" w:rsidR="00050AEF" w:rsidRPr="00050AEF" w:rsidRDefault="00050AEF" w:rsidP="00AD42E2">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Depozitarii centrali și auditorii independenți ai acestora aduc neîntârziat la cunoștința autorității competente toate modificările de fond care afectează respectarea condițiilor de autorizare.</w:t>
            </w:r>
          </w:p>
        </w:tc>
        <w:tc>
          <w:tcPr>
            <w:tcW w:w="1247" w:type="pct"/>
            <w:tcBorders>
              <w:top w:val="single" w:sz="4" w:space="0" w:color="auto"/>
              <w:left w:val="single" w:sz="4" w:space="0" w:color="auto"/>
              <w:bottom w:val="single" w:sz="4" w:space="0" w:color="auto"/>
              <w:right w:val="single" w:sz="4" w:space="0" w:color="auto"/>
            </w:tcBorders>
          </w:tcPr>
          <w:p w14:paraId="6C52E0E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28B141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D2E596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D4B282E"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17 </w:t>
            </w:r>
          </w:p>
          <w:p w14:paraId="675135C4"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Procedura de acordare a autorizației </w:t>
            </w:r>
          </w:p>
          <w:p w14:paraId="31887DD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(1)</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solicitant depune o cerere de autorizare la autoritatea sa competentă.</w:t>
            </w:r>
          </w:p>
        </w:tc>
        <w:tc>
          <w:tcPr>
            <w:tcW w:w="1247" w:type="pct"/>
            <w:tcBorders>
              <w:top w:val="single" w:sz="4" w:space="0" w:color="auto"/>
              <w:left w:val="single" w:sz="4" w:space="0" w:color="auto"/>
              <w:bottom w:val="single" w:sz="4" w:space="0" w:color="auto"/>
              <w:right w:val="single" w:sz="4" w:space="0" w:color="auto"/>
            </w:tcBorders>
          </w:tcPr>
          <w:p w14:paraId="5C516312" w14:textId="77777777" w:rsidR="00050AEF" w:rsidRPr="00050AEF" w:rsidRDefault="00050AEF" w:rsidP="00001810">
            <w:pPr>
              <w:tabs>
                <w:tab w:val="left" w:pos="45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17.</w:t>
            </w:r>
            <w:r w:rsidRPr="00050AEF">
              <w:rPr>
                <w:rFonts w:ascii="Times New Roman" w:eastAsia="Calibri" w:hAnsi="Times New Roman" w:cs="Times New Roman"/>
                <w:b/>
                <w:bCs/>
                <w:kern w:val="2"/>
                <w:lang w:val="ro-MD"/>
                <w14:ligatures w14:val="standardContextual"/>
              </w:rPr>
              <w:tab/>
              <w:t xml:space="preserve">Procedura de acordare a autorizării </w:t>
            </w:r>
          </w:p>
          <w:p w14:paraId="395296EF" w14:textId="77777777" w:rsidR="00050AEF" w:rsidRPr="00050AEF" w:rsidRDefault="00050AEF" w:rsidP="00001810">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(1)</w:t>
            </w:r>
            <w:r w:rsidRPr="00050AEF">
              <w:rPr>
                <w:rFonts w:ascii="Times New Roman" w:eastAsia="Calibri" w:hAnsi="Times New Roman" w:cs="Times New Roman"/>
                <w:kern w:val="2"/>
                <w:lang w:val="ro-MD"/>
                <w14:ligatures w14:val="standardContextual"/>
              </w:rPr>
              <w:tab/>
              <w:t>În vederea autorizării, depozitarul central solicitant depune o cerere de autorizare la autoritatea competentă.</w:t>
            </w:r>
          </w:p>
        </w:tc>
        <w:tc>
          <w:tcPr>
            <w:tcW w:w="1247" w:type="pct"/>
            <w:tcBorders>
              <w:top w:val="single" w:sz="4" w:space="0" w:color="auto"/>
              <w:left w:val="single" w:sz="4" w:space="0" w:color="auto"/>
              <w:bottom w:val="single" w:sz="4" w:space="0" w:color="auto"/>
              <w:right w:val="single" w:sz="4" w:space="0" w:color="auto"/>
            </w:tcBorders>
          </w:tcPr>
          <w:p w14:paraId="3075302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1AC5468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F6C8B1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6292B3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Cererea de autorizare este însoțită de toate informațiile necesare pentru a permite autorității competente să constate că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solicitant a luat, la momentul autorizării, toate măsurile necesare pentru a îndeplini obligațiile din prezentul regulament. Cererea de autorizare include un program de operațiuni care să specifice tipurile de activități comerciale avute în vedere și organizarea structurală a CSD-ului.</w:t>
            </w:r>
          </w:p>
          <w:p w14:paraId="446B086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592D9508" w14:textId="77777777" w:rsidR="00050AEF" w:rsidRPr="00050AEF" w:rsidRDefault="00050AEF" w:rsidP="00001810">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Cererea de autorizare va fi însoțită de informații necesare pentru a permite să se constate că depozitarul central solicitant a luat, la momentul autorizării, toate măsurile necesare pentru a îndeplini obligațiile din prezenta lege. Cererea de autorizare va include informațiile stabilite de actele normative ale autorității competente, inclusiv un program de operațiuni care să specifice tipurile de activități comerciale avute în vedere și organizarea structurală a depozitarului central.</w:t>
            </w:r>
          </w:p>
        </w:tc>
        <w:tc>
          <w:tcPr>
            <w:tcW w:w="1247" w:type="pct"/>
            <w:tcBorders>
              <w:top w:val="single" w:sz="4" w:space="0" w:color="auto"/>
              <w:left w:val="single" w:sz="4" w:space="0" w:color="auto"/>
              <w:bottom w:val="single" w:sz="4" w:space="0" w:color="auto"/>
              <w:right w:val="single" w:sz="4" w:space="0" w:color="auto"/>
            </w:tcBorders>
          </w:tcPr>
          <w:p w14:paraId="44BB304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C3885A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90BCF0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221FF3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Prin derogare de la primul paragraf, în cazul în care un CSD solicitant nu respectă toate cerințele prezentului regulament, dar se poate presupune în mod rezonabil că va face acest lucru atunci când își începe activitatea, autoritatea competentă poate acorda autorizația cu condiția ca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solicitant să fi instituit toate măsurile necesare pentru a se conforma cerințelor prezentului regulament atunci când își începe activitatea.</w:t>
            </w:r>
          </w:p>
        </w:tc>
        <w:tc>
          <w:tcPr>
            <w:tcW w:w="1247" w:type="pct"/>
            <w:tcBorders>
              <w:top w:val="single" w:sz="4" w:space="0" w:color="auto"/>
              <w:left w:val="single" w:sz="4" w:space="0" w:color="auto"/>
              <w:bottom w:val="single" w:sz="4" w:space="0" w:color="auto"/>
              <w:right w:val="single" w:sz="4" w:space="0" w:color="auto"/>
            </w:tcBorders>
          </w:tcPr>
          <w:p w14:paraId="6D491B53" w14:textId="77777777" w:rsidR="00050AEF" w:rsidRPr="00050AEF" w:rsidRDefault="00050AEF" w:rsidP="00001810">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Prin derogare de la alin.(2), în cazul în care un depozitar central solicitant nu respectă toate cerințele prezentei legi, autoritatea competentă poate acorda autorizarea cu condiția ca depozitarul central solicitant să fi instituit toate măsurile necesare pentru a se conforma cerințelor prezentei legi atunci când își începe activitatea.</w:t>
            </w:r>
          </w:p>
        </w:tc>
        <w:tc>
          <w:tcPr>
            <w:tcW w:w="1247" w:type="pct"/>
            <w:tcBorders>
              <w:top w:val="single" w:sz="4" w:space="0" w:color="auto"/>
              <w:left w:val="single" w:sz="4" w:space="0" w:color="auto"/>
              <w:bottom w:val="single" w:sz="4" w:space="0" w:color="auto"/>
              <w:right w:val="single" w:sz="4" w:space="0" w:color="auto"/>
            </w:tcBorders>
          </w:tcPr>
          <w:p w14:paraId="28AA356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4CF200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FC9AD8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5124BB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(3) În termen de 30 de zile lucrătoare de la primirea cererii, autoritatea competentă analizează dacă aceasta este completă. Dacă cererea este incompletă, autoritatea competentă </w:t>
            </w:r>
            <w:r w:rsidRPr="00050AEF">
              <w:rPr>
                <w:rFonts w:ascii="Times New Roman" w:eastAsia="Calibri" w:hAnsi="Times New Roman" w:cs="Times New Roman"/>
                <w:kern w:val="2"/>
                <w:lang w:val="ro-MD"/>
                <w14:ligatures w14:val="standardContextual"/>
              </w:rPr>
              <w:lastRenderedPageBreak/>
              <w:t>stabilește un termen până la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solicitant trebuie să furnizeze informații suplimentare. Autoritatea competentă informează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solicitant atunci când cererea este considerată completă.</w:t>
            </w:r>
          </w:p>
        </w:tc>
        <w:tc>
          <w:tcPr>
            <w:tcW w:w="1247" w:type="pct"/>
            <w:tcBorders>
              <w:top w:val="single" w:sz="4" w:space="0" w:color="auto"/>
              <w:left w:val="single" w:sz="4" w:space="0" w:color="auto"/>
              <w:bottom w:val="single" w:sz="4" w:space="0" w:color="auto"/>
              <w:right w:val="single" w:sz="4" w:space="0" w:color="auto"/>
            </w:tcBorders>
          </w:tcPr>
          <w:p w14:paraId="79F03F5D" w14:textId="77777777" w:rsidR="00050AEF" w:rsidRPr="00050AEF" w:rsidRDefault="00050AEF" w:rsidP="00001810">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(4)</w:t>
            </w:r>
            <w:r w:rsidRPr="00050AEF">
              <w:rPr>
                <w:rFonts w:ascii="Times New Roman" w:eastAsia="Calibri" w:hAnsi="Times New Roman" w:cs="Times New Roman"/>
                <w:kern w:val="2"/>
                <w:lang w:val="ro-MD"/>
                <w14:ligatures w14:val="standardContextual"/>
              </w:rPr>
              <w:tab/>
              <w:t xml:space="preserve">În termen de 30 de zile lucrătoare de la primirea cererii, autoritatea competentă analizează dacă aceasta este completă. Dacă cererea este incompletă, autoritatea </w:t>
            </w:r>
            <w:r w:rsidRPr="00050AEF">
              <w:rPr>
                <w:rFonts w:ascii="Times New Roman" w:eastAsia="Calibri" w:hAnsi="Times New Roman" w:cs="Times New Roman"/>
                <w:kern w:val="2"/>
                <w:lang w:val="ro-MD"/>
                <w14:ligatures w14:val="standardContextual"/>
              </w:rPr>
              <w:lastRenderedPageBreak/>
              <w:t>competentă stabilește un termen până la care depozitarul central solicitant trebuie să furnizeze informații suplimentare. Autoritatea competentă informează depozitarul central solicitant atunci când cererea este considerată completă.</w:t>
            </w:r>
          </w:p>
        </w:tc>
        <w:tc>
          <w:tcPr>
            <w:tcW w:w="1247" w:type="pct"/>
            <w:tcBorders>
              <w:top w:val="single" w:sz="4" w:space="0" w:color="auto"/>
              <w:left w:val="single" w:sz="4" w:space="0" w:color="auto"/>
              <w:bottom w:val="single" w:sz="4" w:space="0" w:color="auto"/>
              <w:right w:val="single" w:sz="4" w:space="0" w:color="auto"/>
            </w:tcBorders>
          </w:tcPr>
          <w:p w14:paraId="10BBCB5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0F74D2D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A3266B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71377C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 Din momentul în care cererea este considerată completă, autoritatea competentă transmite toate informațiile incluse în cerere autorităților relevante și consultă aceste autorități cu privire la caracteristicile sistemului de decontare a titlurilor de valoare gestionat de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solicitant.</w:t>
            </w:r>
          </w:p>
          <w:p w14:paraId="50E5DAD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Fiecare autoritate relevantă poate emite un aviz motivat, în domeniile sale de competență, adresat autorității competente în termen de trei luni de la primirea informațiilor de către autoritatea relevantă. În cazul în care autoritatea relevantă nu furnizează un aviz în termenul menționat, se consideră că aceasta a emis un aviz pozitiv. </w:t>
            </w:r>
          </w:p>
          <w:p w14:paraId="1D08442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cazul în care cel puțin una dintre autoritățile relevante emite un aviz motivat negativ, iar autoritatea competentă intenționează totuși să acorde autorizația, autoritatea competentă respectivă furnizează autorităților relevante, în termen de o lună de la primirea avizului negativ, </w:t>
            </w:r>
            <w:r w:rsidRPr="00050AEF">
              <w:rPr>
                <w:rFonts w:ascii="Times New Roman" w:eastAsia="Calibri" w:hAnsi="Times New Roman" w:cs="Times New Roman"/>
                <w:kern w:val="2"/>
                <w:lang w:val="ro-MD"/>
                <w14:ligatures w14:val="standardContextual"/>
              </w:rPr>
              <w:lastRenderedPageBreak/>
              <w:t xml:space="preserve">motivele pentru care intenționează să acorde autorizația în pofida avizului negativ. </w:t>
            </w:r>
          </w:p>
          <w:p w14:paraId="612AE61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Oricare dintre autoritățile relevante care a emis un aviz negativ menționat la al treilea paragraf poate sesiza ESMA pentru asistență în temeiul articolului 31 alineatul (2) litera (c) din Regulamentul (UE) nr. 1095/2010. </w:t>
            </w:r>
          </w:p>
          <w:p w14:paraId="45CA692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cazul în care problema nu este soluționată în termen de o lună de la sesizarea ESMA, autoritatea competentă care intenționează să acorde autorizația ia o decizie finală și furnizează în scris autorităților relevante o explicație detaliată a deciziei sale. </w:t>
            </w:r>
          </w:p>
          <w:p w14:paraId="01310B1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cazul în care autoritatea competentă intenționează să respingă autorizația, chestiunea nu este înaintată ESMA. </w:t>
            </w:r>
          </w:p>
          <w:p w14:paraId="5182FF8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Un aviz negativ menționat la al treilea paragraf prezintă în scris motivele complete și detaliate pentru care nu sunt întrunite cerințele prevăzute de prezentul regulament sau alte cerințe din dreptul Uniunii.</w:t>
            </w:r>
          </w:p>
        </w:tc>
        <w:tc>
          <w:tcPr>
            <w:tcW w:w="1247" w:type="pct"/>
            <w:tcBorders>
              <w:top w:val="single" w:sz="4" w:space="0" w:color="auto"/>
              <w:left w:val="single" w:sz="4" w:space="0" w:color="auto"/>
              <w:bottom w:val="single" w:sz="4" w:space="0" w:color="auto"/>
              <w:right w:val="single" w:sz="4" w:space="0" w:color="auto"/>
            </w:tcBorders>
          </w:tcPr>
          <w:p w14:paraId="29915175" w14:textId="77777777" w:rsidR="00050AEF" w:rsidRPr="00050AEF" w:rsidRDefault="00050AEF" w:rsidP="00001810">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(5)</w:t>
            </w:r>
            <w:r w:rsidRPr="00050AEF">
              <w:rPr>
                <w:rFonts w:ascii="Times New Roman" w:eastAsia="Calibri" w:hAnsi="Times New Roman" w:cs="Times New Roman"/>
                <w:kern w:val="2"/>
                <w:lang w:val="ro-MD"/>
                <w14:ligatures w14:val="standardContextual"/>
              </w:rPr>
              <w:tab/>
              <w:t>Din momentul în care cererea este considerată completă, autoritatea competentă transmite toate informațiile incluse în cerere autorității relevante și consultă autoritatea în cauză cu privire la caracteristicile sistemului de decontare a valorilor mobiliare gestionat de depozitarul central. În acest caz:</w:t>
            </w:r>
          </w:p>
          <w:p w14:paraId="46EEC707" w14:textId="77777777" w:rsidR="00050AEF" w:rsidRPr="00050AEF" w:rsidRDefault="00050AEF" w:rsidP="00001810">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autoritatea relevantă va emite autorității competente un aviz motivat, în domeniile de competență </w:t>
            </w:r>
            <w:r w:rsidR="003E66D9" w:rsidRPr="003E66D9">
              <w:rPr>
                <w:rFonts w:ascii="Times New Roman" w:eastAsia="Calibri" w:hAnsi="Times New Roman" w:cs="Times New Roman"/>
                <w:kern w:val="2"/>
                <w:lang w:val="ro-MD"/>
                <w14:ligatures w14:val="standardContextual"/>
              </w:rPr>
              <w:t xml:space="preserve">prevăzute la </w:t>
            </w:r>
            <w:r w:rsidRPr="00050AEF">
              <w:rPr>
                <w:rFonts w:ascii="Times New Roman" w:eastAsia="Calibri" w:hAnsi="Times New Roman" w:cs="Times New Roman"/>
                <w:kern w:val="2"/>
                <w:lang w:val="ro-MD"/>
                <w14:ligatures w14:val="standardContextual"/>
              </w:rPr>
              <w:t>art.12 alin.(2), în termen de trei luni de la primirea informațiilor de către autoritatea relevantă. În cazul în care autoritatea relevantă nu furnizează un aviz în termenul menționat, se consideră că aceasta a emis un aviz pozitiv;</w:t>
            </w:r>
          </w:p>
          <w:p w14:paraId="515622FF" w14:textId="77777777" w:rsidR="00050AEF" w:rsidRPr="00050AEF" w:rsidRDefault="00050AEF" w:rsidP="00001810">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în cazul în care autoritatea relevantă emite un aviz motivat negativ, iar autoritatea competentă intenționează totuși să acorde autorizarea, autoritatea competentă furnizează autorităților relevante, în termen de o lună de la primirea avizului negativ, motivele pentru care </w:t>
            </w:r>
            <w:r w:rsidRPr="00050AEF">
              <w:rPr>
                <w:rFonts w:ascii="Times New Roman" w:eastAsia="Calibri" w:hAnsi="Times New Roman" w:cs="Times New Roman"/>
                <w:kern w:val="2"/>
                <w:lang w:val="ro-MD"/>
                <w14:ligatures w14:val="standardContextual"/>
              </w:rPr>
              <w:lastRenderedPageBreak/>
              <w:t>intenționează să acorde autorizarea în pofida avizului negativ</w:t>
            </w:r>
          </w:p>
          <w:p w14:paraId="7089671A" w14:textId="77777777" w:rsidR="00050AEF" w:rsidRPr="00050AEF" w:rsidRDefault="00050AEF" w:rsidP="00001810">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avizul negativ </w:t>
            </w:r>
            <w:r w:rsidR="003E66D9" w:rsidRPr="003E66D9">
              <w:rPr>
                <w:rFonts w:ascii="Times New Roman" w:eastAsia="Calibri" w:hAnsi="Times New Roman" w:cs="Times New Roman"/>
                <w:kern w:val="2"/>
                <w:lang w:val="ro-MD"/>
                <w14:ligatures w14:val="standardContextual"/>
              </w:rPr>
              <w:t xml:space="preserve">prevăzut la </w:t>
            </w:r>
            <w:proofErr w:type="spellStart"/>
            <w:r w:rsidRPr="00050AEF">
              <w:rPr>
                <w:rFonts w:ascii="Times New Roman" w:eastAsia="Calibri" w:hAnsi="Times New Roman" w:cs="Times New Roman"/>
                <w:kern w:val="2"/>
                <w:lang w:val="ro-MD"/>
                <w14:ligatures w14:val="standardContextual"/>
              </w:rPr>
              <w:t>lit.b</w:t>
            </w:r>
            <w:proofErr w:type="spellEnd"/>
            <w:r w:rsidRPr="00050AEF">
              <w:rPr>
                <w:rFonts w:ascii="Times New Roman" w:eastAsia="Calibri" w:hAnsi="Times New Roman" w:cs="Times New Roman"/>
                <w:kern w:val="2"/>
                <w:lang w:val="ro-MD"/>
                <w14:ligatures w14:val="standardContextual"/>
              </w:rPr>
              <w:t>) va prezinta în scris motivele complete și detaliate privind nerespectarea cerințelor prevăzute de prezenta lege sau de alte acte legislative.</w:t>
            </w:r>
          </w:p>
        </w:tc>
        <w:tc>
          <w:tcPr>
            <w:tcW w:w="1247" w:type="pct"/>
            <w:tcBorders>
              <w:top w:val="single" w:sz="4" w:space="0" w:color="auto"/>
              <w:left w:val="single" w:sz="4" w:space="0" w:color="auto"/>
              <w:bottom w:val="single" w:sz="4" w:space="0" w:color="auto"/>
              <w:right w:val="single" w:sz="4" w:space="0" w:color="auto"/>
            </w:tcBorders>
          </w:tcPr>
          <w:p w14:paraId="624541C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15FA9BA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3780668"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A9BE09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În cazul în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solicitant intenționează să presteze serviciile menționate la articolul 4 alineatul (1) punctul 2 din Directiva 2014/65/UE pe lângă prestarea serviciilor auxiliare de tip nebancar enumerate în mod explicit în secțiunea B din anexă, autoritatea competentă </w:t>
            </w:r>
            <w:r w:rsidRPr="00050AEF">
              <w:rPr>
                <w:rFonts w:ascii="Times New Roman" w:eastAsia="Calibri" w:hAnsi="Times New Roman" w:cs="Times New Roman"/>
                <w:kern w:val="2"/>
                <w:lang w:val="ro-MD"/>
                <w14:ligatures w14:val="standardContextual"/>
              </w:rPr>
              <w:lastRenderedPageBreak/>
              <w:t>transmite toate informațiile cuprinse în cerere autorității menționate la articolul 67 din Directiva 2014/65/UE și consultă autoritatea respectivă cu privire la capacitatea CSD-ului solicitant de a se conforma cerințelor Directivei 2014/65/UE și ale Regulamentului (UE) nr. 600/2014.</w:t>
            </w:r>
          </w:p>
        </w:tc>
        <w:tc>
          <w:tcPr>
            <w:tcW w:w="1247" w:type="pct"/>
            <w:tcBorders>
              <w:top w:val="single" w:sz="4" w:space="0" w:color="auto"/>
              <w:left w:val="single" w:sz="4" w:space="0" w:color="auto"/>
              <w:bottom w:val="single" w:sz="4" w:space="0" w:color="auto"/>
              <w:right w:val="single" w:sz="4" w:space="0" w:color="auto"/>
            </w:tcBorders>
          </w:tcPr>
          <w:p w14:paraId="1903AD5E" w14:textId="77777777" w:rsidR="00050AEF" w:rsidRPr="00050AEF" w:rsidRDefault="00050AEF" w:rsidP="00001810">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(6)</w:t>
            </w:r>
            <w:r w:rsidRPr="00050AEF">
              <w:rPr>
                <w:rFonts w:ascii="Times New Roman" w:eastAsia="Calibri" w:hAnsi="Times New Roman" w:cs="Times New Roman"/>
                <w:kern w:val="2"/>
                <w:lang w:val="ro-MD"/>
                <w14:ligatures w14:val="standardContextual"/>
              </w:rPr>
              <w:tab/>
              <w:t xml:space="preserve">În cazul în care depozitarul central solicitant intenționează să presteze servicii și activități de investiții stabilite de </w:t>
            </w:r>
            <w:r w:rsidR="008D069B">
              <w:rPr>
                <w:rFonts w:ascii="Times New Roman" w:eastAsia="Calibri" w:hAnsi="Times New Roman" w:cs="Times New Roman"/>
                <w:kern w:val="2"/>
                <w:lang w:val="ro-MD"/>
                <w14:ligatures w14:val="standardContextual"/>
              </w:rPr>
              <w:t xml:space="preserve"> </w:t>
            </w:r>
            <w:r w:rsidR="008D069B" w:rsidRPr="008D069B">
              <w:rPr>
                <w:rFonts w:ascii="Times New Roman" w:eastAsia="Calibri" w:hAnsi="Times New Roman" w:cs="Times New Roman"/>
                <w:kern w:val="2"/>
                <w:lang w:val="ro-MD"/>
                <w14:ligatures w14:val="standardContextual"/>
              </w:rPr>
              <w:t xml:space="preserve">legislația privind piețele instrumentelor financiare </w:t>
            </w:r>
            <w:r w:rsidRPr="00050AEF">
              <w:rPr>
                <w:rFonts w:ascii="Times New Roman" w:eastAsia="Calibri" w:hAnsi="Times New Roman" w:cs="Times New Roman"/>
                <w:kern w:val="2"/>
                <w:lang w:val="ro-MD"/>
                <w14:ligatures w14:val="standardContextual"/>
              </w:rPr>
              <w:t xml:space="preserve">pe lângă prestarea serviciilor auxiliare de tip nebancar </w:t>
            </w:r>
            <w:r w:rsidR="003E66D9" w:rsidRPr="003E66D9">
              <w:rPr>
                <w:rFonts w:ascii="Times New Roman" w:eastAsia="Calibri" w:hAnsi="Times New Roman" w:cs="Times New Roman"/>
                <w:kern w:val="2"/>
                <w:lang w:val="ro-MD"/>
                <w14:ligatures w14:val="standardContextual"/>
              </w:rPr>
              <w:t xml:space="preserve">prevăzute </w:t>
            </w:r>
            <w:r w:rsidR="003E66D9">
              <w:rPr>
                <w:rFonts w:ascii="Times New Roman" w:eastAsia="Calibri" w:hAnsi="Times New Roman" w:cs="Times New Roman"/>
                <w:kern w:val="2"/>
                <w:lang w:val="ro-MD"/>
                <w14:ligatures w14:val="standardContextual"/>
              </w:rPr>
              <w:t>în</w:t>
            </w:r>
            <w:r w:rsidR="003E66D9" w:rsidRPr="003E66D9">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Secțiunea B din anexă, autoritatea competentă va </w:t>
            </w:r>
            <w:r w:rsidRPr="00050AEF">
              <w:rPr>
                <w:rFonts w:ascii="Times New Roman" w:eastAsia="Calibri" w:hAnsi="Times New Roman" w:cs="Times New Roman"/>
                <w:kern w:val="2"/>
                <w:lang w:val="ro-MD"/>
                <w14:ligatures w14:val="standardContextual"/>
              </w:rPr>
              <w:lastRenderedPageBreak/>
              <w:t>analiza capacitatea depozitarului central solicitant de a se conforma cerințelor</w:t>
            </w:r>
            <w:r w:rsidR="008D069B">
              <w:rPr>
                <w:rFonts w:ascii="Times New Roman" w:eastAsia="Calibri" w:hAnsi="Times New Roman" w:cs="Times New Roman"/>
                <w:kern w:val="2"/>
                <w:lang w:val="ro-MD"/>
                <w14:ligatures w14:val="standardContextual"/>
              </w:rPr>
              <w:t xml:space="preserve"> </w:t>
            </w:r>
            <w:r w:rsidR="008D069B" w:rsidRPr="008D069B">
              <w:rPr>
                <w:rFonts w:ascii="Times New Roman" w:eastAsia="Calibri" w:hAnsi="Times New Roman" w:cs="Times New Roman"/>
                <w:kern w:val="2"/>
                <w:lang w:val="ro-MD"/>
                <w14:ligatures w14:val="standardContextual"/>
              </w:rPr>
              <w:t>legislați</w:t>
            </w:r>
            <w:r w:rsidR="008D069B">
              <w:rPr>
                <w:rFonts w:ascii="Times New Roman" w:eastAsia="Calibri" w:hAnsi="Times New Roman" w:cs="Times New Roman"/>
                <w:kern w:val="2"/>
                <w:lang w:val="ro-MD"/>
                <w14:ligatures w14:val="standardContextual"/>
              </w:rPr>
              <w:t>ei</w:t>
            </w:r>
            <w:r w:rsidR="008D069B" w:rsidRPr="008D069B">
              <w:rPr>
                <w:rFonts w:ascii="Times New Roman" w:eastAsia="Calibri" w:hAnsi="Times New Roman" w:cs="Times New Roman"/>
                <w:kern w:val="2"/>
                <w:lang w:val="ro-MD"/>
                <w14:ligatures w14:val="standardContextual"/>
              </w:rPr>
              <w:t xml:space="preserve"> privind piețele instrumentelor financiare</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3D1E9E9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5AB66CC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2C2420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E9A7DC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 xml:space="preserve">Înainte de autorizarea CSD-ului solicitant, autoritatea competentă consultă autoritățile competente din celălalt stat membru implicat în următoarele cazuri: </w:t>
            </w:r>
          </w:p>
          <w:p w14:paraId="17D8056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este o filială a unui CSD autorizat într-un alt stat membru; </w:t>
            </w:r>
          </w:p>
          <w:p w14:paraId="5553E62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este o filială a întreprinderii-</w:t>
            </w:r>
            <w:proofErr w:type="spellStart"/>
            <w:r w:rsidRPr="00050AEF">
              <w:rPr>
                <w:rFonts w:ascii="Times New Roman" w:eastAsia="Calibri" w:hAnsi="Times New Roman" w:cs="Times New Roman"/>
                <w:kern w:val="2"/>
                <w:lang w:val="ro-MD"/>
                <w14:ligatures w14:val="standardContextual"/>
              </w:rPr>
              <w:t>mam</w:t>
            </w:r>
            <w:proofErr w:type="spellEnd"/>
            <w:r w:rsidRPr="00050AEF">
              <w:rPr>
                <w:rFonts w:ascii="Times New Roman" w:eastAsia="Calibri" w:hAnsi="Times New Roman" w:cs="Times New Roman"/>
                <w:kern w:val="2"/>
                <w:lang w:val="ro-MD"/>
                <w14:ligatures w14:val="standardContextual"/>
              </w:rPr>
              <w:t xml:space="preserve"> ă a unui CSD autorizat într-un alt stat membru; </w:t>
            </w:r>
          </w:p>
          <w:p w14:paraId="0EB2618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este controlat de aceleași persoane fizice sau juridice care controlează un alt CSD autorizat într-un alt stat membru.</w:t>
            </w:r>
          </w:p>
        </w:tc>
        <w:tc>
          <w:tcPr>
            <w:tcW w:w="1247" w:type="pct"/>
            <w:tcBorders>
              <w:top w:val="single" w:sz="4" w:space="0" w:color="auto"/>
              <w:left w:val="single" w:sz="4" w:space="0" w:color="auto"/>
              <w:bottom w:val="single" w:sz="4" w:space="0" w:color="auto"/>
              <w:right w:val="single" w:sz="4" w:space="0" w:color="auto"/>
            </w:tcBorders>
          </w:tcPr>
          <w:p w14:paraId="6C546AAE" w14:textId="77777777" w:rsidR="00050AEF" w:rsidRPr="00050AEF" w:rsidRDefault="00050AEF" w:rsidP="00001810">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 xml:space="preserve">Înainte de autorizarea depozitarului central solicitant, autoritatea competentă consultă autoritățile competente din statul membru al Uniunii Europene în următoarele cazuri: </w:t>
            </w:r>
          </w:p>
          <w:p w14:paraId="7D8D91F7" w14:textId="77777777" w:rsidR="00050AEF" w:rsidRPr="00050AEF" w:rsidRDefault="00050AEF" w:rsidP="00001810">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depozitarul central este o filială a unui depozitar central autorizat într-un stat membru al Uniunii Europene; </w:t>
            </w:r>
          </w:p>
          <w:p w14:paraId="3B259B34" w14:textId="77777777" w:rsidR="00050AEF" w:rsidRPr="00050AEF" w:rsidRDefault="00050AEF" w:rsidP="00001810">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depozitarul central este o filială a întreprinderii-mamă a unui depozitar central autorizat într-un stat membru al Uniunii Europene; </w:t>
            </w:r>
          </w:p>
          <w:p w14:paraId="2CBFF814" w14:textId="77777777" w:rsidR="00050AEF" w:rsidRPr="00050AEF" w:rsidRDefault="00050AEF" w:rsidP="00001810">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depozitarul central este controlat de aceleași persoane fizice sau juridice care controlează un alt depozitar central autorizat într-un stat membru al Uniunii Europene.</w:t>
            </w:r>
          </w:p>
        </w:tc>
        <w:tc>
          <w:tcPr>
            <w:tcW w:w="1247" w:type="pct"/>
            <w:tcBorders>
              <w:top w:val="single" w:sz="4" w:space="0" w:color="auto"/>
              <w:left w:val="single" w:sz="4" w:space="0" w:color="auto"/>
              <w:bottom w:val="single" w:sz="4" w:space="0" w:color="auto"/>
              <w:right w:val="single" w:sz="4" w:space="0" w:color="auto"/>
            </w:tcBorders>
          </w:tcPr>
          <w:p w14:paraId="5B9CD71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AF4F75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A6F042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16B52C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b/>
              <w:t xml:space="preserve">(7) </w:t>
            </w:r>
            <w:r w:rsidRPr="00050AEF">
              <w:rPr>
                <w:rFonts w:ascii="Times New Roman" w:eastAsia="Calibri" w:hAnsi="Times New Roman" w:cs="Times New Roman"/>
                <w:kern w:val="2"/>
                <w:lang w:val="ro-MD"/>
                <w14:ligatures w14:val="standardContextual"/>
              </w:rPr>
              <w:tab/>
              <w:t xml:space="preserve">Consultarea menționată la alineatul (6) se referă la următoarele: </w:t>
            </w:r>
          </w:p>
          <w:p w14:paraId="4D5315B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 evaluarea calității acționarilor și a persoanelor menționate la articolul 27 alineatul (6) și a reputației și experienței persoanelor menționate la articolul 27 alineatele (1) și (4), care </w:t>
            </w:r>
            <w:r w:rsidRPr="00050AEF">
              <w:rPr>
                <w:rFonts w:ascii="Times New Roman" w:eastAsia="Calibri" w:hAnsi="Times New Roman" w:cs="Times New Roman"/>
                <w:kern w:val="2"/>
                <w:lang w:val="ro-MD"/>
                <w14:ligatures w14:val="standardContextual"/>
              </w:rPr>
              <w:lastRenderedPageBreak/>
              <w:t xml:space="preserve">conduc efectiv activitatea CSD-ului, în cazul în care respectivii acționari și persoane acționează în cadrul CSD-ului și al unui CSD autorizat într-un alt stat membru; </w:t>
            </w:r>
          </w:p>
          <w:p w14:paraId="07744E7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 dacă relațiile menționate la alineatul (6) literele (a), (b) și (c), între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autorizat într-un alt stat membru și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solicitant, nu afectează capacitatea acestuia din urmă de a respecta cerințele prezentului regulament.</w:t>
            </w:r>
          </w:p>
        </w:tc>
        <w:tc>
          <w:tcPr>
            <w:tcW w:w="1247" w:type="pct"/>
            <w:tcBorders>
              <w:top w:val="single" w:sz="4" w:space="0" w:color="auto"/>
              <w:left w:val="single" w:sz="4" w:space="0" w:color="auto"/>
              <w:bottom w:val="single" w:sz="4" w:space="0" w:color="auto"/>
              <w:right w:val="single" w:sz="4" w:space="0" w:color="auto"/>
            </w:tcBorders>
          </w:tcPr>
          <w:p w14:paraId="13F30E4A" w14:textId="77777777" w:rsidR="00050AEF" w:rsidRPr="00050AEF" w:rsidRDefault="00050AEF" w:rsidP="00001810">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(8)</w:t>
            </w:r>
            <w:r w:rsidRPr="00050AEF">
              <w:rPr>
                <w:rFonts w:ascii="Times New Roman" w:eastAsia="Calibri" w:hAnsi="Times New Roman" w:cs="Times New Roman"/>
                <w:kern w:val="2"/>
                <w:lang w:val="ro-MD"/>
                <w14:ligatures w14:val="standardContextual"/>
              </w:rPr>
              <w:tab/>
              <w:t xml:space="preserve">Consultarea </w:t>
            </w:r>
            <w:r w:rsidR="00930A49">
              <w:rPr>
                <w:rFonts w:ascii="Times New Roman" w:eastAsia="Calibri" w:hAnsi="Times New Roman" w:cs="Times New Roman"/>
                <w:kern w:val="2"/>
                <w:lang w:val="ro-MD"/>
                <w14:ligatures w14:val="standardContextual"/>
              </w:rPr>
              <w:t>prevăzută</w:t>
            </w:r>
            <w:r w:rsidR="00930A49"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la alin.(7) se referă la următoarele: </w:t>
            </w:r>
          </w:p>
          <w:p w14:paraId="6E77E54D" w14:textId="77777777" w:rsidR="00050AEF" w:rsidRPr="00050AEF" w:rsidRDefault="00050AEF" w:rsidP="00001810">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evaluarea calității acționarilor și a persoanelor </w:t>
            </w:r>
            <w:r w:rsidR="00930A49" w:rsidRPr="00930A49">
              <w:rPr>
                <w:rFonts w:ascii="Times New Roman" w:eastAsia="Calibri" w:hAnsi="Times New Roman" w:cs="Times New Roman"/>
                <w:kern w:val="2"/>
                <w:lang w:val="ro-MD"/>
                <w14:ligatures w14:val="standardContextual"/>
              </w:rPr>
              <w:t>prevăzute la</w:t>
            </w:r>
            <w:r w:rsidR="00930A49">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art.29 alin.(6) și a reputației și experienței persoanelor </w:t>
            </w:r>
            <w:r w:rsidR="00AF7BBE" w:rsidRPr="00AF7BBE">
              <w:rPr>
                <w:rFonts w:ascii="Times New Roman" w:eastAsia="Calibri" w:hAnsi="Times New Roman" w:cs="Times New Roman"/>
                <w:kern w:val="2"/>
                <w:lang w:val="ro-MD"/>
                <w14:ligatures w14:val="standardContextual"/>
              </w:rPr>
              <w:t>prevăzute la</w:t>
            </w:r>
            <w:r w:rsidR="00AF7BBE">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art.29 alin</w:t>
            </w:r>
            <w:r w:rsidR="00AF7BBE">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(1) și (4), care conduc efectiv activitatea depozitarului central, în </w:t>
            </w:r>
            <w:r w:rsidRPr="00050AEF">
              <w:rPr>
                <w:rFonts w:ascii="Times New Roman" w:eastAsia="Calibri" w:hAnsi="Times New Roman" w:cs="Times New Roman"/>
                <w:kern w:val="2"/>
                <w:lang w:val="ro-MD"/>
                <w14:ligatures w14:val="standardContextual"/>
              </w:rPr>
              <w:lastRenderedPageBreak/>
              <w:t xml:space="preserve">cazul în care respectivii acționari și persoane acționează în cadrul depozitarului central și al unui depozitar central autorizat într-un stat membru al Uniunii Europene; </w:t>
            </w:r>
          </w:p>
          <w:p w14:paraId="08A4B290" w14:textId="77777777" w:rsidR="00050AEF" w:rsidRPr="00050AEF" w:rsidRDefault="00050AEF" w:rsidP="00001810">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dacă relațiile </w:t>
            </w:r>
            <w:r w:rsidR="007B437C">
              <w:rPr>
                <w:rFonts w:ascii="Times New Roman" w:eastAsia="Calibri" w:hAnsi="Times New Roman" w:cs="Times New Roman"/>
                <w:kern w:val="2"/>
                <w:lang w:val="ro-MD"/>
                <w14:ligatures w14:val="standardContextual"/>
              </w:rPr>
              <w:t xml:space="preserve"> prevăzute la</w:t>
            </w:r>
            <w:r w:rsidRPr="00050AEF">
              <w:rPr>
                <w:rFonts w:ascii="Times New Roman" w:eastAsia="Calibri" w:hAnsi="Times New Roman" w:cs="Times New Roman"/>
                <w:kern w:val="2"/>
                <w:lang w:val="ro-MD"/>
                <w14:ligatures w14:val="standardContextual"/>
              </w:rPr>
              <w:t xml:space="preserve"> alin.(7), între depozitarul central autorizat într-un stat membru al Uniunii Europene și depozitarul central solicitant, nu afectează capacitatea acestuia din urmă de a respecta cerințele prezentei legi.</w:t>
            </w:r>
          </w:p>
        </w:tc>
        <w:tc>
          <w:tcPr>
            <w:tcW w:w="1247" w:type="pct"/>
            <w:tcBorders>
              <w:top w:val="single" w:sz="4" w:space="0" w:color="auto"/>
              <w:left w:val="single" w:sz="4" w:space="0" w:color="auto"/>
              <w:bottom w:val="single" w:sz="4" w:space="0" w:color="auto"/>
              <w:right w:val="single" w:sz="4" w:space="0" w:color="auto"/>
            </w:tcBorders>
          </w:tcPr>
          <w:p w14:paraId="3162EDE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3B4D2AC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F81F8B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FFF7A0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(7a) Pe lângă consultarea autorităților competente menționate la alineatul (6), autoritatea competentă poate, înainte de a acorda CSD- ului solicitant autorizația, să consulte alte autorități care supraveghează o entitate care deține o participație calificată în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solicitant cu privire la aspectele menționate la alineatul (7).</w:t>
            </w:r>
          </w:p>
        </w:tc>
        <w:tc>
          <w:tcPr>
            <w:tcW w:w="1247" w:type="pct"/>
            <w:tcBorders>
              <w:top w:val="single" w:sz="4" w:space="0" w:color="auto"/>
              <w:left w:val="single" w:sz="4" w:space="0" w:color="auto"/>
              <w:bottom w:val="single" w:sz="4" w:space="0" w:color="auto"/>
              <w:right w:val="single" w:sz="4" w:space="0" w:color="auto"/>
            </w:tcBorders>
          </w:tcPr>
          <w:p w14:paraId="76F83B6C"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ab/>
              <w:t xml:space="preserve">Pe lângă consultarea autorităților competente </w:t>
            </w:r>
            <w:r w:rsidR="007B437C">
              <w:rPr>
                <w:rFonts w:ascii="Times New Roman" w:eastAsia="Calibri" w:hAnsi="Times New Roman" w:cs="Times New Roman"/>
                <w:kern w:val="2"/>
                <w:lang w:val="ro-MD"/>
                <w14:ligatures w14:val="standardContextual"/>
              </w:rPr>
              <w:t xml:space="preserve"> prevăzute la </w:t>
            </w:r>
            <w:r w:rsidRPr="00050AEF">
              <w:rPr>
                <w:rFonts w:ascii="Times New Roman" w:eastAsia="Calibri" w:hAnsi="Times New Roman" w:cs="Times New Roman"/>
                <w:kern w:val="2"/>
                <w:lang w:val="ro-MD"/>
                <w14:ligatures w14:val="standardContextual"/>
              </w:rPr>
              <w:t xml:space="preserve"> alin.(7), autoritatea competentă </w:t>
            </w:r>
            <w:r w:rsidR="008D069B">
              <w:rPr>
                <w:rFonts w:ascii="Times New Roman" w:eastAsia="Calibri" w:hAnsi="Times New Roman" w:cs="Times New Roman"/>
                <w:kern w:val="2"/>
                <w:lang w:val="ro-MD"/>
                <w14:ligatures w14:val="standardContextual"/>
              </w:rPr>
              <w:t xml:space="preserve"> consultă, după caz, </w:t>
            </w:r>
            <w:r w:rsidRPr="00050AEF">
              <w:rPr>
                <w:rFonts w:ascii="Times New Roman" w:eastAsia="Calibri" w:hAnsi="Times New Roman" w:cs="Times New Roman"/>
                <w:kern w:val="2"/>
                <w:lang w:val="ro-MD"/>
                <w14:ligatures w14:val="standardContextual"/>
              </w:rPr>
              <w:t xml:space="preserve">alte autorități, inclusiv autorități care supraveghează o entitate care deține o participație calificată în depozitarul central solicitant cu privire la aspectele </w:t>
            </w:r>
            <w:r w:rsidR="007B437C" w:rsidRPr="007B437C">
              <w:rPr>
                <w:rFonts w:ascii="Times New Roman" w:eastAsia="Calibri" w:hAnsi="Times New Roman" w:cs="Times New Roman"/>
                <w:kern w:val="2"/>
                <w:lang w:val="ro-MD"/>
                <w14:ligatures w14:val="standardContextual"/>
              </w:rPr>
              <w:t>prevăzute la</w:t>
            </w:r>
            <w:r w:rsidR="007B437C" w:rsidRPr="007B437C" w:rsidDel="007B437C">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alin.(8).</w:t>
            </w:r>
          </w:p>
        </w:tc>
        <w:tc>
          <w:tcPr>
            <w:tcW w:w="1247" w:type="pct"/>
            <w:tcBorders>
              <w:top w:val="single" w:sz="4" w:space="0" w:color="auto"/>
              <w:left w:val="single" w:sz="4" w:space="0" w:color="auto"/>
              <w:bottom w:val="single" w:sz="4" w:space="0" w:color="auto"/>
              <w:right w:val="single" w:sz="4" w:space="0" w:color="auto"/>
            </w:tcBorders>
          </w:tcPr>
          <w:p w14:paraId="2C0C8DE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8ABBD1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E12B3A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82F6AE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 În termen de șase luni de la depunerea unei cereri complete, autoritatea competentă transmite CSD-ului solicitant, în scris, o decizie motivată temeinic de acordare sau de refuz al autorizației.</w:t>
            </w:r>
          </w:p>
        </w:tc>
        <w:tc>
          <w:tcPr>
            <w:tcW w:w="1247" w:type="pct"/>
            <w:tcBorders>
              <w:top w:val="single" w:sz="4" w:space="0" w:color="auto"/>
              <w:left w:val="single" w:sz="4" w:space="0" w:color="auto"/>
              <w:bottom w:val="single" w:sz="4" w:space="0" w:color="auto"/>
              <w:right w:val="single" w:sz="4" w:space="0" w:color="auto"/>
            </w:tcBorders>
          </w:tcPr>
          <w:p w14:paraId="7E252BCE"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ab/>
              <w:t xml:space="preserve">În termen de șase luni de la depunerea unei cereri complete, autoritatea competentă </w:t>
            </w:r>
            <w:r w:rsidR="00516A95">
              <w:rPr>
                <w:rFonts w:ascii="Times New Roman" w:eastAsia="Calibri" w:hAnsi="Times New Roman" w:cs="Times New Roman"/>
                <w:kern w:val="2"/>
                <w:lang w:val="ro-MD"/>
                <w14:ligatures w14:val="standardContextual"/>
              </w:rPr>
              <w:t xml:space="preserve"> adoptă </w:t>
            </w:r>
            <w:r w:rsidRPr="00050AEF">
              <w:rPr>
                <w:rFonts w:ascii="Times New Roman" w:eastAsia="Calibri" w:hAnsi="Times New Roman" w:cs="Times New Roman"/>
                <w:kern w:val="2"/>
                <w:lang w:val="ro-MD"/>
                <w14:ligatures w14:val="standardContextual"/>
              </w:rPr>
              <w:t xml:space="preserve">o decizie de acordare </w:t>
            </w:r>
            <w:r w:rsidR="00516A95">
              <w:rPr>
                <w:rFonts w:ascii="Times New Roman" w:eastAsia="Calibri" w:hAnsi="Times New Roman" w:cs="Times New Roman"/>
                <w:kern w:val="2"/>
                <w:lang w:val="ro-MD"/>
                <w14:ligatures w14:val="standardContextual"/>
              </w:rPr>
              <w:t xml:space="preserve">a autorizării, sau o decizie, motivată temeinic, </w:t>
            </w:r>
            <w:r w:rsidRPr="00050AEF">
              <w:rPr>
                <w:rFonts w:ascii="Times New Roman" w:eastAsia="Calibri" w:hAnsi="Times New Roman" w:cs="Times New Roman"/>
                <w:kern w:val="2"/>
                <w:lang w:val="ro-MD"/>
                <w14:ligatures w14:val="standardContextual"/>
              </w:rPr>
              <w:t>de refuz al autorizării.</w:t>
            </w:r>
          </w:p>
        </w:tc>
        <w:tc>
          <w:tcPr>
            <w:tcW w:w="1247" w:type="pct"/>
            <w:tcBorders>
              <w:top w:val="single" w:sz="4" w:space="0" w:color="auto"/>
              <w:left w:val="single" w:sz="4" w:space="0" w:color="auto"/>
              <w:bottom w:val="single" w:sz="4" w:space="0" w:color="auto"/>
              <w:right w:val="single" w:sz="4" w:space="0" w:color="auto"/>
            </w:tcBorders>
          </w:tcPr>
          <w:p w14:paraId="730E82C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EBB2F4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7B7557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E82F23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(8a) Autoritatea competentă informează fără întârzieri nejustificate autoritățile consultate în temeiul alineatelor (4)-(7a) cu privire la rezultatele procesului de autorizare, inclusiv la eventualele măsuri de remediere.</w:t>
            </w:r>
          </w:p>
        </w:tc>
        <w:tc>
          <w:tcPr>
            <w:tcW w:w="1247" w:type="pct"/>
            <w:tcBorders>
              <w:top w:val="single" w:sz="4" w:space="0" w:color="auto"/>
              <w:left w:val="single" w:sz="4" w:space="0" w:color="auto"/>
              <w:bottom w:val="single" w:sz="4" w:space="0" w:color="auto"/>
              <w:right w:val="single" w:sz="4" w:space="0" w:color="auto"/>
            </w:tcBorders>
          </w:tcPr>
          <w:p w14:paraId="30934568"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(11)</w:t>
            </w:r>
            <w:r w:rsidRPr="00050AEF">
              <w:rPr>
                <w:rFonts w:ascii="Times New Roman" w:eastAsia="Calibri" w:hAnsi="Times New Roman" w:cs="Times New Roman"/>
                <w:kern w:val="2"/>
                <w:lang w:val="ro-MD"/>
                <w14:ligatures w14:val="standardContextual"/>
              </w:rPr>
              <w:tab/>
              <w:t>Autoritatea competentă informează fără întârzieri nejustificate autoritățile consultate în temeiul alin</w:t>
            </w:r>
            <w:r w:rsidR="007B437C">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(5)-(9) cu privire la rezultatele procesului de autorizare, inclusiv la eventualele măsuri de remediere.</w:t>
            </w:r>
          </w:p>
        </w:tc>
        <w:tc>
          <w:tcPr>
            <w:tcW w:w="1247" w:type="pct"/>
            <w:tcBorders>
              <w:top w:val="single" w:sz="4" w:space="0" w:color="auto"/>
              <w:left w:val="single" w:sz="4" w:space="0" w:color="auto"/>
              <w:bottom w:val="single" w:sz="4" w:space="0" w:color="auto"/>
              <w:right w:val="single" w:sz="4" w:space="0" w:color="auto"/>
            </w:tcBorders>
          </w:tcPr>
          <w:p w14:paraId="1CDA726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362FE0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3E6AFE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F57702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(9)</w:t>
            </w:r>
            <w:r w:rsidRPr="00050AEF">
              <w:rPr>
                <w:rFonts w:ascii="Times New Roman" w:eastAsia="Calibri" w:hAnsi="Times New Roman" w:cs="Times New Roman"/>
                <w:kern w:val="2"/>
                <w:lang w:val="ro-MD"/>
                <w14:ligatures w14:val="standardContextual"/>
              </w:rPr>
              <w:tab/>
              <w:t xml:space="preserve">ESMA elaborează, în strânsă cooperare cu membrii SEBC, proiecte de standarde tehnice de reglementare care să precizeze informațiile pe care CSD-urile solicitante trebuie să le furnizeze autorității competente în cadrul cererii de autorizare. </w:t>
            </w:r>
          </w:p>
          <w:p w14:paraId="7877716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îi prezintă Comisiei aceste proiecte de standarde tehnice de reglementare până la 18 iunie 2015. </w:t>
            </w:r>
          </w:p>
          <w:p w14:paraId="194623F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Se deleagă Comisiei competența de a adopta standardele tehnice de reglementare menționate la primul paragraf, în conformitate cu articolele 10-14 din Regulamentul (UE) nr. 1095/2010. </w:t>
            </w:r>
          </w:p>
          <w:p w14:paraId="32DF2A6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ab/>
              <w:t xml:space="preserve">ESMA elaborează, în strânsă cooperare cu membrii SEBC, proiecte de standarde tehnice de punere în aplicare prin care se stabilesc formularele tip, modelele și procedurile pentru cererea de autorizare. </w:t>
            </w:r>
          </w:p>
          <w:p w14:paraId="366B740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aceste proiecte de standarde tehnice de punere în aplicare până la 18 iunie 2015. </w:t>
            </w:r>
          </w:p>
          <w:p w14:paraId="535042D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conferă Comisiei competența de a adopta standardele tehnice de punere în aplicare menționate la primul paragraf, în conformitate cu art.15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4920C7FC"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(12)</w:t>
            </w:r>
            <w:r w:rsidRPr="00050AEF">
              <w:rPr>
                <w:rFonts w:ascii="Times New Roman" w:eastAsia="Calibri" w:hAnsi="Times New Roman" w:cs="Times New Roman"/>
                <w:kern w:val="2"/>
                <w:lang w:val="ro-MD"/>
                <w14:ligatures w14:val="standardContextual"/>
              </w:rPr>
              <w:tab/>
              <w:t>Autoritatea competentă aprobă</w:t>
            </w:r>
            <w:r w:rsidR="00A653ED">
              <w:rPr>
                <w:rFonts w:ascii="Times New Roman" w:eastAsia="Calibri" w:hAnsi="Times New Roman" w:cs="Times New Roman"/>
                <w:kern w:val="2"/>
                <w:lang w:val="ro-MD"/>
                <w14:ligatures w14:val="standardContextual"/>
              </w:rPr>
              <w:t xml:space="preserve"> prin</w:t>
            </w:r>
            <w:r w:rsidRPr="00050AEF">
              <w:rPr>
                <w:rFonts w:ascii="Times New Roman" w:eastAsia="Calibri" w:hAnsi="Times New Roman" w:cs="Times New Roman"/>
                <w:kern w:val="2"/>
                <w:lang w:val="ro-MD"/>
                <w14:ligatures w14:val="standardContextual"/>
              </w:rPr>
              <w:t xml:space="preserve"> </w:t>
            </w:r>
            <w:r w:rsidR="00A653ED" w:rsidRPr="00050AEF">
              <w:rPr>
                <w:rFonts w:ascii="Times New Roman" w:eastAsia="Calibri" w:hAnsi="Times New Roman" w:cs="Times New Roman"/>
                <w:kern w:val="2"/>
                <w:lang w:val="ro-MD"/>
                <w14:ligatures w14:val="standardContextual"/>
              </w:rPr>
              <w:t>actel</w:t>
            </w:r>
            <w:r w:rsidR="00A653ED">
              <w:rPr>
                <w:rFonts w:ascii="Times New Roman" w:eastAsia="Calibri" w:hAnsi="Times New Roman" w:cs="Times New Roman"/>
                <w:kern w:val="2"/>
                <w:lang w:val="ro-MD"/>
                <w14:ligatures w14:val="standardContextual"/>
              </w:rPr>
              <w:t>e</w:t>
            </w:r>
            <w:r w:rsidR="00A653ED"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sale normative:</w:t>
            </w:r>
          </w:p>
          <w:p w14:paraId="09A4E9E3"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informațiile pe care depozitarul central solicitant trebuie să le prezinte autorității competente în cadrul cererii de autorizare;</w:t>
            </w:r>
          </w:p>
          <w:p w14:paraId="16AD6D0E"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formularele tip, modelele și procedurile pentru cererea de autorizare.</w:t>
            </w:r>
          </w:p>
        </w:tc>
        <w:tc>
          <w:tcPr>
            <w:tcW w:w="1247" w:type="pct"/>
            <w:tcBorders>
              <w:top w:val="single" w:sz="4" w:space="0" w:color="auto"/>
              <w:left w:val="single" w:sz="4" w:space="0" w:color="auto"/>
              <w:bottom w:val="single" w:sz="4" w:space="0" w:color="auto"/>
              <w:right w:val="single" w:sz="4" w:space="0" w:color="auto"/>
            </w:tcBorders>
          </w:tcPr>
          <w:p w14:paraId="163D5F6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B82619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0E0504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3F706CA"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18 </w:t>
            </w:r>
          </w:p>
          <w:p w14:paraId="56CC2D00"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Efectele autorizării </w:t>
            </w:r>
          </w:p>
          <w:p w14:paraId="71E74CF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(1) Activitățile CSD-urilor autorizate se limitează la prestarea serviciilor pentru care a fost obținută autorizația sau care au fost notificate în conformitate cu articolul 19 alineatul (8).</w:t>
            </w:r>
          </w:p>
        </w:tc>
        <w:tc>
          <w:tcPr>
            <w:tcW w:w="1247" w:type="pct"/>
            <w:tcBorders>
              <w:top w:val="single" w:sz="4" w:space="0" w:color="auto"/>
              <w:left w:val="single" w:sz="4" w:space="0" w:color="auto"/>
              <w:bottom w:val="single" w:sz="4" w:space="0" w:color="auto"/>
              <w:right w:val="single" w:sz="4" w:space="0" w:color="auto"/>
            </w:tcBorders>
          </w:tcPr>
          <w:p w14:paraId="518166A4" w14:textId="77777777" w:rsidR="00050AEF" w:rsidRPr="00050AEF" w:rsidRDefault="00050AEF" w:rsidP="00001810">
            <w:pPr>
              <w:tabs>
                <w:tab w:val="left" w:pos="33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18.</w:t>
            </w:r>
          </w:p>
          <w:p w14:paraId="6C4B8E99" w14:textId="77777777" w:rsidR="00050AEF" w:rsidRPr="00050AEF" w:rsidRDefault="00050AEF" w:rsidP="00001810">
            <w:pPr>
              <w:tabs>
                <w:tab w:val="left" w:pos="33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Efectele autorizării </w:t>
            </w:r>
          </w:p>
          <w:p w14:paraId="29AA6870" w14:textId="77777777" w:rsidR="00050AEF" w:rsidRPr="00050AEF" w:rsidRDefault="00050AEF" w:rsidP="00001810">
            <w:pPr>
              <w:tabs>
                <w:tab w:val="left" w:pos="33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(1)</w:t>
            </w:r>
            <w:r w:rsidRPr="00050AEF">
              <w:rPr>
                <w:rFonts w:ascii="Times New Roman" w:eastAsia="Calibri" w:hAnsi="Times New Roman" w:cs="Times New Roman"/>
                <w:kern w:val="2"/>
                <w:lang w:val="ro-MD"/>
                <w14:ligatures w14:val="standardContextual"/>
              </w:rPr>
              <w:tab/>
              <w:t>Activitățile depozitarului central autorizat se limitează la prestarea serviciilor indicate în autorizare sau care au fost notificate în conformitate cu  art.19 alin.(9).</w:t>
            </w:r>
          </w:p>
        </w:tc>
        <w:tc>
          <w:tcPr>
            <w:tcW w:w="1247" w:type="pct"/>
            <w:tcBorders>
              <w:top w:val="single" w:sz="4" w:space="0" w:color="auto"/>
              <w:left w:val="single" w:sz="4" w:space="0" w:color="auto"/>
              <w:bottom w:val="single" w:sz="4" w:space="0" w:color="auto"/>
              <w:right w:val="single" w:sz="4" w:space="0" w:color="auto"/>
            </w:tcBorders>
          </w:tcPr>
          <w:p w14:paraId="0975570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7599305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9A6CAF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875539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Sistemele de decontare a titlurilor de valoare pot fi gestionate numai de CSD-urile autorizate, inclusiv de băncile centrale care acționează în calitate de CSD-uri. </w:t>
            </w:r>
          </w:p>
        </w:tc>
        <w:tc>
          <w:tcPr>
            <w:tcW w:w="1247" w:type="pct"/>
            <w:tcBorders>
              <w:top w:val="single" w:sz="4" w:space="0" w:color="auto"/>
              <w:left w:val="single" w:sz="4" w:space="0" w:color="auto"/>
              <w:bottom w:val="single" w:sz="4" w:space="0" w:color="auto"/>
              <w:right w:val="single" w:sz="4" w:space="0" w:color="auto"/>
            </w:tcBorders>
          </w:tcPr>
          <w:p w14:paraId="1814BBD9" w14:textId="77777777" w:rsidR="00050AEF" w:rsidRPr="00050AEF" w:rsidRDefault="00050AEF" w:rsidP="00001810">
            <w:pPr>
              <w:tabs>
                <w:tab w:val="left" w:pos="33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Sistemele de decontare a valorilor mobiliare pot fi gestionate numai de depozitari centrali autorizați sau de Banca Națională a Moldovei, în cazul în care aceasta acționează în calitate de depozitar central. Gestionarea unui sistem de decontare a valorilor mobiliare de către Banca Națională a Moldovei nu necesită autorizare conform cerințelor prezentei legi.</w:t>
            </w:r>
          </w:p>
        </w:tc>
        <w:tc>
          <w:tcPr>
            <w:tcW w:w="1247" w:type="pct"/>
            <w:tcBorders>
              <w:top w:val="single" w:sz="4" w:space="0" w:color="auto"/>
              <w:left w:val="single" w:sz="4" w:space="0" w:color="auto"/>
              <w:bottom w:val="single" w:sz="4" w:space="0" w:color="auto"/>
              <w:right w:val="single" w:sz="4" w:space="0" w:color="auto"/>
            </w:tcBorders>
          </w:tcPr>
          <w:p w14:paraId="6E772E3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D34477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E6A29D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EC64A9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CSD-urile autorizate pot deține participații doar la o persoană juridică ale cărei activități se limitează la prestarea serviciilor enumerate în secțiunile A și B din anexă, cu excepția cazului în care participațiile respective sunt aprobate de autoritatea lor competentă în baza faptului că nu sporesc în mod semnificativ profilul de risc al CSD- urilor.</w:t>
            </w:r>
          </w:p>
        </w:tc>
        <w:tc>
          <w:tcPr>
            <w:tcW w:w="1247" w:type="pct"/>
            <w:tcBorders>
              <w:top w:val="single" w:sz="4" w:space="0" w:color="auto"/>
              <w:left w:val="single" w:sz="4" w:space="0" w:color="auto"/>
              <w:bottom w:val="single" w:sz="4" w:space="0" w:color="auto"/>
              <w:right w:val="single" w:sz="4" w:space="0" w:color="auto"/>
            </w:tcBorders>
          </w:tcPr>
          <w:p w14:paraId="782948CA" w14:textId="77777777" w:rsidR="00050AEF" w:rsidRPr="00050AEF" w:rsidRDefault="00050AEF" w:rsidP="00001810">
            <w:pPr>
              <w:tabs>
                <w:tab w:val="left" w:pos="33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Depozitarii centrali autorizați pot deține participații doar </w:t>
            </w:r>
            <w:r w:rsidR="00BC2B6B">
              <w:rPr>
                <w:rFonts w:ascii="Times New Roman" w:eastAsia="Calibri" w:hAnsi="Times New Roman" w:cs="Times New Roman"/>
                <w:kern w:val="2"/>
                <w:lang w:val="ro-MD"/>
                <w14:ligatures w14:val="standardContextual"/>
              </w:rPr>
              <w:t>în cadrul unei</w:t>
            </w:r>
            <w:r w:rsidRPr="00050AEF">
              <w:rPr>
                <w:rFonts w:ascii="Times New Roman" w:eastAsia="Calibri" w:hAnsi="Times New Roman" w:cs="Times New Roman"/>
                <w:kern w:val="2"/>
                <w:lang w:val="ro-MD"/>
                <w14:ligatures w14:val="standardContextual"/>
              </w:rPr>
              <w:t xml:space="preserve"> persoan</w:t>
            </w:r>
            <w:r w:rsidR="00BC2B6B">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 xml:space="preserve"> juridic</w:t>
            </w:r>
            <w:r w:rsidR="00BC2B6B">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 xml:space="preserve"> a cărei activitate se limitează la prestarea serviciilor enumerate în secțiunile A și B din anexă, cu excepția cazului în care participațiile respective sunt aprobate de autoritatea lor competentă în baza faptului că nu sporesc în mod semnificativ profilul de risc al acestora.</w:t>
            </w:r>
          </w:p>
        </w:tc>
        <w:tc>
          <w:tcPr>
            <w:tcW w:w="1247" w:type="pct"/>
            <w:tcBorders>
              <w:top w:val="single" w:sz="4" w:space="0" w:color="auto"/>
              <w:left w:val="single" w:sz="4" w:space="0" w:color="auto"/>
              <w:bottom w:val="single" w:sz="4" w:space="0" w:color="auto"/>
              <w:right w:val="single" w:sz="4" w:space="0" w:color="auto"/>
            </w:tcBorders>
          </w:tcPr>
          <w:p w14:paraId="62DA72D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1741C2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2ED1FD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9D4E79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ESMA elaborează, în strânsă cooperare cu membrii SEBC, proiecte de standarde tehnice de reglementare care precizează criteriile de care trebuie să țină seama autoritățile competente pentru a aproba participații ale CSD-urilor la alte persoane juridice </w:t>
            </w:r>
            <w:r w:rsidRPr="00050AEF">
              <w:rPr>
                <w:rFonts w:ascii="Times New Roman" w:eastAsia="Calibri" w:hAnsi="Times New Roman" w:cs="Times New Roman"/>
                <w:kern w:val="2"/>
                <w:lang w:val="ro-MD"/>
                <w14:ligatures w14:val="standardContextual"/>
              </w:rPr>
              <w:lastRenderedPageBreak/>
              <w:t xml:space="preserve">decât cele care prestează serviciile enumerate în secțiunile A și B din anexă. Printre aceste criterii se pot număra: complementaritatea serviciilor prestate de persoana juridică respectivă în raport cu serviciile prestate de un CSD și nivelul de expunere a CSD-ului la datoriile care rezultă din participația respectivă. </w:t>
            </w:r>
          </w:p>
          <w:p w14:paraId="17C6543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îi prezintă Comisiei aceste proiecte de standarde tehnice de reglementare până la 18 iunie 2015. </w:t>
            </w:r>
          </w:p>
          <w:p w14:paraId="2E98B3B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deleagă Comisiei competența de a adopta standardele tehnice de reglementare menționate la primul paragraf, în conformitate cu articolele 10-14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3332699D" w14:textId="77777777" w:rsidR="00050AEF" w:rsidRPr="00050AEF" w:rsidRDefault="00050AEF" w:rsidP="00001810">
            <w:pPr>
              <w:tabs>
                <w:tab w:val="left" w:pos="34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(4)</w:t>
            </w:r>
            <w:r w:rsidRPr="00050AEF">
              <w:rPr>
                <w:rFonts w:ascii="Times New Roman" w:eastAsia="Calibri" w:hAnsi="Times New Roman" w:cs="Times New Roman"/>
                <w:kern w:val="2"/>
                <w:lang w:val="ro-MD"/>
                <w14:ligatures w14:val="standardContextual"/>
              </w:rPr>
              <w:tab/>
              <w:t>Autoritatea competentă aprobă criteriile pentru aprobarea participațiilor unui depozitar central la alte persoane juridice decât cele care prestează serviciile enumerate în Secțiunile A și B din anexă. Aceste criterii vor include:</w:t>
            </w:r>
          </w:p>
          <w:p w14:paraId="300A7D7C" w14:textId="77777777" w:rsidR="00050AEF" w:rsidRPr="00050AEF" w:rsidRDefault="00050AEF" w:rsidP="00001810">
            <w:pPr>
              <w:tabs>
                <w:tab w:val="left" w:pos="34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a)</w:t>
            </w:r>
            <w:r w:rsidRPr="00050AEF">
              <w:rPr>
                <w:rFonts w:ascii="Times New Roman" w:eastAsia="Calibri" w:hAnsi="Times New Roman" w:cs="Times New Roman"/>
                <w:kern w:val="2"/>
                <w:lang w:val="ro-MD"/>
                <w14:ligatures w14:val="standardContextual"/>
              </w:rPr>
              <w:tab/>
              <w:t>complementaritatea serviciilor prestate de persoana juridică respectivă în raport cu serviciile prestate de un depozitar central;</w:t>
            </w:r>
          </w:p>
          <w:p w14:paraId="1D7CC289" w14:textId="77777777" w:rsidR="00050AEF" w:rsidRPr="00050AEF" w:rsidRDefault="00050AEF" w:rsidP="00001810">
            <w:pPr>
              <w:tabs>
                <w:tab w:val="left" w:pos="34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nivelul de expunere a depozitarului central la datoriile care rezultă din participația respectivă;</w:t>
            </w:r>
          </w:p>
          <w:p w14:paraId="563FB5FE" w14:textId="77777777" w:rsidR="00050AEF" w:rsidRPr="00050AEF" w:rsidRDefault="00050AEF" w:rsidP="00001810">
            <w:pPr>
              <w:tabs>
                <w:tab w:val="left" w:pos="34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alte criterii stabilite de autoritatea competentă.</w:t>
            </w:r>
          </w:p>
        </w:tc>
        <w:tc>
          <w:tcPr>
            <w:tcW w:w="1247" w:type="pct"/>
            <w:tcBorders>
              <w:top w:val="single" w:sz="4" w:space="0" w:color="auto"/>
              <w:left w:val="single" w:sz="4" w:space="0" w:color="auto"/>
              <w:bottom w:val="single" w:sz="4" w:space="0" w:color="auto"/>
              <w:right w:val="single" w:sz="4" w:space="0" w:color="auto"/>
            </w:tcBorders>
          </w:tcPr>
          <w:p w14:paraId="6535C24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5A6A813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57AA3F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DEC09D3"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19 </w:t>
            </w:r>
          </w:p>
          <w:p w14:paraId="0341A166"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Extinderea și externalizarea unor activități și servicii </w:t>
            </w:r>
          </w:p>
          <w:p w14:paraId="07D96CF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(1) CSD-urile autorizate prezintă o cerere de autorizare autorității competente din statul membru de origine atunci când doresc să </w:t>
            </w:r>
            <w:proofErr w:type="spellStart"/>
            <w:r w:rsidRPr="00050AEF">
              <w:rPr>
                <w:rFonts w:ascii="Times New Roman" w:eastAsia="Calibri" w:hAnsi="Times New Roman" w:cs="Times New Roman"/>
                <w:kern w:val="2"/>
                <w:lang w:val="ro-MD"/>
                <w14:ligatures w14:val="standardContextual"/>
              </w:rPr>
              <w:t>externalizeze</w:t>
            </w:r>
            <w:proofErr w:type="spellEnd"/>
            <w:r w:rsidRPr="00050AEF">
              <w:rPr>
                <w:rFonts w:ascii="Times New Roman" w:eastAsia="Calibri" w:hAnsi="Times New Roman" w:cs="Times New Roman"/>
                <w:kern w:val="2"/>
                <w:lang w:val="ro-MD"/>
                <w14:ligatures w14:val="standardContextual"/>
              </w:rPr>
              <w:t xml:space="preserve"> un serviciu de bază către o terță parte în temeiul articolului 30 sau să își extindă activitatea prin adăugarea uneia sau mai multora dintre următoarele activități: </w:t>
            </w:r>
          </w:p>
          <w:p w14:paraId="3B353DC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serviciile de bază suplimentare enumerate în secțiunea A din anexă care nu sunt acoperite de autorizația inițială; </w:t>
            </w:r>
          </w:p>
          <w:p w14:paraId="0490FA0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(b)</w:t>
            </w:r>
            <w:r w:rsidRPr="00050AEF">
              <w:rPr>
                <w:rFonts w:ascii="Times New Roman" w:eastAsia="Calibri" w:hAnsi="Times New Roman" w:cs="Times New Roman"/>
                <w:kern w:val="2"/>
                <w:lang w:val="ro-MD"/>
                <w14:ligatures w14:val="standardContextual"/>
              </w:rPr>
              <w:tab/>
              <w:t xml:space="preserve">serviciile auxiliare permise, fără a fi explicit enumerate, în temeiul secțiunii B din anexă, care nu sunt acoperite de autorizația inițială; </w:t>
            </w:r>
          </w:p>
          <w:p w14:paraId="48D4557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gestionarea unui alt sistem de decontare a titlurilor de valoare; </w:t>
            </w:r>
          </w:p>
          <w:p w14:paraId="14E003F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decontarea integrală sau parțială a operațiunii aferente fondurilor bănești pentru sistemul de decontare a titlurilor de valoare în conturile altui agent de decontare; </w:t>
            </w:r>
          </w:p>
          <w:p w14:paraId="7105AC2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stabilirea unei conexiuni interoperabile, inclusiv a celor cu CSD-uri din țări terțe.</w:t>
            </w:r>
          </w:p>
        </w:tc>
        <w:tc>
          <w:tcPr>
            <w:tcW w:w="1247" w:type="pct"/>
            <w:tcBorders>
              <w:top w:val="single" w:sz="4" w:space="0" w:color="auto"/>
              <w:left w:val="single" w:sz="4" w:space="0" w:color="auto"/>
              <w:bottom w:val="single" w:sz="4" w:space="0" w:color="auto"/>
              <w:right w:val="single" w:sz="4" w:space="0" w:color="auto"/>
            </w:tcBorders>
          </w:tcPr>
          <w:p w14:paraId="01A9D9DE" w14:textId="77777777" w:rsidR="00050AEF" w:rsidRPr="00050AEF" w:rsidRDefault="00050AEF" w:rsidP="00001810">
            <w:pPr>
              <w:tabs>
                <w:tab w:val="left" w:pos="40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19.</w:t>
            </w:r>
          </w:p>
          <w:p w14:paraId="6C17C5A1" w14:textId="77777777" w:rsidR="00050AEF" w:rsidRPr="00050AEF" w:rsidRDefault="00050AEF" w:rsidP="00001810">
            <w:pPr>
              <w:tabs>
                <w:tab w:val="left" w:pos="40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Extinderea și externalizarea unor activități și servicii </w:t>
            </w:r>
          </w:p>
          <w:p w14:paraId="6705A33B" w14:textId="3880F90D" w:rsidR="00050AEF" w:rsidRPr="00050AEF" w:rsidRDefault="00050AEF" w:rsidP="00001810">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Depozitarii centrali autorizați prezintă o cerere de autorizare autorității competente înainte de externalizarea unui serviciu de bază către o persoană terță în temeiul art.35 sau </w:t>
            </w:r>
            <w:r w:rsidR="00910AE0">
              <w:rPr>
                <w:rFonts w:ascii="Times New Roman" w:eastAsia="Calibri" w:hAnsi="Times New Roman" w:cs="Times New Roman"/>
                <w:kern w:val="2"/>
                <w:lang w:val="ro-RO"/>
                <w14:ligatures w14:val="standardContextual"/>
              </w:rPr>
              <w:t>î</w:t>
            </w:r>
            <w:proofErr w:type="spellStart"/>
            <w:r w:rsidR="00910AE0">
              <w:rPr>
                <w:rFonts w:ascii="Times New Roman" w:eastAsia="Calibri" w:hAnsi="Times New Roman" w:cs="Times New Roman"/>
                <w:kern w:val="2"/>
                <w:lang w:val="ro-MD"/>
                <w14:ligatures w14:val="standardContextual"/>
              </w:rPr>
              <w:t>nainte</w:t>
            </w:r>
            <w:proofErr w:type="spellEnd"/>
            <w:r w:rsidR="00910AE0">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de extinderea activității prin adăugarea uneia sau mai multora dintre următoarele activități:</w:t>
            </w:r>
          </w:p>
          <w:p w14:paraId="5E53E978" w14:textId="77777777" w:rsidR="00050AEF" w:rsidRPr="00050AEF" w:rsidRDefault="00050AEF" w:rsidP="00001810">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serviciile de bază stabilite de Secțiunea A din anexă, care nu sunt prevăzute de autorizarea inițială; </w:t>
            </w:r>
          </w:p>
          <w:p w14:paraId="54309508" w14:textId="77777777" w:rsidR="00050AEF" w:rsidRPr="00050AEF" w:rsidRDefault="00050AEF" w:rsidP="00001810">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serviciile auxiliare, fără a fi explicit enumerate, în temeiul </w:t>
            </w:r>
            <w:r w:rsidRPr="00050AEF">
              <w:rPr>
                <w:rFonts w:ascii="Times New Roman" w:eastAsia="Calibri" w:hAnsi="Times New Roman" w:cs="Times New Roman"/>
                <w:kern w:val="2"/>
                <w:lang w:val="ro-MD"/>
                <w14:ligatures w14:val="standardContextual"/>
              </w:rPr>
              <w:lastRenderedPageBreak/>
              <w:t xml:space="preserve">Secțiunii B din anexă, care nu sunt prevăzute de autorizarea inițială; </w:t>
            </w:r>
          </w:p>
          <w:p w14:paraId="66D23815" w14:textId="77777777" w:rsidR="00050AEF" w:rsidRPr="00050AEF" w:rsidRDefault="00050AEF" w:rsidP="00001810">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gestionarea unui alt sistem de decontare a valorilor mobiliare; </w:t>
            </w:r>
          </w:p>
          <w:p w14:paraId="29BE7837" w14:textId="77777777" w:rsidR="00050AEF" w:rsidRPr="00050AEF" w:rsidRDefault="00050AEF" w:rsidP="00001810">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decontarea integrală sau parțială a operațiunii aferente mijloacelor bănești pentru sistemul de decontare a valorilor mobiliare în conturile altui agent de decontare; </w:t>
            </w:r>
          </w:p>
          <w:p w14:paraId="0B168FC1" w14:textId="77777777" w:rsidR="00050AEF" w:rsidRPr="00050AEF" w:rsidRDefault="00050AEF" w:rsidP="00001810">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stabilirea unei conexiuni interoperabile, inclusiv conexiunilor cu un depozitar central dintr-o țară terță.</w:t>
            </w:r>
          </w:p>
        </w:tc>
        <w:tc>
          <w:tcPr>
            <w:tcW w:w="1247" w:type="pct"/>
            <w:tcBorders>
              <w:top w:val="single" w:sz="4" w:space="0" w:color="auto"/>
              <w:left w:val="single" w:sz="4" w:space="0" w:color="auto"/>
              <w:bottom w:val="single" w:sz="4" w:space="0" w:color="auto"/>
              <w:right w:val="single" w:sz="4" w:space="0" w:color="auto"/>
            </w:tcBorders>
          </w:tcPr>
          <w:p w14:paraId="7B95944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3467998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741D8F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CF2251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(2) Acordarea unei autorizații de externalizare a unui serviciu de bază către un terț în temeiul alineatului (1) sau de extindere a activităților în temeiul alineatului (1) literele (a), (c) și (d) urmează procedura prevăzută la articolul 17. </w:t>
            </w:r>
          </w:p>
          <w:p w14:paraId="0085805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Acordarea unei autorizații menționate la alineatul (1) litera (b) respectă procedura prevăzută la articolul 17 alineatele (1), (2), (3), (5) și (8a). </w:t>
            </w:r>
          </w:p>
          <w:p w14:paraId="1C99E1D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Acordarea unei autorizații menționate la alineatul (1) litera (e) respectă procedura prevăzută la articolul 17 alineatele (1), (2) și (3).</w:t>
            </w:r>
          </w:p>
          <w:p w14:paraId="567A23E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Autoritatea competentă informează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solicitant dacă autorizația a fost acordată sau refuzată, în termen de trei luni de la data depunerii unei cereri complete.</w:t>
            </w:r>
          </w:p>
        </w:tc>
        <w:tc>
          <w:tcPr>
            <w:tcW w:w="1247" w:type="pct"/>
            <w:tcBorders>
              <w:top w:val="single" w:sz="4" w:space="0" w:color="auto"/>
              <w:left w:val="single" w:sz="4" w:space="0" w:color="auto"/>
              <w:bottom w:val="single" w:sz="4" w:space="0" w:color="auto"/>
              <w:right w:val="single" w:sz="4" w:space="0" w:color="auto"/>
            </w:tcBorders>
          </w:tcPr>
          <w:p w14:paraId="26C0A46F" w14:textId="77777777" w:rsidR="00050AEF" w:rsidRPr="00050AEF" w:rsidRDefault="00050AEF" w:rsidP="00001810">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Acordarea unei autorizări în cazurile </w:t>
            </w:r>
            <w:r w:rsidR="007B437C" w:rsidRPr="007B437C">
              <w:rPr>
                <w:rFonts w:ascii="Times New Roman" w:eastAsia="Calibri" w:hAnsi="Times New Roman" w:cs="Times New Roman"/>
                <w:kern w:val="2"/>
                <w:lang w:val="ro-MD"/>
                <w14:ligatures w14:val="standardContextual"/>
              </w:rPr>
              <w:t>prevăzute la</w:t>
            </w:r>
            <w:r w:rsidR="007B437C" w:rsidRPr="007B437C" w:rsidDel="007B437C">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alin.(1) se efectuează cu respectarea următoarelor cerințe: </w:t>
            </w:r>
          </w:p>
          <w:p w14:paraId="4770FF01" w14:textId="77777777" w:rsidR="00050AEF" w:rsidRPr="00050AEF" w:rsidRDefault="00050AEF" w:rsidP="00001810">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autorizarea de externalizare a unui serviciu de bază către o persoană terță sau de extindere a activităților conform alin.(1) lit</w:t>
            </w:r>
            <w:r w:rsidR="007B437C">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a), c) și d) se emite conform procedurilor </w:t>
            </w:r>
            <w:r w:rsidR="007B437C" w:rsidRPr="007B437C">
              <w:rPr>
                <w:rFonts w:ascii="Times New Roman" w:eastAsia="Calibri" w:hAnsi="Times New Roman" w:cs="Times New Roman"/>
                <w:kern w:val="2"/>
                <w:lang w:val="ro-MD"/>
                <w14:ligatures w14:val="standardContextual"/>
              </w:rPr>
              <w:t>prevăzute la</w:t>
            </w:r>
            <w:r w:rsidR="007B437C">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art.17;</w:t>
            </w:r>
          </w:p>
          <w:p w14:paraId="54F3AA8B" w14:textId="46DF296F" w:rsidR="00050AEF" w:rsidRPr="00050AEF" w:rsidRDefault="00050AEF" w:rsidP="00001810">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autorizarea de extindere a activităților conform alin.(1) </w:t>
            </w:r>
            <w:proofErr w:type="spellStart"/>
            <w:r w:rsidRPr="00050AEF">
              <w:rPr>
                <w:rFonts w:ascii="Times New Roman" w:eastAsia="Calibri" w:hAnsi="Times New Roman" w:cs="Times New Roman"/>
                <w:kern w:val="2"/>
                <w:lang w:val="ro-MD"/>
                <w14:ligatures w14:val="standardContextual"/>
              </w:rPr>
              <w:t>lit.b</w:t>
            </w:r>
            <w:proofErr w:type="spellEnd"/>
            <w:r w:rsidRPr="00050AEF">
              <w:rPr>
                <w:rFonts w:ascii="Times New Roman" w:eastAsia="Calibri" w:hAnsi="Times New Roman" w:cs="Times New Roman"/>
                <w:kern w:val="2"/>
                <w:lang w:val="ro-MD"/>
                <w14:ligatures w14:val="standardContextual"/>
              </w:rPr>
              <w:t xml:space="preserve">) se emite conform procedurilor </w:t>
            </w:r>
            <w:r w:rsidR="007B437C" w:rsidRPr="007B437C">
              <w:rPr>
                <w:rFonts w:ascii="Times New Roman" w:eastAsia="Calibri" w:hAnsi="Times New Roman" w:cs="Times New Roman"/>
                <w:kern w:val="2"/>
                <w:lang w:val="ro-MD"/>
                <w14:ligatures w14:val="standardContextual"/>
              </w:rPr>
              <w:t>prevăzute la</w:t>
            </w:r>
            <w:r w:rsidR="007B437C">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art.17 alin</w:t>
            </w:r>
            <w:r w:rsidR="007B437C">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(1)-(4), </w:t>
            </w:r>
            <w:r w:rsidR="00910AE0">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 și (11);</w:t>
            </w:r>
          </w:p>
          <w:p w14:paraId="22E286E4" w14:textId="77777777" w:rsidR="00050AEF" w:rsidRPr="00050AEF" w:rsidRDefault="00050AEF" w:rsidP="00001810">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autorizarea de extindere a activităților conform alin.(1) </w:t>
            </w:r>
            <w:proofErr w:type="spellStart"/>
            <w:r w:rsidRPr="00050AEF">
              <w:rPr>
                <w:rFonts w:ascii="Times New Roman" w:eastAsia="Calibri" w:hAnsi="Times New Roman" w:cs="Times New Roman"/>
                <w:kern w:val="2"/>
                <w:lang w:val="ro-MD"/>
                <w14:ligatures w14:val="standardContextual"/>
              </w:rPr>
              <w:t>lit.e</w:t>
            </w:r>
            <w:proofErr w:type="spellEnd"/>
            <w:r w:rsidRPr="00050AEF">
              <w:rPr>
                <w:rFonts w:ascii="Times New Roman" w:eastAsia="Calibri" w:hAnsi="Times New Roman" w:cs="Times New Roman"/>
                <w:kern w:val="2"/>
                <w:lang w:val="ro-MD"/>
                <w14:ligatures w14:val="standardContextual"/>
              </w:rPr>
              <w:t xml:space="preserve">) se emite conform procedurilor </w:t>
            </w:r>
            <w:r w:rsidR="007B437C" w:rsidRPr="007B437C">
              <w:rPr>
                <w:rFonts w:ascii="Times New Roman" w:eastAsia="Calibri" w:hAnsi="Times New Roman" w:cs="Times New Roman"/>
                <w:kern w:val="2"/>
                <w:lang w:val="ro-MD"/>
                <w14:ligatures w14:val="standardContextual"/>
              </w:rPr>
              <w:t>prevăzute la</w:t>
            </w:r>
            <w:r w:rsidR="007B437C">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art.17 alin</w:t>
            </w:r>
            <w:r w:rsidR="007B437C">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(1)-(4);</w:t>
            </w:r>
          </w:p>
          <w:p w14:paraId="675D9DFC" w14:textId="77777777" w:rsidR="00050AEF" w:rsidRPr="00050AEF" w:rsidRDefault="00050AEF" w:rsidP="00001810">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autoritatea competentă informează depozitarul central solicitant dacă </w:t>
            </w:r>
            <w:r w:rsidRPr="00050AEF">
              <w:rPr>
                <w:rFonts w:ascii="Times New Roman" w:eastAsia="Calibri" w:hAnsi="Times New Roman" w:cs="Times New Roman"/>
                <w:kern w:val="2"/>
                <w:lang w:val="ro-MD"/>
                <w14:ligatures w14:val="standardContextual"/>
              </w:rPr>
              <w:lastRenderedPageBreak/>
              <w:t>autorizarea a fost acordată sau refuzată, în termen de trei luni de la data depunerii  unei cereri complete.</w:t>
            </w:r>
          </w:p>
        </w:tc>
        <w:tc>
          <w:tcPr>
            <w:tcW w:w="1247" w:type="pct"/>
            <w:tcBorders>
              <w:top w:val="single" w:sz="4" w:space="0" w:color="auto"/>
              <w:left w:val="single" w:sz="4" w:space="0" w:color="auto"/>
              <w:bottom w:val="single" w:sz="4" w:space="0" w:color="auto"/>
              <w:right w:val="single" w:sz="4" w:space="0" w:color="auto"/>
            </w:tcBorders>
          </w:tcPr>
          <w:p w14:paraId="0D82BF7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6BF8EA4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D03A9C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42DC77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CSD-urile din Uniune care intenționează să stabilească o conexiune interoperabilă prezintă o cerere de autorizare, astfel cum se prevede la alineatul (1) litera (e), autorităților lor competente respective. Autoritățile respective se consultă cu privire la aprobarea conexiunii între CSD-uri. În cazul unor decizii divergente și cu acordul ambelor autorități competente, cazul poate fi înaintat ESMA, care poate acționa în conformitate cu competențele care îi sunt conferite în temeiul articolului 19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2B49CF23" w14:textId="77777777" w:rsidR="00050AEF" w:rsidRPr="00050AEF" w:rsidRDefault="00050AEF" w:rsidP="00001810">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Conexiunea interoperabilă poate fi instituită doar în temeiul autorizării emise de autoritatea competentă în baza cererii</w:t>
            </w:r>
            <w:r w:rsidR="007B437C">
              <w:rPr>
                <w:rFonts w:ascii="Times New Roman" w:eastAsia="Calibri" w:hAnsi="Times New Roman" w:cs="Times New Roman"/>
                <w:kern w:val="2"/>
                <w:lang w:val="ro-MD"/>
                <w14:ligatures w14:val="standardContextual"/>
              </w:rPr>
              <w:t xml:space="preserve">, astfel cum se prevede la </w:t>
            </w:r>
            <w:r w:rsidRPr="00050AEF">
              <w:rPr>
                <w:rFonts w:ascii="Times New Roman" w:eastAsia="Calibri" w:hAnsi="Times New Roman" w:cs="Times New Roman"/>
                <w:kern w:val="2"/>
                <w:lang w:val="ro-MD"/>
                <w14:ligatures w14:val="standardContextual"/>
              </w:rPr>
              <w:t xml:space="preserve"> alin.(1) </w:t>
            </w:r>
            <w:proofErr w:type="spellStart"/>
            <w:r w:rsidRPr="00050AEF">
              <w:rPr>
                <w:rFonts w:ascii="Times New Roman" w:eastAsia="Calibri" w:hAnsi="Times New Roman" w:cs="Times New Roman"/>
                <w:kern w:val="2"/>
                <w:lang w:val="ro-MD"/>
                <w14:ligatures w14:val="standardContextual"/>
              </w:rPr>
              <w:t>lit.e</w:t>
            </w:r>
            <w:proofErr w:type="spellEnd"/>
            <w:r w:rsidRPr="00050AEF">
              <w:rPr>
                <w:rFonts w:ascii="Times New Roman" w:eastAsia="Calibri" w:hAnsi="Times New Roman" w:cs="Times New Roman"/>
                <w:kern w:val="2"/>
                <w:lang w:val="ro-MD"/>
                <w14:ligatures w14:val="standardContextual"/>
              </w:rPr>
              <w:t>). La autorizarea conexiunii interoperabile cu un depozitar central din alt stat, autoritatea competentă va consulta autoritatea competentă de supravegherea depozitarului central din statul respectiv.</w:t>
            </w:r>
          </w:p>
        </w:tc>
        <w:tc>
          <w:tcPr>
            <w:tcW w:w="1247" w:type="pct"/>
            <w:tcBorders>
              <w:top w:val="single" w:sz="4" w:space="0" w:color="auto"/>
              <w:left w:val="single" w:sz="4" w:space="0" w:color="auto"/>
              <w:bottom w:val="single" w:sz="4" w:space="0" w:color="auto"/>
              <w:right w:val="single" w:sz="4" w:space="0" w:color="auto"/>
            </w:tcBorders>
          </w:tcPr>
          <w:p w14:paraId="499C405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A5C2BA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8E3DF9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094A6F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Autoritățile menționate la alineatul (3) refuză să autorizeze o conexiune numai atunci când respectiva conexiune între CSD-uri ar pune în pericol funcționarea armonioasă și ordonată a piețelor financiare sau ar da naștere unui risc sistemic.</w:t>
            </w:r>
          </w:p>
        </w:tc>
        <w:tc>
          <w:tcPr>
            <w:tcW w:w="1247" w:type="pct"/>
            <w:tcBorders>
              <w:top w:val="single" w:sz="4" w:space="0" w:color="auto"/>
              <w:left w:val="single" w:sz="4" w:space="0" w:color="auto"/>
              <w:bottom w:val="single" w:sz="4" w:space="0" w:color="auto"/>
              <w:right w:val="single" w:sz="4" w:space="0" w:color="auto"/>
            </w:tcBorders>
          </w:tcPr>
          <w:p w14:paraId="41D5EE47" w14:textId="77777777" w:rsidR="00050AEF" w:rsidRPr="00050AEF" w:rsidRDefault="00050AEF" w:rsidP="00001810">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Autoritatea competentă refuză să autorizeze o conexiune interoperabilă doar dacă conexiunea va pune în pericol funcționarea stabilă și ordonată a piețelor financiare sau va crea un risc sistemic.</w:t>
            </w:r>
          </w:p>
        </w:tc>
        <w:tc>
          <w:tcPr>
            <w:tcW w:w="1247" w:type="pct"/>
            <w:tcBorders>
              <w:top w:val="single" w:sz="4" w:space="0" w:color="auto"/>
              <w:left w:val="single" w:sz="4" w:space="0" w:color="auto"/>
              <w:bottom w:val="single" w:sz="4" w:space="0" w:color="auto"/>
              <w:right w:val="single" w:sz="4" w:space="0" w:color="auto"/>
            </w:tcBorders>
          </w:tcPr>
          <w:p w14:paraId="4722FB8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41731F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DBDB93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905730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 xml:space="preserve">Conexiunile interoperabile între CSD-uri care își </w:t>
            </w:r>
            <w:proofErr w:type="spellStart"/>
            <w:r w:rsidRPr="00050AEF">
              <w:rPr>
                <w:rFonts w:ascii="Times New Roman" w:eastAsia="Calibri" w:hAnsi="Times New Roman" w:cs="Times New Roman"/>
                <w:kern w:val="2"/>
                <w:lang w:val="ro-MD"/>
                <w14:ligatures w14:val="standardContextual"/>
              </w:rPr>
              <w:t>externalizează</w:t>
            </w:r>
            <w:proofErr w:type="spellEnd"/>
            <w:r w:rsidRPr="00050AEF">
              <w:rPr>
                <w:rFonts w:ascii="Times New Roman" w:eastAsia="Calibri" w:hAnsi="Times New Roman" w:cs="Times New Roman"/>
                <w:kern w:val="2"/>
                <w:lang w:val="ro-MD"/>
                <w14:ligatures w14:val="standardContextual"/>
              </w:rPr>
              <w:t xml:space="preserve"> o parte din serviciile legate de respectivele conexiuni interoperabile către o entitate publică, în conformitate cu articolul 30 alineatul (5) și conexiunile între CSD-uri care nu sunt menționate la alineatul (1) litera (e) nu </w:t>
            </w:r>
            <w:r w:rsidRPr="00050AEF">
              <w:rPr>
                <w:rFonts w:ascii="Times New Roman" w:eastAsia="Calibri" w:hAnsi="Times New Roman" w:cs="Times New Roman"/>
                <w:kern w:val="2"/>
                <w:lang w:val="ro-MD"/>
                <w14:ligatures w14:val="standardContextual"/>
              </w:rPr>
              <w:lastRenderedPageBreak/>
              <w:t>fac obiectul autorizării prevăzute la respectiva literă, dar se notifică autorităților competente și relevante ale CSD-urilor înainte de aplicarea lor, furnizându-se toate informațiile relevante care să le permită autorităților respective să evalueze conformitatea cu cerințele prevăzute la articolul 48.</w:t>
            </w:r>
          </w:p>
        </w:tc>
        <w:tc>
          <w:tcPr>
            <w:tcW w:w="1247" w:type="pct"/>
            <w:tcBorders>
              <w:top w:val="single" w:sz="4" w:space="0" w:color="auto"/>
              <w:left w:val="single" w:sz="4" w:space="0" w:color="auto"/>
              <w:bottom w:val="single" w:sz="4" w:space="0" w:color="auto"/>
              <w:right w:val="single" w:sz="4" w:space="0" w:color="auto"/>
            </w:tcBorders>
          </w:tcPr>
          <w:p w14:paraId="711BB9B3" w14:textId="77777777" w:rsidR="00050AEF" w:rsidRPr="00050AEF" w:rsidRDefault="00050AEF" w:rsidP="00001810">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(5)</w:t>
            </w:r>
            <w:r w:rsidRPr="00050AEF">
              <w:rPr>
                <w:rFonts w:ascii="Times New Roman" w:eastAsia="Calibri" w:hAnsi="Times New Roman" w:cs="Times New Roman"/>
                <w:kern w:val="2"/>
                <w:lang w:val="ro-MD"/>
                <w14:ligatures w14:val="standardContextual"/>
              </w:rPr>
              <w:tab/>
              <w:t>Nu necesită obținerea unei autorizări, dar se notifică autorității competente și autorității relevante înainte de instituirea acestora următoarele conexiuni între depozitari centrali:</w:t>
            </w:r>
          </w:p>
          <w:p w14:paraId="4FAFEB28" w14:textId="77777777" w:rsidR="00050AEF" w:rsidRPr="00050AEF" w:rsidRDefault="00050AEF" w:rsidP="00001810">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conexiunile interoperabile între depozitarii centrali care își </w:t>
            </w:r>
            <w:proofErr w:type="spellStart"/>
            <w:r w:rsidRPr="00050AEF">
              <w:rPr>
                <w:rFonts w:ascii="Times New Roman" w:eastAsia="Calibri" w:hAnsi="Times New Roman" w:cs="Times New Roman"/>
                <w:kern w:val="2"/>
                <w:lang w:val="ro-MD"/>
                <w14:ligatures w14:val="standardContextual"/>
              </w:rPr>
              <w:lastRenderedPageBreak/>
              <w:t>externalizează</w:t>
            </w:r>
            <w:proofErr w:type="spellEnd"/>
            <w:r w:rsidRPr="00050AEF">
              <w:rPr>
                <w:rFonts w:ascii="Times New Roman" w:eastAsia="Calibri" w:hAnsi="Times New Roman" w:cs="Times New Roman"/>
                <w:kern w:val="2"/>
                <w:lang w:val="ro-MD"/>
                <w14:ligatures w14:val="standardContextual"/>
              </w:rPr>
              <w:t xml:space="preserve"> o parte din serviciile legate de conexiunile interoperabile către o entitate publică, în conformitate cu art.35 alin.(5);</w:t>
            </w:r>
          </w:p>
          <w:p w14:paraId="2ADD435C" w14:textId="77777777" w:rsidR="00050AEF" w:rsidRPr="00050AEF" w:rsidRDefault="00050AEF" w:rsidP="00001810">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conexiunea standard;</w:t>
            </w:r>
          </w:p>
          <w:p w14:paraId="056DF47F" w14:textId="77777777" w:rsidR="00050AEF" w:rsidRPr="00050AEF" w:rsidRDefault="00050AEF" w:rsidP="00001810">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conexiunea personalizată; sau</w:t>
            </w:r>
          </w:p>
          <w:p w14:paraId="664957F8" w14:textId="77777777" w:rsidR="00050AEF" w:rsidRPr="00050AEF" w:rsidRDefault="00050AEF" w:rsidP="00001810">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conexiunea indirectă.</w:t>
            </w:r>
          </w:p>
          <w:p w14:paraId="26C0A8E6" w14:textId="77777777" w:rsidR="00050AEF" w:rsidRPr="00050AEF" w:rsidRDefault="00050AEF" w:rsidP="00001810">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La notificarea autorității competente și autorității relevante conform alin.(5), depozitarii centrali vor prezenta acestora informațiile relevante care să le permită autorităților să evalueze conformitatea cu cerințele prevăzute de art.54. Lista informațiilor relevante se stabilește de autoritatea competentă în actele sale normative.</w:t>
            </w:r>
          </w:p>
        </w:tc>
        <w:tc>
          <w:tcPr>
            <w:tcW w:w="1247" w:type="pct"/>
            <w:tcBorders>
              <w:top w:val="single" w:sz="4" w:space="0" w:color="auto"/>
              <w:left w:val="single" w:sz="4" w:space="0" w:color="auto"/>
              <w:bottom w:val="single" w:sz="4" w:space="0" w:color="auto"/>
              <w:right w:val="single" w:sz="4" w:space="0" w:color="auto"/>
            </w:tcBorders>
          </w:tcPr>
          <w:p w14:paraId="481C574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024DCCF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3B9AC5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2781CE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CSD-urile stabilite și autorizate în Uniune pot menține sau stabili o conexiune cu un CSD dintr-o țară terță în conformitate cu condițiile și procedurile prevăzute la prezentul articol. În cazul în care conexiunile sunt stabilite cu un CSD dintr-o țară terță, informațiile furnizate de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solicitant îi permit autorității competente să evalueze dacă aceste legături îndeplinesc cerințele prevăzute la articolul 48 sau cerințele care sunt echivalente cu cele prevăzute la articolul 48.</w:t>
            </w:r>
          </w:p>
        </w:tc>
        <w:tc>
          <w:tcPr>
            <w:tcW w:w="1247" w:type="pct"/>
            <w:tcBorders>
              <w:top w:val="single" w:sz="4" w:space="0" w:color="auto"/>
              <w:left w:val="single" w:sz="4" w:space="0" w:color="auto"/>
              <w:bottom w:val="single" w:sz="4" w:space="0" w:color="auto"/>
              <w:right w:val="single" w:sz="4" w:space="0" w:color="auto"/>
            </w:tcBorders>
          </w:tcPr>
          <w:p w14:paraId="04F975E8" w14:textId="77777777" w:rsidR="00050AEF" w:rsidRPr="00050AEF" w:rsidRDefault="00050AEF" w:rsidP="00001810">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 xml:space="preserve">Depozitarul central poate stabili și menține conexiuni cu un depozitar central dintr-o țară terță, conform condițiilor și procedurile prevăzute de prezentul articol. La stabilirea conexiunilor cu un depozitar central dintr-o țară terță, informațiile furnizate de depozitarul central solicitant trebuie să permită autorității competente să evalueze dacă conexiunile în cauză îndeplinesc cerințele prevăzute de art.54 sau cerințe echivalente </w:t>
            </w:r>
            <w:r w:rsidR="007B437C">
              <w:rPr>
                <w:rFonts w:ascii="Times New Roman" w:eastAsia="Calibri" w:hAnsi="Times New Roman" w:cs="Times New Roman"/>
                <w:kern w:val="2"/>
                <w:lang w:val="ro-MD"/>
                <w14:ligatures w14:val="standardContextual"/>
              </w:rPr>
              <w:t xml:space="preserve"> acestora</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712CEA5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32814F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B6F47E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515403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 xml:space="preserve">Autoritatea competentă a CSD-ului solicitant impune CSD-ului respectiv să întrerupă o conexiune </w:t>
            </w:r>
            <w:r w:rsidRPr="00050AEF">
              <w:rPr>
                <w:rFonts w:ascii="Times New Roman" w:eastAsia="Calibri" w:hAnsi="Times New Roman" w:cs="Times New Roman"/>
                <w:kern w:val="2"/>
                <w:lang w:val="ro-MD"/>
                <w14:ligatures w14:val="standardContextual"/>
              </w:rPr>
              <w:lastRenderedPageBreak/>
              <w:t>între CSD-uri care a fost notificată atunci când conexiunea în cauză nu îndeplinește cerințele prevăzute la articolul 48 și, prin urmare, ar pune în pericol funcționarea armonioasă și ordonată a piețelor financiare sau ar da naștere unui risc sistemic. În cazul în care o autoritate competentă solicită CSD-ului să întrerupă o conexiune între CSD-uri, aceasta urmează procedura prevăzută la articolul 20 alineatele (2) și (3).</w:t>
            </w:r>
          </w:p>
        </w:tc>
        <w:tc>
          <w:tcPr>
            <w:tcW w:w="1247" w:type="pct"/>
            <w:tcBorders>
              <w:top w:val="single" w:sz="4" w:space="0" w:color="auto"/>
              <w:left w:val="single" w:sz="4" w:space="0" w:color="auto"/>
              <w:bottom w:val="single" w:sz="4" w:space="0" w:color="auto"/>
              <w:right w:val="single" w:sz="4" w:space="0" w:color="auto"/>
            </w:tcBorders>
          </w:tcPr>
          <w:p w14:paraId="2B4CC004" w14:textId="77777777" w:rsidR="00050AEF" w:rsidRPr="00050AEF" w:rsidRDefault="00050AEF" w:rsidP="00001810">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(8)</w:t>
            </w:r>
            <w:r w:rsidRPr="00050AEF">
              <w:rPr>
                <w:rFonts w:ascii="Times New Roman" w:eastAsia="Calibri" w:hAnsi="Times New Roman" w:cs="Times New Roman"/>
                <w:kern w:val="2"/>
                <w:lang w:val="ro-MD"/>
                <w14:ligatures w14:val="standardContextual"/>
              </w:rPr>
              <w:tab/>
              <w:t xml:space="preserve">Autoritatea competentă va solicita depozitarului central să întrerupă o conexiune între depozitari centrali, </w:t>
            </w:r>
            <w:r w:rsidRPr="00050AEF">
              <w:rPr>
                <w:rFonts w:ascii="Times New Roman" w:eastAsia="Calibri" w:hAnsi="Times New Roman" w:cs="Times New Roman"/>
                <w:kern w:val="2"/>
                <w:lang w:val="ro-MD"/>
                <w14:ligatures w14:val="standardContextual"/>
              </w:rPr>
              <w:lastRenderedPageBreak/>
              <w:t>care a fost notificată conform alin.(5), dacă conexiunea nu îndeplinește cerințele prevăzute de art.54 și, prin urmare, ar putea pune în pericol funcționarea stabilă și ordonată a piețelor financiare sau ar putea crea un risc sistemic. Adresarea unei solicitări de întrerupere a conexiunii între depozitari centrali se va efectua conform art.20 alin</w:t>
            </w:r>
            <w:r w:rsidR="007B437C">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(2) și (3).</w:t>
            </w:r>
          </w:p>
        </w:tc>
        <w:tc>
          <w:tcPr>
            <w:tcW w:w="1247" w:type="pct"/>
            <w:tcBorders>
              <w:top w:val="single" w:sz="4" w:space="0" w:color="auto"/>
              <w:left w:val="single" w:sz="4" w:space="0" w:color="auto"/>
              <w:bottom w:val="single" w:sz="4" w:space="0" w:color="auto"/>
              <w:right w:val="single" w:sz="4" w:space="0" w:color="auto"/>
            </w:tcBorders>
          </w:tcPr>
          <w:p w14:paraId="3A6F2AF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55D0844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2978D1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7260D8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Serviciile auxiliare suplimentare enumerate în mod explicit în secțiunea B din anexă nu fac obiectul autorizării, dar se notifică autorității competente înainte de furnizarea lor.</w:t>
            </w:r>
          </w:p>
        </w:tc>
        <w:tc>
          <w:tcPr>
            <w:tcW w:w="1247" w:type="pct"/>
            <w:tcBorders>
              <w:top w:val="single" w:sz="4" w:space="0" w:color="auto"/>
              <w:left w:val="single" w:sz="4" w:space="0" w:color="auto"/>
              <w:bottom w:val="single" w:sz="4" w:space="0" w:color="auto"/>
              <w:right w:val="single" w:sz="4" w:space="0" w:color="auto"/>
            </w:tcBorders>
          </w:tcPr>
          <w:p w14:paraId="49E2F9F8"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ab/>
              <w:t>Serviciile auxiliare suplimentare enumerate în Secțiunea B din anexă nu fac obiectul autorizării, dar se notifică autorității competente de către depozitarul central înainte de furnizarea lor.</w:t>
            </w:r>
          </w:p>
        </w:tc>
        <w:tc>
          <w:tcPr>
            <w:tcW w:w="1247" w:type="pct"/>
            <w:tcBorders>
              <w:top w:val="single" w:sz="4" w:space="0" w:color="auto"/>
              <w:left w:val="single" w:sz="4" w:space="0" w:color="auto"/>
              <w:bottom w:val="single" w:sz="4" w:space="0" w:color="auto"/>
              <w:right w:val="single" w:sz="4" w:space="0" w:color="auto"/>
            </w:tcBorders>
          </w:tcPr>
          <w:p w14:paraId="239C82D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653A96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EFDF55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B0CAB0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20 </w:t>
            </w:r>
          </w:p>
          <w:p w14:paraId="100A3F8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Retragerea autorizației </w:t>
            </w:r>
          </w:p>
          <w:p w14:paraId="7433EDE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 Fără a aduce atingere eventualelor acțiuni sau măsuri de remediere prevăzute la titlul V, autoritatea competentă din statul membru de origine retrage autorizația în oricare dintre următoarele situații, în cazul în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w:t>
            </w:r>
          </w:p>
          <w:p w14:paraId="073B1BF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 nu a folosit autorizația timp de 12 luni, renunță în mod explicit la autorizație sau nu a prestat niciun serviciu și nu a desfășurat nicio activitate în ultimele șase luni; </w:t>
            </w:r>
          </w:p>
          <w:p w14:paraId="01AD03F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a obținut autorizația prin declarații false sau alte mijloace ilicite; </w:t>
            </w:r>
          </w:p>
          <w:p w14:paraId="657CD7E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w:t>
            </w:r>
            <w:r w:rsidRPr="00050AEF">
              <w:rPr>
                <w:rFonts w:ascii="Times New Roman" w:eastAsia="Calibri" w:hAnsi="Times New Roman" w:cs="Times New Roman"/>
                <w:kern w:val="2"/>
                <w:lang w:val="ro-MD"/>
                <w14:ligatures w14:val="standardContextual"/>
              </w:rPr>
              <w:tab/>
              <w:t xml:space="preserve">nu mai îndeplinește condițiile în care i-a fost acordată autorizația și nu a luat măsurile de remediere solicitate de autoritatea competentă într-un termen prestabilit; </w:t>
            </w:r>
          </w:p>
          <w:p w14:paraId="0174220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a încălcat grav sau sistematic cerințele stabilite în prezentul regulament sau, după caz, în Directiva 2014/65/UE sau în Regulamentul (UE) nr. 600/2014.</w:t>
            </w:r>
          </w:p>
        </w:tc>
        <w:tc>
          <w:tcPr>
            <w:tcW w:w="1247" w:type="pct"/>
            <w:tcBorders>
              <w:top w:val="single" w:sz="4" w:space="0" w:color="auto"/>
              <w:left w:val="single" w:sz="4" w:space="0" w:color="auto"/>
              <w:bottom w:val="single" w:sz="4" w:space="0" w:color="auto"/>
              <w:right w:val="single" w:sz="4" w:space="0" w:color="auto"/>
            </w:tcBorders>
          </w:tcPr>
          <w:p w14:paraId="5F4A0DE1" w14:textId="77777777" w:rsidR="00050AEF" w:rsidRPr="00050AEF" w:rsidRDefault="00050AEF" w:rsidP="00001810">
            <w:pPr>
              <w:tabs>
                <w:tab w:val="left" w:pos="43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20.</w:t>
            </w:r>
          </w:p>
          <w:p w14:paraId="37035871" w14:textId="77777777" w:rsidR="00050AEF" w:rsidRPr="00050AEF" w:rsidRDefault="00050AEF" w:rsidP="00001810">
            <w:pPr>
              <w:tabs>
                <w:tab w:val="left" w:pos="43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Retragerea autorizării </w:t>
            </w:r>
          </w:p>
          <w:p w14:paraId="1664B4FB"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Fără a aduce atingere eventualelor acțiuni sau măsuri de remediere prevăzute la Titlul V, autoritatea competentă retrage autorizarea în oricare dintre următoarele situații, în cazul în care depozitarul central:</w:t>
            </w:r>
          </w:p>
          <w:p w14:paraId="307FB110"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nu a folosit autorizarea timp de 12 luni, renunță în mod explicit la autorizare sau nu a prestat niciun serviciu și nu a desfășurat nicio activitate în ultimele șase luni; </w:t>
            </w:r>
          </w:p>
          <w:p w14:paraId="2DB88F47"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a obținut autorizarea prin declarații false sau alte mijloace ilicite; </w:t>
            </w:r>
          </w:p>
          <w:p w14:paraId="1C5D4FD1"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w:t>
            </w:r>
            <w:r w:rsidRPr="00050AEF">
              <w:rPr>
                <w:rFonts w:ascii="Times New Roman" w:eastAsia="Calibri" w:hAnsi="Times New Roman" w:cs="Times New Roman"/>
                <w:kern w:val="2"/>
                <w:lang w:val="ro-MD"/>
                <w14:ligatures w14:val="standardContextual"/>
              </w:rPr>
              <w:tab/>
              <w:t xml:space="preserve">nu îndeplinește condițiile în care i-a fost acordată autorizarea și nu a luat măsurile de remediere solicitate de autoritatea competentă într-un termen prestabilit; </w:t>
            </w:r>
          </w:p>
          <w:p w14:paraId="42CBC12B" w14:textId="77777777" w:rsidR="00050AEF" w:rsidRPr="00050AEF" w:rsidRDefault="00050AEF" w:rsidP="00001810">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a încălcat grav și în mod repetat cerințele stabilite de prezenta lege sau de</w:t>
            </w:r>
            <w:r w:rsidR="00FB26F6">
              <w:rPr>
                <w:rFonts w:ascii="Times New Roman" w:eastAsia="Calibri" w:hAnsi="Times New Roman" w:cs="Times New Roman"/>
                <w:kern w:val="2"/>
                <w:lang w:val="ro-MD"/>
                <w14:ligatures w14:val="standardContextual"/>
              </w:rPr>
              <w:t xml:space="preserve"> </w:t>
            </w:r>
            <w:r w:rsidR="00FB26F6" w:rsidRPr="00FB26F6">
              <w:rPr>
                <w:rFonts w:ascii="Times New Roman" w:eastAsia="Calibri" w:hAnsi="Times New Roman" w:cs="Times New Roman"/>
                <w:kern w:val="2"/>
                <w:lang w:val="ro-MD"/>
                <w14:ligatures w14:val="standardContextual"/>
              </w:rPr>
              <w:t xml:space="preserve">legislația privind piețele instrumentelor financiare </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1DBE69F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2CF3C5F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B04AB8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FB9B9F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De îndată ce ia cunoștință de una dintre situațiile prevăzute la alineatul (1), autoritatea competentă consultă imediat autoritățile relevante și, după caz, autoritatea menționată la articolul 67 din Directiva 2014/65/UE cu privire la necesitatea retragerii autorizației.</w:t>
            </w:r>
          </w:p>
        </w:tc>
        <w:tc>
          <w:tcPr>
            <w:tcW w:w="1247" w:type="pct"/>
            <w:tcBorders>
              <w:top w:val="single" w:sz="4" w:space="0" w:color="auto"/>
              <w:left w:val="single" w:sz="4" w:space="0" w:color="auto"/>
              <w:bottom w:val="single" w:sz="4" w:space="0" w:color="auto"/>
              <w:right w:val="single" w:sz="4" w:space="0" w:color="auto"/>
            </w:tcBorders>
          </w:tcPr>
          <w:p w14:paraId="631FE469" w14:textId="77777777" w:rsidR="00050AEF" w:rsidRPr="00050AEF" w:rsidRDefault="00050AEF" w:rsidP="00001810">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La identificarea uneia dintre situațiile prevăzute la alin.(1), autoritatea competentă consultă autoritatea relevantă cu privire la necesitatea retragerii autorizării.</w:t>
            </w:r>
          </w:p>
        </w:tc>
        <w:tc>
          <w:tcPr>
            <w:tcW w:w="1247" w:type="pct"/>
            <w:tcBorders>
              <w:top w:val="single" w:sz="4" w:space="0" w:color="auto"/>
              <w:left w:val="single" w:sz="4" w:space="0" w:color="auto"/>
              <w:bottom w:val="single" w:sz="4" w:space="0" w:color="auto"/>
              <w:right w:val="single" w:sz="4" w:space="0" w:color="auto"/>
            </w:tcBorders>
          </w:tcPr>
          <w:p w14:paraId="598A8C6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3381ED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81AAEC8"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D35FA9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ESMA, precum și orice autoritate relevantă, și, după caz, autoritatea menționată la articolul 67 din Directiva 2014/65/UE pot solicita în orice moment autorității competente a statului membru de origine să analizeze dacă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respectă în continuare condițiile în care i-a fost acordată autorizația.</w:t>
            </w:r>
          </w:p>
        </w:tc>
        <w:tc>
          <w:tcPr>
            <w:tcW w:w="1247" w:type="pct"/>
            <w:tcBorders>
              <w:top w:val="single" w:sz="4" w:space="0" w:color="auto"/>
              <w:left w:val="single" w:sz="4" w:space="0" w:color="auto"/>
              <w:bottom w:val="single" w:sz="4" w:space="0" w:color="auto"/>
              <w:right w:val="single" w:sz="4" w:space="0" w:color="auto"/>
            </w:tcBorders>
          </w:tcPr>
          <w:p w14:paraId="2ADB5FCE" w14:textId="77777777" w:rsidR="00050AEF" w:rsidRPr="00050AEF" w:rsidRDefault="00050AEF" w:rsidP="00001810">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Autoritatea relevantă în orice moment </w:t>
            </w:r>
            <w:r w:rsidR="00FB26F6">
              <w:rPr>
                <w:rFonts w:ascii="Times New Roman" w:eastAsia="Calibri" w:hAnsi="Times New Roman" w:cs="Times New Roman"/>
                <w:kern w:val="2"/>
                <w:lang w:val="ro-MD"/>
                <w14:ligatures w14:val="standardContextual"/>
              </w:rPr>
              <w:t xml:space="preserve"> </w:t>
            </w:r>
            <w:r w:rsidR="00FB26F6" w:rsidRPr="00FB26F6">
              <w:rPr>
                <w:rFonts w:ascii="Times New Roman" w:eastAsia="Calibri" w:hAnsi="Times New Roman" w:cs="Times New Roman"/>
                <w:kern w:val="2"/>
                <w:lang w:val="ro-MD"/>
                <w14:ligatures w14:val="standardContextual"/>
              </w:rPr>
              <w:t xml:space="preserve">este în drept să solicite </w:t>
            </w:r>
            <w:r w:rsidRPr="00050AEF">
              <w:rPr>
                <w:rFonts w:ascii="Times New Roman" w:eastAsia="Calibri" w:hAnsi="Times New Roman" w:cs="Times New Roman"/>
                <w:kern w:val="2"/>
                <w:lang w:val="ro-MD"/>
                <w14:ligatures w14:val="standardContextual"/>
              </w:rPr>
              <w:t>autorității competente să analizeze dacă depozitarul central respectă în continuare condițiile în care i-a fost acordată autorizarea.</w:t>
            </w:r>
          </w:p>
        </w:tc>
        <w:tc>
          <w:tcPr>
            <w:tcW w:w="1247" w:type="pct"/>
            <w:tcBorders>
              <w:top w:val="single" w:sz="4" w:space="0" w:color="auto"/>
              <w:left w:val="single" w:sz="4" w:space="0" w:color="auto"/>
              <w:bottom w:val="single" w:sz="4" w:space="0" w:color="auto"/>
              <w:right w:val="single" w:sz="4" w:space="0" w:color="auto"/>
            </w:tcBorders>
          </w:tcPr>
          <w:p w14:paraId="3CF7195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E94A8C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DB7EE2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2B0113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Autoritatea competentă poate limita retragerea autorizației la un anumit serviciu, o anumită activitate sau un anumit instrument financiar.</w:t>
            </w:r>
          </w:p>
        </w:tc>
        <w:tc>
          <w:tcPr>
            <w:tcW w:w="1247" w:type="pct"/>
            <w:tcBorders>
              <w:top w:val="single" w:sz="4" w:space="0" w:color="auto"/>
              <w:left w:val="single" w:sz="4" w:space="0" w:color="auto"/>
              <w:bottom w:val="single" w:sz="4" w:space="0" w:color="auto"/>
              <w:right w:val="single" w:sz="4" w:space="0" w:color="auto"/>
            </w:tcBorders>
          </w:tcPr>
          <w:p w14:paraId="079032CF" w14:textId="77777777" w:rsidR="00050AEF" w:rsidRPr="00050AEF" w:rsidRDefault="00050AEF" w:rsidP="00001810">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Autoritatea competentă </w:t>
            </w:r>
            <w:r w:rsidR="00FB26F6">
              <w:rPr>
                <w:rFonts w:ascii="Times New Roman" w:eastAsia="Calibri" w:hAnsi="Times New Roman" w:cs="Times New Roman"/>
                <w:kern w:val="2"/>
                <w:lang w:val="ro-MD"/>
                <w14:ligatures w14:val="standardContextual"/>
              </w:rPr>
              <w:t xml:space="preserve"> </w:t>
            </w:r>
            <w:r w:rsidR="00FB26F6" w:rsidRPr="00FB26F6">
              <w:rPr>
                <w:rFonts w:ascii="Times New Roman" w:eastAsia="Calibri" w:hAnsi="Times New Roman" w:cs="Times New Roman"/>
                <w:kern w:val="2"/>
                <w:lang w:val="ro-MD"/>
                <w14:ligatures w14:val="standardContextual"/>
              </w:rPr>
              <w:t xml:space="preserve">este în drept să </w:t>
            </w:r>
            <w:r w:rsidR="00FB26F6">
              <w:rPr>
                <w:rFonts w:ascii="Times New Roman" w:eastAsia="Calibri" w:hAnsi="Times New Roman" w:cs="Times New Roman"/>
                <w:kern w:val="2"/>
                <w:lang w:val="ro-MD"/>
                <w14:ligatures w14:val="standardContextual"/>
              </w:rPr>
              <w:t>limiteze</w:t>
            </w:r>
            <w:r w:rsidR="00FB26F6" w:rsidRPr="00FB26F6">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retragerea autorizării la un anumit serviciu, o anumită activitate sau un anumit instrument financiar.</w:t>
            </w:r>
          </w:p>
        </w:tc>
        <w:tc>
          <w:tcPr>
            <w:tcW w:w="1247" w:type="pct"/>
            <w:tcBorders>
              <w:top w:val="single" w:sz="4" w:space="0" w:color="auto"/>
              <w:left w:val="single" w:sz="4" w:space="0" w:color="auto"/>
              <w:bottom w:val="single" w:sz="4" w:space="0" w:color="auto"/>
              <w:right w:val="single" w:sz="4" w:space="0" w:color="auto"/>
            </w:tcBorders>
          </w:tcPr>
          <w:p w14:paraId="41F9F6E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D81F59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D042A3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43967B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(5) Un CSD stabilește, pune în aplicare și menține proceduri adecvate care să </w:t>
            </w:r>
            <w:r w:rsidRPr="00050AEF">
              <w:rPr>
                <w:rFonts w:ascii="Times New Roman" w:eastAsia="Calibri" w:hAnsi="Times New Roman" w:cs="Times New Roman"/>
                <w:kern w:val="2"/>
                <w:lang w:val="ro-MD"/>
                <w14:ligatures w14:val="standardContextual"/>
              </w:rPr>
              <w:lastRenderedPageBreak/>
              <w:t>asigure decontarea și transferul rapid și ordonat al activelor clienților și participanților către un alt CSD în cazul retragerii autorizației menționate la alineatul (1). Astfel de proceduri includ transferul conturilor de emisiune sau al evidențelor similare care atestă emisiunile de titluri de valoare și al evidențelor legate de furnizarea serviciilor de bază menționate în secțiunea A punctele 1 și 2 din anexă.</w:t>
            </w:r>
          </w:p>
        </w:tc>
        <w:tc>
          <w:tcPr>
            <w:tcW w:w="1247" w:type="pct"/>
            <w:tcBorders>
              <w:top w:val="single" w:sz="4" w:space="0" w:color="auto"/>
              <w:left w:val="single" w:sz="4" w:space="0" w:color="auto"/>
              <w:bottom w:val="single" w:sz="4" w:space="0" w:color="auto"/>
              <w:right w:val="single" w:sz="4" w:space="0" w:color="auto"/>
            </w:tcBorders>
          </w:tcPr>
          <w:p w14:paraId="694D1EB6" w14:textId="77777777" w:rsidR="00050AEF" w:rsidRPr="00050AEF" w:rsidRDefault="00050AEF" w:rsidP="00001810">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(5)</w:t>
            </w:r>
            <w:r w:rsidRPr="00050AEF">
              <w:rPr>
                <w:rFonts w:ascii="Times New Roman" w:eastAsia="Calibri" w:hAnsi="Times New Roman" w:cs="Times New Roman"/>
                <w:kern w:val="2"/>
                <w:lang w:val="ro-MD"/>
                <w14:ligatures w14:val="standardContextual"/>
              </w:rPr>
              <w:tab/>
              <w:t xml:space="preserve">Depozitarii centrali stabilesc și aplică proceduri adecvate care vor </w:t>
            </w:r>
            <w:r w:rsidRPr="00050AEF">
              <w:rPr>
                <w:rFonts w:ascii="Times New Roman" w:eastAsia="Calibri" w:hAnsi="Times New Roman" w:cs="Times New Roman"/>
                <w:kern w:val="2"/>
                <w:lang w:val="ro-MD"/>
                <w14:ligatures w14:val="standardContextual"/>
              </w:rPr>
              <w:lastRenderedPageBreak/>
              <w:t xml:space="preserve">asigura decontarea și transferul rapid și ordonat al activelor clienților și participanților către un alt depozitar central în cazul retragerii autorizării </w:t>
            </w:r>
            <w:r w:rsidR="007B437C" w:rsidRPr="007B437C">
              <w:rPr>
                <w:rFonts w:ascii="Times New Roman" w:eastAsia="Calibri" w:hAnsi="Times New Roman" w:cs="Times New Roman"/>
                <w:kern w:val="2"/>
                <w:lang w:val="ro-MD"/>
                <w14:ligatures w14:val="standardContextual"/>
              </w:rPr>
              <w:t>prevăzute la</w:t>
            </w:r>
            <w:r w:rsidR="007B437C">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alin.(1). Astfel de proceduri includ transferul conturilor de emisiune sau al evidențelor similare care atestă emisiunile de valori mobiliare și al evidențelor legate de furnizarea serviciilor de bază </w:t>
            </w:r>
            <w:r w:rsidR="007B437C">
              <w:rPr>
                <w:rFonts w:ascii="Times New Roman" w:eastAsia="Calibri" w:hAnsi="Times New Roman" w:cs="Times New Roman"/>
                <w:kern w:val="2"/>
                <w:lang w:val="ro-MD"/>
                <w14:ligatures w14:val="standardContextual"/>
              </w:rPr>
              <w:t>prevăzute</w:t>
            </w:r>
            <w:r w:rsidR="007B437C"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în </w:t>
            </w:r>
            <w:r w:rsidR="007B437C">
              <w:rPr>
                <w:rFonts w:ascii="Times New Roman" w:eastAsia="Calibri" w:hAnsi="Times New Roman" w:cs="Times New Roman"/>
                <w:kern w:val="2"/>
                <w:lang w:val="ro-MD"/>
                <w14:ligatures w14:val="standardContextual"/>
              </w:rPr>
              <w:t>pct.</w:t>
            </w:r>
            <w:r w:rsidR="007B437C"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1 și 2 din Secțiunea A din anexă.</w:t>
            </w:r>
          </w:p>
        </w:tc>
        <w:tc>
          <w:tcPr>
            <w:tcW w:w="1247" w:type="pct"/>
            <w:tcBorders>
              <w:top w:val="single" w:sz="4" w:space="0" w:color="auto"/>
              <w:left w:val="single" w:sz="4" w:space="0" w:color="auto"/>
              <w:bottom w:val="single" w:sz="4" w:space="0" w:color="auto"/>
              <w:right w:val="single" w:sz="4" w:space="0" w:color="auto"/>
            </w:tcBorders>
          </w:tcPr>
          <w:p w14:paraId="4EA02BA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71B7389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0F0786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3D55760"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21 </w:t>
            </w:r>
          </w:p>
          <w:p w14:paraId="6A85E952"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Registrul CSD-urilor </w:t>
            </w:r>
          </w:p>
          <w:p w14:paraId="2E54DAC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Deciziile luate de autoritățile competente în temeiul articolelor 16, 19 și 20 se comunică imediat ESMA.</w:t>
            </w:r>
          </w:p>
        </w:tc>
        <w:tc>
          <w:tcPr>
            <w:tcW w:w="1247" w:type="pct"/>
            <w:tcBorders>
              <w:top w:val="single" w:sz="4" w:space="0" w:color="auto"/>
              <w:left w:val="single" w:sz="4" w:space="0" w:color="auto"/>
              <w:bottom w:val="single" w:sz="4" w:space="0" w:color="auto"/>
              <w:right w:val="single" w:sz="4" w:space="0" w:color="auto"/>
            </w:tcBorders>
          </w:tcPr>
          <w:p w14:paraId="08593AD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623409D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0169BFD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3B4FD3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4492D6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Băncile centrale informează fără întârziere ESMA cu privire la sistemele de decontare a titlurilor de valoare pe care le gestionează.</w:t>
            </w:r>
          </w:p>
        </w:tc>
        <w:tc>
          <w:tcPr>
            <w:tcW w:w="1247" w:type="pct"/>
            <w:tcBorders>
              <w:top w:val="single" w:sz="4" w:space="0" w:color="auto"/>
              <w:left w:val="single" w:sz="4" w:space="0" w:color="auto"/>
              <w:bottom w:val="single" w:sz="4" w:space="0" w:color="auto"/>
              <w:right w:val="single" w:sz="4" w:space="0" w:color="auto"/>
            </w:tcBorders>
          </w:tcPr>
          <w:p w14:paraId="766020C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60D7953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49844E1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DA53631"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163ACB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Denumirea fiecărui CSD care funcționează în conformitate cu prezentul regulament și căruia i s-a acordat autorizația sau recunoașterea în conformitate cu articolul 16, 19 sau 25 este înscrisă pe o listă care indică serviciile și, după caz, categoriile de instrumente financiare pentru care fost autorizat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Registrul include sucursalele gestionate de CSD în alte state membre, conexiunile între CSD- uri și informațiile necesare în temeiul articolului 31, în cazul în care statele </w:t>
            </w:r>
            <w:r w:rsidRPr="00050AEF">
              <w:rPr>
                <w:rFonts w:ascii="Times New Roman" w:eastAsia="Calibri" w:hAnsi="Times New Roman" w:cs="Times New Roman"/>
                <w:kern w:val="2"/>
                <w:lang w:val="ro-MD"/>
                <w14:ligatures w14:val="standardContextual"/>
              </w:rPr>
              <w:lastRenderedPageBreak/>
              <w:t>membre au făcut uz de posibilitatea prevăzută la articolul respectiv. ESMA pune registrul la dispoziție pe site-ul său specific și îl actualizează.</w:t>
            </w:r>
          </w:p>
        </w:tc>
        <w:tc>
          <w:tcPr>
            <w:tcW w:w="1247" w:type="pct"/>
            <w:tcBorders>
              <w:top w:val="single" w:sz="4" w:space="0" w:color="auto"/>
              <w:left w:val="single" w:sz="4" w:space="0" w:color="auto"/>
              <w:bottom w:val="single" w:sz="4" w:space="0" w:color="auto"/>
              <w:right w:val="single" w:sz="4" w:space="0" w:color="auto"/>
            </w:tcBorders>
          </w:tcPr>
          <w:p w14:paraId="67E5615C" w14:textId="77777777" w:rsidR="00050AEF" w:rsidRPr="00050AEF" w:rsidRDefault="00050AEF" w:rsidP="00001810">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21.</w:t>
            </w:r>
          </w:p>
          <w:p w14:paraId="65D4FCCF" w14:textId="77777777" w:rsidR="00050AEF" w:rsidRPr="00050AEF" w:rsidRDefault="00050AEF" w:rsidP="00001810">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Registrul depozitarilor centrali</w:t>
            </w:r>
          </w:p>
          <w:p w14:paraId="36F37634"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Denumirea fiecărui depozitar central care funcționează în conformitate cu prezenta lege și căruia i s-a acordat autorizarea sau recunoașterea în conformitate cu art.16, 19 sau 27 este înscrisă de autoritatea competentă într-un registru, care indică serviciile și, după caz, categoriile de instrumente financiare pentru care fost autorizat depozitarul central.</w:t>
            </w:r>
          </w:p>
          <w:p w14:paraId="350A7D09"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w:t>
            </w:r>
            <w:r w:rsidRPr="00050AEF">
              <w:rPr>
                <w:rFonts w:ascii="Times New Roman" w:eastAsia="Calibri" w:hAnsi="Times New Roman" w:cs="Times New Roman"/>
                <w:kern w:val="2"/>
                <w:lang w:val="ro-MD"/>
                <w14:ligatures w14:val="standardContextual"/>
              </w:rPr>
              <w:tab/>
              <w:t xml:space="preserve">Registrul </w:t>
            </w:r>
            <w:r w:rsidR="007B437C" w:rsidRPr="007B437C">
              <w:rPr>
                <w:rFonts w:ascii="Times New Roman" w:eastAsia="Calibri" w:hAnsi="Times New Roman" w:cs="Times New Roman"/>
                <w:kern w:val="2"/>
                <w:lang w:val="ro-MD"/>
                <w14:ligatures w14:val="standardContextual"/>
              </w:rPr>
              <w:t>prevăzut la</w:t>
            </w:r>
            <w:r w:rsidR="007B437C" w:rsidRPr="007B437C" w:rsidDel="007B437C">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alin.(1) include sucursalele gestionate de depozitarul central în state membre al Uniunii Europene, conexiunile între depozitari centrali și informațiile privind persoanele </w:t>
            </w:r>
            <w:r w:rsidR="007B437C" w:rsidRPr="007B437C">
              <w:rPr>
                <w:rFonts w:ascii="Times New Roman" w:eastAsia="Calibri" w:hAnsi="Times New Roman" w:cs="Times New Roman"/>
                <w:kern w:val="2"/>
                <w:lang w:val="ro-MD"/>
                <w14:ligatures w14:val="standardContextual"/>
              </w:rPr>
              <w:t>prevăzute la</w:t>
            </w:r>
            <w:r w:rsidR="007B437C" w:rsidRPr="007B437C" w:rsidDel="007B437C">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art.36. </w:t>
            </w:r>
          </w:p>
          <w:p w14:paraId="6E6B9B6F"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Autoritatea competentă publică registrul pe </w:t>
            </w:r>
            <w:r w:rsidR="00FB26F6">
              <w:rPr>
                <w:rFonts w:ascii="Times New Roman" w:eastAsia="Calibri" w:hAnsi="Times New Roman" w:cs="Times New Roman"/>
                <w:kern w:val="2"/>
                <w:lang w:val="ro-MD"/>
                <w14:ligatures w14:val="standardContextual"/>
              </w:rPr>
              <w:t xml:space="preserve"> site-ul său </w:t>
            </w:r>
            <w:r w:rsidRPr="00050AEF">
              <w:rPr>
                <w:rFonts w:ascii="Times New Roman" w:eastAsia="Calibri" w:hAnsi="Times New Roman" w:cs="Times New Roman"/>
                <w:kern w:val="2"/>
                <w:lang w:val="ro-MD"/>
                <w14:ligatures w14:val="standardContextual"/>
              </w:rPr>
              <w:t>web oficial și asigură actualizarea acestuia.</w:t>
            </w:r>
          </w:p>
        </w:tc>
        <w:tc>
          <w:tcPr>
            <w:tcW w:w="1247" w:type="pct"/>
            <w:tcBorders>
              <w:top w:val="single" w:sz="4" w:space="0" w:color="auto"/>
              <w:left w:val="single" w:sz="4" w:space="0" w:color="auto"/>
              <w:bottom w:val="single" w:sz="4" w:space="0" w:color="auto"/>
              <w:right w:val="single" w:sz="4" w:space="0" w:color="auto"/>
            </w:tcBorders>
          </w:tcPr>
          <w:p w14:paraId="3136D10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1EFD11E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70AFC9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61CDD20"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 e c ț i u n e a 3 </w:t>
            </w:r>
          </w:p>
          <w:p w14:paraId="4C5C010C"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 u p r a v e g h e r e a C S D - u r i l o r </w:t>
            </w:r>
          </w:p>
          <w:p w14:paraId="00A0FCE9"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22 </w:t>
            </w:r>
          </w:p>
          <w:p w14:paraId="3B131810"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Examinare și evaluare </w:t>
            </w:r>
          </w:p>
          <w:p w14:paraId="668EF81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 Autoritatea competentă examinează acordurile, strategiile, procesele și mecanismele implementate de un CSD, inclusiv planurile menționate la articolul 22a, pentru a respecta prezentul regulament și evaluează riscurile la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este sau ar putea fi expus sau riscurile generate de acesta la adresa funcționării armonioase a piețelor titlurilor de valoare sau a stabilității piețelor financiare. </w:t>
            </w:r>
          </w:p>
          <w:p w14:paraId="15D0DE0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Autoritatea competentă stabilește frecvența și amploarea examinării și a evaluării menționate la primul paragraf, ținând seama de dimensiunea, importanța sistemică, profilul de risc, natura, amploarea și complexitatea activităților CSD-ului în cauză. </w:t>
            </w:r>
          </w:p>
          <w:p w14:paraId="08E2918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Examinarea și evaluarea au loc cel puțin o dată la fiecare trei ani.</w:t>
            </w:r>
          </w:p>
        </w:tc>
        <w:tc>
          <w:tcPr>
            <w:tcW w:w="1247" w:type="pct"/>
            <w:tcBorders>
              <w:top w:val="single" w:sz="4" w:space="0" w:color="auto"/>
              <w:left w:val="single" w:sz="4" w:space="0" w:color="auto"/>
              <w:bottom w:val="single" w:sz="4" w:space="0" w:color="auto"/>
              <w:right w:val="single" w:sz="4" w:space="0" w:color="auto"/>
            </w:tcBorders>
          </w:tcPr>
          <w:p w14:paraId="76F6B459" w14:textId="77777777" w:rsidR="00050AEF" w:rsidRPr="00050AEF" w:rsidRDefault="00050AEF" w:rsidP="00001810">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Secțiunea 3</w:t>
            </w:r>
          </w:p>
          <w:p w14:paraId="7171AA46" w14:textId="77777777" w:rsidR="00050AEF" w:rsidRPr="00050AEF" w:rsidRDefault="00050AEF" w:rsidP="00001810">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Supravegherea depozitarilor centrali</w:t>
            </w:r>
          </w:p>
          <w:p w14:paraId="309E27A8" w14:textId="77777777" w:rsidR="00050AEF" w:rsidRPr="00050AEF" w:rsidRDefault="00050AEF" w:rsidP="00001810">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22.</w:t>
            </w:r>
          </w:p>
          <w:p w14:paraId="3E6424FC" w14:textId="77777777" w:rsidR="00050AEF" w:rsidRPr="00050AEF" w:rsidRDefault="00050AEF" w:rsidP="00001810">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Examinare și evaluare</w:t>
            </w:r>
          </w:p>
          <w:p w14:paraId="22EB9FEE" w14:textId="767BE2AE"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Autoritatea competentă examinează acordurile, strategiile, procesele și mecanismele implementate de un depozitar central, inclusiv planurile </w:t>
            </w:r>
            <w:r w:rsidR="000459E5" w:rsidRPr="000459E5">
              <w:rPr>
                <w:rFonts w:ascii="Times New Roman" w:eastAsia="Calibri" w:hAnsi="Times New Roman" w:cs="Times New Roman"/>
                <w:kern w:val="2"/>
                <w:lang w:val="ro-MD"/>
                <w14:ligatures w14:val="standardContextual"/>
              </w:rPr>
              <w:t>prevăzute la</w:t>
            </w:r>
            <w:r w:rsidR="000459E5">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art.23, pentru a examina corespunderea cu prezenta lege, precum și evaluează riscurile la care depozitarul central este sau ar putea fi expus sau riscurile generate de acesta în privința funcționării armonioase și stabilității piețelor financiare</w:t>
            </w:r>
            <w:r w:rsidR="00910AE0">
              <w:rPr>
                <w:rFonts w:ascii="Times New Roman" w:eastAsia="Calibri" w:hAnsi="Times New Roman" w:cs="Times New Roman"/>
                <w:kern w:val="2"/>
                <w:lang w:val="ro-MD"/>
                <w14:ligatures w14:val="standardContextual"/>
              </w:rPr>
              <w:t xml:space="preserve"> din Republica Moldova</w:t>
            </w:r>
            <w:r w:rsidRPr="00050AEF">
              <w:rPr>
                <w:rFonts w:ascii="Times New Roman" w:eastAsia="Calibri" w:hAnsi="Times New Roman" w:cs="Times New Roman"/>
                <w:kern w:val="2"/>
                <w:lang w:val="ro-MD"/>
                <w14:ligatures w14:val="standardContextual"/>
              </w:rPr>
              <w:t>.</w:t>
            </w:r>
          </w:p>
          <w:p w14:paraId="446332C5"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Autoritatea competentă stabilește frecvența și amploarea examinării și a evaluării </w:t>
            </w:r>
            <w:r w:rsidR="000459E5" w:rsidRPr="000459E5">
              <w:rPr>
                <w:rFonts w:ascii="Times New Roman" w:eastAsia="Calibri" w:hAnsi="Times New Roman" w:cs="Times New Roman"/>
                <w:kern w:val="2"/>
                <w:lang w:val="ro-MD"/>
                <w14:ligatures w14:val="standardContextual"/>
              </w:rPr>
              <w:t>prevăzute la</w:t>
            </w:r>
            <w:r w:rsidR="000459E5">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alin.(1), </w:t>
            </w:r>
            <w:r w:rsidR="000459E5">
              <w:rPr>
                <w:rFonts w:ascii="Times New Roman" w:eastAsia="Calibri" w:hAnsi="Times New Roman" w:cs="Times New Roman"/>
                <w:kern w:val="2"/>
                <w:lang w:val="ro-MD"/>
                <w14:ligatures w14:val="standardContextual"/>
              </w:rPr>
              <w:t>luând în considerație</w:t>
            </w:r>
            <w:r w:rsidRPr="00050AEF">
              <w:rPr>
                <w:rFonts w:ascii="Times New Roman" w:eastAsia="Calibri" w:hAnsi="Times New Roman" w:cs="Times New Roman"/>
                <w:kern w:val="2"/>
                <w:lang w:val="ro-MD"/>
                <w14:ligatures w14:val="standardContextual"/>
              </w:rPr>
              <w:t xml:space="preserve"> dimensiunea, importanța sistemică, profilul de risc, natura, amploarea și complexitatea </w:t>
            </w:r>
            <w:r w:rsidRPr="00050AEF">
              <w:rPr>
                <w:rFonts w:ascii="Times New Roman" w:eastAsia="Calibri" w:hAnsi="Times New Roman" w:cs="Times New Roman"/>
                <w:kern w:val="2"/>
                <w:lang w:val="ro-MD"/>
                <w14:ligatures w14:val="standardContextual"/>
              </w:rPr>
              <w:lastRenderedPageBreak/>
              <w:t xml:space="preserve">activităților depozitarului central în cauză. </w:t>
            </w:r>
          </w:p>
          <w:p w14:paraId="2C9F8A15" w14:textId="77777777" w:rsidR="00050AEF" w:rsidRPr="00050AEF" w:rsidRDefault="00050AEF" w:rsidP="00001810">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Examinarea și evaluarea au loc cel puțin o dată la fiecare trei ani.</w:t>
            </w:r>
          </w:p>
        </w:tc>
        <w:tc>
          <w:tcPr>
            <w:tcW w:w="1247" w:type="pct"/>
            <w:tcBorders>
              <w:top w:val="single" w:sz="4" w:space="0" w:color="auto"/>
              <w:left w:val="single" w:sz="4" w:space="0" w:color="auto"/>
              <w:bottom w:val="single" w:sz="4" w:space="0" w:color="auto"/>
              <w:right w:val="single" w:sz="4" w:space="0" w:color="auto"/>
            </w:tcBorders>
          </w:tcPr>
          <w:p w14:paraId="7F810B4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149AF08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38888D2"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B89A6A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 Autoritatea competentă desfășoară inspecții la fața locului având ca obiect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0ACBB83B" w14:textId="77777777" w:rsidR="00050AEF" w:rsidRPr="00050AEF" w:rsidRDefault="00050AEF" w:rsidP="00001810">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Autoritatea competentă desfășoară </w:t>
            </w:r>
            <w:r w:rsidR="00F86B57">
              <w:rPr>
                <w:rFonts w:ascii="Times New Roman" w:eastAsia="Calibri" w:hAnsi="Times New Roman" w:cs="Times New Roman"/>
                <w:kern w:val="2"/>
                <w:lang w:val="ro-MD"/>
                <w14:ligatures w14:val="standardContextual"/>
              </w:rPr>
              <w:t>controale</w:t>
            </w:r>
            <w:r w:rsidRPr="00050AEF">
              <w:rPr>
                <w:rFonts w:ascii="Times New Roman" w:eastAsia="Calibri" w:hAnsi="Times New Roman" w:cs="Times New Roman"/>
                <w:kern w:val="2"/>
                <w:lang w:val="ro-MD"/>
                <w14:ligatures w14:val="standardContextual"/>
              </w:rPr>
              <w:t xml:space="preserve"> având ca obiect depozitarul central.</w:t>
            </w:r>
          </w:p>
        </w:tc>
        <w:tc>
          <w:tcPr>
            <w:tcW w:w="1247" w:type="pct"/>
            <w:tcBorders>
              <w:top w:val="single" w:sz="4" w:space="0" w:color="auto"/>
              <w:left w:val="single" w:sz="4" w:space="0" w:color="auto"/>
              <w:bottom w:val="single" w:sz="4" w:space="0" w:color="auto"/>
              <w:right w:val="single" w:sz="4" w:space="0" w:color="auto"/>
            </w:tcBorders>
          </w:tcPr>
          <w:p w14:paraId="4467553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B3C4DF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0B2F1A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7F5DD0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 Atunci când efectuează examinarea și evaluarea menționate la alineatul (1), autoritatea competentă transmite, într-un stadiu incipient, informațiile necesare autorităților relevante și, după caz, autorității menționate la articolul 67 din Directiva 2014/65/UE și le consultă pentru a stabili dacă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îndeplinește cerințele prezentului regulament sau alte cerințe din dreptul Uniunii în ceea ce privește funcționarea sistemelor de decontare a titlurilor de valoare gestionate de CSD. </w:t>
            </w:r>
          </w:p>
          <w:p w14:paraId="7E2DD96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Autoritățile consultate pot emite un aviz motivat în domeniile lor de competență în termen de trei luni de la primirea informațiilor de către autoritatea competentă. </w:t>
            </w:r>
          </w:p>
          <w:p w14:paraId="3FF9CED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cazul în care autoritatea consultată nu furnizează un aviz în termenul menționat, se consideră că aceasta a emis un aviz pozitiv. </w:t>
            </w:r>
          </w:p>
          <w:p w14:paraId="6D80A4C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cazul în care o autoritate consultată emite un aviz negativ motivat, iar autoritatea competentă nu este de acord cu acesta, autoritatea competentă respectivă furnizează autorității </w:t>
            </w:r>
            <w:r w:rsidRPr="00050AEF">
              <w:rPr>
                <w:rFonts w:ascii="Times New Roman" w:eastAsia="Calibri" w:hAnsi="Times New Roman" w:cs="Times New Roman"/>
                <w:kern w:val="2"/>
                <w:lang w:val="ro-MD"/>
                <w14:ligatures w14:val="standardContextual"/>
              </w:rPr>
              <w:lastRenderedPageBreak/>
              <w:t xml:space="preserve">consultate, în termen de o lună de la primirea avizului negativ, o motivare care abordează avizul negativ. </w:t>
            </w:r>
          </w:p>
          <w:p w14:paraId="7B3F747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Oricare dintre autoritățile consultate care au emis un aviz negativ poate sesiza ESMA pentru asistență în temeiul articolului 31 alineatul (2) litera (c) din Regulamentul (UE) nr. 1095/2010. </w:t>
            </w:r>
          </w:p>
          <w:p w14:paraId="4C63B5F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cazul în care chestiunea nu este soluționată în termen de o lună de la sesizarea ESMA, autoritatea competentă ia decizia finală privind examinarea și evaluarea și furnizează autorităților relevante în scris o explicație detaliată a deciziei sale. </w:t>
            </w:r>
          </w:p>
          <w:p w14:paraId="2849DD7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Avizele negative menționate la al patrulea paragraf prezintă în scris motivele complete și detaliate pentru care nu sunt întrunite cerințele prevăzute de prezentul regulament sau alte cerințe din dreptul Uniunii.</w:t>
            </w:r>
          </w:p>
        </w:tc>
        <w:tc>
          <w:tcPr>
            <w:tcW w:w="1247" w:type="pct"/>
            <w:tcBorders>
              <w:top w:val="single" w:sz="4" w:space="0" w:color="auto"/>
              <w:left w:val="single" w:sz="4" w:space="0" w:color="auto"/>
              <w:bottom w:val="single" w:sz="4" w:space="0" w:color="auto"/>
              <w:right w:val="single" w:sz="4" w:space="0" w:color="auto"/>
            </w:tcBorders>
          </w:tcPr>
          <w:p w14:paraId="34C1F24D" w14:textId="77777777" w:rsidR="00F86B57" w:rsidRDefault="00050AEF" w:rsidP="00001810">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(5)</w:t>
            </w:r>
            <w:r w:rsidRPr="00050AEF">
              <w:rPr>
                <w:rFonts w:ascii="Times New Roman" w:eastAsia="Calibri" w:hAnsi="Times New Roman" w:cs="Times New Roman"/>
                <w:kern w:val="2"/>
                <w:lang w:val="ro-MD"/>
                <w14:ligatures w14:val="standardContextual"/>
              </w:rPr>
              <w:tab/>
              <w:t>La etapa de examinare și evaluare conform alin.(1), autoritatea competentă transmite autorității relevante informațiile necesare și o consultă pentru a stabili dacă depozitarul central îndeplinește cerințele prezentei legi sau alte cerințe a legislației în ceea ce privește funcționarea sistemelor de decontare a valorilor mobiliare gestionate de depozitarul central.</w:t>
            </w:r>
          </w:p>
          <w:p w14:paraId="0F79462C" w14:textId="77777777" w:rsidR="00050AEF" w:rsidRPr="00050AEF" w:rsidRDefault="00F86B57" w:rsidP="00001810">
            <w:pPr>
              <w:tabs>
                <w:tab w:val="left" w:pos="481"/>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 xml:space="preserve">(6) </w:t>
            </w:r>
            <w:r w:rsidR="00050AEF" w:rsidRPr="00050AEF">
              <w:rPr>
                <w:rFonts w:ascii="Times New Roman" w:eastAsia="Calibri" w:hAnsi="Times New Roman" w:cs="Times New Roman"/>
                <w:kern w:val="2"/>
                <w:lang w:val="ro-MD"/>
                <w14:ligatures w14:val="standardContextual"/>
              </w:rPr>
              <w:t xml:space="preserve"> În acest caz</w:t>
            </w:r>
            <w:r w:rsidR="00001810">
              <w:rPr>
                <w:rFonts w:ascii="Times New Roman" w:eastAsia="Calibri" w:hAnsi="Times New Roman" w:cs="Times New Roman"/>
                <w:kern w:val="2"/>
                <w:lang w:val="ro-MD"/>
                <w14:ligatures w14:val="standardContextual"/>
              </w:rPr>
              <w:t xml:space="preserve"> </w:t>
            </w:r>
            <w:r w:rsidR="00050AEF" w:rsidRPr="00050AEF">
              <w:rPr>
                <w:rFonts w:ascii="Times New Roman" w:eastAsia="Calibri" w:hAnsi="Times New Roman" w:cs="Times New Roman"/>
                <w:kern w:val="2"/>
                <w:lang w:val="ro-MD"/>
                <w14:ligatures w14:val="standardContextual"/>
              </w:rPr>
              <w:t>autoritatea relevantă poate emite un aviz motivat în domeniile sale de competență în termen de trei luni de la primirea informațiilor de la autoritatea competentă</w:t>
            </w:r>
            <w:r>
              <w:rPr>
                <w:rFonts w:ascii="Times New Roman" w:eastAsia="Calibri" w:hAnsi="Times New Roman" w:cs="Times New Roman"/>
                <w:kern w:val="2"/>
                <w:lang w:val="ro-MD"/>
                <w14:ligatures w14:val="standardContextual"/>
              </w:rPr>
              <w:t>.</w:t>
            </w:r>
          </w:p>
          <w:p w14:paraId="3A85C36D" w14:textId="77777777" w:rsidR="00050AEF" w:rsidRPr="00050AEF" w:rsidRDefault="00F86B57" w:rsidP="00001810">
            <w:pPr>
              <w:tabs>
                <w:tab w:val="left" w:pos="481"/>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(7)</w:t>
            </w:r>
            <w:r w:rsidR="00050AEF" w:rsidRPr="00050AEF">
              <w:rPr>
                <w:rFonts w:ascii="Times New Roman" w:eastAsia="Calibri" w:hAnsi="Times New Roman" w:cs="Times New Roman"/>
                <w:kern w:val="2"/>
                <w:lang w:val="ro-MD"/>
                <w14:ligatures w14:val="standardContextual"/>
              </w:rPr>
              <w:tab/>
            </w:r>
            <w:r>
              <w:rPr>
                <w:rFonts w:ascii="Times New Roman" w:eastAsia="Calibri" w:hAnsi="Times New Roman" w:cs="Times New Roman"/>
                <w:kern w:val="2"/>
                <w:lang w:val="ro-MD"/>
                <w14:ligatures w14:val="standardContextual"/>
              </w:rPr>
              <w:t>Î</w:t>
            </w:r>
            <w:r w:rsidR="00050AEF" w:rsidRPr="00050AEF">
              <w:rPr>
                <w:rFonts w:ascii="Times New Roman" w:eastAsia="Calibri" w:hAnsi="Times New Roman" w:cs="Times New Roman"/>
                <w:kern w:val="2"/>
                <w:lang w:val="ro-MD"/>
                <w14:ligatures w14:val="standardContextual"/>
              </w:rPr>
              <w:t>n cazul în care autoritatea relevantă nu furnizează un aviz în termenul menționat, se consideră că aceasta a emis un aviz pozitiv</w:t>
            </w:r>
            <w:r>
              <w:rPr>
                <w:rFonts w:ascii="Times New Roman" w:eastAsia="Calibri" w:hAnsi="Times New Roman" w:cs="Times New Roman"/>
                <w:kern w:val="2"/>
                <w:lang w:val="ro-MD"/>
                <w14:ligatures w14:val="standardContextual"/>
              </w:rPr>
              <w:t>.</w:t>
            </w:r>
          </w:p>
          <w:p w14:paraId="38A70457" w14:textId="77777777" w:rsidR="00050AEF" w:rsidRPr="00050AEF" w:rsidRDefault="00F86B57" w:rsidP="00001810">
            <w:pPr>
              <w:tabs>
                <w:tab w:val="left" w:pos="481"/>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(8)</w:t>
            </w:r>
            <w:r w:rsidR="00050AEF" w:rsidRPr="00050AEF">
              <w:rPr>
                <w:rFonts w:ascii="Times New Roman" w:eastAsia="Calibri" w:hAnsi="Times New Roman" w:cs="Times New Roman"/>
                <w:kern w:val="2"/>
                <w:lang w:val="ro-MD"/>
                <w14:ligatures w14:val="standardContextual"/>
              </w:rPr>
              <w:tab/>
            </w:r>
            <w:r>
              <w:rPr>
                <w:rFonts w:ascii="Times New Roman" w:eastAsia="Calibri" w:hAnsi="Times New Roman" w:cs="Times New Roman"/>
                <w:kern w:val="2"/>
                <w:lang w:val="ro-MD"/>
                <w14:ligatures w14:val="standardContextual"/>
              </w:rPr>
              <w:t>Î</w:t>
            </w:r>
            <w:r w:rsidRPr="00050AEF">
              <w:rPr>
                <w:rFonts w:ascii="Times New Roman" w:eastAsia="Calibri" w:hAnsi="Times New Roman" w:cs="Times New Roman"/>
                <w:kern w:val="2"/>
                <w:lang w:val="ro-MD"/>
                <w14:ligatures w14:val="standardContextual"/>
              </w:rPr>
              <w:t xml:space="preserve">n </w:t>
            </w:r>
            <w:r w:rsidR="00050AEF" w:rsidRPr="00050AEF">
              <w:rPr>
                <w:rFonts w:ascii="Times New Roman" w:eastAsia="Calibri" w:hAnsi="Times New Roman" w:cs="Times New Roman"/>
                <w:kern w:val="2"/>
                <w:lang w:val="ro-MD"/>
                <w14:ligatures w14:val="standardContextual"/>
              </w:rPr>
              <w:t xml:space="preserve">cazul în care autoritatea relevantă emite un aviz negativ motivat, iar autoritatea competentă nu este de acord cu acesta, autoritatea competentă furnizează autorității relevante, în termen de o lună de la </w:t>
            </w:r>
            <w:r w:rsidR="00050AEF" w:rsidRPr="00050AEF">
              <w:rPr>
                <w:rFonts w:ascii="Times New Roman" w:eastAsia="Calibri" w:hAnsi="Times New Roman" w:cs="Times New Roman"/>
                <w:kern w:val="2"/>
                <w:lang w:val="ro-MD"/>
                <w14:ligatures w14:val="standardContextual"/>
              </w:rPr>
              <w:lastRenderedPageBreak/>
              <w:t>primirea avizului negativ, o motivare care oferă referințele de rigoare la avizul negativ</w:t>
            </w:r>
            <w:r>
              <w:rPr>
                <w:rFonts w:ascii="Times New Roman" w:eastAsia="Calibri" w:hAnsi="Times New Roman" w:cs="Times New Roman"/>
                <w:kern w:val="2"/>
                <w:lang w:val="ro-MD"/>
                <w14:ligatures w14:val="standardContextual"/>
              </w:rPr>
              <w:t>.</w:t>
            </w:r>
          </w:p>
          <w:p w14:paraId="7A5E4BFA" w14:textId="77777777" w:rsidR="00050AEF" w:rsidRPr="00050AEF" w:rsidRDefault="00F86B57" w:rsidP="00001810">
            <w:pPr>
              <w:tabs>
                <w:tab w:val="left" w:pos="481"/>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(9)</w:t>
            </w:r>
            <w:r w:rsidR="00050AEF" w:rsidRPr="00050AEF">
              <w:rPr>
                <w:rFonts w:ascii="Times New Roman" w:eastAsia="Calibri" w:hAnsi="Times New Roman" w:cs="Times New Roman"/>
                <w:kern w:val="2"/>
                <w:lang w:val="ro-MD"/>
                <w14:ligatures w14:val="standardContextual"/>
              </w:rPr>
              <w:tab/>
            </w:r>
            <w:r>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 xml:space="preserve">vizul </w:t>
            </w:r>
            <w:r w:rsidR="00050AEF" w:rsidRPr="00050AEF">
              <w:rPr>
                <w:rFonts w:ascii="Times New Roman" w:eastAsia="Calibri" w:hAnsi="Times New Roman" w:cs="Times New Roman"/>
                <w:kern w:val="2"/>
                <w:lang w:val="ro-MD"/>
                <w14:ligatures w14:val="standardContextual"/>
              </w:rPr>
              <w:t xml:space="preserve">negativ </w:t>
            </w:r>
            <w:r w:rsidR="000459E5" w:rsidRPr="000459E5">
              <w:rPr>
                <w:rFonts w:ascii="Times New Roman" w:eastAsia="Calibri" w:hAnsi="Times New Roman" w:cs="Times New Roman"/>
                <w:kern w:val="2"/>
                <w:lang w:val="ro-MD"/>
                <w14:ligatures w14:val="standardContextual"/>
              </w:rPr>
              <w:t>prevăzut la</w:t>
            </w:r>
            <w:r w:rsidR="000459E5" w:rsidRPr="000459E5" w:rsidDel="000459E5">
              <w:rPr>
                <w:rFonts w:ascii="Times New Roman" w:eastAsia="Calibri" w:hAnsi="Times New Roman" w:cs="Times New Roman"/>
                <w:kern w:val="2"/>
                <w:lang w:val="ro-MD"/>
                <w14:ligatures w14:val="standardContextual"/>
              </w:rPr>
              <w:t xml:space="preserve"> </w:t>
            </w:r>
            <w:proofErr w:type="spellStart"/>
            <w:r w:rsidR="00050AEF" w:rsidRPr="00050AEF">
              <w:rPr>
                <w:rFonts w:ascii="Times New Roman" w:eastAsia="Calibri" w:hAnsi="Times New Roman" w:cs="Times New Roman"/>
                <w:kern w:val="2"/>
                <w:lang w:val="ro-MD"/>
                <w14:ligatures w14:val="standardContextual"/>
              </w:rPr>
              <w:t>lit.c</w:t>
            </w:r>
            <w:proofErr w:type="spellEnd"/>
            <w:r w:rsidR="00050AEF" w:rsidRPr="00050AEF">
              <w:rPr>
                <w:rFonts w:ascii="Times New Roman" w:eastAsia="Calibri" w:hAnsi="Times New Roman" w:cs="Times New Roman"/>
                <w:kern w:val="2"/>
                <w:lang w:val="ro-MD"/>
                <w14:ligatures w14:val="standardContextual"/>
              </w:rPr>
              <w:t>) va conține motivele complete și detaliate pentru care autoritatea relevantă consideră că nu sunt întrunite cerințele prevăzute de prezenta lege sau alte cerințe ale legislației.</w:t>
            </w:r>
          </w:p>
        </w:tc>
        <w:tc>
          <w:tcPr>
            <w:tcW w:w="1247" w:type="pct"/>
            <w:tcBorders>
              <w:top w:val="single" w:sz="4" w:space="0" w:color="auto"/>
              <w:left w:val="single" w:sz="4" w:space="0" w:color="auto"/>
              <w:bottom w:val="single" w:sz="4" w:space="0" w:color="auto"/>
              <w:right w:val="single" w:sz="4" w:space="0" w:color="auto"/>
            </w:tcBorders>
          </w:tcPr>
          <w:p w14:paraId="0E95B5E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206F163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D595C3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BEE433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 Autoritatea competentă informează autoritățile relevante, ESMA și, după caz, colegiul menționat la articolul 24a din prezentul regulament și autoritatea menționată la articolul 67 din Directiva 2014/65/UE cu privire la rezultatele examinării și evaluării menționate la alineatul (1) de la prezentul articol, inclusiv eventualele măsuri de remediere sau sancțiuni.</w:t>
            </w:r>
          </w:p>
        </w:tc>
        <w:tc>
          <w:tcPr>
            <w:tcW w:w="1247" w:type="pct"/>
            <w:tcBorders>
              <w:top w:val="single" w:sz="4" w:space="0" w:color="auto"/>
              <w:left w:val="single" w:sz="4" w:space="0" w:color="auto"/>
              <w:bottom w:val="single" w:sz="4" w:space="0" w:color="auto"/>
              <w:right w:val="single" w:sz="4" w:space="0" w:color="auto"/>
            </w:tcBorders>
          </w:tcPr>
          <w:p w14:paraId="0E94F510" w14:textId="77777777" w:rsidR="00050AEF" w:rsidRPr="00050AEF" w:rsidRDefault="00050AEF" w:rsidP="00110DE4">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001810">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Autoritatea competentă informează autoritatea relevantă cu privire la rezultatele examinării și evaluării </w:t>
            </w:r>
            <w:r w:rsidR="000459E5" w:rsidRPr="000459E5">
              <w:rPr>
                <w:rFonts w:ascii="Times New Roman" w:eastAsia="Calibri" w:hAnsi="Times New Roman" w:cs="Times New Roman"/>
                <w:kern w:val="2"/>
                <w:lang w:val="ro-MD"/>
                <w14:ligatures w14:val="standardContextual"/>
              </w:rPr>
              <w:t>prevăzute la</w:t>
            </w:r>
            <w:r w:rsidR="000459E5" w:rsidRPr="000459E5" w:rsidDel="000459E5">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alin.(1), inclusiv eventualele măsuri de remediere sau sancțiuni.</w:t>
            </w:r>
          </w:p>
        </w:tc>
        <w:tc>
          <w:tcPr>
            <w:tcW w:w="1247" w:type="pct"/>
            <w:tcBorders>
              <w:top w:val="single" w:sz="4" w:space="0" w:color="auto"/>
              <w:left w:val="single" w:sz="4" w:space="0" w:color="auto"/>
              <w:bottom w:val="single" w:sz="4" w:space="0" w:color="auto"/>
              <w:right w:val="single" w:sz="4" w:space="0" w:color="auto"/>
            </w:tcBorders>
          </w:tcPr>
          <w:p w14:paraId="038A321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7B1716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ED9F90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8332F8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 xml:space="preserve">Atunci când realizează examinarea și evaluarea menționate la </w:t>
            </w:r>
            <w:r w:rsidRPr="00050AEF">
              <w:rPr>
                <w:rFonts w:ascii="Times New Roman" w:eastAsia="Calibri" w:hAnsi="Times New Roman" w:cs="Times New Roman"/>
                <w:kern w:val="2"/>
                <w:lang w:val="ro-MD"/>
                <w14:ligatures w14:val="standardContextual"/>
              </w:rPr>
              <w:lastRenderedPageBreak/>
              <w:t>alineatul (1), autoritățile competente responsabile cu supravegherea CSD-urilor care mențin tipurile de relații menționate la articolul 17 alineatul (6) literele (a), (b) și (c) își comunică reciproc toate informațiile relevante care le-ar putea facilita sarcinile.</w:t>
            </w:r>
          </w:p>
        </w:tc>
        <w:tc>
          <w:tcPr>
            <w:tcW w:w="1247" w:type="pct"/>
            <w:tcBorders>
              <w:top w:val="single" w:sz="4" w:space="0" w:color="auto"/>
              <w:left w:val="single" w:sz="4" w:space="0" w:color="auto"/>
              <w:bottom w:val="single" w:sz="4" w:space="0" w:color="auto"/>
              <w:right w:val="single" w:sz="4" w:space="0" w:color="auto"/>
            </w:tcBorders>
          </w:tcPr>
          <w:p w14:paraId="2EB3127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26D7BFC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3DE46A9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D731F9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B3330A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ab/>
              <w:t>Autoritatea competentă solicită unui CSD care nu îndeplinește cerințele prezentului regulament să întreprindă cât mai devreme posibil acțiunile sau măsurile necesare pentru a remedia situația.</w:t>
            </w:r>
          </w:p>
        </w:tc>
        <w:tc>
          <w:tcPr>
            <w:tcW w:w="1247" w:type="pct"/>
            <w:tcBorders>
              <w:top w:val="single" w:sz="4" w:space="0" w:color="auto"/>
              <w:left w:val="single" w:sz="4" w:space="0" w:color="auto"/>
              <w:bottom w:val="single" w:sz="4" w:space="0" w:color="auto"/>
              <w:right w:val="single" w:sz="4" w:space="0" w:color="auto"/>
            </w:tcBorders>
          </w:tcPr>
          <w:p w14:paraId="45DF1A10" w14:textId="77777777" w:rsidR="00050AEF" w:rsidRPr="00050AEF" w:rsidRDefault="00050AEF" w:rsidP="00110DE4">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F86B57">
              <w:rPr>
                <w:rFonts w:ascii="Times New Roman" w:eastAsia="Calibri" w:hAnsi="Times New Roman" w:cs="Times New Roman"/>
                <w:kern w:val="2"/>
                <w:lang w:val="ro-MD"/>
                <w14:ligatures w14:val="standardContextual"/>
              </w:rPr>
              <w:t>1</w:t>
            </w:r>
            <w:r w:rsidR="00110DE4">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Autoritatea competentă solicită unui depozitar central care nu îndeplinește cerințele prezentei legi să întreprindă cât mai devreme posibil acțiunile sau măsurile necesare pentru a remedia situația.</w:t>
            </w:r>
          </w:p>
        </w:tc>
        <w:tc>
          <w:tcPr>
            <w:tcW w:w="1247" w:type="pct"/>
            <w:tcBorders>
              <w:top w:val="single" w:sz="4" w:space="0" w:color="auto"/>
              <w:left w:val="single" w:sz="4" w:space="0" w:color="auto"/>
              <w:bottom w:val="single" w:sz="4" w:space="0" w:color="auto"/>
              <w:right w:val="single" w:sz="4" w:space="0" w:color="auto"/>
            </w:tcBorders>
          </w:tcPr>
          <w:p w14:paraId="1AF7C10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DB46AD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658CDD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48F656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ab/>
              <w:t xml:space="preserve">ESMA elaborează, în strânsă cooperare cu membrii SEBC, proiecte de standarde tehnice de reglementare care să precizeze următoarele: </w:t>
            </w:r>
          </w:p>
          <w:p w14:paraId="4C32FFC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 informațiile pe care CSD-urile le furnizează autorității competente în scopul examinării și evaluării menționate la alineatul (1);</w:t>
            </w:r>
          </w:p>
          <w:p w14:paraId="5B8A844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 informațiile pe care autoritatea competentă trebuie să le furnizeze în conformitate cu alineatul (7);</w:t>
            </w:r>
          </w:p>
          <w:p w14:paraId="6C025B1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 informațiile pe care autoritățile competente prevăzute la alineatul (8) și le comunică reciproc.</w:t>
            </w:r>
          </w:p>
          <w:p w14:paraId="316E128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ESMA prezintă Comisiei aceste proiecte de standarde tehnice de reglementare până la 17 ianuarie 2025.</w:t>
            </w:r>
          </w:p>
          <w:p w14:paraId="66CA428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Se deleagă Comisiei competența de a adopta standardele tehnice de reglementare menționate la primul paragraf, în conformitate cu articolele </w:t>
            </w:r>
            <w:r w:rsidRPr="00050AEF">
              <w:rPr>
                <w:rFonts w:ascii="Times New Roman" w:eastAsia="Calibri" w:hAnsi="Times New Roman" w:cs="Times New Roman"/>
                <w:kern w:val="2"/>
                <w:lang w:val="ro-MD"/>
                <w14:ligatures w14:val="standardContextual"/>
              </w:rPr>
              <w:lastRenderedPageBreak/>
              <w:t>10-14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7866FB5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F86B57">
              <w:rPr>
                <w:rFonts w:ascii="Times New Roman" w:eastAsia="Calibri" w:hAnsi="Times New Roman" w:cs="Times New Roman"/>
                <w:kern w:val="2"/>
                <w:lang w:val="ro-MD"/>
                <w14:ligatures w14:val="standardContextual"/>
              </w:rPr>
              <w:t>1</w:t>
            </w:r>
            <w:r w:rsidR="00110DE4">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Autoritatea competentă elaborează și aprobă reglementări care vor stabili: </w:t>
            </w:r>
          </w:p>
          <w:p w14:paraId="21C4878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informațiile pe care depozitarii le furnizează autorității competente în scopul examinării și evaluării </w:t>
            </w:r>
            <w:r w:rsidR="000459E5" w:rsidRPr="000459E5">
              <w:rPr>
                <w:rFonts w:ascii="Times New Roman" w:eastAsia="Calibri" w:hAnsi="Times New Roman" w:cs="Times New Roman"/>
                <w:kern w:val="2"/>
                <w:lang w:val="ro-MD"/>
                <w14:ligatures w14:val="standardContextual"/>
              </w:rPr>
              <w:t>prevăzute la</w:t>
            </w:r>
            <w:r w:rsidR="000459E5">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alin.(1);</w:t>
            </w:r>
          </w:p>
          <w:p w14:paraId="0B9020EF" w14:textId="77777777" w:rsidR="00050AEF" w:rsidRPr="00050AEF" w:rsidRDefault="00050AEF" w:rsidP="00557296">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informațiile pe care autoritatea competentă le furnizează în conformitate cu alin.(</w:t>
            </w:r>
            <w:r w:rsidR="00F86B57">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334C30F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CFF39C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D4F12D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7DE0B6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(11) ESMA elaborează, în strânsă cooperare cu membrii SEBC, proiecte de standarde tehnice de punere în aplicare pentru a stabili formularele tip, modelele și procedurile pentru furnizarea informațiilor menționate la alineatul (10) primul paragraf.</w:t>
            </w:r>
          </w:p>
          <w:p w14:paraId="6C6719E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ESMA prezintă Comisiei aceste proiecte de standarde tehnice de punere în aplicare până la 17 ianuarie 2025.</w:t>
            </w:r>
          </w:p>
          <w:p w14:paraId="4A5A477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conferă Comisiei competența de a adopta standardele tehnice de punere în aplicare menționate la primul paragraf, în conformitate cu articolul 15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0474FDF2" w14:textId="7A456CA0" w:rsidR="00050AEF" w:rsidRPr="00050AEF" w:rsidRDefault="00050AEF" w:rsidP="00110DE4">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F86B57">
              <w:rPr>
                <w:rFonts w:ascii="Times New Roman" w:eastAsia="Calibri" w:hAnsi="Times New Roman" w:cs="Times New Roman"/>
                <w:kern w:val="2"/>
                <w:lang w:val="ro-MD"/>
                <w14:ligatures w14:val="standardContextual"/>
              </w:rPr>
              <w:t>1</w:t>
            </w:r>
            <w:r w:rsidR="00110DE4">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Autoritatea competentă elaborează și aprobă formularele tip, modelele și procedurile pentru furnizarea de către depozitarii centrali a informațiilor </w:t>
            </w:r>
            <w:r w:rsidR="000459E5" w:rsidRPr="000459E5">
              <w:rPr>
                <w:rFonts w:ascii="Times New Roman" w:eastAsia="Calibri" w:hAnsi="Times New Roman" w:cs="Times New Roman"/>
                <w:kern w:val="2"/>
                <w:lang w:val="ro-MD"/>
                <w14:ligatures w14:val="standardContextual"/>
              </w:rPr>
              <w:t>prevăzute la</w:t>
            </w:r>
            <w:r w:rsidR="000459E5" w:rsidRPr="000459E5" w:rsidDel="000459E5">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w:t>
            </w:r>
            <w:r w:rsidR="00F86B57">
              <w:rPr>
                <w:rFonts w:ascii="Times New Roman" w:eastAsia="Calibri" w:hAnsi="Times New Roman" w:cs="Times New Roman"/>
                <w:kern w:val="2"/>
                <w:lang w:val="ro-MD"/>
                <w14:ligatures w14:val="standardContextual"/>
              </w:rPr>
              <w:t>1</w:t>
            </w:r>
            <w:r w:rsidR="00910AE0">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 xml:space="preserve">)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173EF29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4EDAE9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C0B5DE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D91DED4"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22a </w:t>
            </w:r>
          </w:p>
          <w:p w14:paraId="501E2B01"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Planuri de redresare și de lichidare ordonată </w:t>
            </w:r>
          </w:p>
          <w:p w14:paraId="3064A3D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identifică scenarii care l-ar putea împiedica să furnizeze operațiunile și serviciile sale critice în condiții de continuitate ale activității și evaluează eficacitatea unei game complete de opțiuni de redresare sau de lichidare ordonată. Scenariile respective iau în considerare diferitele riscuri independente și conexe la care este expus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Pe baza acestei analize,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elaborează și prezintă autorității competente planuri adecvate </w:t>
            </w:r>
            <w:r w:rsidRPr="00050AEF">
              <w:rPr>
                <w:rFonts w:ascii="Times New Roman" w:eastAsia="Calibri" w:hAnsi="Times New Roman" w:cs="Times New Roman"/>
                <w:kern w:val="2"/>
                <w:lang w:val="ro-MD"/>
                <w14:ligatures w14:val="standardContextual"/>
              </w:rPr>
              <w:lastRenderedPageBreak/>
              <w:t>pentru redresarea sau lichidarea sa ordonată.</w:t>
            </w:r>
          </w:p>
        </w:tc>
        <w:tc>
          <w:tcPr>
            <w:tcW w:w="1247" w:type="pct"/>
            <w:tcBorders>
              <w:top w:val="single" w:sz="4" w:space="0" w:color="auto"/>
              <w:left w:val="single" w:sz="4" w:space="0" w:color="auto"/>
              <w:bottom w:val="single" w:sz="4" w:space="0" w:color="auto"/>
              <w:right w:val="single" w:sz="4" w:space="0" w:color="auto"/>
            </w:tcBorders>
          </w:tcPr>
          <w:p w14:paraId="1FEE978C" w14:textId="77777777" w:rsidR="00050AEF" w:rsidRPr="00050AEF" w:rsidRDefault="00050AEF" w:rsidP="00BD6A5F">
            <w:pPr>
              <w:tabs>
                <w:tab w:val="left" w:pos="43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23.</w:t>
            </w:r>
            <w:r w:rsidRPr="00050AEF">
              <w:rPr>
                <w:rFonts w:ascii="Times New Roman" w:eastAsia="Calibri" w:hAnsi="Times New Roman" w:cs="Times New Roman"/>
                <w:b/>
                <w:bCs/>
                <w:kern w:val="2"/>
                <w:lang w:val="ro-MD"/>
                <w14:ligatures w14:val="standardContextual"/>
              </w:rPr>
              <w:tab/>
              <w:t xml:space="preserve">Planuri de redresare și de lichidare ordonată </w:t>
            </w:r>
          </w:p>
          <w:p w14:paraId="1F3895ED" w14:textId="77777777" w:rsidR="00050AEF" w:rsidRPr="00050AEF" w:rsidRDefault="00050AEF" w:rsidP="00BD6A5F">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Depozitarul central identifică scenarii care l-ar putea împiedica să furnizeze operațiunile și serviciile sale critice în condiții de continuitate ale activității și evaluează eficacitatea unei game complete de opțiuni de redresare sau de lichidare ordonată, </w:t>
            </w:r>
            <w:r w:rsidR="00F75CA4">
              <w:rPr>
                <w:rFonts w:ascii="Times New Roman" w:eastAsia="Calibri" w:hAnsi="Times New Roman" w:cs="Times New Roman"/>
                <w:kern w:val="2"/>
                <w:lang w:val="ro-MD"/>
                <w14:ligatures w14:val="standardContextual"/>
              </w:rPr>
              <w:t xml:space="preserve">luând </w:t>
            </w:r>
            <w:r w:rsidRPr="00050AEF">
              <w:rPr>
                <w:rFonts w:ascii="Times New Roman" w:eastAsia="Calibri" w:hAnsi="Times New Roman" w:cs="Times New Roman"/>
                <w:kern w:val="2"/>
                <w:lang w:val="ro-MD"/>
                <w14:ligatures w14:val="standardContextual"/>
              </w:rPr>
              <w:t>în considerație diferitele riscuri independente și conexe la care este expus depozitarul central</w:t>
            </w:r>
            <w:r w:rsidR="00F75CA4">
              <w:rPr>
                <w:rFonts w:ascii="Times New Roman" w:eastAsia="Calibri" w:hAnsi="Times New Roman" w:cs="Times New Roman"/>
                <w:kern w:val="2"/>
                <w:lang w:val="ro-MD"/>
                <w14:ligatures w14:val="standardContextual"/>
              </w:rPr>
              <w:t>.</w:t>
            </w:r>
          </w:p>
          <w:p w14:paraId="58DC6430" w14:textId="77777777" w:rsidR="00050AEF" w:rsidRPr="00050AEF" w:rsidRDefault="00F75CA4" w:rsidP="00BD6A5F">
            <w:pPr>
              <w:tabs>
                <w:tab w:val="left" w:pos="436"/>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(2)</w:t>
            </w:r>
            <w:r w:rsidR="00050AEF" w:rsidRPr="00050AEF">
              <w:rPr>
                <w:rFonts w:ascii="Times New Roman" w:eastAsia="Calibri" w:hAnsi="Times New Roman" w:cs="Times New Roman"/>
                <w:kern w:val="2"/>
                <w:lang w:val="ro-MD"/>
                <w14:ligatures w14:val="standardContextual"/>
              </w:rPr>
              <w:tab/>
            </w:r>
            <w:r>
              <w:rPr>
                <w:rFonts w:ascii="Times New Roman" w:eastAsia="Calibri" w:hAnsi="Times New Roman" w:cs="Times New Roman"/>
                <w:kern w:val="2"/>
                <w:lang w:val="ro-MD"/>
                <w14:ligatures w14:val="standardContextual"/>
              </w:rPr>
              <w:t>Î</w:t>
            </w:r>
            <w:r w:rsidR="00050AEF" w:rsidRPr="00050AEF">
              <w:rPr>
                <w:rFonts w:ascii="Times New Roman" w:eastAsia="Calibri" w:hAnsi="Times New Roman" w:cs="Times New Roman"/>
                <w:kern w:val="2"/>
                <w:lang w:val="ro-MD"/>
                <w14:ligatures w14:val="standardContextual"/>
              </w:rPr>
              <w:t xml:space="preserve">n baza scenariilor identificate, depozitarul central elaborează și prezintă autorității competente planuri </w:t>
            </w:r>
            <w:r w:rsidR="00050AEF" w:rsidRPr="00050AEF">
              <w:rPr>
                <w:rFonts w:ascii="Times New Roman" w:eastAsia="Calibri" w:hAnsi="Times New Roman" w:cs="Times New Roman"/>
                <w:kern w:val="2"/>
                <w:lang w:val="ro-MD"/>
                <w14:ligatures w14:val="standardContextual"/>
              </w:rPr>
              <w:lastRenderedPageBreak/>
              <w:t>adecvate pentru redresarea sau lichidarea sa ordonată.</w:t>
            </w:r>
          </w:p>
        </w:tc>
        <w:tc>
          <w:tcPr>
            <w:tcW w:w="1247" w:type="pct"/>
            <w:tcBorders>
              <w:top w:val="single" w:sz="4" w:space="0" w:color="auto"/>
              <w:left w:val="single" w:sz="4" w:space="0" w:color="auto"/>
              <w:bottom w:val="single" w:sz="4" w:space="0" w:color="auto"/>
              <w:right w:val="single" w:sz="4" w:space="0" w:color="auto"/>
            </w:tcBorders>
          </w:tcPr>
          <w:p w14:paraId="19FC5D0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0189BC5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6DAA4F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B1E29E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Planurile menționate la alineatul (1) țin seama de dimensiunea, importanța sistemică, natura, amploarea și complexitatea activităților CSD-ului în cauză și conțin cel puțin următoarele elemente: </w:t>
            </w:r>
          </w:p>
          <w:p w14:paraId="4F3A771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un rezumat cuprinzător al principalelor strategii de redresare și de lichidare ordonată; </w:t>
            </w:r>
          </w:p>
          <w:p w14:paraId="10F7B2C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o identificare a operațiunilor și serviciilor critice ale CSD-ului; </w:t>
            </w:r>
          </w:p>
          <w:p w14:paraId="09934F9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proceduri adecvate care asigură atragerea de capitaluri suplimentare, în cazul în care capitalul propriu al CSD-ului se apropie de nivelul prevăzut la articolul 47 alineatul (1) sau scade sub acesta; </w:t>
            </w:r>
          </w:p>
          <w:p w14:paraId="7360597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proceduri adecvate pentru asigurarea unei lichidări sau restructurări ordonate a operațiunilor și a serviciilor CSD-ului în cazul în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este în imposibilitatea de a atrage capitaluri noi; </w:t>
            </w:r>
          </w:p>
          <w:p w14:paraId="5256459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proceduri adecvate care să asigure decontarea și transferul la timp și ordonate ale activelor clienților și participanților către un alt CSD în cazul în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se regăsește în situația în care se află permanent în imposibilitatea de a-și restabili operațiunile și serviciile critice; </w:t>
            </w:r>
          </w:p>
          <w:p w14:paraId="52B86D6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(f)</w:t>
            </w:r>
            <w:r w:rsidRPr="00050AEF">
              <w:rPr>
                <w:rFonts w:ascii="Times New Roman" w:eastAsia="Calibri" w:hAnsi="Times New Roman" w:cs="Times New Roman"/>
                <w:kern w:val="2"/>
                <w:lang w:val="ro-MD"/>
                <w14:ligatures w14:val="standardContextual"/>
              </w:rPr>
              <w:tab/>
              <w:t>o descriere a măsurilor necesare pentru punerea în aplicare a principalelor strategii.</w:t>
            </w:r>
          </w:p>
        </w:tc>
        <w:tc>
          <w:tcPr>
            <w:tcW w:w="1247" w:type="pct"/>
            <w:tcBorders>
              <w:top w:val="single" w:sz="4" w:space="0" w:color="auto"/>
              <w:left w:val="single" w:sz="4" w:space="0" w:color="auto"/>
              <w:bottom w:val="single" w:sz="4" w:space="0" w:color="auto"/>
              <w:right w:val="single" w:sz="4" w:space="0" w:color="auto"/>
            </w:tcBorders>
          </w:tcPr>
          <w:p w14:paraId="084AB196" w14:textId="77777777" w:rsidR="00050AEF" w:rsidRPr="00050AEF" w:rsidRDefault="00050AEF" w:rsidP="00BD6A5F">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F75CA4">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Planurile </w:t>
            </w:r>
            <w:r w:rsidR="000459E5" w:rsidRPr="000459E5">
              <w:rPr>
                <w:rFonts w:ascii="Times New Roman" w:eastAsia="Calibri" w:hAnsi="Times New Roman" w:cs="Times New Roman"/>
                <w:kern w:val="2"/>
                <w:lang w:val="ro-MD"/>
                <w14:ligatures w14:val="standardContextual"/>
              </w:rPr>
              <w:t>prevăzute la</w:t>
            </w:r>
            <w:r w:rsidR="000459E5" w:rsidRPr="000459E5" w:rsidDel="000459E5">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w:t>
            </w:r>
            <w:r w:rsidR="00F75CA4">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 xml:space="preserve">) vor lua în considerație dimensiunea, importanța sistemică, natura, amploarea și complexitatea activităților depozitarului central și vor conține cel puțin următoarele elemente: </w:t>
            </w:r>
          </w:p>
          <w:p w14:paraId="348B89CE" w14:textId="77777777" w:rsidR="00050AEF" w:rsidRPr="00050AEF" w:rsidRDefault="00050AEF" w:rsidP="00BD6A5F">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un rezumat al principalelor strategii de redresare și de lichidare ordonată a depozitarului central;</w:t>
            </w:r>
          </w:p>
          <w:p w14:paraId="68327428" w14:textId="77777777" w:rsidR="00050AEF" w:rsidRPr="00050AEF" w:rsidRDefault="00050AEF" w:rsidP="00BD6A5F">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operațiunile și serviciile critice ale depozitarului central; </w:t>
            </w:r>
          </w:p>
          <w:p w14:paraId="729F17F1" w14:textId="77777777" w:rsidR="00050AEF" w:rsidRPr="00050AEF" w:rsidRDefault="00050AEF" w:rsidP="00BD6A5F">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proceduri adecvate care asigură atragerea de capitaluri suplimentare, în cazul în care capitalul propriu al depozitarului central se apropie de nivelul prevăzut de art.52 alin.(1) sau scade sub acest nivel; </w:t>
            </w:r>
          </w:p>
          <w:p w14:paraId="5C666A97" w14:textId="77777777" w:rsidR="00050AEF" w:rsidRPr="00050AEF" w:rsidRDefault="00050AEF" w:rsidP="00BD6A5F">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proceduri adecvate pentru asigurarea unei lichidări sau restructurări ordonate a operațiunilor și a serviciilor depozitarului central, în cazul în care depozitarul central este în imposibilitatea de a atrage capitaluri noi; </w:t>
            </w:r>
          </w:p>
          <w:p w14:paraId="60140E60" w14:textId="77777777" w:rsidR="00050AEF" w:rsidRPr="00050AEF" w:rsidRDefault="00050AEF" w:rsidP="00BD6A5F">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 xml:space="preserve">proceduri adecvate care să asigure decontarea și transferul la timp și ordonate ale activelor clienților și participanților către un alt depozitar central în cazul în care depozitarul central se regăsește în situația în care se află permanent în imposibilitatea de </w:t>
            </w:r>
            <w:r w:rsidRPr="00050AEF">
              <w:rPr>
                <w:rFonts w:ascii="Times New Roman" w:eastAsia="Calibri" w:hAnsi="Times New Roman" w:cs="Times New Roman"/>
                <w:kern w:val="2"/>
                <w:lang w:val="ro-MD"/>
                <w14:ligatures w14:val="standardContextual"/>
              </w:rPr>
              <w:lastRenderedPageBreak/>
              <w:t xml:space="preserve">a-și restabili operațiunile și serviciile critice; </w:t>
            </w:r>
          </w:p>
          <w:p w14:paraId="7C786BD0" w14:textId="77777777" w:rsidR="00050AEF" w:rsidRPr="00050AEF" w:rsidRDefault="00050AEF" w:rsidP="00BD6A5F">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o descriere a măsurilor necesare pentru punerea în aplicare a principalelor strategii de redresare și de lichidare.</w:t>
            </w:r>
          </w:p>
        </w:tc>
        <w:tc>
          <w:tcPr>
            <w:tcW w:w="1247" w:type="pct"/>
            <w:tcBorders>
              <w:top w:val="single" w:sz="4" w:space="0" w:color="auto"/>
              <w:left w:val="single" w:sz="4" w:space="0" w:color="auto"/>
              <w:bottom w:val="single" w:sz="4" w:space="0" w:color="auto"/>
              <w:right w:val="single" w:sz="4" w:space="0" w:color="auto"/>
            </w:tcBorders>
          </w:tcPr>
          <w:p w14:paraId="32CCFCD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7D0C2B0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2C5A7F2"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CF7B59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are capacitatea de a identifica și a furniza entităților afiliate informațiile necesare pentru punerea în aplicare a planurilor în timp util în timpul scenariilor de criză.</w:t>
            </w:r>
          </w:p>
        </w:tc>
        <w:tc>
          <w:tcPr>
            <w:tcW w:w="1247" w:type="pct"/>
            <w:tcBorders>
              <w:top w:val="single" w:sz="4" w:space="0" w:color="auto"/>
              <w:left w:val="single" w:sz="4" w:space="0" w:color="auto"/>
              <w:bottom w:val="single" w:sz="4" w:space="0" w:color="auto"/>
              <w:right w:val="single" w:sz="4" w:space="0" w:color="auto"/>
            </w:tcBorders>
          </w:tcPr>
          <w:p w14:paraId="65FECA48" w14:textId="77777777" w:rsidR="00050AEF" w:rsidRPr="00050AEF" w:rsidRDefault="00050AEF" w:rsidP="00BD6A5F">
            <w:pPr>
              <w:tabs>
                <w:tab w:val="left" w:pos="37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F75CA4">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Depozitarul central trebuie să dețină capacitățile necesare să identifice și să furnizeze entităților implicate informațiile relevante pentru aplicarea planurilor în timp util în cadrul scenariilor de stres.</w:t>
            </w:r>
          </w:p>
        </w:tc>
        <w:tc>
          <w:tcPr>
            <w:tcW w:w="1247" w:type="pct"/>
            <w:tcBorders>
              <w:top w:val="single" w:sz="4" w:space="0" w:color="auto"/>
              <w:left w:val="single" w:sz="4" w:space="0" w:color="auto"/>
              <w:bottom w:val="single" w:sz="4" w:space="0" w:color="auto"/>
              <w:right w:val="single" w:sz="4" w:space="0" w:color="auto"/>
            </w:tcBorders>
          </w:tcPr>
          <w:p w14:paraId="7AA3173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DBEFB9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D32950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3C8A03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Planurile se aprobă de către organul de conducere sau de un comitet adecvat al acestuia.</w:t>
            </w:r>
          </w:p>
        </w:tc>
        <w:tc>
          <w:tcPr>
            <w:tcW w:w="1247" w:type="pct"/>
            <w:tcBorders>
              <w:top w:val="single" w:sz="4" w:space="0" w:color="auto"/>
              <w:left w:val="single" w:sz="4" w:space="0" w:color="auto"/>
              <w:bottom w:val="single" w:sz="4" w:space="0" w:color="auto"/>
              <w:right w:val="single" w:sz="4" w:space="0" w:color="auto"/>
            </w:tcBorders>
          </w:tcPr>
          <w:p w14:paraId="72B74BC0" w14:textId="77777777" w:rsidR="00050AEF" w:rsidRPr="00050AEF" w:rsidRDefault="00050AEF" w:rsidP="00BD6A5F">
            <w:pPr>
              <w:tabs>
                <w:tab w:val="left" w:pos="37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F75CA4">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Planurile </w:t>
            </w:r>
            <w:r w:rsidR="000459E5" w:rsidRPr="000459E5">
              <w:rPr>
                <w:rFonts w:ascii="Times New Roman" w:eastAsia="Calibri" w:hAnsi="Times New Roman" w:cs="Times New Roman"/>
                <w:kern w:val="2"/>
                <w:lang w:val="ro-MD"/>
                <w14:ligatures w14:val="standardContextual"/>
              </w:rPr>
              <w:t>prevăzute la</w:t>
            </w:r>
            <w:r w:rsidR="000459E5" w:rsidRPr="000459E5" w:rsidDel="000459E5">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w:t>
            </w:r>
            <w:r w:rsidR="00F75CA4">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 se aprobă de către organul de conducere sau de comitetul responsabil al acestuia.</w:t>
            </w:r>
          </w:p>
        </w:tc>
        <w:tc>
          <w:tcPr>
            <w:tcW w:w="1247" w:type="pct"/>
            <w:tcBorders>
              <w:top w:val="single" w:sz="4" w:space="0" w:color="auto"/>
              <w:left w:val="single" w:sz="4" w:space="0" w:color="auto"/>
              <w:bottom w:val="single" w:sz="4" w:space="0" w:color="auto"/>
              <w:right w:val="single" w:sz="4" w:space="0" w:color="auto"/>
            </w:tcBorders>
          </w:tcPr>
          <w:p w14:paraId="7CE1F98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42FEA0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82E382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88B9F4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revizuiește și actualizează planurile în mod regulat și cel puțin o dată la fiecare doi ani. Fiecare actualizare a planurilor este înaintată autorității competente.</w:t>
            </w:r>
          </w:p>
        </w:tc>
        <w:tc>
          <w:tcPr>
            <w:tcW w:w="1247" w:type="pct"/>
            <w:tcBorders>
              <w:top w:val="single" w:sz="4" w:space="0" w:color="auto"/>
              <w:left w:val="single" w:sz="4" w:space="0" w:color="auto"/>
              <w:bottom w:val="single" w:sz="4" w:space="0" w:color="auto"/>
              <w:right w:val="single" w:sz="4" w:space="0" w:color="auto"/>
            </w:tcBorders>
          </w:tcPr>
          <w:p w14:paraId="7F6B5FE7" w14:textId="77777777" w:rsidR="00050AEF" w:rsidRPr="00050AEF" w:rsidRDefault="00050AEF" w:rsidP="00BD6A5F">
            <w:pPr>
              <w:tabs>
                <w:tab w:val="left" w:pos="37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F75CA4">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Depozitarul central va revizui și actualiza planurile în mod regulat, cel puțin o dată la doi ani. Planurile actualizate se prezintă autorității competente.</w:t>
            </w:r>
          </w:p>
        </w:tc>
        <w:tc>
          <w:tcPr>
            <w:tcW w:w="1247" w:type="pct"/>
            <w:tcBorders>
              <w:top w:val="single" w:sz="4" w:space="0" w:color="auto"/>
              <w:left w:val="single" w:sz="4" w:space="0" w:color="auto"/>
              <w:bottom w:val="single" w:sz="4" w:space="0" w:color="auto"/>
              <w:right w:val="single" w:sz="4" w:space="0" w:color="auto"/>
            </w:tcBorders>
          </w:tcPr>
          <w:p w14:paraId="554B28B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F64C6D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C01AF5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02DBDA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În cazul în care autoritatea competentă consideră că planurile CSD-ului sunt insuficiente, autoritatea competentă poate solicita CSD-ului să ia măsuri suplimentare sau să elaboreze măsuri alternative.</w:t>
            </w:r>
          </w:p>
        </w:tc>
        <w:tc>
          <w:tcPr>
            <w:tcW w:w="1247" w:type="pct"/>
            <w:tcBorders>
              <w:top w:val="single" w:sz="4" w:space="0" w:color="auto"/>
              <w:left w:val="single" w:sz="4" w:space="0" w:color="auto"/>
              <w:bottom w:val="single" w:sz="4" w:space="0" w:color="auto"/>
              <w:right w:val="single" w:sz="4" w:space="0" w:color="auto"/>
            </w:tcBorders>
          </w:tcPr>
          <w:p w14:paraId="35D2CA47" w14:textId="77777777" w:rsidR="00050AEF" w:rsidRPr="00050AEF" w:rsidRDefault="00050AEF" w:rsidP="00BD6A5F">
            <w:pPr>
              <w:tabs>
                <w:tab w:val="left" w:pos="37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F75CA4">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Autoritatea competentă </w:t>
            </w:r>
            <w:r w:rsidR="00B06D59">
              <w:rPr>
                <w:rFonts w:ascii="Times New Roman" w:eastAsia="Calibri" w:hAnsi="Times New Roman" w:cs="Times New Roman"/>
                <w:kern w:val="2"/>
                <w:lang w:val="ro-MD"/>
                <w14:ligatures w14:val="standardContextual"/>
              </w:rPr>
              <w:t xml:space="preserve"> solicită </w:t>
            </w:r>
            <w:r w:rsidRPr="00050AEF">
              <w:rPr>
                <w:rFonts w:ascii="Times New Roman" w:eastAsia="Calibri" w:hAnsi="Times New Roman" w:cs="Times New Roman"/>
                <w:kern w:val="2"/>
                <w:lang w:val="ro-MD"/>
                <w14:ligatures w14:val="standardContextual"/>
              </w:rPr>
              <w:t>depozitarului central să elaboreze măsuri suplimentare sau măsuri alternative, în cazul în care consideră că planurile depozitarului central sunt insuficiente.</w:t>
            </w:r>
          </w:p>
        </w:tc>
        <w:tc>
          <w:tcPr>
            <w:tcW w:w="1247" w:type="pct"/>
            <w:tcBorders>
              <w:top w:val="single" w:sz="4" w:space="0" w:color="auto"/>
              <w:left w:val="single" w:sz="4" w:space="0" w:color="auto"/>
              <w:bottom w:val="single" w:sz="4" w:space="0" w:color="auto"/>
              <w:right w:val="single" w:sz="4" w:space="0" w:color="auto"/>
            </w:tcBorders>
          </w:tcPr>
          <w:p w14:paraId="72A6C84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35D43E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12E410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7B02A3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 xml:space="preserve">În cazul în care un CSD este supus Directivei 2014/59/UE și a fost elaborat un plan de redresare în temeiul directivei respective, CSD- </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transmite planul de redresare autorității competente.</w:t>
            </w:r>
          </w:p>
          <w:p w14:paraId="1C51689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p>
          <w:p w14:paraId="7A270B9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În cazul în care planul de redresare și planul de rezoluție în temeiul Directivei 2014/59/UE sau orice plan similar elaborat în temeiul dreptului intern conține toate elementele enumerate la alineatul (2),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nu este obligat să elaboreze planurile în temeiul alineatului (1).</w:t>
            </w:r>
          </w:p>
        </w:tc>
        <w:tc>
          <w:tcPr>
            <w:tcW w:w="1247" w:type="pct"/>
            <w:tcBorders>
              <w:top w:val="single" w:sz="4" w:space="0" w:color="auto"/>
              <w:left w:val="single" w:sz="4" w:space="0" w:color="auto"/>
              <w:bottom w:val="single" w:sz="4" w:space="0" w:color="auto"/>
              <w:right w:val="single" w:sz="4" w:space="0" w:color="auto"/>
            </w:tcBorders>
          </w:tcPr>
          <w:p w14:paraId="46F3FD9D" w14:textId="54652624" w:rsidR="00050AEF" w:rsidRPr="00050AEF" w:rsidRDefault="00050AEF" w:rsidP="00BD6A5F">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F75CA4">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În cazul în care un depozitar central este bancă și este subiect al Legii nr.232/2016 privind redresarea și rezoluția băncilor</w:t>
            </w:r>
            <w:r w:rsidR="00910AE0">
              <w:rPr>
                <w:rFonts w:ascii="Times New Roman" w:eastAsia="Calibri" w:hAnsi="Times New Roman" w:cs="Times New Roman"/>
                <w:kern w:val="2"/>
                <w:lang w:val="ro-MD"/>
                <w14:ligatures w14:val="standardContextual"/>
              </w:rPr>
              <w:t xml:space="preserve"> </w:t>
            </w:r>
            <w:r w:rsidR="00910AE0" w:rsidRPr="00910AE0">
              <w:rPr>
                <w:rFonts w:ascii="Times New Roman" w:eastAsia="Calibri" w:hAnsi="Times New Roman" w:cs="Times New Roman"/>
                <w:kern w:val="2"/>
                <w:lang w:val="ro-MD"/>
                <w14:ligatures w14:val="standardContextual"/>
              </w:rPr>
              <w:t>(în continuare – Legea nr. 232/2016)</w:t>
            </w:r>
            <w:r w:rsidRPr="00050AEF">
              <w:rPr>
                <w:rFonts w:ascii="Times New Roman" w:eastAsia="Calibri" w:hAnsi="Times New Roman" w:cs="Times New Roman"/>
                <w:kern w:val="2"/>
                <w:lang w:val="ro-MD"/>
                <w14:ligatures w14:val="standardContextual"/>
              </w:rPr>
              <w:t>, vor fi respectate următoarele cerințe:</w:t>
            </w:r>
          </w:p>
          <w:p w14:paraId="19554994" w14:textId="77777777" w:rsidR="00050AEF" w:rsidRPr="00050AEF" w:rsidRDefault="00050AEF" w:rsidP="00BD6A5F">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a)</w:t>
            </w:r>
            <w:r w:rsidRPr="00050AEF">
              <w:rPr>
                <w:rFonts w:ascii="Times New Roman" w:eastAsia="Calibri" w:hAnsi="Times New Roman" w:cs="Times New Roman"/>
                <w:kern w:val="2"/>
                <w:lang w:val="ro-MD"/>
                <w14:ligatures w14:val="standardContextual"/>
              </w:rPr>
              <w:tab/>
              <w:t>în cazul în care a fost elaborat un plan de redresare în temeiul Legii nr.232/2016, depozitarul central va transmite autorității competente planul de redresare;</w:t>
            </w:r>
          </w:p>
          <w:p w14:paraId="77F46890" w14:textId="77777777" w:rsidR="00050AEF" w:rsidRPr="00050AEF" w:rsidRDefault="00050AEF" w:rsidP="00BD6A5F">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în cazul în care planul de redresare sau planul de rezoluție aplicate în temeiul Legii nr.232/2016 conține toate elementele enumerate la alin.(</w:t>
            </w:r>
            <w:r w:rsidR="00F75CA4">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 xml:space="preserve">2), depozitarul central nu este obligat să elaboreze planurile </w:t>
            </w:r>
            <w:r w:rsidR="000459E5" w:rsidRPr="000459E5">
              <w:rPr>
                <w:rFonts w:ascii="Times New Roman" w:eastAsia="Calibri" w:hAnsi="Times New Roman" w:cs="Times New Roman"/>
                <w:kern w:val="2"/>
                <w:lang w:val="ro-MD"/>
                <w14:ligatures w14:val="standardContextual"/>
              </w:rPr>
              <w:t>prevăzute la</w:t>
            </w:r>
            <w:r w:rsidRPr="00050AEF">
              <w:rPr>
                <w:rFonts w:ascii="Times New Roman" w:eastAsia="Calibri" w:hAnsi="Times New Roman" w:cs="Times New Roman"/>
                <w:kern w:val="2"/>
                <w:lang w:val="ro-MD"/>
                <w14:ligatures w14:val="standardContextual"/>
              </w:rPr>
              <w:t xml:space="preserve"> alin.(1) </w:t>
            </w:r>
            <w:proofErr w:type="spellStart"/>
            <w:r w:rsidRPr="00050AEF">
              <w:rPr>
                <w:rFonts w:ascii="Times New Roman" w:eastAsia="Calibri" w:hAnsi="Times New Roman" w:cs="Times New Roman"/>
                <w:kern w:val="2"/>
                <w:lang w:val="ro-MD"/>
                <w14:ligatures w14:val="standardContextual"/>
              </w:rPr>
              <w:t>lit.b</w:t>
            </w:r>
            <w:proofErr w:type="spellEnd"/>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765C462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4CFD6C3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94C384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682178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i/>
                <w:iCs/>
                <w:kern w:val="2"/>
                <w:lang w:val="ro-MD"/>
                <w14:ligatures w14:val="standardContextual"/>
              </w:rPr>
              <w:t xml:space="preserve">Subparagraful doi. </w:t>
            </w:r>
            <w:r w:rsidRPr="00050AEF">
              <w:rPr>
                <w:rFonts w:ascii="Times New Roman" w:eastAsia="Calibri" w:hAnsi="Times New Roman" w:cs="Times New Roman"/>
                <w:kern w:val="2"/>
                <w:lang w:val="ro-MD"/>
                <w14:ligatures w14:val="standardContextual"/>
              </w:rPr>
              <w:t>În cazul în care pentru un depozitar central se stabilește și menține un plan de rezoluție în temeiul Directivei 2014/59/UE sau un plan similar în temeiul dreptului intern cu scopul de a asigura continuitatea serviciilor de bază ale depozitarului central, autoritatea de rezoluție sau, în cazul în care nu există o astfel de autoritate, autoritatea competentă informează ESMA cu privire la existența unui astfel de plan.</w:t>
            </w:r>
          </w:p>
        </w:tc>
        <w:tc>
          <w:tcPr>
            <w:tcW w:w="1247" w:type="pct"/>
            <w:tcBorders>
              <w:top w:val="single" w:sz="4" w:space="0" w:color="auto"/>
              <w:left w:val="single" w:sz="4" w:space="0" w:color="auto"/>
              <w:bottom w:val="single" w:sz="4" w:space="0" w:color="auto"/>
              <w:right w:val="single" w:sz="4" w:space="0" w:color="auto"/>
            </w:tcBorders>
          </w:tcPr>
          <w:p w14:paraId="57CCF89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6D69D0A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0F76BD6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8B61AE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C1820A2" w14:textId="2B9E294F"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Secțiunea 4 </w:t>
            </w:r>
          </w:p>
          <w:p w14:paraId="24A8D812" w14:textId="1EFD6E14"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Prestarea de servicii într-un alt stat membru </w:t>
            </w:r>
          </w:p>
          <w:p w14:paraId="7C75EF9F"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23 </w:t>
            </w:r>
          </w:p>
          <w:p w14:paraId="537692BC"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Libertatea de a presta servicii într-un alt stat membru </w:t>
            </w:r>
          </w:p>
          <w:p w14:paraId="06E8066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(1) CSD-urile autorizate pot presta serviciile menționate în anexă pe teritoriul Uniunii, inclusiv prin </w:t>
            </w:r>
            <w:r w:rsidRPr="00050AEF">
              <w:rPr>
                <w:rFonts w:ascii="Times New Roman" w:eastAsia="Calibri" w:hAnsi="Times New Roman" w:cs="Times New Roman"/>
                <w:kern w:val="2"/>
                <w:lang w:val="ro-MD"/>
                <w14:ligatures w14:val="standardContextual"/>
              </w:rPr>
              <w:lastRenderedPageBreak/>
              <w:t>înființarea unei sucursale, cu condiția ca serviciile respective să fie acoperite de autorizație.</w:t>
            </w:r>
          </w:p>
          <w:p w14:paraId="0E4A313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Un CSD autorizat sau un CSD care a solicitat autorizarea în temeiul articolului 17, care intenționează să presteze serviciile de bază menționate la secțiunea A punctele 1 și 2 din anexă în legătură cu instrumentele financiare constituite în temeiul legislației unui alt stat membru prevăzute la articolul 49 alineatul (1) al doilea paragraf litera (a) sau să înființeze o sucursală într-un alt stat membru, face obiectul procedurii menționate la alineatele (3)-(9) de la prezentul articol.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poate presta astfel de servicii numai după ce a fost autorizat în temeiul articolului 17, dar nu mai devreme de data aplicabilă în conformitate cu alineatul (8) de la prezentul articol. </w:t>
            </w:r>
          </w:p>
          <w:p w14:paraId="4F4E499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Orice CSD care intenționează să presteze pentru prima dată serviciile menționate la alineatul (2) în legătură cu instrumentele financiare constituite în temeiul legislației unui alt stat membru prevăzute la articolul 49 alineatul (1) al doilea paragraf litera (a) sau să modifice gama serviciilor respective prestate comunică următoarele informații autorității competente a statului membru de origine: </w:t>
            </w:r>
          </w:p>
          <w:p w14:paraId="096929E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statul membru gazdă; </w:t>
            </w:r>
          </w:p>
          <w:p w14:paraId="227A324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(b)</w:t>
            </w:r>
            <w:r w:rsidRPr="00050AEF">
              <w:rPr>
                <w:rFonts w:ascii="Times New Roman" w:eastAsia="Calibri" w:hAnsi="Times New Roman" w:cs="Times New Roman"/>
                <w:kern w:val="2"/>
                <w:lang w:val="ro-MD"/>
                <w14:ligatures w14:val="standardContextual"/>
              </w:rPr>
              <w:tab/>
              <w:t>un program de operațiuni care precizează în special serviciile pe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intenționează să le presteze, inclusiv tipul de instrumente financiare constituite în temeiul legislației statului membru gazdă pentru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intenționează să presteze </w:t>
            </w:r>
          </w:p>
          <w:p w14:paraId="44E89F9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astfel de servicii; </w:t>
            </w:r>
          </w:p>
          <w:p w14:paraId="2B3E779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moneda sau monedele pe care CSD intenționează să le proceseze; </w:t>
            </w:r>
          </w:p>
          <w:p w14:paraId="167E7D4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o evaluare a măsurilor pe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intenționează să le adopte pentru a permite respectarea de către utilizatorii săi a legislației statului membru gazdă menționate la articolul 49 alineatul (1) al doilea paragraf litera (a) în ceea ce privește acțiunile. </w:t>
            </w:r>
          </w:p>
          <w:p w14:paraId="0D98C0B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(4) Un CSD care intenționează să înființeze pentru prima dată o sucursală pe teritoriul unui alt stat membru sau să modifice gama de servicii de bază menționate în secțiunea A punctul 1 din anexă sau serviciul de bază menționat în secțiunea A punctul 2 din anexă, prestate prin intermediul unei sucursale comunică următoarele informații autorității competente din statul membru de origine: </w:t>
            </w:r>
          </w:p>
          <w:p w14:paraId="382627F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informațiile menționate la alineatul (3) literele (a), (b) și (c); </w:t>
            </w:r>
          </w:p>
          <w:p w14:paraId="2AD7EF6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structura organizatorică a sucursalei și numele persoanelor care răspund de gestionarea sucursalei; </w:t>
            </w:r>
          </w:p>
          <w:p w14:paraId="3907C62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w:t>
            </w:r>
            <w:r w:rsidRPr="00050AEF">
              <w:rPr>
                <w:rFonts w:ascii="Times New Roman" w:eastAsia="Calibri" w:hAnsi="Times New Roman" w:cs="Times New Roman"/>
                <w:kern w:val="2"/>
                <w:lang w:val="ro-MD"/>
                <w14:ligatures w14:val="standardContextual"/>
              </w:rPr>
              <w:tab/>
              <w:t>o evaluare a măsurilor pe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respectiv intenționează să le adopte pentru a permite respectarea de către utilizatorii săi a legislației statului membru gazdă menționate la articolul 49 alineatul (1) al doilea paragraf litera (a) în ceea ce privește acțiunile. </w:t>
            </w:r>
          </w:p>
          <w:p w14:paraId="7A4A163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 xml:space="preserve">Autoritatea competentă a statului membru de origine comunică autorității competente a statului membru gazdă evaluarea menționată la alineatul (3) litera (d) sau la alineatul (4) litera (c), după caz, fără întârzieri nejustificate. Autoritatea competentă din statul membru gazdă poate furniza autorității competente din statul membru de origine un aviz fără caracter obligatoriu cu privire la evaluarea respectivă în termen de o lună de la primirea evaluării respective. </w:t>
            </w:r>
          </w:p>
          <w:p w14:paraId="0744325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 xml:space="preserve">În termen de două luni de la primirea informațiilor complete menționate la alineatul (3) literele (a), (b) și (c) sau la alineatul (4) literele (a) și (b), după caz, autoritatea competentă din statul membru de origine comunică informațiile respective autorității competente din statul membru gazdă, cu excepția cazului în care, luând în considerare prestarea de servicii avută în vedere, are motive să se îndoiască de caracterul adecvat al structurii </w:t>
            </w:r>
            <w:r w:rsidRPr="00050AEF">
              <w:rPr>
                <w:rFonts w:ascii="Times New Roman" w:eastAsia="Calibri" w:hAnsi="Times New Roman" w:cs="Times New Roman"/>
                <w:kern w:val="2"/>
                <w:lang w:val="ro-MD"/>
                <w14:ligatures w14:val="standardContextual"/>
              </w:rPr>
              <w:lastRenderedPageBreak/>
              <w:t>administrative sau al situației financiare a CSD-ului care intenționează să furnizeze servicii în statul membru gazdă sau de caracterul adecvat al măsurilor pe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intenționează să le ia în conformitate cu alineatul (3) litera (d) sau cu alineatul (4) litera (c), după caz. În perioada respectivă, în cazul în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prestează deja servicii în alte state membre gazdă, inclusiv prin intermediul unei sucursale, autoritatea competentă a statului membru de origine informează, de asemenea, colegiul menționat la articolul 24a. </w:t>
            </w:r>
          </w:p>
          <w:p w14:paraId="5E4B5FE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Autoritatea competentă a statului membru gazdă informează fără întârziere autoritățile relevante ale statului membru respectiv cu privire la orice comunicare primită în temeiul primului paragraf. </w:t>
            </w:r>
          </w:p>
          <w:p w14:paraId="0CAB4B9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Autoritatea competentă a statului membru de origine informează imediat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cu privire la data transmiterii comunicării menționate la primul paragraf. </w:t>
            </w:r>
          </w:p>
          <w:p w14:paraId="22804A9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 xml:space="preserve">În cazul în care autoritatea competentă a statului membru de origine decide, în conformitate cu alineatul (6), să nu comunice informațiile menționate la alineatul (3) sau (4), după caz, autorității competente a statului membru gazdă, aceasta furnizează motivele refuzului </w:t>
            </w:r>
            <w:r w:rsidRPr="00050AEF">
              <w:rPr>
                <w:rFonts w:ascii="Times New Roman" w:eastAsia="Calibri" w:hAnsi="Times New Roman" w:cs="Times New Roman"/>
                <w:kern w:val="2"/>
                <w:lang w:val="ro-MD"/>
                <w14:ligatures w14:val="standardContextual"/>
              </w:rPr>
              <w:lastRenderedPageBreak/>
              <w:t xml:space="preserve">său CSD-ului respectiv în termen de două luni de la primirea informațiilor respective și informează autoritatea competentă a statului membru gazdă și colegiul menționat la articolul 24a cu privire la decizia sa. </w:t>
            </w:r>
          </w:p>
          <w:p w14:paraId="2EBAF93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poate începe să presteze servicii sau poate înființa o sucursală, astfel cum se menționează la alineatul (2), cel mai devreme la 15 zile calendaristice de la data transmiterii comunicării menționate la alineatul (6) primul paragraf de la autoritatea competentă a statului membru de origine către autoritatea competentă a statului membru gazdă. </w:t>
            </w:r>
          </w:p>
          <w:p w14:paraId="55F7BC2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ab/>
              <w:t>În caz de modificare a informațiilor prezentate în documentele transmise în conformitate cu alineatul (3) sau alineatul (4), după caz,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anunță în scris autoritatea competentă a statului membru de origine cu cel puțin o lună înainte de aplicarea modificării respective. Autoritatea competentă a statului membru de origine informează, de asemenea, fără întârziere autoritatea competentă a statului membru gazdă și colegiul menționat la articolul 24a în legătură cu această modificare. </w:t>
            </w:r>
          </w:p>
          <w:p w14:paraId="1BFAD43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ab/>
              <w:t xml:space="preserve">ESMA poate emite orientări în conformitate cu articolul 16 din Regulamentul (UE) nr. 1095/2010 pentru a preciza domeniul de aplicare </w:t>
            </w:r>
            <w:r w:rsidRPr="00050AEF">
              <w:rPr>
                <w:rFonts w:ascii="Times New Roman" w:eastAsia="Calibri" w:hAnsi="Times New Roman" w:cs="Times New Roman"/>
                <w:kern w:val="2"/>
                <w:lang w:val="ro-MD"/>
                <w14:ligatures w14:val="standardContextual"/>
              </w:rPr>
              <w:lastRenderedPageBreak/>
              <w:t>al evaluării pe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trebuie să o furnizeze în temeiul alineatului (3) litera (d) și al alineatului (4) litera (c) de la prezentul articol.</w:t>
            </w:r>
          </w:p>
        </w:tc>
        <w:tc>
          <w:tcPr>
            <w:tcW w:w="1247" w:type="pct"/>
            <w:tcBorders>
              <w:top w:val="single" w:sz="4" w:space="0" w:color="auto"/>
              <w:left w:val="single" w:sz="4" w:space="0" w:color="auto"/>
              <w:bottom w:val="single" w:sz="4" w:space="0" w:color="auto"/>
              <w:right w:val="single" w:sz="4" w:space="0" w:color="auto"/>
            </w:tcBorders>
          </w:tcPr>
          <w:p w14:paraId="00AC92A9"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24.</w:t>
            </w:r>
            <w:r w:rsidRPr="00050AEF">
              <w:rPr>
                <w:rFonts w:ascii="Times New Roman" w:eastAsia="Calibri" w:hAnsi="Times New Roman" w:cs="Times New Roman"/>
                <w:b/>
                <w:bCs/>
                <w:kern w:val="2"/>
                <w:lang w:val="ro-MD"/>
                <w14:ligatures w14:val="standardContextual"/>
              </w:rPr>
              <w:tab/>
              <w:t>Libertatea depozitarilor centrali din statele membre ale Uniunii Europene de a presta servicii</w:t>
            </w:r>
            <w:r w:rsidR="00BC30C7">
              <w:rPr>
                <w:rFonts w:ascii="Times New Roman" w:eastAsia="Calibri" w:hAnsi="Times New Roman" w:cs="Times New Roman"/>
                <w:b/>
                <w:bCs/>
                <w:kern w:val="2"/>
                <w:lang w:val="ro-MD"/>
                <w14:ligatures w14:val="standardContextual"/>
              </w:rPr>
              <w:t xml:space="preserve"> pe teritoriul Republicii Moldova</w:t>
            </w:r>
          </w:p>
          <w:p w14:paraId="77830BD9" w14:textId="7B74A6CA" w:rsidR="005A278D" w:rsidRDefault="00050AEF" w:rsidP="00BD6A5F">
            <w:pPr>
              <w:pStyle w:val="Listparagraf"/>
              <w:numPr>
                <w:ilvl w:val="0"/>
                <w:numId w:val="2"/>
              </w:numPr>
              <w:tabs>
                <w:tab w:val="left" w:pos="466"/>
              </w:tabs>
              <w:ind w:left="76" w:firstLine="0"/>
              <w:rPr>
                <w:rFonts w:eastAsia="Calibri"/>
              </w:rPr>
            </w:pPr>
            <w:r w:rsidRPr="00557296">
              <w:rPr>
                <w:rFonts w:eastAsia="Calibri"/>
              </w:rPr>
              <w:t xml:space="preserve">Un depozitar central autorizat într-un stat membru al Uniunii Europene poate furniza serviciile </w:t>
            </w:r>
            <w:r w:rsidR="000459E5" w:rsidRPr="000459E5">
              <w:rPr>
                <w:rFonts w:eastAsia="Calibri"/>
              </w:rPr>
              <w:lastRenderedPageBreak/>
              <w:t xml:space="preserve">prevăzute </w:t>
            </w:r>
            <w:r w:rsidR="000459E5">
              <w:rPr>
                <w:rFonts w:eastAsia="Calibri"/>
              </w:rPr>
              <w:t>în</w:t>
            </w:r>
            <w:r w:rsidRPr="00557296">
              <w:rPr>
                <w:rFonts w:eastAsia="Calibri"/>
              </w:rPr>
              <w:t xml:space="preserve"> anexă pe teritoriul Republicii Moldova, inclusiv prin înființarea unei sucursale, cu </w:t>
            </w:r>
            <w:r w:rsidR="005A278D" w:rsidRPr="007D7E82">
              <w:rPr>
                <w:rFonts w:eastAsia="Calibri"/>
              </w:rPr>
              <w:t>respectarea următoarelor condiții:</w:t>
            </w:r>
          </w:p>
          <w:p w14:paraId="796A7559" w14:textId="452F960F" w:rsidR="005A278D" w:rsidRPr="00BD6A5F" w:rsidRDefault="005A278D" w:rsidP="00BD6A5F">
            <w:pPr>
              <w:tabs>
                <w:tab w:val="left" w:pos="466"/>
              </w:tabs>
              <w:rPr>
                <w:rFonts w:ascii="Times New Roman" w:eastAsia="Calibri" w:hAnsi="Times New Roman" w:cs="Times New Roman"/>
                <w:kern w:val="2"/>
                <w:sz w:val="24"/>
                <w:szCs w:val="24"/>
                <w:lang w:val="ro-MD"/>
                <w14:ligatures w14:val="standardContextual"/>
              </w:rPr>
            </w:pPr>
            <w:r>
              <w:rPr>
                <w:rFonts w:eastAsia="Calibri"/>
              </w:rPr>
              <w:t xml:space="preserve">a) </w:t>
            </w:r>
            <w:r w:rsidR="00050AEF" w:rsidRPr="00BD6A5F">
              <w:rPr>
                <w:rFonts w:ascii="Times New Roman" w:eastAsia="Calibri" w:hAnsi="Times New Roman" w:cs="Times New Roman"/>
                <w:kern w:val="2"/>
                <w:sz w:val="24"/>
                <w:szCs w:val="24"/>
                <w:lang w:val="ro-MD"/>
                <w14:ligatures w14:val="standardContextual"/>
              </w:rPr>
              <w:t xml:space="preserve">aceste servicii </w:t>
            </w:r>
            <w:r w:rsidR="000459E5" w:rsidRPr="00BD6A5F">
              <w:rPr>
                <w:rFonts w:ascii="Times New Roman" w:eastAsia="Calibri" w:hAnsi="Times New Roman" w:cs="Times New Roman"/>
                <w:kern w:val="2"/>
                <w:sz w:val="24"/>
                <w:szCs w:val="24"/>
                <w:lang w:val="ro-MD"/>
                <w14:ligatures w14:val="standardContextual"/>
              </w:rPr>
              <w:t>sunt</w:t>
            </w:r>
            <w:r w:rsidR="00050AEF" w:rsidRPr="00BD6A5F">
              <w:rPr>
                <w:rFonts w:ascii="Times New Roman" w:eastAsia="Calibri" w:hAnsi="Times New Roman" w:cs="Times New Roman"/>
                <w:kern w:val="2"/>
                <w:sz w:val="24"/>
                <w:szCs w:val="24"/>
                <w:lang w:val="ro-MD"/>
                <w14:ligatures w14:val="standardContextual"/>
              </w:rPr>
              <w:t xml:space="preserve"> </w:t>
            </w:r>
            <w:r w:rsidR="000459E5" w:rsidRPr="00BD6A5F">
              <w:rPr>
                <w:rFonts w:ascii="Times New Roman" w:eastAsia="Calibri" w:hAnsi="Times New Roman" w:cs="Times New Roman"/>
                <w:kern w:val="2"/>
                <w:sz w:val="24"/>
                <w:szCs w:val="24"/>
                <w:lang w:val="ro-MD"/>
                <w14:ligatures w14:val="standardContextual"/>
              </w:rPr>
              <w:t xml:space="preserve">prevăzute </w:t>
            </w:r>
            <w:r w:rsidR="00050AEF" w:rsidRPr="00BD6A5F">
              <w:rPr>
                <w:rFonts w:ascii="Times New Roman" w:eastAsia="Calibri" w:hAnsi="Times New Roman" w:cs="Times New Roman"/>
                <w:kern w:val="2"/>
                <w:sz w:val="24"/>
                <w:szCs w:val="24"/>
                <w:lang w:val="ro-MD"/>
                <w14:ligatures w14:val="standardContextual"/>
              </w:rPr>
              <w:t>de autorizația pe care o deține</w:t>
            </w:r>
            <w:r w:rsidRPr="00BD6A5F">
              <w:rPr>
                <w:rFonts w:ascii="Times New Roman" w:eastAsia="Calibri" w:hAnsi="Times New Roman" w:cs="Times New Roman"/>
                <w:kern w:val="2"/>
                <w:sz w:val="24"/>
                <w:szCs w:val="24"/>
                <w:lang w:val="ro-MD"/>
                <w14:ligatures w14:val="standardContextual"/>
              </w:rPr>
              <w:t>;</w:t>
            </w:r>
          </w:p>
          <w:p w14:paraId="0424C3E8" w14:textId="4D9C8EE5" w:rsidR="00050AEF" w:rsidRPr="00BD6A5F" w:rsidRDefault="005A278D" w:rsidP="00BD6A5F">
            <w:pPr>
              <w:tabs>
                <w:tab w:val="left" w:pos="316"/>
                <w:tab w:val="left" w:pos="466"/>
              </w:tabs>
              <w:rPr>
                <w:rFonts w:ascii="Times New Roman" w:eastAsia="Calibri" w:hAnsi="Times New Roman" w:cs="Times New Roman"/>
                <w:kern w:val="2"/>
                <w:sz w:val="24"/>
                <w:szCs w:val="24"/>
                <w:lang w:val="ro-MD"/>
                <w14:ligatures w14:val="standardContextual"/>
              </w:rPr>
            </w:pPr>
            <w:r w:rsidRPr="00BD6A5F">
              <w:rPr>
                <w:rFonts w:ascii="Times New Roman" w:eastAsia="Calibri" w:hAnsi="Times New Roman" w:cs="Times New Roman"/>
                <w:kern w:val="2"/>
                <w:sz w:val="24"/>
                <w:szCs w:val="24"/>
                <w:lang w:val="ro-MD"/>
                <w14:ligatures w14:val="standardContextual"/>
              </w:rPr>
              <w:t>b)</w:t>
            </w:r>
            <w:r w:rsidRPr="00BD6A5F">
              <w:rPr>
                <w:rFonts w:ascii="Times New Roman" w:eastAsia="Calibri" w:hAnsi="Times New Roman" w:cs="Times New Roman"/>
                <w:kern w:val="2"/>
                <w:sz w:val="24"/>
                <w:szCs w:val="24"/>
                <w:lang w:val="ro-MD"/>
                <w14:ligatures w14:val="standardContextual"/>
              </w:rPr>
              <w:tab/>
              <w:t xml:space="preserve">au fost încheiate acorduri de cooperare și schimb de informații între autoritatea competentă din statul gazdă și autoritatea competentă din statul </w:t>
            </w:r>
            <w:r w:rsidR="00544333" w:rsidRPr="00BD6A5F">
              <w:rPr>
                <w:rFonts w:ascii="Times New Roman" w:eastAsia="Calibri" w:hAnsi="Times New Roman" w:cs="Times New Roman"/>
                <w:kern w:val="2"/>
                <w:sz w:val="24"/>
                <w:szCs w:val="24"/>
                <w:lang w:val="ro-MD"/>
                <w14:ligatures w14:val="standardContextual"/>
              </w:rPr>
              <w:t xml:space="preserve">membru </w:t>
            </w:r>
            <w:r w:rsidRPr="00BD6A5F">
              <w:rPr>
                <w:rFonts w:ascii="Times New Roman" w:eastAsia="Calibri" w:hAnsi="Times New Roman" w:cs="Times New Roman"/>
                <w:kern w:val="2"/>
                <w:sz w:val="24"/>
                <w:szCs w:val="24"/>
                <w:lang w:val="ro-MD"/>
                <w14:ligatures w14:val="standardContextual"/>
              </w:rPr>
              <w:t xml:space="preserve">de origine, în ceea ce  privește </w:t>
            </w:r>
            <w:r w:rsidR="00171E31" w:rsidRPr="00BD6A5F">
              <w:rPr>
                <w:rFonts w:ascii="Times New Roman" w:eastAsia="Calibri" w:hAnsi="Times New Roman" w:cs="Times New Roman"/>
                <w:kern w:val="2"/>
                <w:sz w:val="24"/>
                <w:szCs w:val="24"/>
                <w:lang w:val="ro-MD"/>
                <w14:ligatures w14:val="standardContextual"/>
              </w:rPr>
              <w:t xml:space="preserve">recunoașterea, </w:t>
            </w:r>
            <w:r w:rsidRPr="00BD6A5F">
              <w:rPr>
                <w:rFonts w:ascii="Times New Roman" w:eastAsia="Calibri" w:hAnsi="Times New Roman" w:cs="Times New Roman"/>
                <w:kern w:val="2"/>
                <w:sz w:val="24"/>
                <w:szCs w:val="24"/>
                <w:lang w:val="ro-MD"/>
                <w14:ligatures w14:val="standardContextual"/>
              </w:rPr>
              <w:t xml:space="preserve">reglementarea </w:t>
            </w:r>
            <w:r w:rsidR="00622A29">
              <w:rPr>
                <w:rFonts w:ascii="Times New Roman" w:eastAsia="Calibri" w:hAnsi="Times New Roman" w:cs="Times New Roman"/>
                <w:kern w:val="2"/>
                <w:sz w:val="24"/>
                <w:szCs w:val="24"/>
                <w:lang w:val="ro-MD"/>
                <w14:ligatures w14:val="standardContextual"/>
              </w:rPr>
              <w:t>ș</w:t>
            </w:r>
            <w:r w:rsidRPr="00BD6A5F">
              <w:rPr>
                <w:rFonts w:ascii="Times New Roman" w:eastAsia="Calibri" w:hAnsi="Times New Roman" w:cs="Times New Roman"/>
                <w:kern w:val="2"/>
                <w:sz w:val="24"/>
                <w:szCs w:val="24"/>
                <w:lang w:val="ro-MD"/>
                <w14:ligatures w14:val="standardContextual"/>
              </w:rPr>
              <w:t>i supravegherea depozitar</w:t>
            </w:r>
            <w:r w:rsidR="00235575" w:rsidRPr="00BD6A5F">
              <w:rPr>
                <w:rFonts w:ascii="Times New Roman" w:eastAsia="Calibri" w:hAnsi="Times New Roman" w:cs="Times New Roman"/>
                <w:kern w:val="2"/>
                <w:sz w:val="24"/>
                <w:szCs w:val="24"/>
                <w:lang w:val="ro-MD"/>
                <w14:ligatures w14:val="standardContextual"/>
              </w:rPr>
              <w:t>ilor</w:t>
            </w:r>
            <w:r w:rsidRPr="00BD6A5F">
              <w:rPr>
                <w:rFonts w:ascii="Times New Roman" w:eastAsia="Calibri" w:hAnsi="Times New Roman" w:cs="Times New Roman"/>
                <w:kern w:val="2"/>
                <w:sz w:val="24"/>
                <w:szCs w:val="24"/>
                <w:lang w:val="ro-MD"/>
                <w14:ligatures w14:val="standardContextual"/>
              </w:rPr>
              <w:t xml:space="preserve"> central</w:t>
            </w:r>
            <w:r w:rsidR="00235575" w:rsidRPr="00BD6A5F">
              <w:rPr>
                <w:rFonts w:ascii="Times New Roman" w:eastAsia="Calibri" w:hAnsi="Times New Roman" w:cs="Times New Roman"/>
                <w:kern w:val="2"/>
                <w:sz w:val="24"/>
                <w:szCs w:val="24"/>
                <w:lang w:val="ro-MD"/>
                <w14:ligatures w14:val="standardContextual"/>
              </w:rPr>
              <w:t>i</w:t>
            </w:r>
            <w:r w:rsidRPr="00BD6A5F">
              <w:rPr>
                <w:rFonts w:ascii="Times New Roman" w:eastAsia="Calibri" w:hAnsi="Times New Roman" w:cs="Times New Roman"/>
                <w:kern w:val="2"/>
                <w:sz w:val="24"/>
                <w:szCs w:val="24"/>
                <w:lang w:val="ro-MD"/>
                <w14:ligatures w14:val="standardContextual"/>
              </w:rPr>
              <w:t xml:space="preserve"> care v</w:t>
            </w:r>
            <w:r w:rsidR="00235575" w:rsidRPr="00BD6A5F">
              <w:rPr>
                <w:rFonts w:ascii="Times New Roman" w:eastAsia="Calibri" w:hAnsi="Times New Roman" w:cs="Times New Roman"/>
                <w:kern w:val="2"/>
                <w:sz w:val="24"/>
                <w:szCs w:val="24"/>
                <w:lang w:val="ro-MD"/>
                <w14:ligatures w14:val="standardContextual"/>
              </w:rPr>
              <w:t>or</w:t>
            </w:r>
            <w:r w:rsidRPr="00BD6A5F">
              <w:rPr>
                <w:rFonts w:ascii="Times New Roman" w:eastAsia="Calibri" w:hAnsi="Times New Roman" w:cs="Times New Roman"/>
                <w:kern w:val="2"/>
                <w:sz w:val="24"/>
                <w:szCs w:val="24"/>
                <w:lang w:val="ro-MD"/>
                <w14:ligatures w14:val="standardContextual"/>
              </w:rPr>
              <w:t xml:space="preserve"> presta servicii pe teritoriul Republicii Moldova</w:t>
            </w:r>
            <w:r w:rsidR="00050AEF" w:rsidRPr="00BD6A5F">
              <w:rPr>
                <w:rFonts w:ascii="Times New Roman" w:eastAsia="Calibri" w:hAnsi="Times New Roman" w:cs="Times New Roman"/>
                <w:kern w:val="2"/>
                <w:sz w:val="24"/>
                <w:szCs w:val="24"/>
                <w:lang w:val="ro-MD"/>
                <w14:ligatures w14:val="standardContextual"/>
              </w:rPr>
              <w:t>.</w:t>
            </w:r>
          </w:p>
          <w:p w14:paraId="117C5667" w14:textId="77777777" w:rsidR="00050AEF" w:rsidRPr="00050AEF" w:rsidRDefault="00050AEF" w:rsidP="00BD6A5F">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Depozitarul central autorizat </w:t>
            </w:r>
            <w:r w:rsidR="004A08D3" w:rsidRPr="004A08D3">
              <w:rPr>
                <w:rFonts w:ascii="Times New Roman" w:eastAsia="Calibri" w:hAnsi="Times New Roman" w:cs="Times New Roman"/>
                <w:kern w:val="2"/>
                <w:lang w:val="ro-MD"/>
                <w14:ligatures w14:val="standardContextual"/>
              </w:rPr>
              <w:t xml:space="preserve">într-un stat membru al Uniunii Europene </w:t>
            </w:r>
            <w:r w:rsidRPr="00050AEF">
              <w:rPr>
                <w:rFonts w:ascii="Times New Roman" w:eastAsia="Calibri" w:hAnsi="Times New Roman" w:cs="Times New Roman"/>
                <w:kern w:val="2"/>
                <w:lang w:val="ro-MD"/>
                <w14:ligatures w14:val="standardContextual"/>
              </w:rPr>
              <w:t xml:space="preserve">sau depozitarul central care a depus cerere de autorizare la autoritatea competentă din statul </w:t>
            </w:r>
            <w:r w:rsidR="00544333">
              <w:rPr>
                <w:rFonts w:ascii="Times New Roman" w:eastAsia="Calibri" w:hAnsi="Times New Roman" w:cs="Times New Roman"/>
                <w:kern w:val="2"/>
                <w:lang w:val="ro-MD"/>
                <w14:ligatures w14:val="standardContextual"/>
              </w:rPr>
              <w:t xml:space="preserve">membru </w:t>
            </w:r>
            <w:r w:rsidR="004A08D3">
              <w:rPr>
                <w:rFonts w:ascii="Times New Roman" w:eastAsia="Calibri" w:hAnsi="Times New Roman" w:cs="Times New Roman"/>
                <w:kern w:val="2"/>
                <w:lang w:val="ro-MD"/>
                <w14:ligatures w14:val="standardContextual"/>
              </w:rPr>
              <w:t xml:space="preserve">de origine </w:t>
            </w:r>
            <w:r w:rsidRPr="00050AEF">
              <w:rPr>
                <w:rFonts w:ascii="Times New Roman" w:eastAsia="Calibri" w:hAnsi="Times New Roman" w:cs="Times New Roman"/>
                <w:kern w:val="2"/>
                <w:lang w:val="ro-MD"/>
                <w14:ligatures w14:val="standardContextual"/>
              </w:rPr>
              <w:t xml:space="preserve">conform art.17 și care intenționează să furnizeze serviciile de bază </w:t>
            </w:r>
            <w:r w:rsidR="000459E5" w:rsidRPr="000459E5">
              <w:rPr>
                <w:rFonts w:ascii="Times New Roman" w:eastAsia="Calibri" w:hAnsi="Times New Roman" w:cs="Times New Roman"/>
                <w:kern w:val="2"/>
                <w:lang w:val="ro-MD"/>
                <w14:ligatures w14:val="standardContextual"/>
              </w:rPr>
              <w:t xml:space="preserve">prevăzute </w:t>
            </w:r>
            <w:r w:rsidR="000459E5">
              <w:rPr>
                <w:rFonts w:ascii="Times New Roman" w:eastAsia="Calibri" w:hAnsi="Times New Roman" w:cs="Times New Roman"/>
                <w:kern w:val="2"/>
                <w:lang w:val="ro-MD"/>
                <w14:ligatures w14:val="standardContextual"/>
              </w:rPr>
              <w:t>în</w:t>
            </w:r>
            <w:r w:rsidR="000459E5" w:rsidRPr="000459E5" w:rsidDel="000459E5">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secțiunea A </w:t>
            </w:r>
            <w:r w:rsidR="000459E5">
              <w:rPr>
                <w:rFonts w:ascii="Times New Roman" w:eastAsia="Calibri" w:hAnsi="Times New Roman" w:cs="Times New Roman"/>
                <w:kern w:val="2"/>
                <w:lang w:val="ro-MD"/>
                <w14:ligatures w14:val="standardContextual"/>
              </w:rPr>
              <w:t>pct.</w:t>
            </w:r>
            <w:r w:rsidR="000459E5"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1 și 2 din anexă, în legătură cu instrumente financiare constituite în conformitate cu legislația unui stat membru al Uniunii Europene, </w:t>
            </w:r>
            <w:r w:rsidR="000459E5" w:rsidRPr="000459E5">
              <w:rPr>
                <w:rFonts w:ascii="Times New Roman" w:eastAsia="Calibri" w:hAnsi="Times New Roman" w:cs="Times New Roman"/>
                <w:kern w:val="2"/>
                <w:lang w:val="ro-MD"/>
                <w14:ligatures w14:val="standardContextual"/>
              </w:rPr>
              <w:t>prevăzut</w:t>
            </w:r>
            <w:r w:rsidR="000459E5">
              <w:rPr>
                <w:rFonts w:ascii="Times New Roman" w:eastAsia="Calibri" w:hAnsi="Times New Roman" w:cs="Times New Roman"/>
                <w:kern w:val="2"/>
                <w:lang w:val="ro-MD"/>
                <w14:ligatures w14:val="standardContextual"/>
              </w:rPr>
              <w:t>ă</w:t>
            </w:r>
            <w:r w:rsidR="000459E5" w:rsidRPr="000459E5">
              <w:rPr>
                <w:rFonts w:ascii="Times New Roman" w:eastAsia="Calibri" w:hAnsi="Times New Roman" w:cs="Times New Roman"/>
                <w:kern w:val="2"/>
                <w:lang w:val="ro-MD"/>
                <w14:ligatures w14:val="standardContextual"/>
              </w:rPr>
              <w:t xml:space="preserve"> la</w:t>
            </w:r>
            <w:r w:rsidR="000459E5" w:rsidRPr="000459E5" w:rsidDel="000459E5">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art.55 alin.(2)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 xml:space="preserve">), este supus procedurii </w:t>
            </w:r>
            <w:r w:rsidR="000459E5">
              <w:rPr>
                <w:rFonts w:ascii="Times New Roman" w:eastAsia="Calibri" w:hAnsi="Times New Roman" w:cs="Times New Roman"/>
                <w:kern w:val="2"/>
                <w:lang w:val="ro-MD"/>
                <w14:ligatures w14:val="standardContextual"/>
              </w:rPr>
              <w:t>stabilite</w:t>
            </w:r>
            <w:r w:rsidR="000459E5" w:rsidRPr="00050AEF">
              <w:rPr>
                <w:rFonts w:ascii="Times New Roman" w:eastAsia="Calibri" w:hAnsi="Times New Roman" w:cs="Times New Roman"/>
                <w:kern w:val="2"/>
                <w:lang w:val="ro-MD"/>
                <w14:ligatures w14:val="standardContextual"/>
              </w:rPr>
              <w:t xml:space="preserve"> </w:t>
            </w:r>
            <w:r w:rsidR="000459E5">
              <w:rPr>
                <w:rFonts w:ascii="Times New Roman" w:eastAsia="Calibri" w:hAnsi="Times New Roman" w:cs="Times New Roman"/>
                <w:kern w:val="2"/>
                <w:lang w:val="ro-MD"/>
                <w14:ligatures w14:val="standardContextual"/>
              </w:rPr>
              <w:t>la</w:t>
            </w:r>
            <w:r w:rsidR="000459E5"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alin.(3)-(9). Depozitarul central poate furniza aceste servicii </w:t>
            </w:r>
            <w:r w:rsidRPr="00050AEF">
              <w:rPr>
                <w:rFonts w:ascii="Times New Roman" w:eastAsia="Calibri" w:hAnsi="Times New Roman" w:cs="Times New Roman"/>
                <w:kern w:val="2"/>
                <w:lang w:val="ro-MD"/>
                <w14:ligatures w14:val="standardContextual"/>
              </w:rPr>
              <w:lastRenderedPageBreak/>
              <w:t>numai după ce a fost autorizat conform art.17 și nu mai devreme de data aplicabilă conform alin.(8).</w:t>
            </w:r>
          </w:p>
          <w:p w14:paraId="6A0B6CF4" w14:textId="77777777" w:rsidR="00050AEF" w:rsidRPr="00050AEF" w:rsidRDefault="00050AEF" w:rsidP="00BD6A5F">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Depozitar central care intenționează să presteze pentru prima dată serviciile menționate la alin.(2) în legătură cu instrumente financiare constituite în conformitate cu legislația unui stat membru al Uniunii Europene, </w:t>
            </w:r>
            <w:r w:rsidR="00C55860">
              <w:rPr>
                <w:rFonts w:ascii="Times New Roman" w:eastAsia="Calibri" w:hAnsi="Times New Roman" w:cs="Times New Roman"/>
                <w:kern w:val="2"/>
                <w:lang w:val="ro-MD"/>
                <w14:ligatures w14:val="standardContextual"/>
              </w:rPr>
              <w:t xml:space="preserve"> prevăzută la </w:t>
            </w:r>
            <w:r w:rsidRPr="00050AEF">
              <w:rPr>
                <w:rFonts w:ascii="Times New Roman" w:eastAsia="Calibri" w:hAnsi="Times New Roman" w:cs="Times New Roman"/>
                <w:kern w:val="2"/>
                <w:lang w:val="ro-MD"/>
                <w14:ligatures w14:val="standardContextual"/>
              </w:rPr>
              <w:t xml:space="preserve"> art.55 alin.(2)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 xml:space="preserve">), sau să modifice gama serviciilor prestate, trebuie să comunice autorității competente din statul </w:t>
            </w:r>
            <w:r w:rsidR="00544333">
              <w:rPr>
                <w:rFonts w:ascii="Times New Roman" w:eastAsia="Calibri" w:hAnsi="Times New Roman" w:cs="Times New Roman"/>
                <w:kern w:val="2"/>
                <w:lang w:val="ro-MD"/>
                <w14:ligatures w14:val="standardContextual"/>
              </w:rPr>
              <w:t xml:space="preserve">membru </w:t>
            </w:r>
            <w:r w:rsidRPr="00050AEF">
              <w:rPr>
                <w:rFonts w:ascii="Times New Roman" w:eastAsia="Calibri" w:hAnsi="Times New Roman" w:cs="Times New Roman"/>
                <w:kern w:val="2"/>
                <w:lang w:val="ro-MD"/>
                <w14:ligatures w14:val="standardContextual"/>
              </w:rPr>
              <w:t>de origine următoarele informații:</w:t>
            </w:r>
          </w:p>
          <w:p w14:paraId="535FCE0A" w14:textId="77777777" w:rsidR="00050AEF" w:rsidRPr="00050AEF" w:rsidRDefault="00050AEF" w:rsidP="00BD6A5F">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statul gazdă;</w:t>
            </w:r>
          </w:p>
          <w:p w14:paraId="1D704A13" w14:textId="77777777" w:rsidR="00050AEF" w:rsidRPr="00050AEF" w:rsidRDefault="00050AEF" w:rsidP="00BD6A5F">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programul de activitate care va prevedea în special serviciile pe care depozitarul central intenționează să le furnizeze, inclusiv tipul de instrumente financiare constituite în conformitate cu legislația statului gazdă pentru care depozitarul central intenționează să furnizeze serviciile respective;</w:t>
            </w:r>
          </w:p>
          <w:p w14:paraId="77D678B7" w14:textId="77777777" w:rsidR="00050AEF" w:rsidRPr="00050AEF" w:rsidRDefault="00050AEF" w:rsidP="00BD6A5F">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moneda sau monedele pe care depozitarul central intenționează să le proceseze;</w:t>
            </w:r>
          </w:p>
          <w:p w14:paraId="79E1FF0F" w14:textId="77777777" w:rsidR="00050AEF" w:rsidRPr="00050AEF" w:rsidRDefault="00050AEF" w:rsidP="00BD6A5F">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evaluarea măsurilor pe care depozitarul central intenționează să le aplice pentru a permite utilizatorilor săi să se conformeze legislației statului gazdă, </w:t>
            </w:r>
            <w:r w:rsidR="00C55860">
              <w:rPr>
                <w:rFonts w:ascii="Times New Roman" w:eastAsia="Calibri" w:hAnsi="Times New Roman" w:cs="Times New Roman"/>
                <w:kern w:val="2"/>
                <w:lang w:val="ro-MD"/>
                <w14:ligatures w14:val="standardContextual"/>
              </w:rPr>
              <w:t xml:space="preserve"> prevăzută la</w:t>
            </w:r>
            <w:r w:rsidRPr="00050AEF">
              <w:rPr>
                <w:rFonts w:ascii="Times New Roman" w:eastAsia="Calibri" w:hAnsi="Times New Roman" w:cs="Times New Roman"/>
                <w:kern w:val="2"/>
                <w:lang w:val="ro-MD"/>
                <w14:ligatures w14:val="standardContextual"/>
              </w:rPr>
              <w:t xml:space="preserve"> art.55 alin.(2)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 în privința acțiunilor.</w:t>
            </w:r>
          </w:p>
          <w:p w14:paraId="6E02E8F1" w14:textId="77777777" w:rsidR="00050AEF" w:rsidRPr="00050AEF" w:rsidRDefault="00050AEF" w:rsidP="0042428D">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Depozitarul central dintr-un stat membru al Uniunii Europene, care </w:t>
            </w:r>
            <w:r w:rsidRPr="00050AEF">
              <w:rPr>
                <w:rFonts w:ascii="Times New Roman" w:eastAsia="Calibri" w:hAnsi="Times New Roman" w:cs="Times New Roman"/>
                <w:kern w:val="2"/>
                <w:lang w:val="ro-MD"/>
                <w14:ligatures w14:val="standardContextual"/>
              </w:rPr>
              <w:lastRenderedPageBreak/>
              <w:t xml:space="preserve">intenționează să înființeze pentru prima dată o sucursală în statul gazdă sau să modifice gama serviciului de bază stabilit de </w:t>
            </w:r>
            <w:r w:rsidR="00C55860">
              <w:rPr>
                <w:rFonts w:ascii="Times New Roman" w:eastAsia="Calibri" w:hAnsi="Times New Roman" w:cs="Times New Roman"/>
                <w:kern w:val="2"/>
                <w:lang w:val="ro-MD"/>
                <w14:ligatures w14:val="standardContextual"/>
              </w:rPr>
              <w:t>S</w:t>
            </w:r>
            <w:r w:rsidRPr="00050AEF">
              <w:rPr>
                <w:rFonts w:ascii="Times New Roman" w:eastAsia="Calibri" w:hAnsi="Times New Roman" w:cs="Times New Roman"/>
                <w:kern w:val="2"/>
                <w:lang w:val="ro-MD"/>
                <w14:ligatures w14:val="standardContextual"/>
              </w:rPr>
              <w:t xml:space="preserve">ecțiunea A </w:t>
            </w:r>
            <w:r w:rsidR="00C55860">
              <w:rPr>
                <w:rFonts w:ascii="Times New Roman" w:eastAsia="Calibri" w:hAnsi="Times New Roman" w:cs="Times New Roman"/>
                <w:kern w:val="2"/>
                <w:lang w:val="ro-MD"/>
                <w14:ligatures w14:val="standardContextual"/>
              </w:rPr>
              <w:t xml:space="preserve">pct. </w:t>
            </w:r>
            <w:r w:rsidRPr="00050AEF">
              <w:rPr>
                <w:rFonts w:ascii="Times New Roman" w:eastAsia="Calibri" w:hAnsi="Times New Roman" w:cs="Times New Roman"/>
                <w:kern w:val="2"/>
                <w:lang w:val="ro-MD"/>
                <w14:ligatures w14:val="standardContextual"/>
              </w:rPr>
              <w:t xml:space="preserve">1 din anexă, ori a serviciului de bază stabilit de </w:t>
            </w:r>
            <w:r w:rsidR="00C55860">
              <w:rPr>
                <w:rFonts w:ascii="Times New Roman" w:eastAsia="Calibri" w:hAnsi="Times New Roman" w:cs="Times New Roman"/>
                <w:kern w:val="2"/>
                <w:lang w:val="ro-MD"/>
                <w14:ligatures w14:val="standardContextual"/>
              </w:rPr>
              <w:t>S</w:t>
            </w:r>
            <w:r w:rsidRPr="00050AEF">
              <w:rPr>
                <w:rFonts w:ascii="Times New Roman" w:eastAsia="Calibri" w:hAnsi="Times New Roman" w:cs="Times New Roman"/>
                <w:kern w:val="2"/>
                <w:lang w:val="ro-MD"/>
                <w14:ligatures w14:val="standardContextual"/>
              </w:rPr>
              <w:t xml:space="preserve">ecțiunea A </w:t>
            </w:r>
            <w:r w:rsidR="00C55860">
              <w:rPr>
                <w:rFonts w:ascii="Times New Roman" w:eastAsia="Calibri" w:hAnsi="Times New Roman" w:cs="Times New Roman"/>
                <w:kern w:val="2"/>
                <w:lang w:val="ro-MD"/>
                <w14:ligatures w14:val="standardContextual"/>
              </w:rPr>
              <w:t>pct.</w:t>
            </w:r>
            <w:r w:rsidR="00C55860"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2 din anexă, furnizat printr-o sucursală, </w:t>
            </w:r>
            <w:r w:rsidR="00171E31" w:rsidRPr="00171E31">
              <w:rPr>
                <w:rFonts w:ascii="Times New Roman" w:eastAsia="Calibri" w:hAnsi="Times New Roman" w:cs="Times New Roman"/>
                <w:kern w:val="2"/>
                <w:lang w:val="ro-MD"/>
                <w14:ligatures w14:val="standardContextual"/>
              </w:rPr>
              <w:t xml:space="preserve">este în drept să o facă în modul prevăzut de cadrul legislativ aferent al Republicii Moldova. Adițional, acesta </w:t>
            </w:r>
            <w:r w:rsidRPr="00050AEF">
              <w:rPr>
                <w:rFonts w:ascii="Times New Roman" w:eastAsia="Calibri" w:hAnsi="Times New Roman" w:cs="Times New Roman"/>
                <w:kern w:val="2"/>
                <w:lang w:val="ro-MD"/>
                <w14:ligatures w14:val="standardContextual"/>
              </w:rPr>
              <w:t>va comunica autorității competente din statul de origine următoarele informații:</w:t>
            </w:r>
          </w:p>
          <w:p w14:paraId="00AF678E" w14:textId="77777777" w:rsidR="00050AEF" w:rsidRPr="00050AEF" w:rsidRDefault="00050AEF" w:rsidP="0042428D">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informațiile stabilite de alin.(3) lit</w:t>
            </w:r>
            <w:r w:rsidR="00C55860">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a)-c);</w:t>
            </w:r>
          </w:p>
          <w:p w14:paraId="64246BC1" w14:textId="77777777" w:rsidR="00050AEF" w:rsidRPr="00050AEF" w:rsidRDefault="00050AEF" w:rsidP="0042428D">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structura organizatorică a sucursalei și numele persoanelor responsabile de conducerea acesteia;</w:t>
            </w:r>
          </w:p>
          <w:p w14:paraId="6446BBA8" w14:textId="77777777" w:rsidR="00050AEF" w:rsidRPr="00050AEF" w:rsidRDefault="00050AEF" w:rsidP="0042428D">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evaluarea măsurilor pe care depozitarul central intenționează să le aplice pentru a permite utilizatorilor săi să se conformeze legislației statului gazdă, </w:t>
            </w:r>
            <w:r w:rsidR="00C55860">
              <w:rPr>
                <w:rFonts w:ascii="Times New Roman" w:eastAsia="Calibri" w:hAnsi="Times New Roman" w:cs="Times New Roman"/>
                <w:kern w:val="2"/>
                <w:lang w:val="ro-MD"/>
                <w14:ligatures w14:val="standardContextual"/>
              </w:rPr>
              <w:t xml:space="preserve"> prevăzută la</w:t>
            </w:r>
            <w:r w:rsidRPr="00050AEF">
              <w:rPr>
                <w:rFonts w:ascii="Times New Roman" w:eastAsia="Calibri" w:hAnsi="Times New Roman" w:cs="Times New Roman"/>
                <w:kern w:val="2"/>
                <w:lang w:val="ro-MD"/>
                <w14:ligatures w14:val="standardContextual"/>
              </w:rPr>
              <w:t xml:space="preserve"> art.55 alin.(2)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 în privința acțiunilor.</w:t>
            </w:r>
          </w:p>
          <w:p w14:paraId="0899FA98" w14:textId="74E0A438" w:rsidR="00050AEF" w:rsidRPr="00050AEF" w:rsidRDefault="00050AEF" w:rsidP="0042428D">
            <w:pPr>
              <w:tabs>
                <w:tab w:val="left" w:pos="36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 xml:space="preserve">Autoritatea competentă din statul </w:t>
            </w:r>
            <w:r w:rsidR="00544333">
              <w:rPr>
                <w:rFonts w:ascii="Times New Roman" w:eastAsia="Calibri" w:hAnsi="Times New Roman" w:cs="Times New Roman"/>
                <w:kern w:val="2"/>
                <w:lang w:val="ro-MD"/>
                <w14:ligatures w14:val="standardContextual"/>
              </w:rPr>
              <w:t xml:space="preserve">membru </w:t>
            </w:r>
            <w:r w:rsidRPr="00050AEF">
              <w:rPr>
                <w:rFonts w:ascii="Times New Roman" w:eastAsia="Calibri" w:hAnsi="Times New Roman" w:cs="Times New Roman"/>
                <w:kern w:val="2"/>
                <w:lang w:val="ro-MD"/>
                <w14:ligatures w14:val="standardContextual"/>
              </w:rPr>
              <w:t xml:space="preserve">de origine va comunica fără întârzieri nejustificate autorității competente din statul gazdă evaluarea </w:t>
            </w:r>
            <w:r w:rsidR="00C55860" w:rsidRPr="00C55860">
              <w:rPr>
                <w:rFonts w:ascii="Times New Roman" w:eastAsia="Calibri" w:hAnsi="Times New Roman" w:cs="Times New Roman"/>
                <w:kern w:val="2"/>
                <w:lang w:val="ro-MD"/>
                <w14:ligatures w14:val="standardContextual"/>
              </w:rPr>
              <w:t>prevăzut</w:t>
            </w:r>
            <w:r w:rsidR="00C55860">
              <w:rPr>
                <w:rFonts w:ascii="Times New Roman" w:eastAsia="Calibri" w:hAnsi="Times New Roman" w:cs="Times New Roman"/>
                <w:kern w:val="2"/>
                <w:lang w:val="ro-MD"/>
                <w14:ligatures w14:val="standardContextual"/>
              </w:rPr>
              <w:t>ă</w:t>
            </w:r>
            <w:r w:rsidR="00C55860" w:rsidRPr="00C55860">
              <w:rPr>
                <w:rFonts w:ascii="Times New Roman" w:eastAsia="Calibri" w:hAnsi="Times New Roman" w:cs="Times New Roman"/>
                <w:kern w:val="2"/>
                <w:lang w:val="ro-MD"/>
                <w14:ligatures w14:val="standardContextual"/>
              </w:rPr>
              <w:t xml:space="preserve"> la</w:t>
            </w:r>
            <w:r w:rsidR="00C55860" w:rsidRPr="00C55860" w:rsidDel="00C55860">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alin.(3) </w:t>
            </w:r>
            <w:proofErr w:type="spellStart"/>
            <w:r w:rsidRPr="00050AEF">
              <w:rPr>
                <w:rFonts w:ascii="Times New Roman" w:eastAsia="Calibri" w:hAnsi="Times New Roman" w:cs="Times New Roman"/>
                <w:kern w:val="2"/>
                <w:lang w:val="ro-MD"/>
                <w14:ligatures w14:val="standardContextual"/>
              </w:rPr>
              <w:t>lit.d</w:t>
            </w:r>
            <w:proofErr w:type="spellEnd"/>
            <w:r w:rsidRPr="00050AEF">
              <w:rPr>
                <w:rFonts w:ascii="Times New Roman" w:eastAsia="Calibri" w:hAnsi="Times New Roman" w:cs="Times New Roman"/>
                <w:kern w:val="2"/>
                <w:lang w:val="ro-MD"/>
                <w14:ligatures w14:val="standardContextual"/>
              </w:rPr>
              <w:t xml:space="preserve">) sau, după caz, </w:t>
            </w:r>
            <w:r w:rsidR="00622A29">
              <w:rPr>
                <w:rFonts w:ascii="Times New Roman" w:eastAsia="Calibri" w:hAnsi="Times New Roman" w:cs="Times New Roman"/>
                <w:kern w:val="2"/>
                <w:lang w:val="ro-MD"/>
                <w14:ligatures w14:val="standardContextual"/>
              </w:rPr>
              <w:t>la</w:t>
            </w:r>
            <w:r w:rsidRPr="00050AEF">
              <w:rPr>
                <w:rFonts w:ascii="Times New Roman" w:eastAsia="Calibri" w:hAnsi="Times New Roman" w:cs="Times New Roman"/>
                <w:kern w:val="2"/>
                <w:lang w:val="ro-MD"/>
                <w14:ligatures w14:val="standardContextual"/>
              </w:rPr>
              <w:t xml:space="preserve"> alin.(4) </w:t>
            </w:r>
            <w:proofErr w:type="spellStart"/>
            <w:r w:rsidRPr="00050AEF">
              <w:rPr>
                <w:rFonts w:ascii="Times New Roman" w:eastAsia="Calibri" w:hAnsi="Times New Roman" w:cs="Times New Roman"/>
                <w:kern w:val="2"/>
                <w:lang w:val="ro-MD"/>
                <w14:ligatures w14:val="standardContextual"/>
              </w:rPr>
              <w:t>lit.c</w:t>
            </w:r>
            <w:proofErr w:type="spellEnd"/>
            <w:r w:rsidRPr="00050AEF">
              <w:rPr>
                <w:rFonts w:ascii="Times New Roman" w:eastAsia="Calibri" w:hAnsi="Times New Roman" w:cs="Times New Roman"/>
                <w:kern w:val="2"/>
                <w:lang w:val="ro-MD"/>
                <w14:ligatures w14:val="standardContextual"/>
              </w:rPr>
              <w:t>). Autoritatea competentă din statul gazdă este în drept să prez</w:t>
            </w:r>
            <w:r w:rsidR="00622A29">
              <w:rPr>
                <w:rFonts w:ascii="Times New Roman" w:eastAsia="Calibri" w:hAnsi="Times New Roman" w:cs="Times New Roman"/>
                <w:kern w:val="2"/>
                <w:lang w:val="ro-MD"/>
                <w14:ligatures w14:val="standardContextual"/>
              </w:rPr>
              <w:t>i</w:t>
            </w:r>
            <w:r w:rsidRPr="00050AEF">
              <w:rPr>
                <w:rFonts w:ascii="Times New Roman" w:eastAsia="Calibri" w:hAnsi="Times New Roman" w:cs="Times New Roman"/>
                <w:kern w:val="2"/>
                <w:lang w:val="ro-MD"/>
                <w14:ligatures w14:val="standardContextual"/>
              </w:rPr>
              <w:t xml:space="preserve">nte autorității competente din statul </w:t>
            </w:r>
            <w:r w:rsidR="00544333">
              <w:rPr>
                <w:rFonts w:ascii="Times New Roman" w:eastAsia="Calibri" w:hAnsi="Times New Roman" w:cs="Times New Roman"/>
                <w:kern w:val="2"/>
                <w:lang w:val="ro-MD"/>
                <w14:ligatures w14:val="standardContextual"/>
              </w:rPr>
              <w:t xml:space="preserve">membru </w:t>
            </w:r>
            <w:r w:rsidRPr="00050AEF">
              <w:rPr>
                <w:rFonts w:ascii="Times New Roman" w:eastAsia="Calibri" w:hAnsi="Times New Roman" w:cs="Times New Roman"/>
                <w:kern w:val="2"/>
                <w:lang w:val="ro-MD"/>
                <w14:ligatures w14:val="standardContextual"/>
              </w:rPr>
              <w:t>de origine</w:t>
            </w:r>
            <w:r w:rsidR="002B5E7E">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o opinie </w:t>
            </w:r>
            <w:r w:rsidRPr="00050AEF">
              <w:rPr>
                <w:rFonts w:ascii="Times New Roman" w:eastAsia="Calibri" w:hAnsi="Times New Roman" w:cs="Times New Roman"/>
                <w:kern w:val="2"/>
                <w:lang w:val="ro-MD"/>
                <w14:ligatures w14:val="standardContextual"/>
              </w:rPr>
              <w:lastRenderedPageBreak/>
              <w:t>neobligatorie cu privire la această evaluare.</w:t>
            </w:r>
            <w:r w:rsidR="002B5E7E" w:rsidRPr="002B5E7E">
              <w:rPr>
                <w:rFonts w:ascii="Times New Roman" w:eastAsia="Calibri" w:hAnsi="Times New Roman" w:cs="Times New Roman"/>
                <w:kern w:val="2"/>
                <w:lang w:val="ro-MD"/>
                <w14:ligatures w14:val="standardContextual"/>
              </w:rPr>
              <w:t xml:space="preserve"> </w:t>
            </w:r>
          </w:p>
          <w:p w14:paraId="162F558A" w14:textId="6EBDDF59" w:rsidR="00050AEF" w:rsidRPr="00050AEF" w:rsidRDefault="00050AEF" w:rsidP="0042428D">
            <w:pPr>
              <w:tabs>
                <w:tab w:val="left" w:pos="361"/>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r>
            <w:r w:rsidR="006B4352" w:rsidRPr="00050AEF" w:rsidDel="006B4352">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În termen de două luni de la primirea informațiilor complete </w:t>
            </w:r>
            <w:r w:rsidR="00445BE5" w:rsidRPr="00445BE5">
              <w:rPr>
                <w:rFonts w:ascii="Times New Roman" w:eastAsia="Calibri" w:hAnsi="Times New Roman" w:cs="Times New Roman"/>
                <w:kern w:val="2"/>
                <w:lang w:val="ro-MD"/>
                <w14:ligatures w14:val="standardContextual"/>
              </w:rPr>
              <w:t>prevăzute la</w:t>
            </w:r>
            <w:r w:rsidR="00445BE5" w:rsidRPr="00445BE5" w:rsidDel="00445BE5">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alin.(3) lit</w:t>
            </w:r>
            <w:r w:rsidR="00445BE5">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a)-c) sau, după caz, alin.(4)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 xml:space="preserve">) și b), autoritatea competentă din statul </w:t>
            </w:r>
            <w:r w:rsidR="00544333">
              <w:rPr>
                <w:rFonts w:ascii="Times New Roman" w:eastAsia="Calibri" w:hAnsi="Times New Roman" w:cs="Times New Roman"/>
                <w:kern w:val="2"/>
                <w:lang w:val="ro-MD"/>
                <w14:ligatures w14:val="standardContextual"/>
              </w:rPr>
              <w:t xml:space="preserve">membru </w:t>
            </w:r>
            <w:r w:rsidRPr="00050AEF">
              <w:rPr>
                <w:rFonts w:ascii="Times New Roman" w:eastAsia="Calibri" w:hAnsi="Times New Roman" w:cs="Times New Roman"/>
                <w:kern w:val="2"/>
                <w:lang w:val="ro-MD"/>
                <w14:ligatures w14:val="standardContextual"/>
              </w:rPr>
              <w:t xml:space="preserve">de origine va transmite aceste informații autorității competente din statul gazdă, cu excepția cazului în care, având în vedere serviciile care urmează să fie prestate de depozitarul central, are motive să se îndoiască de caracterul adecvat al structurii de administrare sau al situației financiare a depozitarului central care intenționează să furnizeze servicii în statul gazdă ori de caracterul adecvat al măsurilor pe care acesta intenționează să le adopte în conformitate cu alin.(3) </w:t>
            </w:r>
            <w:proofErr w:type="spellStart"/>
            <w:r w:rsidRPr="00050AEF">
              <w:rPr>
                <w:rFonts w:ascii="Times New Roman" w:eastAsia="Calibri" w:hAnsi="Times New Roman" w:cs="Times New Roman"/>
                <w:kern w:val="2"/>
                <w:lang w:val="ro-MD"/>
                <w14:ligatures w14:val="standardContextual"/>
              </w:rPr>
              <w:t>lit.d</w:t>
            </w:r>
            <w:proofErr w:type="spellEnd"/>
            <w:r w:rsidRPr="00050AEF">
              <w:rPr>
                <w:rFonts w:ascii="Times New Roman" w:eastAsia="Calibri" w:hAnsi="Times New Roman" w:cs="Times New Roman"/>
                <w:kern w:val="2"/>
                <w:lang w:val="ro-MD"/>
                <w14:ligatures w14:val="standardContextual"/>
              </w:rPr>
              <w:t xml:space="preserve">) sau, după caz, de alin.(4) </w:t>
            </w:r>
            <w:proofErr w:type="spellStart"/>
            <w:r w:rsidRPr="00050AEF">
              <w:rPr>
                <w:rFonts w:ascii="Times New Roman" w:eastAsia="Calibri" w:hAnsi="Times New Roman" w:cs="Times New Roman"/>
                <w:kern w:val="2"/>
                <w:lang w:val="ro-MD"/>
                <w14:ligatures w14:val="standardContextual"/>
              </w:rPr>
              <w:t>lit.c</w:t>
            </w:r>
            <w:proofErr w:type="spellEnd"/>
            <w:r w:rsidRPr="00050AEF">
              <w:rPr>
                <w:rFonts w:ascii="Times New Roman" w:eastAsia="Calibri" w:hAnsi="Times New Roman" w:cs="Times New Roman"/>
                <w:kern w:val="2"/>
                <w:lang w:val="ro-MD"/>
                <w14:ligatures w14:val="standardContextual"/>
              </w:rPr>
              <w:t>).</w:t>
            </w:r>
          </w:p>
          <w:p w14:paraId="30F14B14" w14:textId="77777777" w:rsidR="00050AEF" w:rsidRPr="00050AEF" w:rsidRDefault="00050AEF" w:rsidP="0042428D">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Autoritatea competentă a statului gazdă va informa fără întârziere autoritatea relevantă a statului gazdă cu privire la orice comunicare primită în temeiul alin.(6).</w:t>
            </w:r>
          </w:p>
          <w:p w14:paraId="33D9FDBB" w14:textId="77777777" w:rsidR="00050AEF" w:rsidRPr="00050AEF" w:rsidRDefault="00050AEF" w:rsidP="0042428D">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 xml:space="preserve">Depozitarul central dintr-un stat membru al Uniunii Europene este în drept să inițieze prestarea serviciilor sau să înființeze o sucursală, astfel cum este prevăzut de alin.(2), cel mai devreme în termen de 15 zile calendaristice de la data transmiterii </w:t>
            </w:r>
            <w:r w:rsidRPr="00050AEF">
              <w:rPr>
                <w:rFonts w:ascii="Times New Roman" w:eastAsia="Calibri" w:hAnsi="Times New Roman" w:cs="Times New Roman"/>
                <w:kern w:val="2"/>
                <w:lang w:val="ro-MD"/>
                <w14:ligatures w14:val="standardContextual"/>
              </w:rPr>
              <w:lastRenderedPageBreak/>
              <w:t>comunicării menționate la alin.(6), de către autoritatea competentă a statului membru de origine către autoritatea competentă a statului gazdă.</w:t>
            </w:r>
          </w:p>
          <w:p w14:paraId="4CE7C301" w14:textId="77777777" w:rsidR="00050AEF" w:rsidRPr="00050AEF" w:rsidRDefault="00050AEF" w:rsidP="0042428D">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ab/>
              <w:t>În cazul unei modificări a informațiilor prevăzute în documentele transmise în conformitate cu alin.(3) sau alin.(4), după caz, depozitarul central va notifica în scris autoritatea competentă a statului membru de origine cu cel puțin o lună înainte de implementarea modificării. Autoritatea competentă a statului membru de origine va informa fără întârziere autoritatea competentă a statului gazdă cu privire la această modificare.</w:t>
            </w:r>
          </w:p>
          <w:p w14:paraId="7230CF8F" w14:textId="77777777" w:rsidR="00050AEF" w:rsidRPr="00050AEF" w:rsidRDefault="00050AEF" w:rsidP="0042428D">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ab/>
              <w:t xml:space="preserve">Autoritatea competentă poate aproba reglementări care precizează domeniul de aplicare al evaluării pe care depozitarii centrali trebuie să o prezinte conform alin.(3) </w:t>
            </w:r>
            <w:proofErr w:type="spellStart"/>
            <w:r w:rsidRPr="00050AEF">
              <w:rPr>
                <w:rFonts w:ascii="Times New Roman" w:eastAsia="Calibri" w:hAnsi="Times New Roman" w:cs="Times New Roman"/>
                <w:kern w:val="2"/>
                <w:lang w:val="ro-MD"/>
                <w14:ligatures w14:val="standardContextual"/>
              </w:rPr>
              <w:t>lit.d</w:t>
            </w:r>
            <w:proofErr w:type="spellEnd"/>
            <w:r w:rsidRPr="00050AEF">
              <w:rPr>
                <w:rFonts w:ascii="Times New Roman" w:eastAsia="Calibri" w:hAnsi="Times New Roman" w:cs="Times New Roman"/>
                <w:kern w:val="2"/>
                <w:lang w:val="ro-MD"/>
                <w14:ligatures w14:val="standardContextual"/>
              </w:rPr>
              <w:t xml:space="preserve">) și alin.(4) </w:t>
            </w:r>
            <w:proofErr w:type="spellStart"/>
            <w:r w:rsidRPr="00050AEF">
              <w:rPr>
                <w:rFonts w:ascii="Times New Roman" w:eastAsia="Calibri" w:hAnsi="Times New Roman" w:cs="Times New Roman"/>
                <w:kern w:val="2"/>
                <w:lang w:val="ro-MD"/>
                <w14:ligatures w14:val="standardContextual"/>
              </w:rPr>
              <w:t>lit.c</w:t>
            </w:r>
            <w:proofErr w:type="spellEnd"/>
            <w:r w:rsidRPr="00050AEF">
              <w:rPr>
                <w:rFonts w:ascii="Times New Roman" w:eastAsia="Calibri" w:hAnsi="Times New Roman" w:cs="Times New Roman"/>
                <w:kern w:val="2"/>
                <w:lang w:val="ro-MD"/>
                <w14:ligatures w14:val="standardContextual"/>
              </w:rPr>
              <w:t>), în conformitate cu ghidurile ESMA.</w:t>
            </w:r>
          </w:p>
        </w:tc>
        <w:tc>
          <w:tcPr>
            <w:tcW w:w="1247" w:type="pct"/>
            <w:tcBorders>
              <w:top w:val="single" w:sz="4" w:space="0" w:color="auto"/>
              <w:left w:val="single" w:sz="4" w:space="0" w:color="auto"/>
              <w:bottom w:val="single" w:sz="4" w:space="0" w:color="auto"/>
              <w:right w:val="single" w:sz="4" w:space="0" w:color="auto"/>
            </w:tcBorders>
          </w:tcPr>
          <w:p w14:paraId="559784C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Parțial compatibil</w:t>
            </w:r>
          </w:p>
        </w:tc>
        <w:tc>
          <w:tcPr>
            <w:tcW w:w="1247" w:type="pct"/>
            <w:tcBorders>
              <w:top w:val="single" w:sz="4" w:space="0" w:color="auto"/>
              <w:left w:val="single" w:sz="4" w:space="0" w:color="auto"/>
              <w:bottom w:val="single" w:sz="4" w:space="0" w:color="auto"/>
              <w:right w:val="single" w:sz="4" w:space="0" w:color="auto"/>
            </w:tcBorders>
          </w:tcPr>
          <w:p w14:paraId="30CCB7D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Normele sunt ajustate în mod corespunzător, avându-se în vedere că Republica Moldova în prezent nu este stat membru al UE și, respectiv, depozitarii autorizați în RM nu pot beneficia de drepturi similare în statele membre ale UE.</w:t>
            </w:r>
          </w:p>
        </w:tc>
      </w:tr>
      <w:tr w:rsidR="00050AEF" w:rsidRPr="00050AEF" w14:paraId="34B05D28"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D341C84"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Articolul 24 </w:t>
            </w:r>
          </w:p>
          <w:p w14:paraId="1336B7B1"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Cooperarea între autoritățile din statul membru de origine și cele din statul membru gazdă și evaluarea inter </w:t>
            </w:r>
            <w:proofErr w:type="spellStart"/>
            <w:r w:rsidRPr="00050AEF">
              <w:rPr>
                <w:rFonts w:ascii="Times New Roman" w:eastAsia="Calibri" w:hAnsi="Times New Roman" w:cs="Times New Roman"/>
                <w:b/>
                <w:bCs/>
                <w:kern w:val="2"/>
                <w:lang w:val="ro-MD"/>
                <w14:ligatures w14:val="standardContextual"/>
              </w:rPr>
              <w:t>pares</w:t>
            </w:r>
            <w:proofErr w:type="spellEnd"/>
            <w:r w:rsidRPr="00050AEF">
              <w:rPr>
                <w:rFonts w:ascii="Times New Roman" w:eastAsia="Calibri" w:hAnsi="Times New Roman" w:cs="Times New Roman"/>
                <w:b/>
                <w:bCs/>
                <w:kern w:val="2"/>
                <w:lang w:val="ro-MD"/>
                <w14:ligatures w14:val="standardContextual"/>
              </w:rPr>
              <w:t xml:space="preserve"> </w:t>
            </w:r>
          </w:p>
          <w:p w14:paraId="3531BC9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 În cazul în care un CSD autorizat într-un stat membru a înființat o sucursală într-un alt stat membru, autoritatea competentă din statul membru de origine și autoritatea competentă din statul membru gazdă cooperează îndeaproape în îndeplinirea atribuțiilor lor prevăzute în prezentul regulament, în special atunci când desfășoară inspecții la fața locului în sucursala în cauză. Autoritatea competentă a statului membru de origine și cea a statului membru gazdă pot efectua, în exercitarea responsabilităților lor, inspecții la fața locului în sucursala respectivă după informarea autorității competente din statul membru gazdă sau, respectiv, a celei din statul membru de origine.</w:t>
            </w:r>
          </w:p>
          <w:p w14:paraId="501BFA8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Autoritatea competentă a statului membru de origine poate invita membri ai personalului autorităților competente ale statelor membre gazdă și ai ESMA să participe la inspecțiile la fața locului. </w:t>
            </w:r>
          </w:p>
          <w:p w14:paraId="5C666CB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Autoritatea competentă din statul membru de origine transmite, de asemenea, ESMA și colegiului menționat la articolul 24a constatările inspecțiilor la fața locului și informații privind orice măsuri de remediere sau sancțiuni decise de autoritatea competentă respectivă.</w:t>
            </w:r>
          </w:p>
          <w:p w14:paraId="6066D09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(2) Autoritatea competentă a statului membru de origine sau a statului membru gazdă poate solicita CSD-urilor care prestează servicii în conformitate cu articolul 23 să le informeze periodic cu privire la activitățile pe care le desfășoară în statele membre gazdă respective, inclusiv în scopul colectării de date statistice. La cererea autorității competente din statul membru de origine, autoritatea competentă din statul membru gazdă furnizează autorității competente a statului membru de origine rapoartele periodice în cauză. </w:t>
            </w:r>
          </w:p>
          <w:p w14:paraId="635C748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(3) Autoritatea competentă din statul membru de origine al CSD-ului comunică fără întârziere, la cererea autorității competente din statul membru gazdă, identitatea emitenților stabiliți în statul membru gazdă și a participanților care dețin instrumente financiare constituite în temeiul legislației statului membru gazdă la sistemele de decontare a titlurilor de </w:t>
            </w:r>
            <w:r w:rsidRPr="00050AEF">
              <w:rPr>
                <w:rFonts w:ascii="Times New Roman" w:eastAsia="Calibri" w:hAnsi="Times New Roman" w:cs="Times New Roman"/>
                <w:kern w:val="2"/>
                <w:lang w:val="ro-MD"/>
                <w14:ligatures w14:val="standardContextual"/>
              </w:rPr>
              <w:lastRenderedPageBreak/>
              <w:t>valoare gestionate de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care prestează serviciile de bază menționate la secțiunea A punctele 1 și 2 din anexă în legătură cu instrumentele financiare constituite în temeiul legislației statului membru gazdă și orice altă informație relevantă privind activitățile desfășurate de un CSD care prestează servicii de bază în statul membru gazdă prin intermediul unei sucursale. </w:t>
            </w:r>
          </w:p>
          <w:p w14:paraId="6CEFA38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(5) În cazul în care autoritatea competentă a statului membru gazdă are motive clare și demonstrabile pentru care consideră că un CSD care prestează servicii pe teritoriul său în conformitate cu articolul 23 încalcă obligațiile care decurg din dispozițiile prezentului regulament, aceasta informează autoritatea competentă a statului membru gazdă, ESMA și colegiul menționat la articolul 24a cu privire la aceste constatări. </w:t>
            </w:r>
          </w:p>
          <w:p w14:paraId="40606FB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În cazul în care, în ciuda măsurilor luate de autoritatea competentă a statului membru de origine,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continuă să încalce obligațiile care decurg din dispozițiile prezentului regulament, autoritatea competentă a statului membru gazdă, după informarea autorității competente a statului membru de origine, ia toate măsurile adecvate necesare pentru a asigura respectarea dispozițiilor prezentului regulament pe teritoriul </w:t>
            </w:r>
            <w:r w:rsidRPr="00050AEF">
              <w:rPr>
                <w:rFonts w:ascii="Times New Roman" w:eastAsia="Calibri" w:hAnsi="Times New Roman" w:cs="Times New Roman"/>
                <w:kern w:val="2"/>
                <w:lang w:val="ro-MD"/>
                <w14:ligatures w14:val="standardContextual"/>
              </w:rPr>
              <w:lastRenderedPageBreak/>
              <w:t xml:space="preserve">statului membru gazdă. Autoritatea competentă a statului membru gazdă informează fără întârzieri nejustificate ESMA și colegiul menționat la articolul 24a cu privire la astfel de măsuri. </w:t>
            </w:r>
          </w:p>
          <w:p w14:paraId="4EABAAC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Autoritatea competentă a statului membru gazdă sau autoritatea competentă a statului membru de origine poate sesiza ESMA, care poate acționa în conformitate cu competențele care îi sunt atribuite în temeiul articolului 19 din Regulamentul (UE) nr. 1095/2010. </w:t>
            </w:r>
          </w:p>
          <w:p w14:paraId="2AC4986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(6) Fără a aduce atingere articolului 30 din Regulamentul (UE) nr. 1095/2010, ESMA organizează și efectuează, după consultarea membrilor SEBC, o revizuire inter </w:t>
            </w:r>
            <w:proofErr w:type="spellStart"/>
            <w:r w:rsidRPr="00050AEF">
              <w:rPr>
                <w:rFonts w:ascii="Times New Roman" w:eastAsia="Calibri" w:hAnsi="Times New Roman" w:cs="Times New Roman"/>
                <w:kern w:val="2"/>
                <w:lang w:val="ro-MD"/>
                <w14:ligatures w14:val="standardContextual"/>
              </w:rPr>
              <w:t>pares</w:t>
            </w:r>
            <w:proofErr w:type="spellEnd"/>
            <w:r w:rsidRPr="00050AEF">
              <w:rPr>
                <w:rFonts w:ascii="Times New Roman" w:eastAsia="Calibri" w:hAnsi="Times New Roman" w:cs="Times New Roman"/>
                <w:kern w:val="2"/>
                <w:lang w:val="ro-MD"/>
                <w14:ligatures w14:val="standardContextual"/>
              </w:rPr>
              <w:t xml:space="preserve">, cel puțin o dată la trei ani, a supravegherii CSD-urilor care își exercită libertatea de a presta servicii în alt stat membru în conformitate cu articolul 23 sau care participă la o conexiune interoperabilă. </w:t>
            </w:r>
          </w:p>
          <w:p w14:paraId="53183D2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contextul evaluării inter </w:t>
            </w:r>
            <w:proofErr w:type="spellStart"/>
            <w:r w:rsidRPr="00050AEF">
              <w:rPr>
                <w:rFonts w:ascii="Times New Roman" w:eastAsia="Calibri" w:hAnsi="Times New Roman" w:cs="Times New Roman"/>
                <w:kern w:val="2"/>
                <w:lang w:val="ro-MD"/>
                <w14:ligatures w14:val="standardContextual"/>
              </w:rPr>
              <w:t>pares</w:t>
            </w:r>
            <w:proofErr w:type="spellEnd"/>
            <w:r w:rsidRPr="00050AEF">
              <w:rPr>
                <w:rFonts w:ascii="Times New Roman" w:eastAsia="Calibri" w:hAnsi="Times New Roman" w:cs="Times New Roman"/>
                <w:kern w:val="2"/>
                <w:lang w:val="ro-MD"/>
                <w14:ligatures w14:val="standardContextual"/>
              </w:rPr>
              <w:t xml:space="preserve"> menționate la primul paragraf, ESMA solicită, de asemenea, după caz, avizul sau opinia Grupului părților interesate din domeniul valorilor mobiliare și piețelor menționat la articolul 37 din Regulamentul (UE) nr. 1095/2010. </w:t>
            </w:r>
          </w:p>
          <w:p w14:paraId="63EFCE4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(8) ESMA elaborează, în strânsă cooperare cu membrii SEBC, proiecte de standarde tehnice de punere în </w:t>
            </w:r>
            <w:r w:rsidRPr="00050AEF">
              <w:rPr>
                <w:rFonts w:ascii="Times New Roman" w:eastAsia="Calibri" w:hAnsi="Times New Roman" w:cs="Times New Roman"/>
                <w:kern w:val="2"/>
                <w:lang w:val="ro-MD"/>
                <w14:ligatures w14:val="standardContextual"/>
              </w:rPr>
              <w:lastRenderedPageBreak/>
              <w:t xml:space="preserve">aplicare care să stabilească formulare standard, modele și proceduri pentru cooperarea menționată la alineatele (1), (3) și (5). </w:t>
            </w:r>
          </w:p>
          <w:p w14:paraId="01CA297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aceste proiecte de standarde tehnice de punere în aplicare în termen de 18 iunie 2015. </w:t>
            </w:r>
          </w:p>
          <w:p w14:paraId="43A60E6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conferă Comisiei competența de a adopta standardele tehnice de punere în aplicare menționate la primul paragraf, în conformitate cu articolul 15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54845506" w14:textId="77777777" w:rsidR="00050AEF" w:rsidRPr="00050AEF" w:rsidRDefault="00050AEF" w:rsidP="0042428D">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25.</w:t>
            </w:r>
            <w:r w:rsidRPr="00050AEF">
              <w:rPr>
                <w:rFonts w:ascii="Times New Roman" w:eastAsia="Calibri" w:hAnsi="Times New Roman" w:cs="Times New Roman"/>
                <w:b/>
                <w:bCs/>
                <w:kern w:val="2"/>
                <w:lang w:val="ro-MD"/>
                <w14:ligatures w14:val="standardContextual"/>
              </w:rPr>
              <w:tab/>
              <w:t>Cooperarea între autoritățile din statul membru de origine și cele din statul gazdă</w:t>
            </w:r>
          </w:p>
          <w:p w14:paraId="73BEA776" w14:textId="77777777" w:rsidR="00050AEF" w:rsidRPr="00050AEF" w:rsidRDefault="00050AEF" w:rsidP="0042428D">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În cazul în care un depozitar central autorizat într-un stat membru </w:t>
            </w:r>
            <w:r w:rsidR="00E845F9">
              <w:rPr>
                <w:rFonts w:ascii="Times New Roman" w:eastAsia="Calibri" w:hAnsi="Times New Roman" w:cs="Times New Roman"/>
                <w:kern w:val="2"/>
                <w:lang w:val="ro-MD"/>
                <w14:ligatures w14:val="standardContextual"/>
              </w:rPr>
              <w:t>de origine</w:t>
            </w:r>
            <w:r w:rsidRPr="00050AEF">
              <w:rPr>
                <w:rFonts w:ascii="Times New Roman" w:eastAsia="Calibri" w:hAnsi="Times New Roman" w:cs="Times New Roman"/>
                <w:kern w:val="2"/>
                <w:lang w:val="ro-MD"/>
                <w14:ligatures w14:val="standardContextual"/>
              </w:rPr>
              <w:t xml:space="preserve"> a înființat o sucursală în statul gazdă, autoritatea competentă a statului gazdă va coopera cu autoritatea competentă a statului membru de origine în exercitarea atribuțiilor pe care le dețin</w:t>
            </w:r>
            <w:r w:rsidR="001848D4">
              <w:t xml:space="preserve"> </w:t>
            </w:r>
            <w:r w:rsidR="001848D4" w:rsidRPr="001848D4">
              <w:rPr>
                <w:rFonts w:ascii="Times New Roman" w:eastAsia="Calibri" w:hAnsi="Times New Roman" w:cs="Times New Roman"/>
                <w:kern w:val="2"/>
                <w:lang w:val="ro-MD"/>
                <w14:ligatures w14:val="standardContextual"/>
              </w:rPr>
              <w:t>conform acordului de cooperare încheiat</w:t>
            </w:r>
            <w:r w:rsidR="00DA1B15">
              <w:rPr>
                <w:rFonts w:ascii="Times New Roman" w:eastAsia="Calibri" w:hAnsi="Times New Roman" w:cs="Times New Roman"/>
                <w:kern w:val="2"/>
                <w:lang w:val="ro-MD"/>
                <w14:ligatures w14:val="standardContextual"/>
              </w:rPr>
              <w:t xml:space="preserve"> în conformitate cu prevederile prezentei legi</w:t>
            </w:r>
            <w:r w:rsidRPr="00050AEF">
              <w:rPr>
                <w:rFonts w:ascii="Times New Roman" w:eastAsia="Calibri" w:hAnsi="Times New Roman" w:cs="Times New Roman"/>
                <w:kern w:val="2"/>
                <w:lang w:val="ro-MD"/>
                <w14:ligatures w14:val="standardContextual"/>
              </w:rPr>
              <w:t xml:space="preserve">, în special atunci când efectuează </w:t>
            </w:r>
            <w:r w:rsidR="00E845F9">
              <w:rPr>
                <w:rFonts w:ascii="Times New Roman" w:eastAsia="Calibri" w:hAnsi="Times New Roman" w:cs="Times New Roman"/>
                <w:kern w:val="2"/>
                <w:lang w:val="ro-MD"/>
                <w14:ligatures w14:val="standardContextual"/>
              </w:rPr>
              <w:t>controale</w:t>
            </w:r>
            <w:r w:rsidRPr="00050AEF">
              <w:rPr>
                <w:rFonts w:ascii="Times New Roman" w:eastAsia="Calibri" w:hAnsi="Times New Roman" w:cs="Times New Roman"/>
                <w:kern w:val="2"/>
                <w:lang w:val="ro-MD"/>
                <w14:ligatures w14:val="standardContextual"/>
              </w:rPr>
              <w:t xml:space="preserve"> în cadrul acelei sucursale.</w:t>
            </w:r>
          </w:p>
          <w:p w14:paraId="742B435D" w14:textId="77777777" w:rsidR="00050AEF" w:rsidRPr="00050AEF" w:rsidRDefault="00050AEF" w:rsidP="0042428D">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Autoritatea competentă a statului membru de origine </w:t>
            </w:r>
            <w:r w:rsidR="00114B5E">
              <w:rPr>
                <w:rFonts w:ascii="Times New Roman" w:eastAsia="Calibri" w:hAnsi="Times New Roman" w:cs="Times New Roman"/>
                <w:kern w:val="2"/>
                <w:lang w:val="ro-MD"/>
                <w14:ligatures w14:val="standardContextual"/>
              </w:rPr>
              <w:t xml:space="preserve"> poate</w:t>
            </w:r>
            <w:r w:rsidRPr="00050AEF">
              <w:rPr>
                <w:rFonts w:ascii="Times New Roman" w:eastAsia="Calibri" w:hAnsi="Times New Roman" w:cs="Times New Roman"/>
                <w:kern w:val="2"/>
                <w:lang w:val="ro-MD"/>
                <w14:ligatures w14:val="standardContextual"/>
              </w:rPr>
              <w:t xml:space="preserve"> efectua, în exercitarea atribuțiilor pe care le dețin</w:t>
            </w:r>
            <w:r w:rsidR="00114B5E">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 xml:space="preserve">, </w:t>
            </w:r>
            <w:r w:rsidR="00E845F9">
              <w:rPr>
                <w:rFonts w:ascii="Times New Roman" w:eastAsia="Calibri" w:hAnsi="Times New Roman" w:cs="Times New Roman"/>
                <w:kern w:val="2"/>
                <w:lang w:val="ro-MD"/>
                <w14:ligatures w14:val="standardContextual"/>
              </w:rPr>
              <w:t>controale la</w:t>
            </w:r>
            <w:r w:rsidRPr="00050AEF">
              <w:rPr>
                <w:rFonts w:ascii="Times New Roman" w:eastAsia="Calibri" w:hAnsi="Times New Roman" w:cs="Times New Roman"/>
                <w:kern w:val="2"/>
                <w:lang w:val="ro-MD"/>
                <w14:ligatures w14:val="standardContextual"/>
              </w:rPr>
              <w:t xml:space="preserve"> </w:t>
            </w:r>
            <w:proofErr w:type="spellStart"/>
            <w:r w:rsidRPr="00050AEF">
              <w:rPr>
                <w:rFonts w:ascii="Times New Roman" w:eastAsia="Calibri" w:hAnsi="Times New Roman" w:cs="Times New Roman"/>
                <w:kern w:val="2"/>
                <w:lang w:val="ro-MD"/>
                <w14:ligatures w14:val="standardContextual"/>
              </w:rPr>
              <w:t>sucursal</w:t>
            </w:r>
            <w:r w:rsidR="00E845F9">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în</w:t>
            </w:r>
            <w:proofErr w:type="spellEnd"/>
            <w:r w:rsidRPr="00050AEF">
              <w:rPr>
                <w:rFonts w:ascii="Times New Roman" w:eastAsia="Calibri" w:hAnsi="Times New Roman" w:cs="Times New Roman"/>
                <w:kern w:val="2"/>
                <w:lang w:val="ro-MD"/>
                <w14:ligatures w14:val="standardContextual"/>
              </w:rPr>
              <w:t xml:space="preserve"> cauză, după informarea autorității competente a statului gazdă.</w:t>
            </w:r>
          </w:p>
          <w:p w14:paraId="3AC43D66" w14:textId="77777777" w:rsidR="00050AEF" w:rsidRPr="00050AEF" w:rsidRDefault="00050AEF" w:rsidP="0042428D">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Autoritatea competentă a statului membru de origine poate invita reprezentanții autorității competente a statului gazdă și ai ESMA să participe la inspecțiile la fața locului.</w:t>
            </w:r>
          </w:p>
          <w:p w14:paraId="15743A37" w14:textId="77777777" w:rsidR="00050AEF" w:rsidRPr="00050AEF" w:rsidRDefault="00050AEF" w:rsidP="0042428D">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r>
            <w:r w:rsidR="007A53B7" w:rsidRPr="00050AEF" w:rsidDel="007A53B7">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w:t>
            </w:r>
            <w:r w:rsidR="00113D6B">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Autoritatea competentă a statului membru de origine sau a statului membru gazdă </w:t>
            </w:r>
            <w:r w:rsidR="007A53B7">
              <w:rPr>
                <w:rFonts w:ascii="Times New Roman" w:eastAsia="Calibri" w:hAnsi="Times New Roman" w:cs="Times New Roman"/>
                <w:kern w:val="2"/>
                <w:lang w:val="ro-MD"/>
                <w14:ligatures w14:val="standardContextual"/>
              </w:rPr>
              <w:t xml:space="preserve"> sunt în drept să solicite </w:t>
            </w:r>
            <w:r w:rsidRPr="00050AEF">
              <w:rPr>
                <w:rFonts w:ascii="Times New Roman" w:eastAsia="Calibri" w:hAnsi="Times New Roman" w:cs="Times New Roman"/>
                <w:kern w:val="2"/>
                <w:lang w:val="ro-MD"/>
                <w14:ligatures w14:val="standardContextual"/>
              </w:rPr>
              <w:t xml:space="preserve">depozitarilor </w:t>
            </w:r>
            <w:r w:rsidRPr="00050AEF">
              <w:rPr>
                <w:rFonts w:ascii="Times New Roman" w:eastAsia="Calibri" w:hAnsi="Times New Roman" w:cs="Times New Roman"/>
                <w:kern w:val="2"/>
                <w:lang w:val="ro-MD"/>
                <w14:ligatures w14:val="standardContextual"/>
              </w:rPr>
              <w:lastRenderedPageBreak/>
              <w:t>centrali care prestează servicii în conformitate cu art.24 să le informeze periodic cu privire la activitățile pe care le desfășoară în statul gazdă, inclusiv în scopul colectării de date statistice. La cererea autorității competente din statul membru de origine, autoritatea competentă din statul gazdă furnizează autorității competente a statului membru de origine rapoartele periodice în cauză.</w:t>
            </w:r>
          </w:p>
          <w:p w14:paraId="26EA0063" w14:textId="6908E955" w:rsidR="00050AEF" w:rsidRPr="00050AEF" w:rsidRDefault="00050AEF" w:rsidP="0042428D">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113D6B">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Autoritatea competentă a statului </w:t>
            </w:r>
            <w:r w:rsidR="00113D6B">
              <w:rPr>
                <w:rFonts w:ascii="Times New Roman" w:eastAsia="Calibri" w:hAnsi="Times New Roman" w:cs="Times New Roman"/>
                <w:kern w:val="2"/>
                <w:lang w:val="ro-MD"/>
                <w14:ligatures w14:val="standardContextual"/>
              </w:rPr>
              <w:t xml:space="preserve"> gazdă</w:t>
            </w:r>
            <w:r w:rsidRPr="00050AEF">
              <w:rPr>
                <w:rFonts w:ascii="Times New Roman" w:eastAsia="Calibri" w:hAnsi="Times New Roman" w:cs="Times New Roman"/>
                <w:kern w:val="2"/>
                <w:lang w:val="ro-MD"/>
                <w14:ligatures w14:val="standardContextual"/>
              </w:rPr>
              <w:t xml:space="preserve"> al depozitarului central </w:t>
            </w:r>
            <w:r w:rsidR="00113D6B">
              <w:rPr>
                <w:rFonts w:ascii="Times New Roman" w:eastAsia="Calibri" w:hAnsi="Times New Roman" w:cs="Times New Roman"/>
                <w:kern w:val="2"/>
                <w:lang w:val="ro-MD"/>
                <w14:ligatures w14:val="standardContextual"/>
              </w:rPr>
              <w:t xml:space="preserve">solicită la necesitate </w:t>
            </w:r>
            <w:r w:rsidRPr="00050AEF">
              <w:rPr>
                <w:rFonts w:ascii="Times New Roman" w:eastAsia="Calibri" w:hAnsi="Times New Roman" w:cs="Times New Roman"/>
                <w:kern w:val="2"/>
                <w:lang w:val="ro-MD"/>
                <w14:ligatures w14:val="standardContextual"/>
              </w:rPr>
              <w:t xml:space="preserve">autorității competente a statului </w:t>
            </w:r>
            <w:r w:rsidR="00113D6B">
              <w:rPr>
                <w:rFonts w:ascii="Times New Roman" w:eastAsia="Calibri" w:hAnsi="Times New Roman" w:cs="Times New Roman"/>
                <w:kern w:val="2"/>
                <w:lang w:val="ro-MD"/>
                <w14:ligatures w14:val="standardContextual"/>
              </w:rPr>
              <w:t xml:space="preserve"> membru de origine  comunicarea identității</w:t>
            </w:r>
            <w:r w:rsidRPr="00050AEF">
              <w:rPr>
                <w:rFonts w:ascii="Times New Roman" w:eastAsia="Calibri" w:hAnsi="Times New Roman" w:cs="Times New Roman"/>
                <w:kern w:val="2"/>
                <w:lang w:val="ro-MD"/>
                <w14:ligatures w14:val="standardContextual"/>
              </w:rPr>
              <w:t xml:space="preserve"> emitenților stabiliți în statul gazdă și a participanților care dețin instrumente financiare constituite în temeiul legislației statului gazdă în sistemele de decontare a </w:t>
            </w:r>
            <w:r w:rsidR="00622A29">
              <w:rPr>
                <w:rFonts w:ascii="Times New Roman" w:eastAsia="Calibri" w:hAnsi="Times New Roman" w:cs="Times New Roman"/>
                <w:kern w:val="2"/>
                <w:lang w:val="ro-MD"/>
                <w14:ligatures w14:val="standardContextual"/>
              </w:rPr>
              <w:t>valorilor mobiliare</w:t>
            </w:r>
            <w:r w:rsidRPr="00050AEF">
              <w:rPr>
                <w:rFonts w:ascii="Times New Roman" w:eastAsia="Calibri" w:hAnsi="Times New Roman" w:cs="Times New Roman"/>
                <w:kern w:val="2"/>
                <w:lang w:val="ro-MD"/>
                <w14:ligatures w14:val="standardContextual"/>
              </w:rPr>
              <w:t xml:space="preserve"> operate de depozitarul central care furnizează servicii de bază, astfel cum sunt menționate la Secțiunea A </w:t>
            </w:r>
            <w:r w:rsidR="00445BE5">
              <w:rPr>
                <w:rFonts w:ascii="Times New Roman" w:eastAsia="Calibri" w:hAnsi="Times New Roman" w:cs="Times New Roman"/>
                <w:kern w:val="2"/>
                <w:lang w:val="ro-MD"/>
                <w14:ligatures w14:val="standardContextual"/>
              </w:rPr>
              <w:t>pct.</w:t>
            </w:r>
            <w:r w:rsidR="00445BE5"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1 și 2 din Anexă, în legătură cu instrumentele financiare constituite în temeiul legislației statului gazdă, precum și orice alte informații relevante referitoare la activitățile unui depozitar central care furnizează servicii de bază în statul gazdă prin intermediul unei sucursale.</w:t>
            </w:r>
          </w:p>
          <w:p w14:paraId="7A1D967A" w14:textId="77777777" w:rsidR="00050AEF" w:rsidRPr="00050AEF" w:rsidRDefault="00050AEF" w:rsidP="0042428D">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113D6B">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În cazul în care autoritatea competentă a statului gazdă are motive </w:t>
            </w:r>
            <w:r w:rsidRPr="00050AEF">
              <w:rPr>
                <w:rFonts w:ascii="Times New Roman" w:eastAsia="Calibri" w:hAnsi="Times New Roman" w:cs="Times New Roman"/>
                <w:kern w:val="2"/>
                <w:lang w:val="ro-MD"/>
                <w14:ligatures w14:val="standardContextual"/>
              </w:rPr>
              <w:lastRenderedPageBreak/>
              <w:t>clare și demonstrabile să considere că depozitarul central care furnizează servicii pe teritoriul său în conformitate cu art.24 încalcă obligațiile care decurg din prevederile prezentei legi, aceasta informează autoritatea competentă a statului membru de origine, și</w:t>
            </w:r>
            <w:r w:rsidR="00C212CB">
              <w:rPr>
                <w:rFonts w:ascii="Times New Roman" w:eastAsia="Calibri" w:hAnsi="Times New Roman" w:cs="Times New Roman"/>
                <w:kern w:val="2"/>
                <w:lang w:val="ro-MD"/>
                <w14:ligatures w14:val="standardContextual"/>
              </w:rPr>
              <w:t>, după caz,</w:t>
            </w:r>
            <w:r w:rsidRPr="00050AEF">
              <w:rPr>
                <w:rFonts w:ascii="Times New Roman" w:eastAsia="Calibri" w:hAnsi="Times New Roman" w:cs="Times New Roman"/>
                <w:kern w:val="2"/>
                <w:lang w:val="ro-MD"/>
                <w14:ligatures w14:val="standardContextual"/>
              </w:rPr>
              <w:t xml:space="preserve"> colegiul supraveghetorilor </w:t>
            </w:r>
            <w:r w:rsidR="00445BE5" w:rsidRPr="00445BE5">
              <w:rPr>
                <w:rFonts w:ascii="Times New Roman" w:eastAsia="Calibri" w:hAnsi="Times New Roman" w:cs="Times New Roman"/>
                <w:kern w:val="2"/>
                <w:lang w:val="ro-MD"/>
                <w14:ligatures w14:val="standardContextual"/>
              </w:rPr>
              <w:t>prevăzut la</w:t>
            </w:r>
            <w:r w:rsidR="00445BE5" w:rsidRPr="00445BE5" w:rsidDel="00445BE5">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art.26 cu privire la aceste constatări.</w:t>
            </w:r>
          </w:p>
          <w:p w14:paraId="5C22AF38" w14:textId="77777777" w:rsidR="00050AEF" w:rsidRPr="00050AEF" w:rsidRDefault="00050AEF" w:rsidP="0042428D">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113D6B">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În cazul în care, după măsurile aplicate de autoritatea competentă a statului membru de origine, depozitarul central continuă să încalce încălcarea obligațiile care decurg din prevederile prezentei legi, autoritatea competentă a statului gazdă, după informarea autorității competente a statului membru de origine, va lua măsurile adecvate necesare pentru a asigura respectarea prevederilor prezentei legi pe teritoriul statului gazdă. Autoritatea competentă a statului gazdă va informa</w:t>
            </w:r>
            <w:r w:rsidR="00C212CB">
              <w:rPr>
                <w:rFonts w:ascii="Times New Roman" w:eastAsia="Calibri" w:hAnsi="Times New Roman" w:cs="Times New Roman"/>
                <w:kern w:val="2"/>
                <w:lang w:val="ro-MD"/>
                <w14:ligatures w14:val="standardContextual"/>
              </w:rPr>
              <w:t>, după caz,</w:t>
            </w:r>
            <w:r w:rsidRPr="00050AEF">
              <w:rPr>
                <w:rFonts w:ascii="Times New Roman" w:eastAsia="Calibri" w:hAnsi="Times New Roman" w:cs="Times New Roman"/>
                <w:kern w:val="2"/>
                <w:lang w:val="ro-MD"/>
                <w14:ligatures w14:val="standardContextual"/>
              </w:rPr>
              <w:t xml:space="preserve"> fără întârziere nejustificată colegiul supraveghetorilor </w:t>
            </w:r>
            <w:r w:rsidR="00445BE5">
              <w:rPr>
                <w:rFonts w:ascii="Times New Roman" w:eastAsia="Calibri" w:hAnsi="Times New Roman" w:cs="Times New Roman"/>
                <w:kern w:val="2"/>
                <w:lang w:val="ro-MD"/>
                <w14:ligatures w14:val="standardContextual"/>
              </w:rPr>
              <w:t>prevăzut la</w:t>
            </w:r>
            <w:r w:rsidRPr="00050AEF">
              <w:rPr>
                <w:rFonts w:ascii="Times New Roman" w:eastAsia="Calibri" w:hAnsi="Times New Roman" w:cs="Times New Roman"/>
                <w:kern w:val="2"/>
                <w:lang w:val="ro-MD"/>
                <w14:ligatures w14:val="standardContextual"/>
              </w:rPr>
              <w:t xml:space="preserve"> art.26  cu privire la aceste măsuri.</w:t>
            </w:r>
          </w:p>
        </w:tc>
        <w:tc>
          <w:tcPr>
            <w:tcW w:w="1247" w:type="pct"/>
            <w:tcBorders>
              <w:top w:val="single" w:sz="4" w:space="0" w:color="auto"/>
              <w:left w:val="single" w:sz="4" w:space="0" w:color="auto"/>
              <w:bottom w:val="single" w:sz="4" w:space="0" w:color="auto"/>
              <w:right w:val="single" w:sz="4" w:space="0" w:color="auto"/>
            </w:tcBorders>
          </w:tcPr>
          <w:p w14:paraId="39A8DC9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Parțial compatibil</w:t>
            </w:r>
          </w:p>
        </w:tc>
        <w:tc>
          <w:tcPr>
            <w:tcW w:w="1247" w:type="pct"/>
            <w:tcBorders>
              <w:top w:val="single" w:sz="4" w:space="0" w:color="auto"/>
              <w:left w:val="single" w:sz="4" w:space="0" w:color="auto"/>
              <w:bottom w:val="single" w:sz="4" w:space="0" w:color="auto"/>
              <w:right w:val="single" w:sz="4" w:space="0" w:color="auto"/>
            </w:tcBorders>
          </w:tcPr>
          <w:p w14:paraId="1E22B61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Normele sunt ajustate în mod corespunzător, avându-se în vedere că Republica Moldova în prezent nu este stat membru al UE și, respectiv, autoritățile din RM nu beneficiază de drepturile autorităților similare în statele membre ale UE.</w:t>
            </w:r>
          </w:p>
        </w:tc>
      </w:tr>
      <w:tr w:rsidR="00050AEF" w:rsidRPr="00050AEF" w14:paraId="2835CB5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CF2A856"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Articolul 24a </w:t>
            </w:r>
          </w:p>
          <w:p w14:paraId="3430DF2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Colegiul supraveghetorilor </w:t>
            </w:r>
          </w:p>
          <w:p w14:paraId="51EDDB5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Autoritatea competentă din statul membru de origine înființează un colegiu de supraveghetori care să îndeplinească sarcinile menționate la alineatul (8) în legătură cu un CSD ale cărui activități sunt considerate a fi de o importanță semnificativă pentru funcționarea piețelor titlurilor de valoare și pentru protecția investitorilor în cel puțin două state membre gazdă.</w:t>
            </w:r>
          </w:p>
          <w:p w14:paraId="2D059D2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Colegiul este înființat în termen de o lună de la data la care: </w:t>
            </w:r>
          </w:p>
          <w:p w14:paraId="4B6BED7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autoritatea competentă din statul membru de origine stabilește că activitățile desfășurate de CSD în cel puțin două state membre gazdă au o importanță semnificativă; sau </w:t>
            </w:r>
          </w:p>
          <w:p w14:paraId="0681BC7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(b)</w:t>
            </w:r>
            <w:r w:rsidRPr="00050AEF">
              <w:rPr>
                <w:rFonts w:ascii="Times New Roman" w:eastAsia="Calibri" w:hAnsi="Times New Roman" w:cs="Times New Roman"/>
                <w:kern w:val="2"/>
                <w:lang w:val="ro-MD"/>
                <w14:ligatures w14:val="standardContextual"/>
              </w:rPr>
              <w:tab/>
              <w:t xml:space="preserve">autoritatea competentă din statul membru de origine este notificată de una dintre entitățile enumerate la alineatul (4) că activitățile desfășurate de CSD în cel puțin două state membre gazdă au o importanță semnificativă. </w:t>
            </w:r>
          </w:p>
          <w:p w14:paraId="3A27A04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Autoritatea competentă a statului membru de origine gestionează și prezidează colegiul. </w:t>
            </w:r>
          </w:p>
          <w:p w14:paraId="1D3BCFF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Colegiul este alcătuit din: </w:t>
            </w:r>
          </w:p>
          <w:p w14:paraId="1AA5A48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ESMA; </w:t>
            </w:r>
          </w:p>
          <w:p w14:paraId="5FA57D3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autoritatea competentă a statului membru de origine; </w:t>
            </w:r>
          </w:p>
          <w:p w14:paraId="6AC0E32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autoritățile relevante menționate la articolul 12; </w:t>
            </w:r>
          </w:p>
          <w:p w14:paraId="04D7DA1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autoritățile competente ale statelor membre gazdă în care activitățile CSD-ului au o importanță semnificativă; </w:t>
            </w:r>
          </w:p>
          <w:p w14:paraId="67D571C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ABE, în cazul în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a fost autorizat în temeiul articolului 54 alineatul (3). </w:t>
            </w:r>
          </w:p>
          <w:p w14:paraId="027BA51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În cazul în care activitățile unui CSD pentru care s-a înființat un colegiu nu au o importanță semnificativă într-un stat membru în care este stabilită o filială care aparține aceluiași grup de întreprinderi ca și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sau întreprinderea-</w:t>
            </w:r>
            <w:proofErr w:type="spellStart"/>
            <w:r w:rsidRPr="00050AEF">
              <w:rPr>
                <w:rFonts w:ascii="Times New Roman" w:eastAsia="Calibri" w:hAnsi="Times New Roman" w:cs="Times New Roman"/>
                <w:kern w:val="2"/>
                <w:lang w:val="ro-MD"/>
                <w14:ligatures w14:val="standardContextual"/>
              </w:rPr>
              <w:t>mam</w:t>
            </w:r>
            <w:proofErr w:type="spellEnd"/>
            <w:r w:rsidRPr="00050AEF">
              <w:rPr>
                <w:rFonts w:ascii="Times New Roman" w:eastAsia="Calibri" w:hAnsi="Times New Roman" w:cs="Times New Roman"/>
                <w:kern w:val="2"/>
                <w:lang w:val="ro-MD"/>
                <w14:ligatures w14:val="standardContextual"/>
              </w:rPr>
              <w:t xml:space="preserve"> ă a acestuia sau în cazul în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pentru care s-a înființat un colegiu are dreptul să presteze servicii în alt stat membru în conformitate cu articolul </w:t>
            </w:r>
            <w:r w:rsidRPr="00050AEF">
              <w:rPr>
                <w:rFonts w:ascii="Times New Roman" w:eastAsia="Calibri" w:hAnsi="Times New Roman" w:cs="Times New Roman"/>
                <w:kern w:val="2"/>
                <w:lang w:val="ro-MD"/>
                <w14:ligatures w14:val="standardContextual"/>
              </w:rPr>
              <w:lastRenderedPageBreak/>
              <w:t xml:space="preserve">23 alineatul (2), autoritatea competentă și autoritățile relevante din statul membru respectiv pot participa, la cererea lor, la colegiu. </w:t>
            </w:r>
          </w:p>
          <w:p w14:paraId="5C78E7C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 xml:space="preserve">Președintele notifică ESMA componența colegiului în termen de o lună de la înființarea colegiului, precum și orice modificare a componenței acestuia în termen de o lună de la modificarea respectivă. ESMA și autoritatea competentă din statul membru de origine publică pe site- urile lor, fără întârzieri nejustificate, lista membrilor colegiului respectiv și actualizează această listă. </w:t>
            </w:r>
          </w:p>
          <w:p w14:paraId="25608C4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 xml:space="preserve">O autoritate competentă care nu este membră a colegiului poate solicita colegiului orice informații relevante pentru îndeplinirea atribuțiilor sale de supraveghere. </w:t>
            </w:r>
          </w:p>
          <w:p w14:paraId="03F20EC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 xml:space="preserve">Fără a aduce atingere responsabilităților care le revin autorităților competente în temeiul prezentului regulament, colegiul asigură: </w:t>
            </w:r>
          </w:p>
          <w:p w14:paraId="782DCEB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schimbul de informații, inclusiv cererile de informații în temeiul articolelor 13, 14 și 15 și informațiile privind procesul de examinare și evaluare în temeiul articolului 22; </w:t>
            </w:r>
          </w:p>
          <w:p w14:paraId="10604E4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o supraveghere eficientă prin evitarea acțiunilor de supraveghere </w:t>
            </w:r>
            <w:r w:rsidRPr="00050AEF">
              <w:rPr>
                <w:rFonts w:ascii="Times New Roman" w:eastAsia="Calibri" w:hAnsi="Times New Roman" w:cs="Times New Roman"/>
                <w:kern w:val="2"/>
                <w:lang w:val="ro-MD"/>
                <w14:ligatures w14:val="standardContextual"/>
              </w:rPr>
              <w:lastRenderedPageBreak/>
              <w:t xml:space="preserve">redundante inutile, cum ar fi cererile de informații; </w:t>
            </w:r>
          </w:p>
          <w:p w14:paraId="59A8915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aprobarea delegării voluntare de sarcini către membrii săi; </w:t>
            </w:r>
          </w:p>
          <w:p w14:paraId="32DCF81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schimbul de informații privind externalizarea sau extinderea autorizată a activităților și serviciilor în temeiul articolului 19; </w:t>
            </w:r>
          </w:p>
          <w:p w14:paraId="6225A43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 xml:space="preserve">cooperarea dintre autoritățile statului membru de origine și ale statului membru gazdă în temeiul articolului 24 în ceea ce privește măsurile menționate la articolul 23 alineatul (3) litera (d) și eventualele probleme întâmpinate în furnizarea de servicii în alte state membre; </w:t>
            </w:r>
          </w:p>
          <w:p w14:paraId="591A2F2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 xml:space="preserve">schimbul de informații privind structura grupului, conducerea superioară, organul de conducere și acționarii, în conformitate cu articolul 27; </w:t>
            </w:r>
          </w:p>
          <w:p w14:paraId="5C90664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(g)</w:t>
            </w:r>
            <w:r w:rsidRPr="00050AEF">
              <w:rPr>
                <w:rFonts w:ascii="Times New Roman" w:eastAsia="Calibri" w:hAnsi="Times New Roman" w:cs="Times New Roman"/>
                <w:kern w:val="2"/>
                <w:lang w:val="ro-MD"/>
                <w14:ligatures w14:val="standardContextual"/>
              </w:rPr>
              <w:tab/>
              <w:t xml:space="preserve">schimbul de informații privind procesele sau mecanismele care au un impact semnificativ asupra guvernanței sau a gestionării riscurilor pentru CSD-urile care fac parte din grup. </w:t>
            </w:r>
          </w:p>
          <w:p w14:paraId="2AAF991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ab/>
              <w:t xml:space="preserve">Președintele convoacă o reuniune a colegiului cel puțin o dată pe an sau la cererea unui membru al colegiului. </w:t>
            </w:r>
          </w:p>
          <w:p w14:paraId="2D90DA2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Pentru a facilita îndeplinirea sarcinilor atribuite colegiului în temeiul alineatului (8), membrii colegiului pot </w:t>
            </w:r>
            <w:r w:rsidRPr="00050AEF">
              <w:rPr>
                <w:rFonts w:ascii="Times New Roman" w:eastAsia="Calibri" w:hAnsi="Times New Roman" w:cs="Times New Roman"/>
                <w:kern w:val="2"/>
                <w:lang w:val="ro-MD"/>
                <w14:ligatures w14:val="standardContextual"/>
              </w:rPr>
              <w:lastRenderedPageBreak/>
              <w:t xml:space="preserve">adăuga puncte pe ordinea de zi a unei reuniuni. </w:t>
            </w:r>
          </w:p>
          <w:p w14:paraId="290DD8F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Președintele poate invita ad-hoc și alți participanți la discuțiile colegiului pe teme specifice. </w:t>
            </w:r>
          </w:p>
          <w:p w14:paraId="134A656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Membrii colegiului, cu excepția președintelui său, pot decide să nu participe la oricare dintre ședințele colegiului. </w:t>
            </w:r>
          </w:p>
          <w:p w14:paraId="28213E8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ab/>
              <w:t xml:space="preserve">La cererea oricăruia dintre membrii săi, colegiul adoptă, în conformitate cu alineatul (11), avize fără caracter obligatoriu cu privire la: </w:t>
            </w:r>
          </w:p>
          <w:p w14:paraId="1E6831D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chestiunile identificate în cursul proceselor de examinare și evaluare în temeiul articolului 22 sau 60; </w:t>
            </w:r>
          </w:p>
          <w:p w14:paraId="1E4C971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chestiuni legate de orice externalizare sau extindere a activităților și serviciilor în temeiul articolului 19; sau </w:t>
            </w:r>
          </w:p>
          <w:p w14:paraId="7B4D179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chestiuni legate de orice posibilă încălcare a prezentului regulament care rezultă din prestarea de servicii într-un stat membru gazdă, astfel cum se menționează la articolul 24 alineatul (5). </w:t>
            </w:r>
          </w:p>
          <w:p w14:paraId="578F95B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(11)</w:t>
            </w:r>
            <w:r w:rsidRPr="00050AEF">
              <w:rPr>
                <w:rFonts w:ascii="Times New Roman" w:eastAsia="Calibri" w:hAnsi="Times New Roman" w:cs="Times New Roman"/>
                <w:kern w:val="2"/>
                <w:lang w:val="ro-MD"/>
                <w14:ligatures w14:val="standardContextual"/>
              </w:rPr>
              <w:tab/>
              <w:t xml:space="preserve">Colegiul adoptă avize neobligatorii pe baza unei majorități simple a membrilor săi. Membrii menționați la alineatul (4) literele (b), (c) și (d) dispun de drept de vot. Fiecare membru cu drept de vot dispune de un vot. Membrii cu drept </w:t>
            </w:r>
            <w:r w:rsidRPr="00050AEF">
              <w:rPr>
                <w:rFonts w:ascii="Times New Roman" w:eastAsia="Calibri" w:hAnsi="Times New Roman" w:cs="Times New Roman"/>
                <w:kern w:val="2"/>
                <w:lang w:val="ro-MD"/>
                <w14:ligatures w14:val="standardContextual"/>
              </w:rPr>
              <w:lastRenderedPageBreak/>
              <w:t xml:space="preserve">de vot care exercită mai multe funcții, inclusiv cea de autoritate competentă și de autoritate relevantă, dispun de un vot pentru fiecare funcție pe care o exercită. ABE și ESMA nu au drept de vot. </w:t>
            </w:r>
          </w:p>
          <w:p w14:paraId="3A70340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(12)</w:t>
            </w:r>
            <w:r w:rsidRPr="00050AEF">
              <w:rPr>
                <w:rFonts w:ascii="Times New Roman" w:eastAsia="Calibri" w:hAnsi="Times New Roman" w:cs="Times New Roman"/>
                <w:kern w:val="2"/>
                <w:lang w:val="ro-MD"/>
                <w14:ligatures w14:val="standardContextual"/>
              </w:rPr>
              <w:tab/>
              <w:t xml:space="preserve">Funcționarea colegiului se bazează pe un acord scris între toți membrii acestuia. </w:t>
            </w:r>
          </w:p>
          <w:p w14:paraId="7D88A52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Acordul definește modalitățile practice de funcționare a colegiului, inclusiv modalitățile de comunicare între membrii colegiului, și poate defini sarcinile care urmează să fie încredințate membrilor colegiului. </w:t>
            </w:r>
          </w:p>
          <w:p w14:paraId="7E34438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(13)</w:t>
            </w:r>
            <w:r w:rsidRPr="00050AEF">
              <w:rPr>
                <w:rFonts w:ascii="Times New Roman" w:eastAsia="Calibri" w:hAnsi="Times New Roman" w:cs="Times New Roman"/>
                <w:kern w:val="2"/>
                <w:lang w:val="ro-MD"/>
                <w14:ligatures w14:val="standardContextual"/>
              </w:rPr>
              <w:tab/>
              <w:t xml:space="preserve">ESMA elaborează proiecte de standarde tehnice de reglementare în care precizează criteriile pe baza cărora activitățile desfășurate de un CSD într-un stat membru gazdă ar putea fi considerate ca având o importanță semnificativă pentru funcționarea piețelor titlurilor de valoare și pentru protecția investitorilor în statul membru gazdă respectiv. </w:t>
            </w:r>
          </w:p>
          <w:p w14:paraId="36103A3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aceste proiecte de standarde tehnice de reglementare până la 17 ianuarie 2025. </w:t>
            </w:r>
          </w:p>
          <w:p w14:paraId="2796EAB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Se deleagă Comisiei competența de a completa prezentul regulament prin adoptarea standardelor tehnice de reglementare menționate la primul paragraf în conformitate cu articolele </w:t>
            </w:r>
            <w:r w:rsidRPr="00050AEF">
              <w:rPr>
                <w:rFonts w:ascii="Times New Roman" w:eastAsia="Calibri" w:hAnsi="Times New Roman" w:cs="Times New Roman"/>
                <w:kern w:val="2"/>
                <w:lang w:val="ro-MD"/>
                <w14:ligatures w14:val="standardContextual"/>
              </w:rPr>
              <w:lastRenderedPageBreak/>
              <w:t>10-14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63B62213" w14:textId="77777777" w:rsidR="00050AEF" w:rsidRPr="00050AEF" w:rsidRDefault="00050AEF" w:rsidP="0042428D">
            <w:pPr>
              <w:tabs>
                <w:tab w:val="left" w:pos="52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26.</w:t>
            </w:r>
            <w:r w:rsidRPr="00050AEF">
              <w:rPr>
                <w:rFonts w:ascii="Times New Roman" w:eastAsia="Calibri" w:hAnsi="Times New Roman" w:cs="Times New Roman"/>
                <w:b/>
                <w:bCs/>
                <w:kern w:val="2"/>
                <w:lang w:val="ro-MD"/>
                <w14:ligatures w14:val="standardContextual"/>
              </w:rPr>
              <w:tab/>
              <w:t>Participarea în colegiul supraveghetorilor</w:t>
            </w:r>
          </w:p>
          <w:p w14:paraId="5D461F52" w14:textId="77777777" w:rsidR="00050AEF" w:rsidRPr="00050AEF" w:rsidRDefault="00050AEF" w:rsidP="0042428D">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Autoritatea competentă a statului gazdă și autoritatea relevantă a statului gazdă sunt în drept să facă parte din colegiul supraveghetorilor constituit de autoritatea competentă a statului membru de origine, în vederea supravegherii unui depozitar central care prestează servicii în conformitate cu art.24.</w:t>
            </w:r>
          </w:p>
          <w:p w14:paraId="662C869F" w14:textId="77777777" w:rsidR="00050AEF" w:rsidRPr="00050AEF" w:rsidRDefault="00050AEF" w:rsidP="0042428D">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În cadrul colegiului supraveghetorilor, autoritatea competentă a statului gazdă și autoritatea relevantă a statului gazdă sunt în drept să coopereze și să efectueze schimb de informații cu autoritatea competentă a statului membru de origine și alți membri ai colegiului supraveghetorilor.</w:t>
            </w:r>
          </w:p>
        </w:tc>
        <w:tc>
          <w:tcPr>
            <w:tcW w:w="1247" w:type="pct"/>
            <w:tcBorders>
              <w:top w:val="single" w:sz="4" w:space="0" w:color="auto"/>
              <w:left w:val="single" w:sz="4" w:space="0" w:color="auto"/>
              <w:bottom w:val="single" w:sz="4" w:space="0" w:color="auto"/>
              <w:right w:val="single" w:sz="4" w:space="0" w:color="auto"/>
            </w:tcBorders>
          </w:tcPr>
          <w:p w14:paraId="553568F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Parțial compatibil</w:t>
            </w:r>
          </w:p>
        </w:tc>
        <w:tc>
          <w:tcPr>
            <w:tcW w:w="1247" w:type="pct"/>
            <w:tcBorders>
              <w:top w:val="single" w:sz="4" w:space="0" w:color="auto"/>
              <w:left w:val="single" w:sz="4" w:space="0" w:color="auto"/>
              <w:bottom w:val="single" w:sz="4" w:space="0" w:color="auto"/>
              <w:right w:val="single" w:sz="4" w:space="0" w:color="auto"/>
            </w:tcBorders>
          </w:tcPr>
          <w:p w14:paraId="7D079D9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Normele sunt ajustate în mod corespunzător, avându-se în vedere că Republica Moldova în prezent nu este stat membru al UE și, respectiv, autoritățile din RM nu beneficiază de drepturile autorităților similare în statele membre ale UE.</w:t>
            </w:r>
          </w:p>
        </w:tc>
      </w:tr>
      <w:tr w:rsidR="00050AEF" w:rsidRPr="00050AEF" w14:paraId="42E5E222"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2C619C7"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S e c ț i u n e a 5 </w:t>
            </w:r>
          </w:p>
          <w:p w14:paraId="74D7ACF9"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R e l a ț i </w:t>
            </w:r>
            <w:proofErr w:type="spellStart"/>
            <w:r w:rsidRPr="00050AEF">
              <w:rPr>
                <w:rFonts w:ascii="Times New Roman" w:eastAsia="Calibri" w:hAnsi="Times New Roman" w:cs="Times New Roman"/>
                <w:b/>
                <w:bCs/>
                <w:kern w:val="2"/>
                <w:lang w:val="ro-MD"/>
                <w14:ligatures w14:val="standardContextual"/>
              </w:rPr>
              <w:t>i</w:t>
            </w:r>
            <w:proofErr w:type="spellEnd"/>
            <w:r w:rsidRPr="00050AEF">
              <w:rPr>
                <w:rFonts w:ascii="Times New Roman" w:eastAsia="Calibri" w:hAnsi="Times New Roman" w:cs="Times New Roman"/>
                <w:b/>
                <w:bCs/>
                <w:kern w:val="2"/>
                <w:lang w:val="ro-MD"/>
                <w14:ligatures w14:val="standardContextual"/>
              </w:rPr>
              <w:t xml:space="preserve"> l e c u ț ă r i l e t e r ț e </w:t>
            </w:r>
          </w:p>
          <w:p w14:paraId="1113C9D1"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25 </w:t>
            </w:r>
          </w:p>
          <w:p w14:paraId="3F32060E"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Țările terțe </w:t>
            </w:r>
          </w:p>
          <w:p w14:paraId="7D1F2A9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Un CSD dintr-o țară terță poate presta serviciile menționate în anexă pe teritoriul Uniunii, inclusiv prin înființarea unei sucursale.</w:t>
            </w:r>
          </w:p>
        </w:tc>
        <w:tc>
          <w:tcPr>
            <w:tcW w:w="1247" w:type="pct"/>
            <w:tcBorders>
              <w:top w:val="single" w:sz="4" w:space="0" w:color="auto"/>
              <w:left w:val="single" w:sz="4" w:space="0" w:color="auto"/>
              <w:bottom w:val="single" w:sz="4" w:space="0" w:color="auto"/>
              <w:right w:val="single" w:sz="4" w:space="0" w:color="auto"/>
            </w:tcBorders>
          </w:tcPr>
          <w:p w14:paraId="2FB1C516" w14:textId="77777777" w:rsidR="00050AEF" w:rsidRPr="00050AEF" w:rsidRDefault="00050AEF" w:rsidP="0042428D">
            <w:pPr>
              <w:tabs>
                <w:tab w:val="left" w:pos="39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Secțiunea 5</w:t>
            </w:r>
          </w:p>
          <w:p w14:paraId="51E2BBED" w14:textId="77777777" w:rsidR="00050AEF" w:rsidRPr="00050AEF" w:rsidRDefault="00050AEF" w:rsidP="0042428D">
            <w:pPr>
              <w:tabs>
                <w:tab w:val="left" w:pos="39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Relații cu țări terțe</w:t>
            </w:r>
          </w:p>
          <w:p w14:paraId="02505243" w14:textId="77777777" w:rsidR="00050AEF" w:rsidRPr="00050AEF" w:rsidRDefault="00050AEF" w:rsidP="0042428D">
            <w:pPr>
              <w:tabs>
                <w:tab w:val="left" w:pos="39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27.</w:t>
            </w:r>
            <w:r w:rsidRPr="00050AEF">
              <w:rPr>
                <w:rFonts w:ascii="Times New Roman" w:eastAsia="Calibri" w:hAnsi="Times New Roman" w:cs="Times New Roman"/>
                <w:b/>
                <w:bCs/>
                <w:kern w:val="2"/>
                <w:lang w:val="ro-MD"/>
                <w14:ligatures w14:val="standardContextual"/>
              </w:rPr>
              <w:tab/>
              <w:t>Depozitari centrali din țări terțe</w:t>
            </w:r>
          </w:p>
          <w:p w14:paraId="5E707BAD"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Depozitarii centrali din țări terțe pot presta serviciile </w:t>
            </w:r>
            <w:r w:rsidR="00445BE5" w:rsidRPr="00445BE5">
              <w:rPr>
                <w:rFonts w:ascii="Times New Roman" w:eastAsia="Calibri" w:hAnsi="Times New Roman" w:cs="Times New Roman"/>
                <w:kern w:val="2"/>
                <w:lang w:val="ro-MD"/>
                <w14:ligatures w14:val="standardContextual"/>
              </w:rPr>
              <w:t xml:space="preserve">prevăzute </w:t>
            </w:r>
            <w:r w:rsidR="00445BE5">
              <w:rPr>
                <w:rFonts w:ascii="Times New Roman" w:eastAsia="Calibri" w:hAnsi="Times New Roman" w:cs="Times New Roman"/>
                <w:kern w:val="2"/>
                <w:lang w:val="ro-MD"/>
                <w14:ligatures w14:val="standardContextual"/>
              </w:rPr>
              <w:t xml:space="preserve">în </w:t>
            </w:r>
            <w:r w:rsidRPr="00050AEF">
              <w:rPr>
                <w:rFonts w:ascii="Times New Roman" w:eastAsia="Calibri" w:hAnsi="Times New Roman" w:cs="Times New Roman"/>
                <w:kern w:val="2"/>
                <w:lang w:val="ro-MD"/>
                <w14:ligatures w14:val="standardContextual"/>
              </w:rPr>
              <w:t xml:space="preserve"> anexă pe teritoriul Republicii Moldova, inclusiv prin înființarea unei sucursale.</w:t>
            </w:r>
          </w:p>
        </w:tc>
        <w:tc>
          <w:tcPr>
            <w:tcW w:w="1247" w:type="pct"/>
            <w:tcBorders>
              <w:top w:val="single" w:sz="4" w:space="0" w:color="auto"/>
              <w:left w:val="single" w:sz="4" w:space="0" w:color="auto"/>
              <w:bottom w:val="single" w:sz="4" w:space="0" w:color="auto"/>
              <w:right w:val="single" w:sz="4" w:space="0" w:color="auto"/>
            </w:tcBorders>
          </w:tcPr>
          <w:p w14:paraId="1C45838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1D491B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B304AD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820F9F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În pofida alineatului (1), un CSD dintr-o țară terță care intenționează să presteze serviciile de bază menționate la punctele 1 și 2 din secțiunea A </w:t>
            </w:r>
            <w:proofErr w:type="spellStart"/>
            <w:r w:rsidRPr="00050AEF">
              <w:rPr>
                <w:rFonts w:ascii="Times New Roman" w:eastAsia="Calibri" w:hAnsi="Times New Roman" w:cs="Times New Roman"/>
                <w:kern w:val="2"/>
                <w:lang w:val="ro-MD"/>
                <w14:ligatures w14:val="standardContextual"/>
              </w:rPr>
              <w:t>a</w:t>
            </w:r>
            <w:proofErr w:type="spellEnd"/>
            <w:r w:rsidRPr="00050AEF">
              <w:rPr>
                <w:rFonts w:ascii="Times New Roman" w:eastAsia="Calibri" w:hAnsi="Times New Roman" w:cs="Times New Roman"/>
                <w:kern w:val="2"/>
                <w:lang w:val="ro-MD"/>
                <w14:ligatures w14:val="standardContextual"/>
              </w:rPr>
              <w:t xml:space="preserve"> anexei în legătură cu instrumentele financiare constituite în temeiul legislației unui stat membru prevăzute la articolul 49 alineatul (1) al doilea paragraf sau să înființeze o sucursală într-un stat membru face obiectul procedurii menționate la alineatele (4)-(11) de la prezentul articol.</w:t>
            </w:r>
          </w:p>
        </w:tc>
        <w:tc>
          <w:tcPr>
            <w:tcW w:w="1247" w:type="pct"/>
            <w:tcBorders>
              <w:top w:val="single" w:sz="4" w:space="0" w:color="auto"/>
              <w:left w:val="single" w:sz="4" w:space="0" w:color="auto"/>
              <w:bottom w:val="single" w:sz="4" w:space="0" w:color="auto"/>
              <w:right w:val="single" w:sz="4" w:space="0" w:color="auto"/>
            </w:tcBorders>
          </w:tcPr>
          <w:p w14:paraId="742304E5"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În pofida celor </w:t>
            </w:r>
            <w:r w:rsidR="00445BE5" w:rsidRPr="00445BE5">
              <w:rPr>
                <w:rFonts w:ascii="Times New Roman" w:eastAsia="Calibri" w:hAnsi="Times New Roman" w:cs="Times New Roman"/>
                <w:kern w:val="2"/>
                <w:lang w:val="ro-MD"/>
                <w14:ligatures w14:val="standardContextual"/>
              </w:rPr>
              <w:t>prevăzute la</w:t>
            </w:r>
            <w:r w:rsidR="00445BE5">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alin.(1), depozitarul central dintr-o țară terță care intenționează să presteze serviciile de bază stabilite </w:t>
            </w:r>
            <w:r w:rsidR="00445BE5">
              <w:rPr>
                <w:rFonts w:ascii="Times New Roman" w:eastAsia="Calibri" w:hAnsi="Times New Roman" w:cs="Times New Roman"/>
                <w:kern w:val="2"/>
                <w:lang w:val="ro-MD"/>
                <w14:ligatures w14:val="standardContextual"/>
              </w:rPr>
              <w:t>la</w:t>
            </w:r>
            <w:r w:rsidR="00445BE5" w:rsidRPr="00050AEF">
              <w:rPr>
                <w:rFonts w:ascii="Times New Roman" w:eastAsia="Calibri" w:hAnsi="Times New Roman" w:cs="Times New Roman"/>
                <w:kern w:val="2"/>
                <w:lang w:val="ro-MD"/>
                <w14:ligatures w14:val="standardContextual"/>
              </w:rPr>
              <w:t xml:space="preserve"> </w:t>
            </w:r>
            <w:r w:rsidR="00445BE5">
              <w:rPr>
                <w:rFonts w:ascii="Times New Roman" w:eastAsia="Calibri" w:hAnsi="Times New Roman" w:cs="Times New Roman"/>
                <w:kern w:val="2"/>
                <w:lang w:val="ro-MD"/>
                <w14:ligatures w14:val="standardContextual"/>
              </w:rPr>
              <w:t>pct.</w:t>
            </w:r>
            <w:r w:rsidR="00445BE5"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1 și 2 din Secțiunea A din anexă, în privința instrumentelor financiare emise în temeiul legislației Republicii Moldova, sau să înființeze o sucursală în Republica Moldova, trebuie să fie supus procedurii </w:t>
            </w:r>
            <w:r w:rsidR="00445BE5" w:rsidRPr="00445BE5">
              <w:rPr>
                <w:rFonts w:ascii="Times New Roman" w:eastAsia="Calibri" w:hAnsi="Times New Roman" w:cs="Times New Roman"/>
                <w:kern w:val="2"/>
                <w:lang w:val="ro-MD"/>
                <w14:ligatures w14:val="standardContextual"/>
              </w:rPr>
              <w:t>prevăzute la</w:t>
            </w:r>
            <w:r w:rsidR="00445BE5" w:rsidRPr="00445BE5" w:rsidDel="00445BE5">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alineatele (5)-(13).</w:t>
            </w:r>
          </w:p>
        </w:tc>
        <w:tc>
          <w:tcPr>
            <w:tcW w:w="1247" w:type="pct"/>
            <w:tcBorders>
              <w:top w:val="single" w:sz="4" w:space="0" w:color="auto"/>
              <w:left w:val="single" w:sz="4" w:space="0" w:color="auto"/>
              <w:bottom w:val="single" w:sz="4" w:space="0" w:color="auto"/>
              <w:right w:val="single" w:sz="4" w:space="0" w:color="auto"/>
            </w:tcBorders>
          </w:tcPr>
          <w:p w14:paraId="7E7FC8E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74B9F7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4DEACC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6B46BC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(2a)   Un CSD dintr-o țară terță care intenționează să presteze serviciul de bază menționat la secțiunea A punctul 3 din anexă în legătură cu instrumentele financiare constituite în temeiul legislației unui stat membru prevăzute la articolul 49 alineatul (1) al doilea paragraf adresează ESMA o notificare în acest sens. ESMA informează autoritatea competentă a </w:t>
            </w:r>
            <w:r w:rsidRPr="00050AEF">
              <w:rPr>
                <w:rFonts w:ascii="Times New Roman" w:eastAsia="Calibri" w:hAnsi="Times New Roman" w:cs="Times New Roman"/>
                <w:kern w:val="2"/>
                <w:lang w:val="ro-MD"/>
                <w14:ligatures w14:val="standardContextual"/>
              </w:rPr>
              <w:lastRenderedPageBreak/>
              <w:t>statului membru în temeiul legislației căruia sunt constituite instrumentele financiare cu privire la notificarea primită.</w:t>
            </w:r>
          </w:p>
        </w:tc>
        <w:tc>
          <w:tcPr>
            <w:tcW w:w="1247" w:type="pct"/>
            <w:tcBorders>
              <w:top w:val="single" w:sz="4" w:space="0" w:color="auto"/>
              <w:left w:val="single" w:sz="4" w:space="0" w:color="auto"/>
              <w:bottom w:val="single" w:sz="4" w:space="0" w:color="auto"/>
              <w:right w:val="single" w:sz="4" w:space="0" w:color="auto"/>
            </w:tcBorders>
          </w:tcPr>
          <w:p w14:paraId="5296ADF1"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(3)</w:t>
            </w:r>
            <w:r w:rsidRPr="00050AEF">
              <w:rPr>
                <w:rFonts w:ascii="Times New Roman" w:eastAsia="Calibri" w:hAnsi="Times New Roman" w:cs="Times New Roman"/>
                <w:kern w:val="2"/>
                <w:lang w:val="ro-MD"/>
                <w14:ligatures w14:val="standardContextual"/>
              </w:rPr>
              <w:tab/>
              <w:t xml:space="preserve">Depozitarul central dintr-o țară terță este în drept să presteze serviciul de bază menționat la </w:t>
            </w:r>
            <w:r w:rsidR="00445BE5">
              <w:rPr>
                <w:rFonts w:ascii="Times New Roman" w:eastAsia="Calibri" w:hAnsi="Times New Roman" w:cs="Times New Roman"/>
                <w:kern w:val="2"/>
                <w:lang w:val="ro-MD"/>
                <w14:ligatures w14:val="standardContextual"/>
              </w:rPr>
              <w:t>S</w:t>
            </w:r>
            <w:r w:rsidRPr="00050AEF">
              <w:rPr>
                <w:rFonts w:ascii="Times New Roman" w:eastAsia="Calibri" w:hAnsi="Times New Roman" w:cs="Times New Roman"/>
                <w:kern w:val="2"/>
                <w:lang w:val="ro-MD"/>
                <w14:ligatures w14:val="standardContextual"/>
              </w:rPr>
              <w:t xml:space="preserve">ecțiunea A </w:t>
            </w:r>
            <w:r w:rsidR="00445BE5">
              <w:rPr>
                <w:rFonts w:ascii="Times New Roman" w:eastAsia="Calibri" w:hAnsi="Times New Roman" w:cs="Times New Roman"/>
                <w:kern w:val="2"/>
                <w:lang w:val="ro-MD"/>
                <w14:ligatures w14:val="standardContextual"/>
              </w:rPr>
              <w:t xml:space="preserve">pct. </w:t>
            </w:r>
            <w:r w:rsidRPr="00050AEF">
              <w:rPr>
                <w:rFonts w:ascii="Times New Roman" w:eastAsia="Calibri" w:hAnsi="Times New Roman" w:cs="Times New Roman"/>
                <w:kern w:val="2"/>
                <w:lang w:val="ro-MD"/>
                <w14:ligatures w14:val="standardContextual"/>
              </w:rPr>
              <w:t xml:space="preserve">3 din anexă în legătură cu instrumentele financiare constituite în temeiul legislației Republicii Moldova sau unui stat membru al Uniunii Europene, </w:t>
            </w:r>
            <w:r w:rsidR="00445BE5" w:rsidRPr="00445BE5">
              <w:rPr>
                <w:rFonts w:ascii="Times New Roman" w:eastAsia="Calibri" w:hAnsi="Times New Roman" w:cs="Times New Roman"/>
                <w:kern w:val="2"/>
                <w:lang w:val="ro-MD"/>
                <w14:ligatures w14:val="standardContextual"/>
              </w:rPr>
              <w:t>prevăzute la</w:t>
            </w:r>
            <w:r w:rsidR="00445BE5">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art.55 alin.(2), cu condiția că </w:t>
            </w:r>
            <w:r w:rsidR="008921A8">
              <w:rPr>
                <w:rFonts w:ascii="Times New Roman" w:eastAsia="Calibri" w:hAnsi="Times New Roman" w:cs="Times New Roman"/>
                <w:kern w:val="2"/>
                <w:lang w:val="ro-MD"/>
                <w14:ligatures w14:val="standardContextual"/>
              </w:rPr>
              <w:t xml:space="preserve"> acesta adresează </w:t>
            </w:r>
            <w:r w:rsidR="008921A8" w:rsidRPr="008921A8">
              <w:rPr>
                <w:rFonts w:ascii="Times New Roman" w:eastAsia="Calibri" w:hAnsi="Times New Roman" w:cs="Times New Roman"/>
                <w:kern w:val="2"/>
                <w:lang w:val="ro-MD"/>
                <w14:ligatures w14:val="standardContextual"/>
              </w:rPr>
              <w:t xml:space="preserve">autorității </w:t>
            </w:r>
            <w:r w:rsidR="008921A8" w:rsidRPr="008921A8">
              <w:rPr>
                <w:rFonts w:ascii="Times New Roman" w:eastAsia="Calibri" w:hAnsi="Times New Roman" w:cs="Times New Roman"/>
                <w:kern w:val="2"/>
                <w:lang w:val="ro-MD"/>
                <w14:ligatures w14:val="standardContextual"/>
              </w:rPr>
              <w:lastRenderedPageBreak/>
              <w:t>competente din statul gazdă o solicitare în acest sens</w:t>
            </w:r>
            <w:r w:rsidR="008921A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w:t>
            </w:r>
          </w:p>
        </w:tc>
        <w:tc>
          <w:tcPr>
            <w:tcW w:w="1247" w:type="pct"/>
            <w:tcBorders>
              <w:top w:val="single" w:sz="4" w:space="0" w:color="auto"/>
              <w:left w:val="single" w:sz="4" w:space="0" w:color="auto"/>
              <w:bottom w:val="single" w:sz="4" w:space="0" w:color="auto"/>
              <w:right w:val="single" w:sz="4" w:space="0" w:color="auto"/>
            </w:tcBorders>
          </w:tcPr>
          <w:p w14:paraId="799BE6C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6CF1D75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95D33E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D96FA2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Un CSD stabilit și autorizat în Uniune poate institui sau menține o conexiune cu un CSD dintr-o țară terță în conformitate cu articolul 48.</w:t>
            </w:r>
          </w:p>
        </w:tc>
        <w:tc>
          <w:tcPr>
            <w:tcW w:w="1247" w:type="pct"/>
            <w:tcBorders>
              <w:top w:val="single" w:sz="4" w:space="0" w:color="auto"/>
              <w:left w:val="single" w:sz="4" w:space="0" w:color="auto"/>
              <w:bottom w:val="single" w:sz="4" w:space="0" w:color="auto"/>
              <w:right w:val="single" w:sz="4" w:space="0" w:color="auto"/>
            </w:tcBorders>
          </w:tcPr>
          <w:p w14:paraId="6406816D"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Depozitarul central stabilit și autorizat în Republica Moldova poate institui sau menține conexiuni cu depozitarii centrali din țări terțe în conformitate cu art.54.</w:t>
            </w:r>
          </w:p>
        </w:tc>
        <w:tc>
          <w:tcPr>
            <w:tcW w:w="1247" w:type="pct"/>
            <w:tcBorders>
              <w:top w:val="single" w:sz="4" w:space="0" w:color="auto"/>
              <w:left w:val="single" w:sz="4" w:space="0" w:color="auto"/>
              <w:bottom w:val="single" w:sz="4" w:space="0" w:color="auto"/>
              <w:right w:val="single" w:sz="4" w:space="0" w:color="auto"/>
            </w:tcBorders>
          </w:tcPr>
          <w:p w14:paraId="68A030B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47937C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F415FF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79C9BE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După consultarea autorităților menționate la alineatul (5), ESMA poate recunoaște un CSD dintr-o țară terță care a solicitat recunoașterea în vederea prestării serviciilor menționate la alineatul (2), în cazul în care sunt îndeplinite următoarele condiții: (a) Comisia a adoptat o decizie în conformitate cu alineatul (9); </w:t>
            </w:r>
          </w:p>
          <w:p w14:paraId="3E16B4B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dintr-o țară terță face efectiv obiectul autorizării, al supravegherii și al controlului sau, dacă sistemul de decontare a titlurilor de valoare este gestionat de o bancă centrală, al controlului, prin care se asigură conformitatea deplină cu cerințele prudențiale aplicabile în țara terță respectivă; </w:t>
            </w:r>
          </w:p>
          <w:p w14:paraId="0820376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au fost încheiate acorduri de cooperare, în conformitate cu alineatul (10), între ESMA și autoritățile responsabile din țara terță respectivă (denumite în continuare „autorități responsabile din țara terță”); </w:t>
            </w:r>
          </w:p>
          <w:p w14:paraId="56FA89F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(d)</w:t>
            </w:r>
            <w:r w:rsidRPr="00050AEF">
              <w:rPr>
                <w:rFonts w:ascii="Times New Roman" w:eastAsia="Calibri" w:hAnsi="Times New Roman" w:cs="Times New Roman"/>
                <w:kern w:val="2"/>
                <w:lang w:val="ro-MD"/>
                <w14:ligatures w14:val="standardContextual"/>
              </w:rPr>
              <w:tab/>
              <w:t>atunci când este relevant,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dintr-o țară terță adoptă măsurile necesare pentru a permite respectarea de către utilizatorii săi a legislațiilor naționale relevante ale statelor membre în care CSD- </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din țara terță intenționează să presteze servicii de tip CSD, inclusiv a legilor menționate la articolul 49 alineatul (1) al doilea paragraf, iar caracterul adecvat al măsurilor respective a fost confirmat de autoritățile competente din statul membru în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din țara terță intenționează să presteze servicii de tip CSD; </w:t>
            </w:r>
          </w:p>
          <w:p w14:paraId="648AB16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dintr-o țară terță este stabilit sau autorizat într-o țară terță care nu este identificată ca țară terță cu grad înalt de risc în actele delegate adoptate în temeiul articolului 9 alineatul (2) din Directiva (UE) 2015/849 a Parlamentului European și a Consiliului ( 1 ).</w:t>
            </w:r>
          </w:p>
        </w:tc>
        <w:tc>
          <w:tcPr>
            <w:tcW w:w="1247" w:type="pct"/>
            <w:tcBorders>
              <w:top w:val="single" w:sz="4" w:space="0" w:color="auto"/>
              <w:left w:val="single" w:sz="4" w:space="0" w:color="auto"/>
              <w:bottom w:val="single" w:sz="4" w:space="0" w:color="auto"/>
              <w:right w:val="single" w:sz="4" w:space="0" w:color="auto"/>
            </w:tcBorders>
          </w:tcPr>
          <w:p w14:paraId="37C38D03"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(5)</w:t>
            </w:r>
            <w:r w:rsidRPr="00050AEF">
              <w:rPr>
                <w:rFonts w:ascii="Times New Roman" w:eastAsia="Calibri" w:hAnsi="Times New Roman" w:cs="Times New Roman"/>
                <w:kern w:val="2"/>
                <w:lang w:val="ro-MD"/>
                <w14:ligatures w14:val="standardContextual"/>
              </w:rPr>
              <w:tab/>
              <w:t xml:space="preserve">Autoritatea competentă recunoaște un depozitar central dintr-o țară terță care a solicitat recunoașterea în vederea prestării serviciilor </w:t>
            </w:r>
            <w:r w:rsidR="008D2228" w:rsidRPr="008D2228">
              <w:rPr>
                <w:rFonts w:ascii="Times New Roman" w:eastAsia="Calibri" w:hAnsi="Times New Roman" w:cs="Times New Roman"/>
                <w:kern w:val="2"/>
                <w:lang w:val="ro-MD"/>
                <w14:ligatures w14:val="standardContextual"/>
              </w:rPr>
              <w:t>prevăzute la</w:t>
            </w:r>
            <w:r w:rsidR="008D2228" w:rsidRPr="008D2228" w:rsidDel="008D222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alin.(2), după consultarea entităților </w:t>
            </w:r>
            <w:r w:rsidR="008D2228" w:rsidRPr="008D2228">
              <w:rPr>
                <w:rFonts w:ascii="Times New Roman" w:eastAsia="Calibri" w:hAnsi="Times New Roman" w:cs="Times New Roman"/>
                <w:kern w:val="2"/>
                <w:lang w:val="ro-MD"/>
                <w14:ligatures w14:val="standardContextual"/>
              </w:rPr>
              <w:t>prevăzute la</w:t>
            </w:r>
            <w:r w:rsidR="008D2228" w:rsidRPr="008D2228" w:rsidDel="008D222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alin.(6), în cazul în care sunt îndeplinite următoarele condiții:</w:t>
            </w:r>
          </w:p>
          <w:p w14:paraId="64057D76"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autoritatea competentă a aprobat actele </w:t>
            </w:r>
            <w:r w:rsidR="008D2228" w:rsidRPr="008D2228">
              <w:rPr>
                <w:rFonts w:ascii="Times New Roman" w:eastAsia="Calibri" w:hAnsi="Times New Roman" w:cs="Times New Roman"/>
                <w:kern w:val="2"/>
                <w:lang w:val="ro-MD"/>
                <w14:ligatures w14:val="standardContextual"/>
              </w:rPr>
              <w:t>prevăzute la</w:t>
            </w:r>
            <w:r w:rsidR="008D2228" w:rsidRPr="008D2228" w:rsidDel="008D222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alin.(11); </w:t>
            </w:r>
          </w:p>
          <w:p w14:paraId="41AAFBBF"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depozitarul central dintr-o țară terță face efectiv obiectul autorizării, supravegherii și monitorizării sau, dacă sistemul de decontare a valorilor mobiliare este gestionat de o bancă centrală, al monitorizării, prin care se asigură conformitatea deplină cu cerințele prudențiale aplicabile în </w:t>
            </w:r>
            <w:r w:rsidR="004C4BBB">
              <w:rPr>
                <w:rFonts w:ascii="Times New Roman" w:eastAsia="Calibri" w:hAnsi="Times New Roman" w:cs="Times New Roman"/>
                <w:kern w:val="2"/>
                <w:lang w:val="ro-MD"/>
                <w14:ligatures w14:val="standardContextual"/>
              </w:rPr>
              <w:t>țara terță</w:t>
            </w:r>
            <w:r w:rsidR="004C4BBB"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respectiv</w:t>
            </w:r>
            <w:r w:rsidR="004C4BBB">
              <w:rPr>
                <w:rFonts w:ascii="Times New Roman" w:eastAsia="Calibri" w:hAnsi="Times New Roman" w:cs="Times New Roman"/>
                <w:kern w:val="2"/>
                <w:lang w:val="ro-MD"/>
                <w14:ligatures w14:val="standardContextual"/>
              </w:rPr>
              <w:t>ă</w:t>
            </w:r>
            <w:r w:rsidRPr="00050AEF">
              <w:rPr>
                <w:rFonts w:ascii="Times New Roman" w:eastAsia="Calibri" w:hAnsi="Times New Roman" w:cs="Times New Roman"/>
                <w:kern w:val="2"/>
                <w:lang w:val="ro-MD"/>
                <w14:ligatures w14:val="standardContextual"/>
              </w:rPr>
              <w:t xml:space="preserve">; </w:t>
            </w:r>
          </w:p>
          <w:p w14:paraId="5788AD18"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au fost încheiate acorduri de cooperare, în conformitate cu alin.(12), între autoritatea competentă și autoritățile responsabile din </w:t>
            </w:r>
            <w:r w:rsidR="00C167C3">
              <w:rPr>
                <w:rFonts w:ascii="Times New Roman" w:eastAsia="Calibri" w:hAnsi="Times New Roman" w:cs="Times New Roman"/>
                <w:kern w:val="2"/>
                <w:lang w:val="ro-MD"/>
                <w14:ligatures w14:val="standardContextual"/>
              </w:rPr>
              <w:t xml:space="preserve">țara terță </w:t>
            </w:r>
            <w:r w:rsidR="00C167C3"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respectiv</w:t>
            </w:r>
            <w:r w:rsidR="00C167C3">
              <w:rPr>
                <w:rFonts w:ascii="Times New Roman" w:eastAsia="Calibri" w:hAnsi="Times New Roman" w:cs="Times New Roman"/>
                <w:kern w:val="2"/>
                <w:lang w:val="ro-MD"/>
                <w14:ligatures w14:val="standardContextual"/>
              </w:rPr>
              <w:t>ă</w:t>
            </w:r>
            <w:r w:rsidRPr="00050AEF">
              <w:rPr>
                <w:rFonts w:ascii="Times New Roman" w:eastAsia="Calibri" w:hAnsi="Times New Roman" w:cs="Times New Roman"/>
                <w:kern w:val="2"/>
                <w:lang w:val="ro-MD"/>
                <w14:ligatures w14:val="standardContextual"/>
              </w:rPr>
              <w:t xml:space="preserve"> (în continuare – autorități responsabile din </w:t>
            </w:r>
            <w:r w:rsidR="00C167C3">
              <w:rPr>
                <w:rFonts w:ascii="Times New Roman" w:eastAsia="Calibri" w:hAnsi="Times New Roman" w:cs="Times New Roman"/>
                <w:kern w:val="2"/>
                <w:lang w:val="ro-MD"/>
                <w14:ligatures w14:val="standardContextual"/>
              </w:rPr>
              <w:t xml:space="preserve"> țara terță </w:t>
            </w:r>
            <w:r w:rsidRPr="00050AEF">
              <w:rPr>
                <w:rFonts w:ascii="Times New Roman" w:eastAsia="Calibri" w:hAnsi="Times New Roman" w:cs="Times New Roman"/>
                <w:kern w:val="2"/>
                <w:lang w:val="ro-MD"/>
                <w14:ligatures w14:val="standardContextual"/>
              </w:rPr>
              <w:t xml:space="preserve">); </w:t>
            </w:r>
          </w:p>
          <w:p w14:paraId="31656256"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d)</w:t>
            </w:r>
            <w:r w:rsidRPr="00050AEF">
              <w:rPr>
                <w:rFonts w:ascii="Times New Roman" w:eastAsia="Calibri" w:hAnsi="Times New Roman" w:cs="Times New Roman"/>
                <w:kern w:val="2"/>
                <w:lang w:val="ro-MD"/>
                <w14:ligatures w14:val="standardContextual"/>
              </w:rPr>
              <w:tab/>
              <w:t>în cazurile necesare, depozitarul central dintr-o țară terță întreprinde măsurile necesare care vor asigura respectarea de către utilizatorii săi a legislației aplicabile a Republicii Moldova, iar caracterul adecvat al măsurilor respective a fost confirmat de autoritatea competentă;</w:t>
            </w:r>
          </w:p>
          <w:p w14:paraId="197A574F"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depozitarul central dintr-o țară terță este stabilit sau autorizat într-un stat care nu este identificat ca stat cu grad înalt de risc, conform actelor autorității competente;</w:t>
            </w:r>
          </w:p>
          <w:p w14:paraId="057431EB"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 xml:space="preserve">depozitarul central dintr-o țară terță întrunește cerințele </w:t>
            </w:r>
            <w:r w:rsidR="008D2228" w:rsidRPr="008D2228">
              <w:rPr>
                <w:rFonts w:ascii="Times New Roman" w:eastAsia="Calibri" w:hAnsi="Times New Roman" w:cs="Times New Roman"/>
                <w:kern w:val="2"/>
                <w:lang w:val="ro-MD"/>
                <w14:ligatures w14:val="standardContextual"/>
              </w:rPr>
              <w:t>prevăzute la</w:t>
            </w:r>
            <w:r w:rsidR="008D222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alin.(3).</w:t>
            </w:r>
          </w:p>
        </w:tc>
        <w:tc>
          <w:tcPr>
            <w:tcW w:w="1247" w:type="pct"/>
            <w:tcBorders>
              <w:top w:val="single" w:sz="4" w:space="0" w:color="auto"/>
              <w:left w:val="single" w:sz="4" w:space="0" w:color="auto"/>
              <w:bottom w:val="single" w:sz="4" w:space="0" w:color="auto"/>
              <w:right w:val="single" w:sz="4" w:space="0" w:color="auto"/>
            </w:tcBorders>
          </w:tcPr>
          <w:p w14:paraId="55ABAB0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Parțial compatibil</w:t>
            </w:r>
          </w:p>
        </w:tc>
        <w:tc>
          <w:tcPr>
            <w:tcW w:w="1247" w:type="pct"/>
            <w:tcBorders>
              <w:top w:val="single" w:sz="4" w:space="0" w:color="auto"/>
              <w:left w:val="single" w:sz="4" w:space="0" w:color="auto"/>
              <w:bottom w:val="single" w:sz="4" w:space="0" w:color="auto"/>
              <w:right w:val="single" w:sz="4" w:space="0" w:color="auto"/>
            </w:tcBorders>
          </w:tcPr>
          <w:p w14:paraId="35CD479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Normele sunt ajustate în mod corespunzător, avându-se în vedere că Republica Moldova în prezent nu este stat membru al UE și, respectiv, nu beneficiază de regimul juridic din statele membre ale UE.</w:t>
            </w:r>
          </w:p>
        </w:tc>
      </w:tr>
      <w:tr w:rsidR="00050AEF" w:rsidRPr="00050AEF" w14:paraId="67E5900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A0AC82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(5) Atunci când evaluează dacă sunt îndeplinite condițiile menționate la alineatul (4), ESMA se consultă cu: </w:t>
            </w:r>
          </w:p>
          <w:p w14:paraId="7AADD9C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autoritățile competente ale statelor membre în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dintr-o țară terță intenționează să presteze servicii de tip CSD, în special în ceea ce privește modul în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din țara terță intenționează să respecte cerința menționată la alineatul (4) litera (d); </w:t>
            </w:r>
          </w:p>
          <w:p w14:paraId="7A87D3E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(b)</w:t>
            </w:r>
            <w:r w:rsidRPr="00050AEF">
              <w:rPr>
                <w:rFonts w:ascii="Times New Roman" w:eastAsia="Calibri" w:hAnsi="Times New Roman" w:cs="Times New Roman"/>
                <w:kern w:val="2"/>
                <w:lang w:val="ro-MD"/>
                <w14:ligatures w14:val="standardContextual"/>
              </w:rPr>
              <w:tab/>
              <w:t xml:space="preserve">autoritățile relevante; </w:t>
            </w:r>
          </w:p>
          <w:p w14:paraId="47D8F21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autoritățile responsabile din țara terță însărcinate cu autorizarea, supravegherea și controlul CSD-urilor.</w:t>
            </w:r>
          </w:p>
        </w:tc>
        <w:tc>
          <w:tcPr>
            <w:tcW w:w="1247" w:type="pct"/>
            <w:tcBorders>
              <w:top w:val="single" w:sz="4" w:space="0" w:color="auto"/>
              <w:left w:val="single" w:sz="4" w:space="0" w:color="auto"/>
              <w:bottom w:val="single" w:sz="4" w:space="0" w:color="auto"/>
              <w:right w:val="single" w:sz="4" w:space="0" w:color="auto"/>
            </w:tcBorders>
          </w:tcPr>
          <w:p w14:paraId="68CC974D"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(6)</w:t>
            </w:r>
            <w:r w:rsidRPr="00050AEF">
              <w:rPr>
                <w:rFonts w:ascii="Times New Roman" w:eastAsia="Calibri" w:hAnsi="Times New Roman" w:cs="Times New Roman"/>
                <w:kern w:val="2"/>
                <w:lang w:val="ro-MD"/>
                <w14:ligatures w14:val="standardContextual"/>
              </w:rPr>
              <w:tab/>
              <w:t>La evaluarea respectării cerințelor stabilite de alin.(5), autoritatea competentă se consultă cu:</w:t>
            </w:r>
          </w:p>
          <w:p w14:paraId="0BD5463C"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autoritatea relevantă; </w:t>
            </w:r>
          </w:p>
          <w:p w14:paraId="0FF4166F"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autoritățile din </w:t>
            </w:r>
            <w:r w:rsidR="00400E9A">
              <w:rPr>
                <w:rFonts w:ascii="Times New Roman" w:eastAsia="Calibri" w:hAnsi="Times New Roman" w:cs="Times New Roman"/>
                <w:kern w:val="2"/>
                <w:lang w:val="ro-MD"/>
                <w14:ligatures w14:val="standardContextual"/>
              </w:rPr>
              <w:t xml:space="preserve"> țara terță</w:t>
            </w:r>
            <w:r w:rsidRPr="00050AEF">
              <w:rPr>
                <w:rFonts w:ascii="Times New Roman" w:eastAsia="Calibri" w:hAnsi="Times New Roman" w:cs="Times New Roman"/>
                <w:kern w:val="2"/>
                <w:lang w:val="ro-MD"/>
                <w14:ligatures w14:val="standardContextual"/>
              </w:rPr>
              <w:t xml:space="preserve"> responsabile de autorizarea, supravegherea și monitorizarea depozitarilor centrali.</w:t>
            </w:r>
          </w:p>
        </w:tc>
        <w:tc>
          <w:tcPr>
            <w:tcW w:w="1247" w:type="pct"/>
            <w:tcBorders>
              <w:top w:val="single" w:sz="4" w:space="0" w:color="auto"/>
              <w:left w:val="single" w:sz="4" w:space="0" w:color="auto"/>
              <w:bottom w:val="single" w:sz="4" w:space="0" w:color="auto"/>
              <w:right w:val="single" w:sz="4" w:space="0" w:color="auto"/>
            </w:tcBorders>
          </w:tcPr>
          <w:p w14:paraId="220D615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Parțial compatibil</w:t>
            </w:r>
          </w:p>
        </w:tc>
        <w:tc>
          <w:tcPr>
            <w:tcW w:w="1247" w:type="pct"/>
            <w:tcBorders>
              <w:top w:val="single" w:sz="4" w:space="0" w:color="auto"/>
              <w:left w:val="single" w:sz="4" w:space="0" w:color="auto"/>
              <w:bottom w:val="single" w:sz="4" w:space="0" w:color="auto"/>
              <w:right w:val="single" w:sz="4" w:space="0" w:color="auto"/>
            </w:tcBorders>
          </w:tcPr>
          <w:p w14:paraId="765CF9B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Normele sunt ajustate în mod corespunzător, avându-se în vedere că Republica Moldova în prezent nu este stat membru al UE și, respectiv, nu beneficiază de regimul juridic din statele membre ale UE.</w:t>
            </w:r>
          </w:p>
        </w:tc>
      </w:tr>
      <w:tr w:rsidR="00050AEF" w:rsidRPr="00050AEF" w14:paraId="294BFA9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CD3BB7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(6) CSD-urile din țări terțe menționate la alineatul (2) depun cererea de recunoaștere la ESMA. </w:t>
            </w:r>
          </w:p>
          <w:p w14:paraId="11CB399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solicitant prezintă ESMA toate informațiile considerate necesare pentru recunoașterea sa. În termen de 30 de zile lucrătoare de la primirea cererii, ESMA evaluează dacă aceasta este completă. Dacă cererea nu este completă, ESMA fixează un termen în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solicitant trebuie să furnizeze informații suplimentare. </w:t>
            </w:r>
          </w:p>
          <w:p w14:paraId="3C6D37C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Autoritățile competente din statele membre în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dintr-o țară terță intenționează să presteze servicii de tip CSD evaluează conformitatea CSD-ului din țara terță cu legile menționate la alineatul (4) litera (d) și informează ESMA, transmițându-i o decizie motivată temeinic privind conformitatea sau neconformitatea, în termen de trei luni de la primirea tuturor informațiilor necesare din partea ESMA. </w:t>
            </w:r>
          </w:p>
          <w:p w14:paraId="4502035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Decizia de recunoaștere se bazează pe condițiile stabilite la alineatul (4). </w:t>
            </w:r>
          </w:p>
          <w:p w14:paraId="794815D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termen de șase luni de la depunerea unei cereri complete sau de la adoptarea de către Comisie a unei decizii privind echivalența în </w:t>
            </w:r>
            <w:r w:rsidRPr="00050AEF">
              <w:rPr>
                <w:rFonts w:ascii="Times New Roman" w:eastAsia="Calibri" w:hAnsi="Times New Roman" w:cs="Times New Roman"/>
                <w:kern w:val="2"/>
                <w:lang w:val="ro-MD"/>
                <w14:ligatures w14:val="standardContextual"/>
              </w:rPr>
              <w:lastRenderedPageBreak/>
              <w:t>conformitate cu alineatul (9), luându-se în considerare data care survine mai târziu, ESMA transmite CSD-ului solicitant, în scris, o decizie motivată temeinic de acordare a recunoașterii sau de refuz al acesteia.</w:t>
            </w:r>
          </w:p>
        </w:tc>
        <w:tc>
          <w:tcPr>
            <w:tcW w:w="1247" w:type="pct"/>
            <w:tcBorders>
              <w:top w:val="single" w:sz="4" w:space="0" w:color="auto"/>
              <w:left w:val="single" w:sz="4" w:space="0" w:color="auto"/>
              <w:bottom w:val="single" w:sz="4" w:space="0" w:color="auto"/>
              <w:right w:val="single" w:sz="4" w:space="0" w:color="auto"/>
            </w:tcBorders>
          </w:tcPr>
          <w:p w14:paraId="5D7A0FF9"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(7)</w:t>
            </w:r>
            <w:r w:rsidRPr="00050AEF">
              <w:rPr>
                <w:rFonts w:ascii="Times New Roman" w:eastAsia="Calibri" w:hAnsi="Times New Roman" w:cs="Times New Roman"/>
                <w:kern w:val="2"/>
                <w:lang w:val="ro-MD"/>
                <w14:ligatures w14:val="standardContextual"/>
              </w:rPr>
              <w:tab/>
            </w:r>
            <w:r w:rsidR="00953725">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epozitarii centrali din țările terțe, prevăzuți de alin.(2), depun cererea de recunoaștere</w:t>
            </w:r>
            <w:r w:rsidR="00953725">
              <w:rPr>
                <w:rFonts w:ascii="Times New Roman" w:eastAsia="Calibri" w:hAnsi="Times New Roman" w:cs="Times New Roman"/>
                <w:kern w:val="2"/>
                <w:lang w:val="ro-MD"/>
                <w14:ligatures w14:val="standardContextual"/>
              </w:rPr>
              <w:t>,</w:t>
            </w:r>
            <w:r w:rsidR="00953725">
              <w:t xml:space="preserve"> </w:t>
            </w:r>
            <w:r w:rsidR="00953725" w:rsidRPr="00953725">
              <w:rPr>
                <w:rFonts w:ascii="Times New Roman" w:eastAsia="Calibri" w:hAnsi="Times New Roman" w:cs="Times New Roman"/>
                <w:kern w:val="2"/>
                <w:lang w:val="ro-MD"/>
                <w14:ligatures w14:val="standardContextual"/>
              </w:rPr>
              <w:t>și toate informațiile necesare pentru recunoașterea sa, conform actelor normative stabilite de autoritatea competentă</w:t>
            </w:r>
            <w:r w:rsidR="00953725">
              <w:rPr>
                <w:rFonts w:ascii="Times New Roman" w:eastAsia="Calibri" w:hAnsi="Times New Roman" w:cs="Times New Roman"/>
                <w:kern w:val="2"/>
                <w:lang w:val="ro-MD"/>
                <w14:ligatures w14:val="standardContextual"/>
              </w:rPr>
              <w:t>,</w:t>
            </w:r>
            <w:r w:rsidR="00953725" w:rsidRPr="00953725">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la autoritatea competentă</w:t>
            </w:r>
            <w:r w:rsidR="00953725">
              <w:rPr>
                <w:rFonts w:ascii="Times New Roman" w:eastAsia="Calibri" w:hAnsi="Times New Roman" w:cs="Times New Roman"/>
                <w:kern w:val="2"/>
                <w:lang w:val="ro-MD"/>
                <w14:ligatures w14:val="standardContextual"/>
              </w:rPr>
              <w:t>.</w:t>
            </w:r>
          </w:p>
          <w:p w14:paraId="2EC3B8DF" w14:textId="77777777" w:rsidR="00F22D00" w:rsidRDefault="00F22D00" w:rsidP="0042428D">
            <w:pPr>
              <w:tabs>
                <w:tab w:val="left" w:pos="391"/>
              </w:tabs>
              <w:spacing w:after="0"/>
              <w:rPr>
                <w:rFonts w:ascii="Times New Roman" w:eastAsia="Calibri" w:hAnsi="Times New Roman" w:cs="Times New Roman"/>
                <w:kern w:val="2"/>
                <w:lang w:val="ro-MD"/>
                <w14:ligatures w14:val="standardContextual"/>
              </w:rPr>
            </w:pPr>
          </w:p>
          <w:p w14:paraId="25980EB1" w14:textId="77777777" w:rsidR="00F22D00" w:rsidRDefault="00F22D00" w:rsidP="0042428D">
            <w:pPr>
              <w:tabs>
                <w:tab w:val="left" w:pos="391"/>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(8) Î</w:t>
            </w:r>
            <w:r w:rsidR="00050AEF" w:rsidRPr="00050AEF">
              <w:rPr>
                <w:rFonts w:ascii="Times New Roman" w:eastAsia="Calibri" w:hAnsi="Times New Roman" w:cs="Times New Roman"/>
                <w:kern w:val="2"/>
                <w:lang w:val="ro-MD"/>
                <w14:ligatures w14:val="standardContextual"/>
              </w:rPr>
              <w:t>n termen de 30 de zile lucrătoare de la primirea cererii, autoritatea competentă evaluează dacă informațiile sunt complete.</w:t>
            </w:r>
          </w:p>
          <w:p w14:paraId="5578614F" w14:textId="77777777" w:rsidR="00F22D00" w:rsidRDefault="00F22D00" w:rsidP="0042428D">
            <w:pPr>
              <w:tabs>
                <w:tab w:val="left" w:pos="391"/>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(9)</w:t>
            </w:r>
            <w:r w:rsidR="00050AEF" w:rsidRPr="00050AEF">
              <w:rPr>
                <w:rFonts w:ascii="Times New Roman" w:eastAsia="Calibri" w:hAnsi="Times New Roman" w:cs="Times New Roman"/>
                <w:kern w:val="2"/>
                <w:lang w:val="ro-MD"/>
                <w14:ligatures w14:val="standardContextual"/>
              </w:rPr>
              <w:t xml:space="preserve"> Dacă informațiile prezentate de depozitarul central solicitant nu sunt complete, autoritatea competentă fixează un termen în care depozitarul central solicitant trebuie să furnizeze informațiile suplimentare, perioadă în care curgerea termenului de examinare se suspendă</w:t>
            </w:r>
            <w:r>
              <w:rPr>
                <w:rFonts w:ascii="Times New Roman" w:eastAsia="Calibri" w:hAnsi="Times New Roman" w:cs="Times New Roman"/>
                <w:kern w:val="2"/>
                <w:lang w:val="ro-MD"/>
                <w14:ligatures w14:val="standardContextual"/>
              </w:rPr>
              <w:t xml:space="preserve"> de drept fără aprobarea unei decizii în acest sens</w:t>
            </w:r>
            <w:r w:rsidR="00050AEF" w:rsidRPr="00050AEF">
              <w:rPr>
                <w:rFonts w:ascii="Times New Roman" w:eastAsia="Calibri" w:hAnsi="Times New Roman" w:cs="Times New Roman"/>
                <w:kern w:val="2"/>
                <w:lang w:val="ro-MD"/>
                <w14:ligatures w14:val="standardContextual"/>
              </w:rPr>
              <w:t xml:space="preserve">. </w:t>
            </w:r>
          </w:p>
          <w:p w14:paraId="0639F8B5" w14:textId="77777777" w:rsidR="00050AEF" w:rsidRPr="00050AEF" w:rsidRDefault="00F22D00" w:rsidP="0042428D">
            <w:pPr>
              <w:tabs>
                <w:tab w:val="left" w:pos="391"/>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 xml:space="preserve">(10) </w:t>
            </w:r>
            <w:r w:rsidR="00050AEF" w:rsidRPr="00050AEF">
              <w:rPr>
                <w:rFonts w:ascii="Times New Roman" w:eastAsia="Calibri" w:hAnsi="Times New Roman" w:cs="Times New Roman"/>
                <w:kern w:val="2"/>
                <w:lang w:val="ro-MD"/>
                <w14:ligatures w14:val="standardContextual"/>
              </w:rPr>
              <w:t xml:space="preserve">În situația în care depozitarul central solicitant nu prezintă documentele și/sau informațiile solicitate și/sau nu înlătură neajunsurile în termenul stabilit, autoritatea competentă constată renunțarea tacită la cererea de recunoaștere precum și notifică neîntârziat depozitarul central </w:t>
            </w:r>
            <w:r w:rsidR="00050AEF" w:rsidRPr="00050AEF">
              <w:rPr>
                <w:rFonts w:ascii="Times New Roman" w:eastAsia="Calibri" w:hAnsi="Times New Roman" w:cs="Times New Roman"/>
                <w:kern w:val="2"/>
                <w:lang w:val="ro-MD"/>
                <w14:ligatures w14:val="standardContextual"/>
              </w:rPr>
              <w:lastRenderedPageBreak/>
              <w:t>solicitant despre aceasta, fapt ce duce la încetarea procedurii administrative și la restituirea documentelor și informațiilor anexate la cererea de recunoaștere, fără examinarea acestora</w:t>
            </w:r>
            <w:r w:rsidR="00A65576">
              <w:rPr>
                <w:rFonts w:ascii="Times New Roman" w:eastAsia="Calibri" w:hAnsi="Times New Roman" w:cs="Times New Roman"/>
                <w:kern w:val="2"/>
                <w:lang w:val="ro-MD"/>
                <w14:ligatures w14:val="standardContextual"/>
              </w:rPr>
              <w:t>.</w:t>
            </w:r>
          </w:p>
          <w:p w14:paraId="7906E588" w14:textId="77777777" w:rsidR="00050AEF" w:rsidRPr="00050AEF" w:rsidRDefault="00A65576" w:rsidP="0042428D">
            <w:pPr>
              <w:tabs>
                <w:tab w:val="left" w:pos="391"/>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(11)</w:t>
            </w:r>
            <w:r w:rsidR="00050AEF" w:rsidRPr="00050AEF">
              <w:rPr>
                <w:rFonts w:ascii="Times New Roman" w:eastAsia="Calibri" w:hAnsi="Times New Roman" w:cs="Times New Roman"/>
                <w:kern w:val="2"/>
                <w:lang w:val="ro-MD"/>
                <w14:ligatures w14:val="standardContextual"/>
              </w:rPr>
              <w:tab/>
            </w:r>
            <w:r>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 xml:space="preserve">utoritatea </w:t>
            </w:r>
            <w:r w:rsidR="00050AEF" w:rsidRPr="00050AEF">
              <w:rPr>
                <w:rFonts w:ascii="Times New Roman" w:eastAsia="Calibri" w:hAnsi="Times New Roman" w:cs="Times New Roman"/>
                <w:kern w:val="2"/>
                <w:lang w:val="ro-MD"/>
                <w14:ligatures w14:val="standardContextual"/>
              </w:rPr>
              <w:t xml:space="preserve">competentă consultă entitățile </w:t>
            </w:r>
            <w:r w:rsidR="008D2228" w:rsidRPr="008D2228">
              <w:rPr>
                <w:rFonts w:ascii="Times New Roman" w:eastAsia="Calibri" w:hAnsi="Times New Roman" w:cs="Times New Roman"/>
                <w:kern w:val="2"/>
                <w:lang w:val="ro-MD"/>
                <w14:ligatures w14:val="standardContextual"/>
              </w:rPr>
              <w:t>prevăzute la</w:t>
            </w:r>
            <w:r w:rsidR="008D2228" w:rsidRPr="008D2228" w:rsidDel="008D2228">
              <w:rPr>
                <w:rFonts w:ascii="Times New Roman" w:eastAsia="Calibri" w:hAnsi="Times New Roman" w:cs="Times New Roman"/>
                <w:kern w:val="2"/>
                <w:lang w:val="ro-MD"/>
                <w14:ligatures w14:val="standardContextual"/>
              </w:rPr>
              <w:t xml:space="preserve"> </w:t>
            </w:r>
            <w:r w:rsidR="008D2228">
              <w:rPr>
                <w:rFonts w:ascii="Times New Roman" w:eastAsia="Calibri" w:hAnsi="Times New Roman" w:cs="Times New Roman"/>
                <w:kern w:val="2"/>
                <w:lang w:val="ro-MD"/>
                <w14:ligatures w14:val="standardContextual"/>
              </w:rPr>
              <w:t xml:space="preserve"> </w:t>
            </w:r>
            <w:r w:rsidR="00050AEF" w:rsidRPr="00050AEF">
              <w:rPr>
                <w:rFonts w:ascii="Times New Roman" w:eastAsia="Calibri" w:hAnsi="Times New Roman" w:cs="Times New Roman"/>
                <w:kern w:val="2"/>
                <w:lang w:val="ro-MD"/>
                <w14:ligatures w14:val="standardContextual"/>
              </w:rPr>
              <w:t xml:space="preserve">alin.(6) în termen de trei luni de la primirea </w:t>
            </w:r>
            <w:r>
              <w:rPr>
                <w:rFonts w:ascii="Times New Roman" w:eastAsia="Calibri" w:hAnsi="Times New Roman" w:cs="Times New Roman"/>
                <w:kern w:val="2"/>
                <w:lang w:val="ro-MD"/>
                <w14:ligatures w14:val="standardContextual"/>
              </w:rPr>
              <w:t>setului complet de documente</w:t>
            </w:r>
            <w:r w:rsidR="00050AEF" w:rsidRPr="00050AEF">
              <w:rPr>
                <w:rFonts w:ascii="Times New Roman" w:eastAsia="Calibri" w:hAnsi="Times New Roman" w:cs="Times New Roman"/>
                <w:kern w:val="2"/>
                <w:lang w:val="ro-MD"/>
                <w14:ligatures w14:val="standardContextual"/>
              </w:rPr>
              <w:t xml:space="preserve"> de la depozitarul central solicitant</w:t>
            </w:r>
            <w:r>
              <w:rPr>
                <w:rFonts w:ascii="Times New Roman" w:eastAsia="Calibri" w:hAnsi="Times New Roman" w:cs="Times New Roman"/>
                <w:kern w:val="2"/>
                <w:lang w:val="ro-MD"/>
                <w14:ligatures w14:val="standardContextual"/>
              </w:rPr>
              <w:t>.</w:t>
            </w:r>
          </w:p>
          <w:p w14:paraId="18A091F0" w14:textId="77777777" w:rsidR="00050AEF" w:rsidRPr="00050AEF" w:rsidRDefault="00A65576" w:rsidP="0042428D">
            <w:pPr>
              <w:tabs>
                <w:tab w:val="left" w:pos="391"/>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(12)</w:t>
            </w:r>
            <w:r w:rsidR="00050AEF" w:rsidRPr="00050AEF">
              <w:rPr>
                <w:rFonts w:ascii="Times New Roman" w:eastAsia="Calibri" w:hAnsi="Times New Roman" w:cs="Times New Roman"/>
                <w:kern w:val="2"/>
                <w:lang w:val="ro-MD"/>
                <w14:ligatures w14:val="standardContextual"/>
              </w:rPr>
              <w:tab/>
            </w:r>
            <w:r>
              <w:rPr>
                <w:rFonts w:ascii="Times New Roman" w:eastAsia="Calibri" w:hAnsi="Times New Roman" w:cs="Times New Roman"/>
                <w:kern w:val="2"/>
                <w:lang w:val="ro-MD"/>
                <w14:ligatures w14:val="standardContextual"/>
              </w:rPr>
              <w:t>Î</w:t>
            </w:r>
            <w:r w:rsidRPr="00050AEF">
              <w:rPr>
                <w:rFonts w:ascii="Times New Roman" w:eastAsia="Calibri" w:hAnsi="Times New Roman" w:cs="Times New Roman"/>
                <w:kern w:val="2"/>
                <w:lang w:val="ro-MD"/>
                <w14:ligatures w14:val="standardContextual"/>
              </w:rPr>
              <w:t xml:space="preserve">n </w:t>
            </w:r>
            <w:r w:rsidR="00050AEF" w:rsidRPr="00050AEF">
              <w:rPr>
                <w:rFonts w:ascii="Times New Roman" w:eastAsia="Calibri" w:hAnsi="Times New Roman" w:cs="Times New Roman"/>
                <w:kern w:val="2"/>
                <w:lang w:val="ro-MD"/>
                <w14:ligatures w14:val="standardContextual"/>
              </w:rPr>
              <w:t xml:space="preserve">termen de șase luni de la </w:t>
            </w:r>
            <w:r>
              <w:rPr>
                <w:rFonts w:ascii="Times New Roman" w:eastAsia="Calibri" w:hAnsi="Times New Roman" w:cs="Times New Roman"/>
                <w:kern w:val="2"/>
                <w:lang w:val="ro-MD"/>
                <w14:ligatures w14:val="standardContextual"/>
              </w:rPr>
              <w:t>notificarea caracterului complet al setului de documente</w:t>
            </w:r>
            <w:r w:rsidR="00050AEF" w:rsidRPr="00050AEF">
              <w:rPr>
                <w:rFonts w:ascii="Times New Roman" w:eastAsia="Calibri" w:hAnsi="Times New Roman" w:cs="Times New Roman"/>
                <w:kern w:val="2"/>
                <w:lang w:val="ro-MD"/>
                <w14:ligatures w14:val="standardContextual"/>
              </w:rPr>
              <w:t xml:space="preserve">, autoritatea competentă evaluează conformitatea acestuia cu legislația aplicabilă a Republicii Moldova și emite o decizie motivată temeinic privind acordarea recunoașterii sau de refuz al acesteia, precum și informează depozitarul central solicitant în acest sens. Decizia de recunoaștere se ia de autoritatea competentă în cazul întrunirii cumulative a condițiilor </w:t>
            </w:r>
            <w:r w:rsidR="008D2228">
              <w:rPr>
                <w:rFonts w:ascii="Times New Roman" w:eastAsia="Calibri" w:hAnsi="Times New Roman" w:cs="Times New Roman"/>
                <w:kern w:val="2"/>
                <w:lang w:val="ro-MD"/>
                <w14:ligatures w14:val="standardContextual"/>
              </w:rPr>
              <w:t>prevăzute</w:t>
            </w:r>
            <w:r w:rsidR="008D2228" w:rsidRPr="00050AEF">
              <w:rPr>
                <w:rFonts w:ascii="Times New Roman" w:eastAsia="Calibri" w:hAnsi="Times New Roman" w:cs="Times New Roman"/>
                <w:kern w:val="2"/>
                <w:lang w:val="ro-MD"/>
                <w14:ligatures w14:val="standardContextual"/>
              </w:rPr>
              <w:t xml:space="preserve"> </w:t>
            </w:r>
            <w:r w:rsidR="00050AEF" w:rsidRPr="00050AEF">
              <w:rPr>
                <w:rFonts w:ascii="Times New Roman" w:eastAsia="Calibri" w:hAnsi="Times New Roman" w:cs="Times New Roman"/>
                <w:kern w:val="2"/>
                <w:lang w:val="ro-MD"/>
                <w14:ligatures w14:val="standardContextual"/>
              </w:rPr>
              <w:t>la alin.(5).</w:t>
            </w:r>
          </w:p>
        </w:tc>
        <w:tc>
          <w:tcPr>
            <w:tcW w:w="1247" w:type="pct"/>
            <w:tcBorders>
              <w:top w:val="single" w:sz="4" w:space="0" w:color="auto"/>
              <w:left w:val="single" w:sz="4" w:space="0" w:color="auto"/>
              <w:bottom w:val="single" w:sz="4" w:space="0" w:color="auto"/>
              <w:right w:val="single" w:sz="4" w:space="0" w:color="auto"/>
            </w:tcBorders>
          </w:tcPr>
          <w:p w14:paraId="630B5DA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Parțial compatibil</w:t>
            </w:r>
          </w:p>
        </w:tc>
        <w:tc>
          <w:tcPr>
            <w:tcW w:w="1247" w:type="pct"/>
            <w:tcBorders>
              <w:top w:val="single" w:sz="4" w:space="0" w:color="auto"/>
              <w:left w:val="single" w:sz="4" w:space="0" w:color="auto"/>
              <w:bottom w:val="single" w:sz="4" w:space="0" w:color="auto"/>
              <w:right w:val="single" w:sz="4" w:space="0" w:color="auto"/>
            </w:tcBorders>
          </w:tcPr>
          <w:p w14:paraId="4614DC1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Normele sunt ajustate în mod corespunzător, avându-se în vedere că Republica Moldova în prezent nu este stat membru al UE și, respectiv, nu beneficiază de regimul juridic din statele membre ale UE.</w:t>
            </w:r>
          </w:p>
        </w:tc>
      </w:tr>
      <w:tr w:rsidR="00050AEF" w:rsidRPr="00050AEF" w14:paraId="54A0BC6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2D9D22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 Autoritățile competente ale statelor membre – în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din țara terță, recunoscut în mod corespunzător în temeiul alineatului (4), prestează servicii de tip CSD – în strânsă cooperare cu </w:t>
            </w:r>
          </w:p>
          <w:p w14:paraId="595F940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pot solicita autorităților responsabile din țara terță: </w:t>
            </w:r>
          </w:p>
          <w:p w14:paraId="42BDDDE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(a)</w:t>
            </w:r>
            <w:r w:rsidRPr="00050AEF">
              <w:rPr>
                <w:rFonts w:ascii="Times New Roman" w:eastAsia="Calibri" w:hAnsi="Times New Roman" w:cs="Times New Roman"/>
                <w:kern w:val="2"/>
                <w:lang w:val="ro-MD"/>
                <w14:ligatures w14:val="standardContextual"/>
              </w:rPr>
              <w:tab/>
              <w:t>să raporteze periodic cu privire la activitățile CSD-ului din țara terță în respectivele state membre gazdă, inclusiv în scopul colectării de date statistice;</w:t>
            </w:r>
          </w:p>
          <w:p w14:paraId="08F6C43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să comunice, într-un termen adecvat, identitatea emitenților și a participanților la sistemele de decontare a titlurilor de valoare gestionate de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din țara terță care prestează servicii în respectivul stat membru gazdă, precum și orice altă informație relevantă referitoare la activitățile CSD-ului din țara terță respectiv în statul membru gazdă.</w:t>
            </w:r>
          </w:p>
        </w:tc>
        <w:tc>
          <w:tcPr>
            <w:tcW w:w="1247" w:type="pct"/>
            <w:tcBorders>
              <w:top w:val="single" w:sz="4" w:space="0" w:color="auto"/>
              <w:left w:val="single" w:sz="4" w:space="0" w:color="auto"/>
              <w:bottom w:val="single" w:sz="4" w:space="0" w:color="auto"/>
              <w:right w:val="single" w:sz="4" w:space="0" w:color="auto"/>
            </w:tcBorders>
          </w:tcPr>
          <w:p w14:paraId="7DD1DE32"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A65576">
              <w:rPr>
                <w:rFonts w:ascii="Times New Roman" w:eastAsia="Calibri" w:hAnsi="Times New Roman" w:cs="Times New Roman"/>
                <w:kern w:val="2"/>
                <w:lang w:val="ro-MD"/>
                <w14:ligatures w14:val="standardContextual"/>
              </w:rPr>
              <w:t>13</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Autoritatea competentă </w:t>
            </w:r>
            <w:r w:rsidR="008758D5">
              <w:rPr>
                <w:rFonts w:ascii="Times New Roman" w:eastAsia="Calibri" w:hAnsi="Times New Roman" w:cs="Times New Roman"/>
                <w:kern w:val="2"/>
                <w:lang w:val="ro-MD"/>
                <w14:ligatures w14:val="standardContextual"/>
              </w:rPr>
              <w:t xml:space="preserve"> este în drept să</w:t>
            </w:r>
            <w:r w:rsidR="008758D5"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solicit</w:t>
            </w:r>
            <w:r w:rsidR="008758D5">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 xml:space="preserve"> autorităților responsabile de supravegherea depozitarului central din țar</w:t>
            </w:r>
            <w:r w:rsidR="008758D5">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 xml:space="preserve"> terță, recunoscut conform alin. (5): </w:t>
            </w:r>
          </w:p>
          <w:p w14:paraId="77462629"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să prezinte periodic informații privind activitățile desfășurate în statul gazdă de depozitarul central din țar</w:t>
            </w:r>
            <w:r w:rsidR="008758D5">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lastRenderedPageBreak/>
              <w:t>terță, inclusiv în scopul colectării de date statistice;</w:t>
            </w:r>
          </w:p>
          <w:p w14:paraId="5932F8CA"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să comunice, într-un termen adecvat, identitatea emitenților și a participanților la sistemele de decontare a valorilor mobiliare gestionate de depozitarul central din țar</w:t>
            </w:r>
            <w:r w:rsidR="008758D5">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 xml:space="preserve"> terță, precum și orice altă informație relevantă referitoare la activitățile desfășurate în statul gazdă de depozitarul central din țar</w:t>
            </w:r>
            <w:r w:rsidR="008758D5">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 xml:space="preserve"> terță.</w:t>
            </w:r>
          </w:p>
        </w:tc>
        <w:tc>
          <w:tcPr>
            <w:tcW w:w="1247" w:type="pct"/>
            <w:tcBorders>
              <w:top w:val="single" w:sz="4" w:space="0" w:color="auto"/>
              <w:left w:val="single" w:sz="4" w:space="0" w:color="auto"/>
              <w:bottom w:val="single" w:sz="4" w:space="0" w:color="auto"/>
              <w:right w:val="single" w:sz="4" w:space="0" w:color="auto"/>
            </w:tcBorders>
          </w:tcPr>
          <w:p w14:paraId="137F4E0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15E0301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20E8FD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568155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ESMA, după consultarea autorităților menționate la alineatul (5), reexaminează recunoașterea CSD-ului din țara terță în cazul extinderii de către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respectiv, în Uniune, a serviciilor sale în conformitate cu procedura prevăzută la alineatele (4), (5) și (6). </w:t>
            </w:r>
          </w:p>
          <w:p w14:paraId="7508136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ESMA retrage recunoașterea CSD-ului în cazul în care condițiile pentru recunoaștere prevăzute la alineatul (4) nu mai sunt îndeplinite, sau în împrejurările menționate la articolul 20.</w:t>
            </w:r>
          </w:p>
        </w:tc>
        <w:tc>
          <w:tcPr>
            <w:tcW w:w="1247" w:type="pct"/>
            <w:tcBorders>
              <w:top w:val="single" w:sz="4" w:space="0" w:color="auto"/>
              <w:left w:val="single" w:sz="4" w:space="0" w:color="auto"/>
              <w:bottom w:val="single" w:sz="4" w:space="0" w:color="auto"/>
              <w:right w:val="single" w:sz="4" w:space="0" w:color="auto"/>
            </w:tcBorders>
          </w:tcPr>
          <w:p w14:paraId="51DD6455"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A65576">
              <w:rPr>
                <w:rFonts w:ascii="Times New Roman" w:eastAsia="Calibri" w:hAnsi="Times New Roman" w:cs="Times New Roman"/>
                <w:kern w:val="2"/>
                <w:lang w:val="ro-MD"/>
                <w14:ligatures w14:val="standardContextual"/>
              </w:rPr>
              <w:t>14</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Autoritatea competentă reexaminează recunoașterea depozitarului central din țar</w:t>
            </w:r>
            <w:r w:rsidR="008758D5">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 xml:space="preserve"> terță și, după consultarea autorităților </w:t>
            </w:r>
            <w:r w:rsidR="008D2228" w:rsidRPr="008D2228">
              <w:rPr>
                <w:rFonts w:ascii="Times New Roman" w:eastAsia="Calibri" w:hAnsi="Times New Roman" w:cs="Times New Roman"/>
                <w:kern w:val="2"/>
                <w:lang w:val="ro-MD"/>
                <w14:ligatures w14:val="standardContextual"/>
              </w:rPr>
              <w:t>prevăzute la</w:t>
            </w:r>
            <w:r w:rsidR="008D2228" w:rsidRPr="008D2228" w:rsidDel="008D222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alin.(6), emite o nouă decizie de recunoaștere, conform cerințelor </w:t>
            </w:r>
            <w:r w:rsidR="008D2228" w:rsidRPr="008D2228">
              <w:rPr>
                <w:rFonts w:ascii="Times New Roman" w:eastAsia="Calibri" w:hAnsi="Times New Roman" w:cs="Times New Roman"/>
                <w:kern w:val="2"/>
                <w:lang w:val="ro-MD"/>
                <w14:ligatures w14:val="standardContextual"/>
              </w:rPr>
              <w:t>prevăzute la</w:t>
            </w:r>
            <w:r w:rsidR="008D2228" w:rsidRPr="008D2228" w:rsidDel="008D222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w:t>
            </w:r>
            <w:r w:rsidR="008D2228">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(5)-(7), în cazul în care depozitarul central dintr-o țară terță solicită să-și extindă serviciile acordate în statul gazdă.</w:t>
            </w:r>
          </w:p>
          <w:p w14:paraId="355EEBEB"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A65576" w:rsidRPr="00050AEF">
              <w:rPr>
                <w:rFonts w:ascii="Times New Roman" w:eastAsia="Calibri" w:hAnsi="Times New Roman" w:cs="Times New Roman"/>
                <w:kern w:val="2"/>
                <w:lang w:val="ro-MD"/>
                <w14:ligatures w14:val="standardContextual"/>
              </w:rPr>
              <w:t>1</w:t>
            </w:r>
            <w:r w:rsidR="00A65576">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Autoritatea competentă retrage recunoașterea depozitarului central </w:t>
            </w:r>
            <w:proofErr w:type="spellStart"/>
            <w:r w:rsidRPr="00050AEF">
              <w:rPr>
                <w:rFonts w:ascii="Times New Roman" w:eastAsia="Calibri" w:hAnsi="Times New Roman" w:cs="Times New Roman"/>
                <w:kern w:val="2"/>
                <w:lang w:val="ro-MD"/>
                <w14:ligatures w14:val="standardContextual"/>
              </w:rPr>
              <w:t>dino</w:t>
            </w:r>
            <w:proofErr w:type="spellEnd"/>
            <w:r w:rsidRPr="00050AEF">
              <w:rPr>
                <w:rFonts w:ascii="Times New Roman" w:eastAsia="Calibri" w:hAnsi="Times New Roman" w:cs="Times New Roman"/>
                <w:kern w:val="2"/>
                <w:lang w:val="ro-MD"/>
                <w14:ligatures w14:val="standardContextual"/>
              </w:rPr>
              <w:t xml:space="preserve"> țar</w:t>
            </w:r>
            <w:r w:rsidR="008758D5">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 xml:space="preserve"> terță:</w:t>
            </w:r>
          </w:p>
          <w:p w14:paraId="158D6473"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dacă acesta nu </w:t>
            </w:r>
            <w:r w:rsidR="008758D5">
              <w:rPr>
                <w:rFonts w:ascii="Times New Roman" w:eastAsia="Calibri" w:hAnsi="Times New Roman" w:cs="Times New Roman"/>
                <w:kern w:val="2"/>
                <w:lang w:val="ro-MD"/>
                <w14:ligatures w14:val="standardContextual"/>
              </w:rPr>
              <w:t xml:space="preserve">mai </w:t>
            </w:r>
            <w:r w:rsidRPr="00050AEF">
              <w:rPr>
                <w:rFonts w:ascii="Times New Roman" w:eastAsia="Calibri" w:hAnsi="Times New Roman" w:cs="Times New Roman"/>
                <w:kern w:val="2"/>
                <w:lang w:val="ro-MD"/>
                <w14:ligatures w14:val="standardContextual"/>
              </w:rPr>
              <w:t xml:space="preserve">întrunește cerințele pentru recunoaștere </w:t>
            </w:r>
            <w:r w:rsidR="008D2228" w:rsidRPr="008D2228">
              <w:rPr>
                <w:rFonts w:ascii="Times New Roman" w:eastAsia="Calibri" w:hAnsi="Times New Roman" w:cs="Times New Roman"/>
                <w:kern w:val="2"/>
                <w:lang w:val="ro-MD"/>
                <w14:ligatures w14:val="standardContextual"/>
              </w:rPr>
              <w:t>prevăzute la</w:t>
            </w:r>
            <w:r w:rsidR="008D222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alin.(5); sau</w:t>
            </w:r>
          </w:p>
          <w:p w14:paraId="6C534D97"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la identificarea uneia dintre situațiile prevăzute de art.20 alin.(1).</w:t>
            </w:r>
          </w:p>
        </w:tc>
        <w:tc>
          <w:tcPr>
            <w:tcW w:w="1247" w:type="pct"/>
            <w:tcBorders>
              <w:top w:val="single" w:sz="4" w:space="0" w:color="auto"/>
              <w:left w:val="single" w:sz="4" w:space="0" w:color="auto"/>
              <w:bottom w:val="single" w:sz="4" w:space="0" w:color="auto"/>
              <w:right w:val="single" w:sz="4" w:space="0" w:color="auto"/>
            </w:tcBorders>
          </w:tcPr>
          <w:p w14:paraId="52D4947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04F6CD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D2745B2"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3B176B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(9)</w:t>
            </w:r>
            <w:r w:rsidRPr="00050AEF">
              <w:rPr>
                <w:rFonts w:ascii="Times New Roman" w:eastAsia="Calibri" w:hAnsi="Times New Roman" w:cs="Times New Roman"/>
                <w:kern w:val="2"/>
                <w:lang w:val="ro-MD"/>
                <w14:ligatures w14:val="standardContextual"/>
              </w:rPr>
              <w:tab/>
              <w:t xml:space="preserve">Comisia poate adopta acte de punere în aplicare pentru a stabili faptul că mecanismele juridice și de supraveghere ale unei țări terțe garantează că CSD-urile autorizate în țara terță respectivă respectă cerințele juridice obligatorii care sunt în fapt echivalente cu cerințele din prezentul regulament, că CSD-urile respective fac obiectul supravegherii, controlului și aplicării efective în respectiva țară terță în mod permanent și că respectivul cadru juridic al țării terțe prevede un sistem echivalent eficace de recunoaștere a CSD-urilor autorizate în temeiul regimurilor juridice ale țărilor terțe. Respectivele acte de punere în aplicare se adoptă în conformitate cu procedura de examinare menționată la articolul 68 alineatul (2). </w:t>
            </w:r>
          </w:p>
          <w:p w14:paraId="0A23054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În procesul de stabilire menționat la primul paragraf, Comisia poate să analizeze și dacă mecanismele juridice și de supraveghere ale unei țări terțe reflectă standardele CPSS-IOSCO convenite la nivel internațional, în măsura în care acestea din urmă nu intră în conflict cu cerințele stabilite în prezentul regulament.</w:t>
            </w:r>
          </w:p>
        </w:tc>
        <w:tc>
          <w:tcPr>
            <w:tcW w:w="1247" w:type="pct"/>
            <w:tcBorders>
              <w:top w:val="single" w:sz="4" w:space="0" w:color="auto"/>
              <w:left w:val="single" w:sz="4" w:space="0" w:color="auto"/>
              <w:bottom w:val="single" w:sz="4" w:space="0" w:color="auto"/>
              <w:right w:val="single" w:sz="4" w:space="0" w:color="auto"/>
            </w:tcBorders>
          </w:tcPr>
          <w:p w14:paraId="7C8DFEE8"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A65576" w:rsidRPr="00050AEF">
              <w:rPr>
                <w:rFonts w:ascii="Times New Roman" w:eastAsia="Calibri" w:hAnsi="Times New Roman" w:cs="Times New Roman"/>
                <w:kern w:val="2"/>
                <w:lang w:val="ro-MD"/>
                <w14:ligatures w14:val="standardContextual"/>
              </w:rPr>
              <w:t>1</w:t>
            </w:r>
            <w:r w:rsidR="00A65576">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Autoritatea competentă aprob</w:t>
            </w:r>
            <w:r w:rsidR="008758D5">
              <w:rPr>
                <w:rFonts w:ascii="Times New Roman" w:eastAsia="Calibri" w:hAnsi="Times New Roman" w:cs="Times New Roman"/>
                <w:kern w:val="2"/>
                <w:lang w:val="ro-MD"/>
                <w14:ligatures w14:val="standardContextual"/>
              </w:rPr>
              <w:t>ă</w:t>
            </w:r>
            <w:r w:rsidRPr="00050AEF">
              <w:rPr>
                <w:rFonts w:ascii="Times New Roman" w:eastAsia="Calibri" w:hAnsi="Times New Roman" w:cs="Times New Roman"/>
                <w:kern w:val="2"/>
                <w:lang w:val="ro-MD"/>
                <w14:ligatures w14:val="standardContextual"/>
              </w:rPr>
              <w:t>, în actele sale normative, criterii pentru a stabili dacă:</w:t>
            </w:r>
          </w:p>
          <w:p w14:paraId="6E78F820"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mecanismele juridice și de supraveghere din țara terță asigură că depozitarii centrali autorizați în țara terță respectă cerințele juridice obligatorii care sunt în fapt echivalente cu cerințele din prezenta lege;</w:t>
            </w:r>
          </w:p>
          <w:p w14:paraId="31D3C88E"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depozitarii centrali din </w:t>
            </w:r>
            <w:proofErr w:type="spellStart"/>
            <w:r w:rsidRPr="00050AEF">
              <w:rPr>
                <w:rFonts w:ascii="Times New Roman" w:eastAsia="Calibri" w:hAnsi="Times New Roman" w:cs="Times New Roman"/>
                <w:kern w:val="2"/>
                <w:lang w:val="ro-MD"/>
                <w14:ligatures w14:val="standardContextual"/>
              </w:rPr>
              <w:t>din</w:t>
            </w:r>
            <w:proofErr w:type="spellEnd"/>
            <w:r w:rsidRPr="00050AEF">
              <w:rPr>
                <w:rFonts w:ascii="Times New Roman" w:eastAsia="Calibri" w:hAnsi="Times New Roman" w:cs="Times New Roman"/>
                <w:kern w:val="2"/>
                <w:lang w:val="ro-MD"/>
                <w14:ligatures w14:val="standardContextual"/>
              </w:rPr>
              <w:t xml:space="preserve"> țar</w:t>
            </w:r>
            <w:r w:rsidR="00530B99">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 xml:space="preserve"> terță fac obiectul supravegherii, monitorizării și aplicării efective în țara respectivă în mod permanent; și</w:t>
            </w:r>
          </w:p>
          <w:p w14:paraId="24C1BCD7"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cadru juridic al țării terțe în cauză prevede un sistem echivalent de recunoaștere a depozitarilor centrali autorizați în temeiul legislației din țara terță respectivă.</w:t>
            </w:r>
          </w:p>
          <w:p w14:paraId="377641FF"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În procesul de stabilire a criteriilor prevăzute de prezentul alineat, autoritatea competentă analize</w:t>
            </w:r>
            <w:r w:rsidR="00530B99">
              <w:rPr>
                <w:rFonts w:ascii="Times New Roman" w:eastAsia="Calibri" w:hAnsi="Times New Roman" w:cs="Times New Roman"/>
                <w:kern w:val="2"/>
                <w:lang w:val="ro-MD"/>
                <w14:ligatures w14:val="standardContextual"/>
              </w:rPr>
              <w:t>ază</w:t>
            </w:r>
            <w:r w:rsidRPr="00050AEF">
              <w:rPr>
                <w:rFonts w:ascii="Times New Roman" w:eastAsia="Calibri" w:hAnsi="Times New Roman" w:cs="Times New Roman"/>
                <w:kern w:val="2"/>
                <w:lang w:val="ro-MD"/>
                <w14:ligatures w14:val="standardContextual"/>
              </w:rPr>
              <w:t xml:space="preserve"> </w:t>
            </w:r>
            <w:r w:rsidR="00530B99">
              <w:rPr>
                <w:rFonts w:ascii="Times New Roman" w:eastAsia="Calibri" w:hAnsi="Times New Roman" w:cs="Times New Roman"/>
                <w:kern w:val="2"/>
                <w:lang w:val="ro-MD"/>
                <w14:ligatures w14:val="standardContextual"/>
              </w:rPr>
              <w:t xml:space="preserve"> la necesitate </w:t>
            </w:r>
            <w:r w:rsidRPr="00050AEF">
              <w:rPr>
                <w:rFonts w:ascii="Times New Roman" w:eastAsia="Calibri" w:hAnsi="Times New Roman" w:cs="Times New Roman"/>
                <w:kern w:val="2"/>
                <w:lang w:val="ro-MD"/>
                <w14:ligatures w14:val="standardContextual"/>
              </w:rPr>
              <w:t>dacă mecanismele juridice și de supraveghere din țara terță respectă standardele CPSS-IOSCO convenite la nivel internațional, în măsura în care acestea din urmă nu contravin cerințelor stabilite în prezenta lege.</w:t>
            </w:r>
          </w:p>
        </w:tc>
        <w:tc>
          <w:tcPr>
            <w:tcW w:w="1247" w:type="pct"/>
            <w:tcBorders>
              <w:top w:val="single" w:sz="4" w:space="0" w:color="auto"/>
              <w:left w:val="single" w:sz="4" w:space="0" w:color="auto"/>
              <w:bottom w:val="single" w:sz="4" w:space="0" w:color="auto"/>
              <w:right w:val="single" w:sz="4" w:space="0" w:color="auto"/>
            </w:tcBorders>
          </w:tcPr>
          <w:p w14:paraId="4ECEAED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A15B0A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EE264C2"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6A992A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ab/>
              <w:t xml:space="preserve">În conformitate cu articolul 33 alineatul (1) din Regulamentul (UE) nr. 1095/2010, ESMA încheie acorduri de cooperare cu autoritățile </w:t>
            </w:r>
            <w:r w:rsidRPr="00050AEF">
              <w:rPr>
                <w:rFonts w:ascii="Times New Roman" w:eastAsia="Calibri" w:hAnsi="Times New Roman" w:cs="Times New Roman"/>
                <w:kern w:val="2"/>
                <w:lang w:val="ro-MD"/>
                <w14:ligatures w14:val="standardContextual"/>
              </w:rPr>
              <w:lastRenderedPageBreak/>
              <w:t xml:space="preserve">responsabile din țara terță ale căror cadre juridice și de supraveghere au fost recunoscute ca fiind echivalente cu prezentul regulament, în conformitate cu alineatul (9). Acordurile în cauză specifică cel puțin: </w:t>
            </w:r>
          </w:p>
          <w:p w14:paraId="726B29F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mecanismul utilizat pentru schimbul de informații dintre ESMA, autoritățile competente din statul membru gazdă și autoritățile responsabile din țările terțe, inclusiv accesul la toate informațiile solicitate de ESMA cu privire la CSD-urile autorizate în țări terțe, în special accesul la informații în cazurile menționate la alineatul (7); </w:t>
            </w:r>
          </w:p>
          <w:p w14:paraId="1434DB4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mecanismul de notificare imediată a ESMA în cazul în care o autoritate responsabilă dintr-o țară terță constată încălcarea de către un CSD pe care îl supraveghează a condițiilor de autorizare sau a altor acte legislative aplicabile; </w:t>
            </w:r>
          </w:p>
          <w:p w14:paraId="4ACC9BF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procedurile referitoare la coordonarea activităților de supraveghere, inclusiv, după caz, inspecțiile la fața locului. </w:t>
            </w:r>
          </w:p>
          <w:p w14:paraId="2687370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cazul în care un acord de cooperare prevede realizarea de transferuri de date cu caracter personal de către un stat membru, orice transfer de acest gen respectă dispozițiile Directivei 95/46/CE și, în cazul în care un acord de cooperare prevede realizarea de </w:t>
            </w:r>
            <w:r w:rsidRPr="00050AEF">
              <w:rPr>
                <w:rFonts w:ascii="Times New Roman" w:eastAsia="Calibri" w:hAnsi="Times New Roman" w:cs="Times New Roman"/>
                <w:kern w:val="2"/>
                <w:lang w:val="ro-MD"/>
                <w14:ligatures w14:val="standardContextual"/>
              </w:rPr>
              <w:lastRenderedPageBreak/>
              <w:t xml:space="preserve">transferuri de date cu caracter personal de către ESMA, orice transfer de acest gen respectă dispozițiile Regulamentului (UE) nr. 45/2001.  </w:t>
            </w:r>
          </w:p>
        </w:tc>
        <w:tc>
          <w:tcPr>
            <w:tcW w:w="1247" w:type="pct"/>
            <w:tcBorders>
              <w:top w:val="single" w:sz="4" w:space="0" w:color="auto"/>
              <w:left w:val="single" w:sz="4" w:space="0" w:color="auto"/>
              <w:bottom w:val="single" w:sz="4" w:space="0" w:color="auto"/>
              <w:right w:val="single" w:sz="4" w:space="0" w:color="auto"/>
            </w:tcBorders>
          </w:tcPr>
          <w:p w14:paraId="2C56F683"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A65576" w:rsidRPr="00050AEF">
              <w:rPr>
                <w:rFonts w:ascii="Times New Roman" w:eastAsia="Calibri" w:hAnsi="Times New Roman" w:cs="Times New Roman"/>
                <w:kern w:val="2"/>
                <w:lang w:val="ro-MD"/>
                <w14:ligatures w14:val="standardContextual"/>
              </w:rPr>
              <w:t>1</w:t>
            </w:r>
            <w:r w:rsidR="00A65576">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Autoritatea competentă încheie acorduri de cooperare cu autoritățile responsabile din țara terță în care cadrul juridic și cadrul de </w:t>
            </w:r>
            <w:r w:rsidRPr="00050AEF">
              <w:rPr>
                <w:rFonts w:ascii="Times New Roman" w:eastAsia="Calibri" w:hAnsi="Times New Roman" w:cs="Times New Roman"/>
                <w:kern w:val="2"/>
                <w:lang w:val="ro-MD"/>
                <w14:ligatures w14:val="standardContextual"/>
              </w:rPr>
              <w:lastRenderedPageBreak/>
              <w:t xml:space="preserve">supraveghere au fost recunoscute ca fiind echivalente cu prezenta lege, în conformitate cu alin.(11). Acordurile în cauză vor stabili cel puțin: </w:t>
            </w:r>
          </w:p>
          <w:p w14:paraId="1F3BD9CE"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mecanismul utilizat pentru schimbul de informații dintre autoritatea competentă și autoritățile responsabile din țara terță respectivă, inclusiv accesul la informațiile solicitate de autoritatea competentă privind depozitarii centrali autorizați în țara terță, în special accesul la informații </w:t>
            </w:r>
            <w:r w:rsidR="008D2228" w:rsidRPr="008D2228">
              <w:rPr>
                <w:rFonts w:ascii="Times New Roman" w:eastAsia="Calibri" w:hAnsi="Times New Roman" w:cs="Times New Roman"/>
                <w:kern w:val="2"/>
                <w:lang w:val="ro-MD"/>
                <w14:ligatures w14:val="standardContextual"/>
              </w:rPr>
              <w:t>prevăzute la</w:t>
            </w:r>
            <w:r w:rsidR="008D2228" w:rsidRPr="008D2228" w:rsidDel="008D222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alin.(8); </w:t>
            </w:r>
          </w:p>
          <w:p w14:paraId="561F81FC"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mecanismul de notificare imediată a autorității competente în cazul în care autoritatea responsabilă din țara terță constată încălcarea de către depozitarul central pe care îl supraveghează a condițiilor de autorizare sau a actelor legislative aplicabile;</w:t>
            </w:r>
          </w:p>
          <w:p w14:paraId="11CA8BB3"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procedurile referitoare la coordonarea activităților de supraveghere, inclusiv, după caz, inspecțiile la fața locului. </w:t>
            </w:r>
          </w:p>
          <w:p w14:paraId="225DFBC4"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cazul în care un acord de cooperare prevede transferul de date cu caracter personal de către autoritatea competentă, vor fi respectate cerințele legislației privind datele cu caracter personal.  </w:t>
            </w:r>
          </w:p>
        </w:tc>
        <w:tc>
          <w:tcPr>
            <w:tcW w:w="1247" w:type="pct"/>
            <w:tcBorders>
              <w:top w:val="single" w:sz="4" w:space="0" w:color="auto"/>
              <w:left w:val="single" w:sz="4" w:space="0" w:color="auto"/>
              <w:bottom w:val="single" w:sz="4" w:space="0" w:color="auto"/>
              <w:right w:val="single" w:sz="4" w:space="0" w:color="auto"/>
            </w:tcBorders>
          </w:tcPr>
          <w:p w14:paraId="0A90485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5C34565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98040B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E40560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(11)</w:t>
            </w:r>
            <w:r w:rsidRPr="00050AEF">
              <w:rPr>
                <w:rFonts w:ascii="Times New Roman" w:eastAsia="Calibri" w:hAnsi="Times New Roman" w:cs="Times New Roman"/>
                <w:kern w:val="2"/>
                <w:lang w:val="ro-MD"/>
                <w14:ligatures w14:val="standardContextual"/>
              </w:rPr>
              <w:tab/>
              <w:t>În cazul în care CSD-urile din țări terțe au fost recunoscute, în conformitate cu alineatele (4)-(8), acestea pot presta serviciile menționate în anexă pe teritoriul Uniunii, inclusiv prin înființarea unei sucursale.</w:t>
            </w:r>
          </w:p>
        </w:tc>
        <w:tc>
          <w:tcPr>
            <w:tcW w:w="1247" w:type="pct"/>
            <w:tcBorders>
              <w:top w:val="single" w:sz="4" w:space="0" w:color="auto"/>
              <w:left w:val="single" w:sz="4" w:space="0" w:color="auto"/>
              <w:bottom w:val="single" w:sz="4" w:space="0" w:color="auto"/>
              <w:right w:val="single" w:sz="4" w:space="0" w:color="auto"/>
            </w:tcBorders>
          </w:tcPr>
          <w:p w14:paraId="7531CF97"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A65576" w:rsidRPr="00050AEF">
              <w:rPr>
                <w:rFonts w:ascii="Times New Roman" w:eastAsia="Calibri" w:hAnsi="Times New Roman" w:cs="Times New Roman"/>
                <w:kern w:val="2"/>
                <w:lang w:val="ro-MD"/>
                <w14:ligatures w14:val="standardContextual"/>
              </w:rPr>
              <w:t>1</w:t>
            </w:r>
            <w:r w:rsidR="00A65576">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În cazul în care un depozitar central dintr-o țară terță a fost recunoscut, în conformitate cu alin</w:t>
            </w:r>
            <w:r w:rsidR="008D2228">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(5)-(9), acesta </w:t>
            </w:r>
            <w:r w:rsidR="00530B99">
              <w:rPr>
                <w:rFonts w:ascii="Times New Roman" w:eastAsia="Calibri" w:hAnsi="Times New Roman" w:cs="Times New Roman"/>
                <w:kern w:val="2"/>
                <w:lang w:val="ro-MD"/>
                <w14:ligatures w14:val="standardContextual"/>
              </w:rPr>
              <w:t xml:space="preserve"> este în drept să presteze </w:t>
            </w:r>
            <w:r w:rsidRPr="00050AEF">
              <w:rPr>
                <w:rFonts w:ascii="Times New Roman" w:eastAsia="Calibri" w:hAnsi="Times New Roman" w:cs="Times New Roman"/>
                <w:kern w:val="2"/>
                <w:lang w:val="ro-MD"/>
                <w14:ligatures w14:val="standardContextual"/>
              </w:rPr>
              <w:t xml:space="preserve">pe teritoriul Republicii Moldova serviciile </w:t>
            </w:r>
            <w:r w:rsidR="008D2228">
              <w:rPr>
                <w:rFonts w:ascii="Times New Roman" w:eastAsia="Calibri" w:hAnsi="Times New Roman" w:cs="Times New Roman"/>
                <w:kern w:val="2"/>
                <w:lang w:val="ro-MD"/>
                <w14:ligatures w14:val="standardContextual"/>
              </w:rPr>
              <w:t>prevăzute</w:t>
            </w:r>
            <w:r w:rsidR="008D2228"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în anexă, inclusiv prin înființarea unei sucursale.</w:t>
            </w:r>
          </w:p>
        </w:tc>
        <w:tc>
          <w:tcPr>
            <w:tcW w:w="1247" w:type="pct"/>
            <w:tcBorders>
              <w:top w:val="single" w:sz="4" w:space="0" w:color="auto"/>
              <w:left w:val="single" w:sz="4" w:space="0" w:color="auto"/>
              <w:bottom w:val="single" w:sz="4" w:space="0" w:color="auto"/>
              <w:right w:val="single" w:sz="4" w:space="0" w:color="auto"/>
            </w:tcBorders>
          </w:tcPr>
          <w:p w14:paraId="12F5CDC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AE3A00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F5C162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83F30E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(12)</w:t>
            </w:r>
            <w:r w:rsidRPr="00050AEF">
              <w:rPr>
                <w:rFonts w:ascii="Times New Roman" w:eastAsia="Calibri" w:hAnsi="Times New Roman" w:cs="Times New Roman"/>
                <w:kern w:val="2"/>
                <w:lang w:val="ro-MD"/>
                <w14:ligatures w14:val="standardContextual"/>
              </w:rPr>
              <w:tab/>
              <w:t xml:space="preserve">ESMA elaborează, în strânsă cooperare cu membrii SEBC, proiecte de standarde tehnice de reglementare care precizează informațiile pe care CSD-urile solicitante le furnizează ESMA în cadrul cererii de recunoaștere în temeiul alineatului (6). </w:t>
            </w:r>
          </w:p>
          <w:p w14:paraId="4B43DCE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aceste proiecte de standarde tehnice de reglementare până la 18 iunie 2015. </w:t>
            </w:r>
          </w:p>
          <w:p w14:paraId="057E01E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deleagă Comisiei competența de a adopta standardele tehnice de reglementare menționate la primul paragraf, în conformitate cu articolele 10-14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4E1BC40C" w14:textId="77777777" w:rsidR="00050AEF" w:rsidRPr="00050AEF" w:rsidRDefault="00050AEF" w:rsidP="0042428D">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A65576" w:rsidRPr="00050AEF">
              <w:rPr>
                <w:rFonts w:ascii="Times New Roman" w:eastAsia="Calibri" w:hAnsi="Times New Roman" w:cs="Times New Roman"/>
                <w:kern w:val="2"/>
                <w:lang w:val="ro-MD"/>
                <w14:ligatures w14:val="standardContextual"/>
              </w:rPr>
              <w:t>1</w:t>
            </w:r>
            <w:r w:rsidR="00A65576">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Autoritatea competentă aprobă, în cadrul actelor sale normative, reglementări privind informațiile pe care depozitarii centrali solicitanți le prezintă autorității competente în vederea recunoașterii conform alin.(7).</w:t>
            </w:r>
          </w:p>
        </w:tc>
        <w:tc>
          <w:tcPr>
            <w:tcW w:w="1247" w:type="pct"/>
            <w:tcBorders>
              <w:top w:val="single" w:sz="4" w:space="0" w:color="auto"/>
              <w:left w:val="single" w:sz="4" w:space="0" w:color="auto"/>
              <w:bottom w:val="single" w:sz="4" w:space="0" w:color="auto"/>
              <w:right w:val="single" w:sz="4" w:space="0" w:color="auto"/>
            </w:tcBorders>
          </w:tcPr>
          <w:p w14:paraId="1A3CE4F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D29959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C1C174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ACB73C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(13) ESMA elaborează proiecte de standarde tehnice de reglementare pentru a preciza informațiile pe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dintr-o țară terță trebuie să le furnizeze ESMA în notificarea menționată la alineatul (2a). Informațiile respective se limitează la </w:t>
            </w:r>
            <w:r w:rsidRPr="00050AEF">
              <w:rPr>
                <w:rFonts w:ascii="Times New Roman" w:eastAsia="Calibri" w:hAnsi="Times New Roman" w:cs="Times New Roman"/>
                <w:kern w:val="2"/>
                <w:lang w:val="ro-MD"/>
                <w14:ligatures w14:val="standardContextual"/>
              </w:rPr>
              <w:lastRenderedPageBreak/>
              <w:t xml:space="preserve">ceea ce este strict necesar și includ, dacă este cazul și dacă sunt disponibile, următoarele informații: </w:t>
            </w:r>
          </w:p>
          <w:p w14:paraId="6A261C7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numărul de participanți din Uniune pentru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dintr-o țară terță prestează sau intenționează să presteze serviciile menționate la alineatul (2a); </w:t>
            </w:r>
          </w:p>
          <w:p w14:paraId="531F0CD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numărul și volumul de tranzacții cu instrumente financiare constituite în temeiul legislației unui stat membru decontate în cursul anului precedent; </w:t>
            </w:r>
          </w:p>
          <w:p w14:paraId="693BBD5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numărul și volumul de tranzacții decontate de participanții din Uniune în cursul anului precedent. </w:t>
            </w:r>
          </w:p>
          <w:p w14:paraId="33DB7F6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aceste proiecte de standarde tehnice de reglementare până la 17 ianuarie 2025. </w:t>
            </w:r>
          </w:p>
          <w:p w14:paraId="06B3999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deleagă Comisiei competența de a completa prezentul regulament prin adoptarea standardelor tehnice de reglementare menționate la primul paragraf în conformitate cu articolele 10-14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33180368" w14:textId="15EC5ECA" w:rsidR="00050AEF" w:rsidRPr="00050AEF" w:rsidRDefault="00050AEF" w:rsidP="00791185">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42428D">
              <w:rPr>
                <w:rFonts w:ascii="Times New Roman" w:eastAsia="Calibri" w:hAnsi="Times New Roman" w:cs="Times New Roman"/>
                <w:kern w:val="2"/>
                <w:lang w:val="ro-MD"/>
                <w14:ligatures w14:val="standardContextual"/>
              </w:rPr>
              <w:t>20</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Suplimentar cerinței </w:t>
            </w:r>
            <w:r w:rsidR="00622A29">
              <w:rPr>
                <w:rFonts w:ascii="Times New Roman" w:eastAsia="Calibri" w:hAnsi="Times New Roman" w:cs="Times New Roman"/>
                <w:kern w:val="2"/>
                <w:lang w:val="ro-MD"/>
                <w14:ligatures w14:val="standardContextual"/>
              </w:rPr>
              <w:t>menționate</w:t>
            </w:r>
            <w:r w:rsidR="00622A29" w:rsidRPr="008D2228">
              <w:rPr>
                <w:rFonts w:ascii="Times New Roman" w:eastAsia="Calibri" w:hAnsi="Times New Roman" w:cs="Times New Roman"/>
                <w:kern w:val="2"/>
                <w:lang w:val="ro-MD"/>
                <w14:ligatures w14:val="standardContextual"/>
              </w:rPr>
              <w:t xml:space="preserve"> </w:t>
            </w:r>
            <w:r w:rsidR="008D2228" w:rsidRPr="008D2228">
              <w:rPr>
                <w:rFonts w:ascii="Times New Roman" w:eastAsia="Calibri" w:hAnsi="Times New Roman" w:cs="Times New Roman"/>
                <w:kern w:val="2"/>
                <w:lang w:val="ro-MD"/>
                <w14:ligatures w14:val="standardContextual"/>
              </w:rPr>
              <w:t>la</w:t>
            </w:r>
            <w:r w:rsidR="008D2228" w:rsidRPr="008D2228" w:rsidDel="008D222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alin.(14), autoritatea competentă </w:t>
            </w:r>
            <w:r w:rsidR="00A65576">
              <w:rPr>
                <w:rFonts w:ascii="Times New Roman" w:eastAsia="Calibri" w:hAnsi="Times New Roman" w:cs="Times New Roman"/>
                <w:kern w:val="2"/>
                <w:lang w:val="ro-MD"/>
                <w14:ligatures w14:val="standardContextual"/>
              </w:rPr>
              <w:t>stabilește în</w:t>
            </w:r>
            <w:r w:rsidRPr="00050AEF">
              <w:rPr>
                <w:rFonts w:ascii="Times New Roman" w:eastAsia="Calibri" w:hAnsi="Times New Roman" w:cs="Times New Roman"/>
                <w:kern w:val="2"/>
                <w:lang w:val="ro-MD"/>
                <w14:ligatures w14:val="standardContextual"/>
              </w:rPr>
              <w:t xml:space="preserve"> </w:t>
            </w:r>
            <w:r w:rsidR="00A65576" w:rsidRPr="00050AEF">
              <w:rPr>
                <w:rFonts w:ascii="Times New Roman" w:eastAsia="Calibri" w:hAnsi="Times New Roman" w:cs="Times New Roman"/>
                <w:kern w:val="2"/>
                <w:lang w:val="ro-MD"/>
                <w14:ligatures w14:val="standardContextual"/>
              </w:rPr>
              <w:t>actel</w:t>
            </w:r>
            <w:r w:rsidR="00A65576">
              <w:rPr>
                <w:rFonts w:ascii="Times New Roman" w:eastAsia="Calibri" w:hAnsi="Times New Roman" w:cs="Times New Roman"/>
                <w:kern w:val="2"/>
                <w:lang w:val="ro-MD"/>
                <w14:ligatures w14:val="standardContextual"/>
              </w:rPr>
              <w:t>e</w:t>
            </w:r>
            <w:r w:rsidR="00A65576"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sale normative informațiile pe care depozitarii centrali dintr-o țară terță le prezintă autorității competente. Informațiile respective se </w:t>
            </w:r>
            <w:r w:rsidRPr="00050AEF">
              <w:rPr>
                <w:rFonts w:ascii="Times New Roman" w:eastAsia="Calibri" w:hAnsi="Times New Roman" w:cs="Times New Roman"/>
                <w:kern w:val="2"/>
                <w:lang w:val="ro-MD"/>
                <w14:ligatures w14:val="standardContextual"/>
              </w:rPr>
              <w:lastRenderedPageBreak/>
              <w:t xml:space="preserve">limitează la ceea ce este strict necesar și includ următoarele informații: </w:t>
            </w:r>
          </w:p>
          <w:p w14:paraId="3B47868C" w14:textId="77777777" w:rsidR="00050AEF" w:rsidRPr="00050AEF" w:rsidRDefault="00050AEF" w:rsidP="00791185">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numărul de participanți din Republica Moldova pentru care depozitarul central dintr-o țară terță prestează sau intenționează să presteze serviciile </w:t>
            </w:r>
            <w:r w:rsidR="008D2228" w:rsidRPr="008D2228">
              <w:rPr>
                <w:rFonts w:ascii="Times New Roman" w:eastAsia="Calibri" w:hAnsi="Times New Roman" w:cs="Times New Roman"/>
                <w:kern w:val="2"/>
                <w:lang w:val="ro-MD"/>
                <w14:ligatures w14:val="standardContextual"/>
              </w:rPr>
              <w:t>prevăzute la</w:t>
            </w:r>
            <w:r w:rsidR="008D2228" w:rsidRPr="008D2228" w:rsidDel="008D222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alin.(3);</w:t>
            </w:r>
          </w:p>
          <w:p w14:paraId="42017390" w14:textId="77777777" w:rsidR="00050AEF" w:rsidRPr="00050AEF" w:rsidRDefault="00050AEF" w:rsidP="00791185">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numărul și volumul de tranzacții cu instrumente financiare decontate în cursul anului precedent; </w:t>
            </w:r>
          </w:p>
          <w:p w14:paraId="4CBB38D3" w14:textId="77777777" w:rsidR="00050AEF" w:rsidRPr="00050AEF" w:rsidRDefault="00050AEF" w:rsidP="00791185">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numărul și volumul de tranzacții decontate de participanții săi în cursul anului precedent.</w:t>
            </w:r>
          </w:p>
        </w:tc>
        <w:tc>
          <w:tcPr>
            <w:tcW w:w="1247" w:type="pct"/>
            <w:tcBorders>
              <w:top w:val="single" w:sz="4" w:space="0" w:color="auto"/>
              <w:left w:val="single" w:sz="4" w:space="0" w:color="auto"/>
              <w:bottom w:val="single" w:sz="4" w:space="0" w:color="auto"/>
              <w:right w:val="single" w:sz="4" w:space="0" w:color="auto"/>
            </w:tcBorders>
          </w:tcPr>
          <w:p w14:paraId="457FC48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51A2582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DDA736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CB69D9E"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CAPITOLUL II </w:t>
            </w:r>
          </w:p>
          <w:p w14:paraId="44C99C87"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Cerințe aplicabile CSD-urilor </w:t>
            </w:r>
          </w:p>
          <w:p w14:paraId="0586B0A0"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 e c ț i u n e a 1 </w:t>
            </w:r>
          </w:p>
          <w:p w14:paraId="1B32ABD7"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 e r i n ț e o r g a n i z a t o r i c e </w:t>
            </w:r>
          </w:p>
          <w:p w14:paraId="01F7160D"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26 </w:t>
            </w:r>
          </w:p>
          <w:p w14:paraId="7F159403"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Dispoziții generale </w:t>
            </w:r>
          </w:p>
          <w:p w14:paraId="79DC262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CSD-urile trebuie să dispună de un sistem robust de guvernanță, </w:t>
            </w:r>
            <w:r w:rsidRPr="00050AEF">
              <w:rPr>
                <w:rFonts w:ascii="Times New Roman" w:eastAsia="Calibri" w:hAnsi="Times New Roman" w:cs="Times New Roman"/>
                <w:kern w:val="2"/>
                <w:lang w:val="ro-MD"/>
                <w14:ligatures w14:val="standardContextual"/>
              </w:rPr>
              <w:lastRenderedPageBreak/>
              <w:t>care să includă o structură organizatorică clară, cu responsabilități bine definite, transparente și coerente, procese eficiente de identificare, gestionare, monitorizare și raportare a riscurilor la care sunt sau pot fi expuse, precum și politici adecvate de remunerare și mecanisme de control intern, inclusiv proceduri administrative și contabile riguroase.</w:t>
            </w:r>
          </w:p>
        </w:tc>
        <w:tc>
          <w:tcPr>
            <w:tcW w:w="1247" w:type="pct"/>
            <w:tcBorders>
              <w:top w:val="single" w:sz="4" w:space="0" w:color="auto"/>
              <w:left w:val="single" w:sz="4" w:space="0" w:color="auto"/>
              <w:bottom w:val="single" w:sz="4" w:space="0" w:color="auto"/>
              <w:right w:val="single" w:sz="4" w:space="0" w:color="auto"/>
            </w:tcBorders>
          </w:tcPr>
          <w:p w14:paraId="0DAFDE9D" w14:textId="77777777" w:rsidR="00050AEF" w:rsidRPr="00050AEF" w:rsidRDefault="00050AEF" w:rsidP="00791185">
            <w:pPr>
              <w:tabs>
                <w:tab w:val="left" w:pos="301"/>
                <w:tab w:val="left" w:pos="43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CAPITOLUL II </w:t>
            </w:r>
          </w:p>
          <w:p w14:paraId="2EFBF50B" w14:textId="77777777" w:rsidR="00050AEF" w:rsidRPr="00050AEF" w:rsidRDefault="00050AEF" w:rsidP="00791185">
            <w:pPr>
              <w:tabs>
                <w:tab w:val="left" w:pos="301"/>
                <w:tab w:val="left" w:pos="43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Cerințe aplicabile depozitarilor centrali </w:t>
            </w:r>
          </w:p>
          <w:p w14:paraId="12F46FD4" w14:textId="77777777" w:rsidR="00050AEF" w:rsidRPr="00050AEF" w:rsidRDefault="00050AEF" w:rsidP="00791185">
            <w:pPr>
              <w:tabs>
                <w:tab w:val="left" w:pos="301"/>
                <w:tab w:val="left" w:pos="43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Secțiunea 1 </w:t>
            </w:r>
          </w:p>
          <w:p w14:paraId="4672E0C5" w14:textId="77777777" w:rsidR="00050AEF" w:rsidRPr="00050AEF" w:rsidRDefault="00050AEF" w:rsidP="00791185">
            <w:pPr>
              <w:tabs>
                <w:tab w:val="left" w:pos="301"/>
                <w:tab w:val="left" w:pos="43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Cerințe organizatorice</w:t>
            </w:r>
          </w:p>
          <w:p w14:paraId="4025CDB8" w14:textId="77777777" w:rsidR="00050AEF" w:rsidRPr="00050AEF" w:rsidRDefault="00050AEF" w:rsidP="00791185">
            <w:pPr>
              <w:tabs>
                <w:tab w:val="left" w:pos="301"/>
                <w:tab w:val="left" w:pos="43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28.</w:t>
            </w:r>
          </w:p>
          <w:p w14:paraId="0551D1C1" w14:textId="77777777" w:rsidR="00050AEF" w:rsidRPr="00050AEF" w:rsidRDefault="00050AEF" w:rsidP="00791185">
            <w:pPr>
              <w:tabs>
                <w:tab w:val="left" w:pos="301"/>
                <w:tab w:val="left" w:pos="43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Dispoziții generale privind cerințele organizatorice</w:t>
            </w:r>
          </w:p>
          <w:p w14:paraId="2EE89EA6" w14:textId="77777777" w:rsidR="00050AEF" w:rsidRPr="00050AEF" w:rsidRDefault="00050AEF" w:rsidP="00791185">
            <w:pPr>
              <w:tabs>
                <w:tab w:val="left" w:pos="301"/>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(1)</w:t>
            </w:r>
            <w:r w:rsidRPr="00050AEF">
              <w:rPr>
                <w:rFonts w:ascii="Times New Roman" w:eastAsia="Calibri" w:hAnsi="Times New Roman" w:cs="Times New Roman"/>
                <w:kern w:val="2"/>
                <w:lang w:val="ro-MD"/>
                <w14:ligatures w14:val="standardContextual"/>
              </w:rPr>
              <w:tab/>
              <w:t>Depozitarul central trebuie să dispună de un sistem robust de guvernanță, care să includă o structură organizatorică clară, cu responsabilități bine definite, transparente și coerente, procese eficiente de identificare, gestionare, monitorizare și raportare a riscurilor la care sunt sau pot fi expuse, precum și politici adecvate de remunerare și mecanisme de control intern, inclusiv proceduri administrative și contabile riguroase.</w:t>
            </w:r>
          </w:p>
        </w:tc>
        <w:tc>
          <w:tcPr>
            <w:tcW w:w="1247" w:type="pct"/>
            <w:tcBorders>
              <w:top w:val="single" w:sz="4" w:space="0" w:color="auto"/>
              <w:left w:val="single" w:sz="4" w:space="0" w:color="auto"/>
              <w:bottom w:val="single" w:sz="4" w:space="0" w:color="auto"/>
              <w:right w:val="single" w:sz="4" w:space="0" w:color="auto"/>
            </w:tcBorders>
          </w:tcPr>
          <w:p w14:paraId="2D1B0F5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02291A1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2C5FD5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08A96E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CSD-urile adoptă politici și proceduri suficient de eficace pentru a asigura respectarea prezentului regulament, inclusiv respectarea tuturor prevederilor acestuia de către propriii manageri și angajați. </w:t>
            </w:r>
          </w:p>
          <w:p w14:paraId="1FCC145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În cazul în care un CSD intenționează să presteze servicii auxiliare de tip bancar altor CSD-uri în temeiul articolului 54 alineatul (2a) primul paragraf litera (b),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respectiv dispune de norme și proceduri clare care abordează potențialele conflicte de interese și atenuează riscul de tratament discriminatoriu față de oricare alte astfel de CSD- uri și față de participanții la acestea.</w:t>
            </w:r>
          </w:p>
        </w:tc>
        <w:tc>
          <w:tcPr>
            <w:tcW w:w="1247" w:type="pct"/>
            <w:tcBorders>
              <w:top w:val="single" w:sz="4" w:space="0" w:color="auto"/>
              <w:left w:val="single" w:sz="4" w:space="0" w:color="auto"/>
              <w:bottom w:val="single" w:sz="4" w:space="0" w:color="auto"/>
              <w:right w:val="single" w:sz="4" w:space="0" w:color="auto"/>
            </w:tcBorders>
          </w:tcPr>
          <w:p w14:paraId="7334B061" w14:textId="77777777" w:rsidR="00050AEF" w:rsidRPr="00050AEF" w:rsidRDefault="00050AEF" w:rsidP="00791185">
            <w:pPr>
              <w:tabs>
                <w:tab w:val="left" w:pos="301"/>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Depozitarul central trebuie să aprobe politici și proceduri eficiente pentru a asigura respectarea prezentei legi, inclusiv respectarea prevederilor prezentei legi de către managerii și angajații acestuia.</w:t>
            </w:r>
          </w:p>
          <w:p w14:paraId="475F7F96" w14:textId="77777777" w:rsidR="00050AEF" w:rsidRPr="00050AEF" w:rsidRDefault="00050AEF" w:rsidP="00791185">
            <w:pPr>
              <w:tabs>
                <w:tab w:val="left" w:pos="301"/>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În cazul în care un depozitar central intenționează să presteze servicii auxiliare de tip bancar altor depozitari centrali în temeiul art.60 alin.(3) </w:t>
            </w:r>
            <w:proofErr w:type="spellStart"/>
            <w:r w:rsidRPr="00050AEF">
              <w:rPr>
                <w:rFonts w:ascii="Times New Roman" w:eastAsia="Calibri" w:hAnsi="Times New Roman" w:cs="Times New Roman"/>
                <w:kern w:val="2"/>
                <w:lang w:val="ro-MD"/>
                <w14:ligatures w14:val="standardContextual"/>
              </w:rPr>
              <w:t>lit.b</w:t>
            </w:r>
            <w:proofErr w:type="spellEnd"/>
            <w:r w:rsidRPr="00050AEF">
              <w:rPr>
                <w:rFonts w:ascii="Times New Roman" w:eastAsia="Calibri" w:hAnsi="Times New Roman" w:cs="Times New Roman"/>
                <w:kern w:val="2"/>
                <w:lang w:val="ro-MD"/>
                <w14:ligatures w14:val="standardContextual"/>
              </w:rPr>
              <w:t xml:space="preserve">), depozitarul central respectiv va dispune de norme și proceduri clare care gestionează potențialele conflicte de interese și atenuează riscul de tratament discriminatoriu față de alți depozitari centrali și </w:t>
            </w:r>
            <w:r w:rsidR="00530B99">
              <w:rPr>
                <w:rFonts w:ascii="Times New Roman" w:eastAsia="Calibri" w:hAnsi="Times New Roman" w:cs="Times New Roman"/>
                <w:kern w:val="2"/>
                <w:lang w:val="ro-MD"/>
                <w14:ligatures w14:val="standardContextual"/>
              </w:rPr>
              <w:t xml:space="preserve">față </w:t>
            </w:r>
            <w:r w:rsidRPr="00050AEF">
              <w:rPr>
                <w:rFonts w:ascii="Times New Roman" w:eastAsia="Calibri" w:hAnsi="Times New Roman" w:cs="Times New Roman"/>
                <w:kern w:val="2"/>
                <w:lang w:val="ro-MD"/>
                <w14:ligatures w14:val="standardContextual"/>
              </w:rPr>
              <w:t>de participanții acestora.</w:t>
            </w:r>
          </w:p>
        </w:tc>
        <w:tc>
          <w:tcPr>
            <w:tcW w:w="1247" w:type="pct"/>
            <w:tcBorders>
              <w:top w:val="single" w:sz="4" w:space="0" w:color="auto"/>
              <w:left w:val="single" w:sz="4" w:space="0" w:color="auto"/>
              <w:bottom w:val="single" w:sz="4" w:space="0" w:color="auto"/>
              <w:right w:val="single" w:sz="4" w:space="0" w:color="auto"/>
            </w:tcBorders>
          </w:tcPr>
          <w:p w14:paraId="35AE6B3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F531E7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37ACFF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094377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(3) CSD-urile mențin și aplică mecanisme organizatorice și administrative scrise eficace pentru identificarea și gestionarea conflictelor de interese potențiale dintre </w:t>
            </w:r>
            <w:r w:rsidRPr="00050AEF">
              <w:rPr>
                <w:rFonts w:ascii="Times New Roman" w:eastAsia="Calibri" w:hAnsi="Times New Roman" w:cs="Times New Roman"/>
                <w:kern w:val="2"/>
                <w:lang w:val="ro-MD"/>
                <w14:ligatures w14:val="standardContextual"/>
              </w:rPr>
              <w:lastRenderedPageBreak/>
              <w:t xml:space="preserve">participanții lor sau clienții acestora și CSD- urile însele, inclusiv: </w:t>
            </w:r>
          </w:p>
          <w:p w14:paraId="0121843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managerii CSD-urilor; </w:t>
            </w:r>
          </w:p>
          <w:p w14:paraId="7DD8EDE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angajații CSD-urilor; </w:t>
            </w:r>
          </w:p>
          <w:p w14:paraId="062B367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membrii organelor de conducere ale CSD-urilor; </w:t>
            </w:r>
          </w:p>
          <w:p w14:paraId="42D57B8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orice persoane care dețin controlul direct sau indirect asupra CSD- urilor; </w:t>
            </w:r>
          </w:p>
          <w:p w14:paraId="12F0AD0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 xml:space="preserve">orice persoane care au legături strânse cu oricare dintre persoanele enumerate la literele (a), (b) și (c); și </w:t>
            </w:r>
          </w:p>
          <w:p w14:paraId="362ACE3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 xml:space="preserve">orice persoane care au legături strânse cu CSD-urile însele. </w:t>
            </w:r>
          </w:p>
          <w:p w14:paraId="23360AA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CSD-urile mențin și aplică proceduri de soluționare adecvate în cazul apariției unui potențial conflict de interese.</w:t>
            </w:r>
          </w:p>
        </w:tc>
        <w:tc>
          <w:tcPr>
            <w:tcW w:w="1247" w:type="pct"/>
            <w:tcBorders>
              <w:top w:val="single" w:sz="4" w:space="0" w:color="auto"/>
              <w:left w:val="single" w:sz="4" w:space="0" w:color="auto"/>
              <w:bottom w:val="single" w:sz="4" w:space="0" w:color="auto"/>
              <w:right w:val="single" w:sz="4" w:space="0" w:color="auto"/>
            </w:tcBorders>
          </w:tcPr>
          <w:p w14:paraId="6B44112B" w14:textId="77777777" w:rsidR="00050AEF" w:rsidRPr="00050AEF" w:rsidRDefault="00050AEF" w:rsidP="00791185">
            <w:pPr>
              <w:tabs>
                <w:tab w:val="left" w:pos="301"/>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(4)</w:t>
            </w:r>
            <w:r w:rsidRPr="00050AEF">
              <w:rPr>
                <w:rFonts w:ascii="Times New Roman" w:eastAsia="Calibri" w:hAnsi="Times New Roman" w:cs="Times New Roman"/>
                <w:kern w:val="2"/>
                <w:lang w:val="ro-MD"/>
                <w14:ligatures w14:val="standardContextual"/>
              </w:rPr>
              <w:tab/>
              <w:t xml:space="preserve">Depozitarul central trebuie să stabilească și să aplice mecanisme organizatorice și administrative scrise eficace pentru identificarea și gestionarea conflictelor de interese </w:t>
            </w:r>
            <w:r w:rsidRPr="00050AEF">
              <w:rPr>
                <w:rFonts w:ascii="Times New Roman" w:eastAsia="Calibri" w:hAnsi="Times New Roman" w:cs="Times New Roman"/>
                <w:kern w:val="2"/>
                <w:lang w:val="ro-MD"/>
                <w14:ligatures w14:val="standardContextual"/>
              </w:rPr>
              <w:lastRenderedPageBreak/>
              <w:t>potențiale dintre participanții săi sau clienții acestora și depozitarul central, inclusiv cu:</w:t>
            </w:r>
          </w:p>
          <w:p w14:paraId="2D5390AA" w14:textId="77777777" w:rsidR="00050AEF" w:rsidRPr="00050AEF" w:rsidRDefault="00050AEF" w:rsidP="00791185">
            <w:pPr>
              <w:tabs>
                <w:tab w:val="left" w:pos="301"/>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managerii depozitarului central;</w:t>
            </w:r>
          </w:p>
          <w:p w14:paraId="79E18EEA" w14:textId="77777777" w:rsidR="00050AEF" w:rsidRPr="00050AEF" w:rsidRDefault="00050AEF" w:rsidP="00791185">
            <w:pPr>
              <w:tabs>
                <w:tab w:val="left" w:pos="301"/>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angajații depozitarului central;</w:t>
            </w:r>
          </w:p>
          <w:p w14:paraId="5D3499F2" w14:textId="77777777" w:rsidR="00050AEF" w:rsidRPr="00050AEF" w:rsidRDefault="00050AEF" w:rsidP="00791185">
            <w:pPr>
              <w:tabs>
                <w:tab w:val="left" w:pos="301"/>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membrii organelor de conducere ale depozitarului central;</w:t>
            </w:r>
          </w:p>
          <w:p w14:paraId="4602CB54" w14:textId="77777777" w:rsidR="00050AEF" w:rsidRPr="00050AEF" w:rsidRDefault="00050AEF" w:rsidP="00791185">
            <w:pPr>
              <w:tabs>
                <w:tab w:val="left" w:pos="301"/>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orice persoane care dețin controlul direct sau indirect asupra depozitarului central;</w:t>
            </w:r>
          </w:p>
          <w:p w14:paraId="743F3D5D" w14:textId="77777777" w:rsidR="00050AEF" w:rsidRPr="00050AEF" w:rsidRDefault="00050AEF" w:rsidP="00791185">
            <w:pPr>
              <w:tabs>
                <w:tab w:val="left" w:pos="301"/>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 xml:space="preserve">persoana care are legături strânse cu oricare dintre persoanele </w:t>
            </w:r>
            <w:r w:rsidR="00AA40E3" w:rsidRPr="00AA40E3">
              <w:rPr>
                <w:rFonts w:ascii="Times New Roman" w:eastAsia="Calibri" w:hAnsi="Times New Roman" w:cs="Times New Roman"/>
                <w:kern w:val="2"/>
                <w:lang w:val="ro-MD"/>
                <w14:ligatures w14:val="standardContextual"/>
              </w:rPr>
              <w:t>prevăzute la</w:t>
            </w:r>
            <w:r w:rsidR="00AA40E3" w:rsidRPr="00AA40E3" w:rsidDel="00AA40E3">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lit</w:t>
            </w:r>
            <w:r w:rsidR="00AA40E3">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a)-c); </w:t>
            </w:r>
          </w:p>
          <w:p w14:paraId="39220F8C" w14:textId="77777777" w:rsidR="00050AEF" w:rsidRPr="00050AEF" w:rsidRDefault="00050AEF" w:rsidP="00791185">
            <w:pPr>
              <w:tabs>
                <w:tab w:val="left" w:pos="301"/>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 xml:space="preserve">persoana care are legături strânse cu depozitarul central. </w:t>
            </w:r>
          </w:p>
          <w:p w14:paraId="6ABB43F3" w14:textId="77777777" w:rsidR="00050AEF" w:rsidRPr="00050AEF" w:rsidRDefault="00D36D08" w:rsidP="00791185">
            <w:pPr>
              <w:tabs>
                <w:tab w:val="left" w:pos="301"/>
                <w:tab w:val="left" w:pos="436"/>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 xml:space="preserve">(5) </w:t>
            </w:r>
            <w:r w:rsidR="00050AEF" w:rsidRPr="00050AEF">
              <w:rPr>
                <w:rFonts w:ascii="Times New Roman" w:eastAsia="Calibri" w:hAnsi="Times New Roman" w:cs="Times New Roman"/>
                <w:kern w:val="2"/>
                <w:lang w:val="ro-MD"/>
                <w14:ligatures w14:val="standardContextual"/>
              </w:rPr>
              <w:t xml:space="preserve">Depozitarul central </w:t>
            </w:r>
            <w:r>
              <w:rPr>
                <w:rFonts w:ascii="Times New Roman" w:eastAsia="Calibri" w:hAnsi="Times New Roman" w:cs="Times New Roman"/>
                <w:kern w:val="2"/>
                <w:lang w:val="ro-MD"/>
                <w14:ligatures w14:val="standardContextual"/>
              </w:rPr>
              <w:t>trebuie să instituie</w:t>
            </w:r>
            <w:r w:rsidR="00050AEF" w:rsidRPr="00050AEF">
              <w:rPr>
                <w:rFonts w:ascii="Times New Roman" w:eastAsia="Calibri" w:hAnsi="Times New Roman" w:cs="Times New Roman"/>
                <w:kern w:val="2"/>
                <w:lang w:val="ro-MD"/>
                <w14:ligatures w14:val="standardContextual"/>
              </w:rPr>
              <w:t xml:space="preserve"> proceduri de soluționare adecvate în cazul apariției unui potențial conflict de interese.</w:t>
            </w:r>
          </w:p>
        </w:tc>
        <w:tc>
          <w:tcPr>
            <w:tcW w:w="1247" w:type="pct"/>
            <w:tcBorders>
              <w:top w:val="single" w:sz="4" w:space="0" w:color="auto"/>
              <w:left w:val="single" w:sz="4" w:space="0" w:color="auto"/>
              <w:bottom w:val="single" w:sz="4" w:space="0" w:color="auto"/>
              <w:right w:val="single" w:sz="4" w:space="0" w:color="auto"/>
            </w:tcBorders>
          </w:tcPr>
          <w:p w14:paraId="2D2AB62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5A9B50E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A68021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988CC6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CSD-urile pun la dispoziția publicului sistemul de guvernanță și regulile aplicabile activității lor.</w:t>
            </w:r>
          </w:p>
        </w:tc>
        <w:tc>
          <w:tcPr>
            <w:tcW w:w="1247" w:type="pct"/>
            <w:tcBorders>
              <w:top w:val="single" w:sz="4" w:space="0" w:color="auto"/>
              <w:left w:val="single" w:sz="4" w:space="0" w:color="auto"/>
              <w:bottom w:val="single" w:sz="4" w:space="0" w:color="auto"/>
              <w:right w:val="single" w:sz="4" w:space="0" w:color="auto"/>
            </w:tcBorders>
          </w:tcPr>
          <w:p w14:paraId="4015B866" w14:textId="77777777" w:rsidR="00050AEF" w:rsidRPr="00050AEF" w:rsidRDefault="00050AEF" w:rsidP="00791185">
            <w:pPr>
              <w:tabs>
                <w:tab w:val="left" w:pos="301"/>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D36D08">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Depozitarul central va dezvălui public cerințele de guvernanță și regulile aplicabile activității acestuia.</w:t>
            </w:r>
          </w:p>
        </w:tc>
        <w:tc>
          <w:tcPr>
            <w:tcW w:w="1247" w:type="pct"/>
            <w:tcBorders>
              <w:top w:val="single" w:sz="4" w:space="0" w:color="auto"/>
              <w:left w:val="single" w:sz="4" w:space="0" w:color="auto"/>
              <w:bottom w:val="single" w:sz="4" w:space="0" w:color="auto"/>
              <w:right w:val="single" w:sz="4" w:space="0" w:color="auto"/>
            </w:tcBorders>
          </w:tcPr>
          <w:p w14:paraId="1C4FF10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1DD85E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657435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325AF4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CSD-urile trebuie să aibă proceduri adecvate în baza cărora angajații să raporteze la nivel intern, prin intermediul unui canal specific, încălcările potențiale ale prezentului regulament.</w:t>
            </w:r>
          </w:p>
        </w:tc>
        <w:tc>
          <w:tcPr>
            <w:tcW w:w="1247" w:type="pct"/>
            <w:tcBorders>
              <w:top w:val="single" w:sz="4" w:space="0" w:color="auto"/>
              <w:left w:val="single" w:sz="4" w:space="0" w:color="auto"/>
              <w:bottom w:val="single" w:sz="4" w:space="0" w:color="auto"/>
              <w:right w:val="single" w:sz="4" w:space="0" w:color="auto"/>
            </w:tcBorders>
          </w:tcPr>
          <w:p w14:paraId="47C339F3" w14:textId="77777777" w:rsidR="00050AEF" w:rsidRPr="00050AEF" w:rsidRDefault="00050AEF" w:rsidP="00791185">
            <w:pPr>
              <w:tabs>
                <w:tab w:val="left" w:pos="301"/>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D36D08">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Depozitarul central trebuie să dispună de proceduri adecvate în baza cărora angajații raportează la nivel intern, prin intermediul unui canal specific instituit de depozitarul în cauză, încălcările potențiale ale prezentei legi.</w:t>
            </w:r>
          </w:p>
        </w:tc>
        <w:tc>
          <w:tcPr>
            <w:tcW w:w="1247" w:type="pct"/>
            <w:tcBorders>
              <w:top w:val="single" w:sz="4" w:space="0" w:color="auto"/>
              <w:left w:val="single" w:sz="4" w:space="0" w:color="auto"/>
              <w:bottom w:val="single" w:sz="4" w:space="0" w:color="auto"/>
              <w:right w:val="single" w:sz="4" w:space="0" w:color="auto"/>
            </w:tcBorders>
          </w:tcPr>
          <w:p w14:paraId="2792E75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9C2843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35EA7F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CBF492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 xml:space="preserve">CSD-urile sunt supuse unor audituri periodice și independente. Rezultatele acestor audituri se transmit organului de conducere și se pun la dispoziția autorității competente și, </w:t>
            </w:r>
            <w:r w:rsidRPr="00050AEF">
              <w:rPr>
                <w:rFonts w:ascii="Times New Roman" w:eastAsia="Calibri" w:hAnsi="Times New Roman" w:cs="Times New Roman"/>
                <w:kern w:val="2"/>
                <w:lang w:val="ro-MD"/>
                <w14:ligatures w14:val="standardContextual"/>
              </w:rPr>
              <w:lastRenderedPageBreak/>
              <w:t>după caz, luând în considerare eventualele conflicte de interese dintre membrii comitetului de utilizatori și CSD, la dispoziția comitetului de utilizatori.</w:t>
            </w:r>
          </w:p>
        </w:tc>
        <w:tc>
          <w:tcPr>
            <w:tcW w:w="1247" w:type="pct"/>
            <w:tcBorders>
              <w:top w:val="single" w:sz="4" w:space="0" w:color="auto"/>
              <w:left w:val="single" w:sz="4" w:space="0" w:color="auto"/>
              <w:bottom w:val="single" w:sz="4" w:space="0" w:color="auto"/>
              <w:right w:val="single" w:sz="4" w:space="0" w:color="auto"/>
            </w:tcBorders>
          </w:tcPr>
          <w:p w14:paraId="71655FBC" w14:textId="77777777" w:rsidR="00050AEF" w:rsidRPr="00050AEF" w:rsidRDefault="00050AEF" w:rsidP="00791185">
            <w:pPr>
              <w:tabs>
                <w:tab w:val="left" w:pos="301"/>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D36D08">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Depozitarul central va fi supus unor audituri periodice și independente. Rezultatele auditului se transmit organului de conducere și se prezintă autorității competente și, după </w:t>
            </w:r>
            <w:r w:rsidRPr="00050AEF">
              <w:rPr>
                <w:rFonts w:ascii="Times New Roman" w:eastAsia="Calibri" w:hAnsi="Times New Roman" w:cs="Times New Roman"/>
                <w:kern w:val="2"/>
                <w:lang w:val="ro-MD"/>
                <w14:ligatures w14:val="standardContextual"/>
              </w:rPr>
              <w:lastRenderedPageBreak/>
              <w:t>caz, luând în considerație eventualele conflicte de interese dintre membrii comitetului de utilizatori și depozitarul central în cauză, se prezintă comitetului de utilizatori.</w:t>
            </w:r>
          </w:p>
        </w:tc>
        <w:tc>
          <w:tcPr>
            <w:tcW w:w="1247" w:type="pct"/>
            <w:tcBorders>
              <w:top w:val="single" w:sz="4" w:space="0" w:color="auto"/>
              <w:left w:val="single" w:sz="4" w:space="0" w:color="auto"/>
              <w:bottom w:val="single" w:sz="4" w:space="0" w:color="auto"/>
              <w:right w:val="single" w:sz="4" w:space="0" w:color="auto"/>
            </w:tcBorders>
          </w:tcPr>
          <w:p w14:paraId="5916ACF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55F5D7A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881AF7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15E6C1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În cazul în care un CSD face parte dintr-un grup de întreprinderi care cuprinde alte CSD-uri sau instituții de credit menționate la titlul IV, acesta adoptă politici și proceduri detaliate care precizează modul în care cerințele stabilite la prezentul articol se aplică grupului și diferitelor entități ale grupului.</w:t>
            </w:r>
          </w:p>
        </w:tc>
        <w:tc>
          <w:tcPr>
            <w:tcW w:w="1247" w:type="pct"/>
            <w:tcBorders>
              <w:top w:val="single" w:sz="4" w:space="0" w:color="auto"/>
              <w:left w:val="single" w:sz="4" w:space="0" w:color="auto"/>
              <w:bottom w:val="single" w:sz="4" w:space="0" w:color="auto"/>
              <w:right w:val="single" w:sz="4" w:space="0" w:color="auto"/>
            </w:tcBorders>
          </w:tcPr>
          <w:p w14:paraId="4E65CBDB" w14:textId="77777777" w:rsidR="00050AEF" w:rsidRPr="00050AEF" w:rsidRDefault="00050AEF" w:rsidP="00791185">
            <w:pPr>
              <w:tabs>
                <w:tab w:val="left" w:pos="301"/>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D36D08">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În cazul în care depozitarul central face parte dintr-un grup de întreprinderi care includ alți depozitari centrali sau băncile </w:t>
            </w:r>
            <w:r w:rsidR="00AA40E3">
              <w:rPr>
                <w:rFonts w:ascii="Times New Roman" w:eastAsia="Calibri" w:hAnsi="Times New Roman" w:cs="Times New Roman"/>
                <w:kern w:val="2"/>
                <w:lang w:val="ro-MD"/>
                <w14:ligatures w14:val="standardContextual"/>
              </w:rPr>
              <w:t xml:space="preserve"> prevăzute în</w:t>
            </w:r>
            <w:r w:rsidRPr="00050AEF">
              <w:rPr>
                <w:rFonts w:ascii="Times New Roman" w:eastAsia="Calibri" w:hAnsi="Times New Roman" w:cs="Times New Roman"/>
                <w:kern w:val="2"/>
                <w:lang w:val="ro-MD"/>
                <w14:ligatures w14:val="standardContextual"/>
              </w:rPr>
              <w:t xml:space="preserve"> Titlul IV, acesta va aproba politici și proceduri detaliate care precizează modul în care cerințele </w:t>
            </w:r>
            <w:r w:rsidR="00AA40E3">
              <w:rPr>
                <w:rFonts w:ascii="Times New Roman" w:eastAsia="Calibri" w:hAnsi="Times New Roman" w:cs="Times New Roman"/>
                <w:kern w:val="2"/>
                <w:lang w:val="ro-MD"/>
                <w14:ligatures w14:val="standardContextual"/>
              </w:rPr>
              <w:t>prevăzute</w:t>
            </w:r>
            <w:r w:rsidR="00AA40E3"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la prezentul articol se aplică grupului și diferitelor entități ale grupului.</w:t>
            </w:r>
          </w:p>
        </w:tc>
        <w:tc>
          <w:tcPr>
            <w:tcW w:w="1247" w:type="pct"/>
            <w:tcBorders>
              <w:top w:val="single" w:sz="4" w:space="0" w:color="auto"/>
              <w:left w:val="single" w:sz="4" w:space="0" w:color="auto"/>
              <w:bottom w:val="single" w:sz="4" w:space="0" w:color="auto"/>
              <w:right w:val="single" w:sz="4" w:space="0" w:color="auto"/>
            </w:tcBorders>
          </w:tcPr>
          <w:p w14:paraId="324A633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ACCA92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47C0CD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234EC3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 xml:space="preserve">ESMA elaborează, în strânsă cooperare cu membrii SEBC, proiecte de standarde tehnice de reglementare care precizează, atât la nivelul CSD-ului, cât și la nivelul grupului, în conformitate cu alineatul (7): </w:t>
            </w:r>
          </w:p>
          <w:p w14:paraId="3356526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instrumentele de monitorizare a riscurilor CSD-urilor menționate la alineatul (1); </w:t>
            </w:r>
          </w:p>
          <w:p w14:paraId="11A4B04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responsabilitățile personalului-cheie în ceea ce privește riscurile CSD-urilor menționate la alineatul (1); </w:t>
            </w:r>
          </w:p>
          <w:p w14:paraId="760C8D9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potențialele conflicte de interese menționate la alineatul (3); </w:t>
            </w:r>
          </w:p>
          <w:p w14:paraId="5AA0608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metodele de audit menționate la alineatul (6); și </w:t>
            </w:r>
          </w:p>
          <w:p w14:paraId="55A3D4F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 xml:space="preserve">circumstanțele în care ar fi oportun, luând în considerare potențialele conflicte de interese dintre membrii comitetului de utilizatori și </w:t>
            </w:r>
            <w:r w:rsidRPr="00050AEF">
              <w:rPr>
                <w:rFonts w:ascii="Times New Roman" w:eastAsia="Calibri" w:hAnsi="Times New Roman" w:cs="Times New Roman"/>
                <w:kern w:val="2"/>
                <w:lang w:val="ro-MD"/>
                <w14:ligatures w14:val="standardContextual"/>
              </w:rPr>
              <w:lastRenderedPageBreak/>
              <w:t xml:space="preserve">CSD, ca rezultatele auditului să fie comunicate comitetului de utilizatori în conformitate cu alineatul (6). </w:t>
            </w:r>
          </w:p>
          <w:p w14:paraId="092DCAD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aceste proiecte de standarde tehnice de reglementare până la 18 iunie 2015. </w:t>
            </w:r>
          </w:p>
          <w:p w14:paraId="3CCC76E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deleagă Comisiei competența de a adopta standardele tehnice de reglementare menționate la primul paragraf, în conformitate cu articolele 10-14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0AFA1DA4" w14:textId="77777777" w:rsidR="00050AEF" w:rsidRPr="00050AEF" w:rsidRDefault="00050AEF" w:rsidP="00791185">
            <w:pPr>
              <w:tabs>
                <w:tab w:val="left" w:pos="301"/>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9F1201">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Autoritatea competentă elaborează și aprobă acte normative</w:t>
            </w:r>
            <w:r w:rsidR="009F1201">
              <w:rPr>
                <w:rFonts w:ascii="Times New Roman" w:eastAsia="Calibri" w:hAnsi="Times New Roman" w:cs="Times New Roman"/>
                <w:kern w:val="2"/>
                <w:lang w:val="ro-MD"/>
                <w14:ligatures w14:val="standardContextual"/>
              </w:rPr>
              <w:t>,</w:t>
            </w:r>
            <w:r w:rsidR="009F1201">
              <w:t xml:space="preserve"> </w:t>
            </w:r>
            <w:r w:rsidR="009F1201" w:rsidRPr="009F1201">
              <w:rPr>
                <w:rFonts w:ascii="Times New Roman" w:eastAsia="Calibri" w:hAnsi="Times New Roman" w:cs="Times New Roman"/>
                <w:kern w:val="2"/>
                <w:lang w:val="ro-MD"/>
                <w14:ligatures w14:val="standardContextual"/>
              </w:rPr>
              <w:t>sub formă de standarde tehnice de reglementare,</w:t>
            </w:r>
            <w:r w:rsidR="009F1201">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care stabilesc, atât la nivelul depozitarului central, cât și la nivelul grupului, în conformitate cu alin.(8): </w:t>
            </w:r>
          </w:p>
          <w:p w14:paraId="384FC604" w14:textId="77777777" w:rsidR="00050AEF" w:rsidRPr="00050AEF" w:rsidRDefault="00050AEF" w:rsidP="00791185">
            <w:pPr>
              <w:tabs>
                <w:tab w:val="left" w:pos="301"/>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instrumentele de monitorizare a riscurilor </w:t>
            </w:r>
            <w:r w:rsidR="001A50A4" w:rsidRPr="001A50A4">
              <w:rPr>
                <w:rFonts w:ascii="Times New Roman" w:eastAsia="Calibri" w:hAnsi="Times New Roman" w:cs="Times New Roman"/>
                <w:kern w:val="2"/>
                <w:lang w:val="ro-MD"/>
                <w14:ligatures w14:val="standardContextual"/>
              </w:rPr>
              <w:t>prevăzute la</w:t>
            </w:r>
            <w:r w:rsidR="001A50A4">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alin.(1); </w:t>
            </w:r>
          </w:p>
          <w:p w14:paraId="676C4C16" w14:textId="77777777" w:rsidR="00050AEF" w:rsidRPr="00050AEF" w:rsidRDefault="00050AEF" w:rsidP="00791185">
            <w:pPr>
              <w:tabs>
                <w:tab w:val="left" w:pos="301"/>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atribuțiile personalului-cheie privind riscurile </w:t>
            </w:r>
            <w:r w:rsidR="001A50A4" w:rsidRPr="001A50A4">
              <w:rPr>
                <w:rFonts w:ascii="Times New Roman" w:eastAsia="Calibri" w:hAnsi="Times New Roman" w:cs="Times New Roman"/>
                <w:kern w:val="2"/>
                <w:lang w:val="ro-MD"/>
                <w14:ligatures w14:val="standardContextual"/>
              </w:rPr>
              <w:t>prevăzute la</w:t>
            </w:r>
            <w:r w:rsidR="001A50A4" w:rsidRPr="001A50A4" w:rsidDel="001A50A4">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alin.(1); </w:t>
            </w:r>
          </w:p>
          <w:p w14:paraId="40AFD084" w14:textId="77777777" w:rsidR="00050AEF" w:rsidRPr="00050AEF" w:rsidRDefault="00050AEF" w:rsidP="00791185">
            <w:pPr>
              <w:tabs>
                <w:tab w:val="left" w:pos="301"/>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potențialele conflicte de interese </w:t>
            </w:r>
            <w:r w:rsidR="001A50A4" w:rsidRPr="001A50A4">
              <w:rPr>
                <w:rFonts w:ascii="Times New Roman" w:eastAsia="Calibri" w:hAnsi="Times New Roman" w:cs="Times New Roman"/>
                <w:kern w:val="2"/>
                <w:lang w:val="ro-MD"/>
                <w14:ligatures w14:val="standardContextual"/>
              </w:rPr>
              <w:t>prevăzute la</w:t>
            </w:r>
            <w:r w:rsidR="001A50A4" w:rsidRPr="001A50A4" w:rsidDel="001A50A4">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alin.(4);</w:t>
            </w:r>
          </w:p>
          <w:p w14:paraId="33DF40B4" w14:textId="77777777" w:rsidR="00050AEF" w:rsidRPr="00050AEF" w:rsidRDefault="00050AEF" w:rsidP="00791185">
            <w:pPr>
              <w:tabs>
                <w:tab w:val="left" w:pos="301"/>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metodele de audit </w:t>
            </w:r>
            <w:r w:rsidR="001A50A4" w:rsidRPr="001A50A4">
              <w:rPr>
                <w:rFonts w:ascii="Times New Roman" w:eastAsia="Calibri" w:hAnsi="Times New Roman" w:cs="Times New Roman"/>
                <w:kern w:val="2"/>
                <w:lang w:val="ro-MD"/>
                <w14:ligatures w14:val="standardContextual"/>
              </w:rPr>
              <w:t>prevăzute la</w:t>
            </w:r>
            <w:r w:rsidR="001A50A4" w:rsidRPr="001A50A4" w:rsidDel="001A50A4">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w:t>
            </w:r>
            <w:r w:rsidR="000C2762">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 xml:space="preserve">); </w:t>
            </w:r>
          </w:p>
          <w:p w14:paraId="16C210AF" w14:textId="77777777" w:rsidR="00050AEF" w:rsidRPr="00050AEF" w:rsidRDefault="00050AEF" w:rsidP="00791185">
            <w:pPr>
              <w:tabs>
                <w:tab w:val="left" w:pos="301"/>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 xml:space="preserve">circumstanțele în care este oportun, luând în considerație potențialele conflicte de interese dintre membrii comitetului de utilizatori și depozitarul central, ca rezultatele auditului să fie </w:t>
            </w:r>
            <w:r w:rsidRPr="00050AEF">
              <w:rPr>
                <w:rFonts w:ascii="Times New Roman" w:eastAsia="Calibri" w:hAnsi="Times New Roman" w:cs="Times New Roman"/>
                <w:kern w:val="2"/>
                <w:lang w:val="ro-MD"/>
                <w14:ligatures w14:val="standardContextual"/>
              </w:rPr>
              <w:lastRenderedPageBreak/>
              <w:t>prezentate comitetului de utilizatori conform alin.(7).</w:t>
            </w:r>
          </w:p>
        </w:tc>
        <w:tc>
          <w:tcPr>
            <w:tcW w:w="1247" w:type="pct"/>
            <w:tcBorders>
              <w:top w:val="single" w:sz="4" w:space="0" w:color="auto"/>
              <w:left w:val="single" w:sz="4" w:space="0" w:color="auto"/>
              <w:bottom w:val="single" w:sz="4" w:space="0" w:color="auto"/>
              <w:right w:val="single" w:sz="4" w:space="0" w:color="auto"/>
            </w:tcBorders>
          </w:tcPr>
          <w:p w14:paraId="2E06D48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571324E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DB45CD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606245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(9) ABE elaborează, în strânsă cooperare cu ESMA și cu membrii SEBC, proiecte de standarde tehnice de reglementare pentru a furniza detalii suplimentare privind normele și procedurile menționate la alineatul (2) al doilea paragraf. </w:t>
            </w:r>
          </w:p>
          <w:p w14:paraId="64AC33C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ABE prezintă Comisiei aceste proiecte de standarde tehnice de reglementare până la 17 ianuarie 2025. </w:t>
            </w:r>
          </w:p>
          <w:p w14:paraId="3D4C53C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deleagă Comisiei competența de a completa prezentul regulament prin adoptarea standardelor tehnice de reglementare menționate la primul paragraf în conformitate cu articolele 10-14 din Regulamentul (UE) nr. 1093/2010.</w:t>
            </w:r>
          </w:p>
        </w:tc>
        <w:tc>
          <w:tcPr>
            <w:tcW w:w="1247" w:type="pct"/>
            <w:tcBorders>
              <w:top w:val="single" w:sz="4" w:space="0" w:color="auto"/>
              <w:left w:val="single" w:sz="4" w:space="0" w:color="auto"/>
              <w:bottom w:val="single" w:sz="4" w:space="0" w:color="auto"/>
              <w:right w:val="single" w:sz="4" w:space="0" w:color="auto"/>
            </w:tcBorders>
          </w:tcPr>
          <w:p w14:paraId="3435FEDC" w14:textId="77777777" w:rsidR="00050AEF" w:rsidRPr="00050AEF" w:rsidRDefault="00050AEF" w:rsidP="00791185">
            <w:pPr>
              <w:tabs>
                <w:tab w:val="left" w:pos="301"/>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C438FE" w:rsidRPr="00050AEF">
              <w:rPr>
                <w:rFonts w:ascii="Times New Roman" w:eastAsia="Calibri" w:hAnsi="Times New Roman" w:cs="Times New Roman"/>
                <w:kern w:val="2"/>
                <w:lang w:val="ro-MD"/>
                <w14:ligatures w14:val="standardContextual"/>
              </w:rPr>
              <w:t>1</w:t>
            </w:r>
            <w:r w:rsidR="00C438FE">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Suplimentar celor </w:t>
            </w:r>
            <w:r w:rsidR="001A50A4" w:rsidRPr="001A50A4">
              <w:rPr>
                <w:rFonts w:ascii="Times New Roman" w:eastAsia="Calibri" w:hAnsi="Times New Roman" w:cs="Times New Roman"/>
                <w:kern w:val="2"/>
                <w:lang w:val="ro-MD"/>
                <w14:ligatures w14:val="standardContextual"/>
              </w:rPr>
              <w:t>prevăzute la</w:t>
            </w:r>
            <w:r w:rsidR="001A50A4">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alin.(9), autoritatea competentă elaborează și aprobă acte normative care vor stabili reglementări privind normele și procedurile </w:t>
            </w:r>
            <w:r w:rsidR="001A50A4" w:rsidRPr="001A50A4">
              <w:rPr>
                <w:rFonts w:ascii="Times New Roman" w:eastAsia="Calibri" w:hAnsi="Times New Roman" w:cs="Times New Roman"/>
                <w:kern w:val="2"/>
                <w:lang w:val="ro-MD"/>
                <w14:ligatures w14:val="standardContextual"/>
              </w:rPr>
              <w:t>prevăzute la</w:t>
            </w:r>
            <w:r w:rsidR="001A50A4">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alin.(3).</w:t>
            </w:r>
          </w:p>
        </w:tc>
        <w:tc>
          <w:tcPr>
            <w:tcW w:w="1247" w:type="pct"/>
            <w:tcBorders>
              <w:top w:val="single" w:sz="4" w:space="0" w:color="auto"/>
              <w:left w:val="single" w:sz="4" w:space="0" w:color="auto"/>
              <w:bottom w:val="single" w:sz="4" w:space="0" w:color="auto"/>
              <w:right w:val="single" w:sz="4" w:space="0" w:color="auto"/>
            </w:tcBorders>
          </w:tcPr>
          <w:p w14:paraId="167F1F6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5E4985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992795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B59FF1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27 </w:t>
            </w:r>
          </w:p>
          <w:p w14:paraId="669BF98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Conducerea superioară, organul de conducere și acționarii </w:t>
            </w:r>
          </w:p>
          <w:p w14:paraId="08C0D0F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Cadrele superioare de conducere ale unui CSD trebuie să </w:t>
            </w:r>
            <w:r w:rsidRPr="00050AEF">
              <w:rPr>
                <w:rFonts w:ascii="Times New Roman" w:eastAsia="Calibri" w:hAnsi="Times New Roman" w:cs="Times New Roman"/>
                <w:kern w:val="2"/>
                <w:lang w:val="ro-MD"/>
                <w14:ligatures w14:val="standardContextual"/>
              </w:rPr>
              <w:lastRenderedPageBreak/>
              <w:t>aibă o bună reputație și o experiență suficientă pentru a asigura administrarea sănătoasă și prudentă a CSD-ului.</w:t>
            </w:r>
          </w:p>
        </w:tc>
        <w:tc>
          <w:tcPr>
            <w:tcW w:w="1247" w:type="pct"/>
            <w:tcBorders>
              <w:top w:val="single" w:sz="4" w:space="0" w:color="auto"/>
              <w:left w:val="single" w:sz="4" w:space="0" w:color="auto"/>
              <w:bottom w:val="single" w:sz="4" w:space="0" w:color="auto"/>
              <w:right w:val="single" w:sz="4" w:space="0" w:color="auto"/>
            </w:tcBorders>
          </w:tcPr>
          <w:p w14:paraId="681E5A0B" w14:textId="77777777" w:rsidR="00050AEF" w:rsidRPr="00050AEF" w:rsidRDefault="00050AEF" w:rsidP="00747BF5">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29.</w:t>
            </w:r>
            <w:r w:rsidRPr="00050AEF">
              <w:rPr>
                <w:rFonts w:ascii="Times New Roman" w:eastAsia="Calibri" w:hAnsi="Times New Roman" w:cs="Times New Roman"/>
                <w:b/>
                <w:bCs/>
                <w:kern w:val="2"/>
                <w:lang w:val="ro-MD"/>
                <w14:ligatures w14:val="standardContextual"/>
              </w:rPr>
              <w:tab/>
              <w:t xml:space="preserve">Conducerea superioară, organul de conducere și acționarii </w:t>
            </w:r>
          </w:p>
          <w:p w14:paraId="6F71338E" w14:textId="77777777" w:rsidR="00050AEF" w:rsidRPr="00050AEF" w:rsidRDefault="00050AEF" w:rsidP="00747BF5">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Conducerea superioară a depozitarului central trebuie să aibă o </w:t>
            </w:r>
            <w:r w:rsidRPr="00050AEF">
              <w:rPr>
                <w:rFonts w:ascii="Times New Roman" w:eastAsia="Calibri" w:hAnsi="Times New Roman" w:cs="Times New Roman"/>
                <w:kern w:val="2"/>
                <w:lang w:val="ro-MD"/>
                <w14:ligatures w14:val="standardContextual"/>
              </w:rPr>
              <w:lastRenderedPageBreak/>
              <w:t>bună reputație și experiență suficientă pentru a asigura administrarea sănătoasă și prudentă a depozitarului central.</w:t>
            </w:r>
          </w:p>
        </w:tc>
        <w:tc>
          <w:tcPr>
            <w:tcW w:w="1247" w:type="pct"/>
            <w:tcBorders>
              <w:top w:val="single" w:sz="4" w:space="0" w:color="auto"/>
              <w:left w:val="single" w:sz="4" w:space="0" w:color="auto"/>
              <w:bottom w:val="single" w:sz="4" w:space="0" w:color="auto"/>
              <w:right w:val="single" w:sz="4" w:space="0" w:color="auto"/>
            </w:tcBorders>
          </w:tcPr>
          <w:p w14:paraId="64D3CD7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2C7D2F7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368C2B3" w14:textId="77777777" w:rsidTr="00747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Height w:val="5255"/>
        </w:trPr>
        <w:tc>
          <w:tcPr>
            <w:tcW w:w="1247" w:type="pct"/>
            <w:tcBorders>
              <w:top w:val="single" w:sz="4" w:space="0" w:color="auto"/>
              <w:left w:val="single" w:sz="4" w:space="0" w:color="auto"/>
              <w:bottom w:val="single" w:sz="4" w:space="0" w:color="auto"/>
              <w:right w:val="single" w:sz="4" w:space="0" w:color="auto"/>
            </w:tcBorders>
          </w:tcPr>
          <w:p w14:paraId="6344DBC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Organul de conducere al unui CSD are în componența sa membri independenți în proporție de cel puțin o treime și în număr de minimum doi. </w:t>
            </w:r>
          </w:p>
          <w:p w14:paraId="63B0932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În sensul prezentului articol, „membru independent al organului de conducere” înseamnă un membru al organului de conducere care nu are relații de afaceri, de rudenie sau de altă natură care să creeze un conflict de interese în legătură cu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în cauză sau cu acționarii săi majoritari, cu conducerea sa sau cu participanții săi și care nu a avut astfel de relații în cei cinci ani care precedă numirea sa în organul de conducere.</w:t>
            </w:r>
          </w:p>
        </w:tc>
        <w:tc>
          <w:tcPr>
            <w:tcW w:w="1247" w:type="pct"/>
            <w:tcBorders>
              <w:top w:val="single" w:sz="4" w:space="0" w:color="auto"/>
              <w:left w:val="single" w:sz="4" w:space="0" w:color="auto"/>
              <w:bottom w:val="single" w:sz="4" w:space="0" w:color="auto"/>
              <w:right w:val="single" w:sz="4" w:space="0" w:color="auto"/>
            </w:tcBorders>
          </w:tcPr>
          <w:p w14:paraId="080AE112" w14:textId="77777777" w:rsidR="00050AEF" w:rsidRPr="00050AEF" w:rsidRDefault="00050AEF" w:rsidP="00747BF5">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Depozitarul central  trebuie să aibă un organ de conducere în care cel puțin o treime, dar nu mai puțin de doi dintre membri să fie independenți. </w:t>
            </w:r>
          </w:p>
          <w:p w14:paraId="24691A1A" w14:textId="77777777" w:rsidR="00050AEF" w:rsidRPr="00050AEF" w:rsidRDefault="00050AEF" w:rsidP="00747BF5">
            <w:pPr>
              <w:tabs>
                <w:tab w:val="left" w:pos="466"/>
              </w:tabs>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6F1B118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C7BC606" w14:textId="77777777" w:rsidR="00050AEF" w:rsidRPr="00050AEF" w:rsidRDefault="00C438FE" w:rsidP="00557296">
            <w:pPr>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 xml:space="preserve">Noțiunea de membru independent al organului de conducere </w:t>
            </w:r>
            <w:r w:rsidR="000533E3">
              <w:rPr>
                <w:rFonts w:ascii="Times New Roman" w:eastAsia="Calibri" w:hAnsi="Times New Roman" w:cs="Times New Roman"/>
                <w:kern w:val="2"/>
                <w:lang w:val="ro-MD"/>
                <w14:ligatures w14:val="standardContextual"/>
              </w:rPr>
              <w:t>se regăsește</w:t>
            </w:r>
            <w:r>
              <w:rPr>
                <w:rFonts w:ascii="Times New Roman" w:eastAsia="Calibri" w:hAnsi="Times New Roman" w:cs="Times New Roman"/>
                <w:kern w:val="2"/>
                <w:lang w:val="ro-MD"/>
                <w14:ligatures w14:val="standardContextual"/>
              </w:rPr>
              <w:t xml:space="preserve"> la art. </w:t>
            </w:r>
            <w:r w:rsidR="000533E3">
              <w:rPr>
                <w:rFonts w:ascii="Times New Roman" w:eastAsia="Calibri" w:hAnsi="Times New Roman" w:cs="Times New Roman"/>
                <w:kern w:val="2"/>
                <w:lang w:val="ro-MD"/>
                <w14:ligatures w14:val="standardContextual"/>
              </w:rPr>
              <w:t>2</w:t>
            </w:r>
            <w:r>
              <w:rPr>
                <w:rFonts w:ascii="Times New Roman" w:eastAsia="Calibri" w:hAnsi="Times New Roman" w:cs="Times New Roman"/>
                <w:kern w:val="2"/>
                <w:lang w:val="ro-MD"/>
                <w14:ligatures w14:val="standardContextual"/>
              </w:rPr>
              <w:t xml:space="preserve"> din proiect.</w:t>
            </w:r>
          </w:p>
        </w:tc>
      </w:tr>
      <w:tr w:rsidR="00050AEF" w:rsidRPr="00050AEF" w14:paraId="7657B52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50223D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Remunerarea membrilor independenți și a celorlalți membri fără funcție executivă ai organului de conducere nu este legată de rezultatele economice ale CSD-ului.</w:t>
            </w:r>
          </w:p>
        </w:tc>
        <w:tc>
          <w:tcPr>
            <w:tcW w:w="1247" w:type="pct"/>
            <w:tcBorders>
              <w:top w:val="single" w:sz="4" w:space="0" w:color="auto"/>
              <w:left w:val="single" w:sz="4" w:space="0" w:color="auto"/>
              <w:bottom w:val="single" w:sz="4" w:space="0" w:color="auto"/>
              <w:right w:val="single" w:sz="4" w:space="0" w:color="auto"/>
            </w:tcBorders>
          </w:tcPr>
          <w:p w14:paraId="4E26E97E" w14:textId="77777777" w:rsidR="00050AEF" w:rsidRPr="00050AEF" w:rsidRDefault="00050AEF" w:rsidP="00747BF5">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Remunerarea membrilor independenți și a celorlalți membri fără funcții executive ai organului de conducere nu trebuie să fie legată de performanța comercială ale depozitarului central.</w:t>
            </w:r>
          </w:p>
        </w:tc>
        <w:tc>
          <w:tcPr>
            <w:tcW w:w="1247" w:type="pct"/>
            <w:tcBorders>
              <w:top w:val="single" w:sz="4" w:space="0" w:color="auto"/>
              <w:left w:val="single" w:sz="4" w:space="0" w:color="auto"/>
              <w:bottom w:val="single" w:sz="4" w:space="0" w:color="auto"/>
              <w:right w:val="single" w:sz="4" w:space="0" w:color="auto"/>
            </w:tcBorders>
          </w:tcPr>
          <w:p w14:paraId="45D86B8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AA2E5D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389CC7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DCE844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Organul de conducere este alcătuit din membri corespunzători, cu o reputație suficient de bună, care dețin o combinație adecvată de competențe, experiență și cunoștințe </w:t>
            </w:r>
            <w:r w:rsidRPr="00050AEF">
              <w:rPr>
                <w:rFonts w:ascii="Times New Roman" w:eastAsia="Calibri" w:hAnsi="Times New Roman" w:cs="Times New Roman"/>
                <w:kern w:val="2"/>
                <w:lang w:val="ro-MD"/>
                <w14:ligatures w14:val="standardContextual"/>
              </w:rPr>
              <w:lastRenderedPageBreak/>
              <w:t>privind entitatea și piața. Membrii fără funcție executivă ai organului de conducere decid cu privire la un obiectiv de reprezentare a genului slab reprezentat în cadrul organului de conducere și elaborează o politică privind modul de creștere a numărului acestor persoane pentru a atinge respectivul obiectiv. Obiectivul, politica și punerea în aplicare a acesteia sunt făcute publice.</w:t>
            </w:r>
          </w:p>
        </w:tc>
        <w:tc>
          <w:tcPr>
            <w:tcW w:w="1247" w:type="pct"/>
            <w:tcBorders>
              <w:top w:val="single" w:sz="4" w:space="0" w:color="auto"/>
              <w:left w:val="single" w:sz="4" w:space="0" w:color="auto"/>
              <w:bottom w:val="single" w:sz="4" w:space="0" w:color="auto"/>
              <w:right w:val="single" w:sz="4" w:space="0" w:color="auto"/>
            </w:tcBorders>
          </w:tcPr>
          <w:p w14:paraId="16B52DE6" w14:textId="77777777" w:rsidR="00050AEF" w:rsidRPr="00050AEF" w:rsidRDefault="00050AEF" w:rsidP="00747BF5">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(4)</w:t>
            </w:r>
            <w:r w:rsidRPr="00050AEF">
              <w:rPr>
                <w:rFonts w:ascii="Times New Roman" w:eastAsia="Calibri" w:hAnsi="Times New Roman" w:cs="Times New Roman"/>
                <w:kern w:val="2"/>
                <w:lang w:val="ro-MD"/>
                <w14:ligatures w14:val="standardContextual"/>
              </w:rPr>
              <w:tab/>
              <w:t xml:space="preserve">Organul de conducere este compus din membri adecvați, cu o reputație suficient de bună, care dețin o combinație adecvată de competențe, experiență și cunoștințe privind </w:t>
            </w:r>
            <w:r w:rsidRPr="00050AEF">
              <w:rPr>
                <w:rFonts w:ascii="Times New Roman" w:eastAsia="Calibri" w:hAnsi="Times New Roman" w:cs="Times New Roman"/>
                <w:kern w:val="2"/>
                <w:lang w:val="ro-MD"/>
                <w14:ligatures w14:val="standardContextual"/>
              </w:rPr>
              <w:lastRenderedPageBreak/>
              <w:t>entitatea și piața. Membrii non-executivi ai organului de conducere stabilesc un obiectiv privind reprezentarea sexului subreprezentat în cadrul organului de conducere și elaborează o politică privind modalitățile de creștere a numărului persoanelor de sex subreprezentat, în vederea atingerii obiectivului respectiv. Obiectivul, politica și punerea în aplicare a acesteia se dezvăluie public.</w:t>
            </w:r>
          </w:p>
        </w:tc>
        <w:tc>
          <w:tcPr>
            <w:tcW w:w="1247" w:type="pct"/>
            <w:tcBorders>
              <w:top w:val="single" w:sz="4" w:space="0" w:color="auto"/>
              <w:left w:val="single" w:sz="4" w:space="0" w:color="auto"/>
              <w:bottom w:val="single" w:sz="4" w:space="0" w:color="auto"/>
              <w:right w:val="single" w:sz="4" w:space="0" w:color="auto"/>
            </w:tcBorders>
          </w:tcPr>
          <w:p w14:paraId="3FAE9A6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286771E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1DB45D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875BC6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CSD-urile stabilesc cu claritate rolurile și responsabilitățile organului de conducere în conformitate cu dreptul național relevant. CSD-urile pun procesele-verbale ale ședințelor organului de conducere la dispoziția autorității competente și a auditorului, la cerere.</w:t>
            </w:r>
          </w:p>
        </w:tc>
        <w:tc>
          <w:tcPr>
            <w:tcW w:w="1247" w:type="pct"/>
            <w:tcBorders>
              <w:top w:val="single" w:sz="4" w:space="0" w:color="auto"/>
              <w:left w:val="single" w:sz="4" w:space="0" w:color="auto"/>
              <w:bottom w:val="single" w:sz="4" w:space="0" w:color="auto"/>
              <w:right w:val="single" w:sz="4" w:space="0" w:color="auto"/>
            </w:tcBorders>
          </w:tcPr>
          <w:p w14:paraId="57C8DC8F" w14:textId="77777777" w:rsidR="00050AEF" w:rsidRPr="00050AEF" w:rsidRDefault="00050AEF" w:rsidP="00747BF5">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Depozitarul central trebuie să stabilească rolul și atribuțiile organului de conducere. Procesele-verbale ale ședințelor organului de conducere se prezintă autorității competente și, la cerere, auditorului.</w:t>
            </w:r>
          </w:p>
        </w:tc>
        <w:tc>
          <w:tcPr>
            <w:tcW w:w="1247" w:type="pct"/>
            <w:tcBorders>
              <w:top w:val="single" w:sz="4" w:space="0" w:color="auto"/>
              <w:left w:val="single" w:sz="4" w:space="0" w:color="auto"/>
              <w:bottom w:val="single" w:sz="4" w:space="0" w:color="auto"/>
              <w:right w:val="single" w:sz="4" w:space="0" w:color="auto"/>
            </w:tcBorders>
          </w:tcPr>
          <w:p w14:paraId="4FC2359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88E9AF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B51F922"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413936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Autoritatea competentă nu autorizează un CSD decât dacă i se comunică identitatea acționarilor sau a asociaților, direcți sau indirecți, persoane fizice sau juridice, care dețin participații calificate în CSD și valoarea acestor participații.</w:t>
            </w:r>
          </w:p>
        </w:tc>
        <w:tc>
          <w:tcPr>
            <w:tcW w:w="1247" w:type="pct"/>
            <w:tcBorders>
              <w:top w:val="single" w:sz="4" w:space="0" w:color="auto"/>
              <w:left w:val="single" w:sz="4" w:space="0" w:color="auto"/>
              <w:bottom w:val="single" w:sz="4" w:space="0" w:color="auto"/>
              <w:right w:val="single" w:sz="4" w:space="0" w:color="auto"/>
            </w:tcBorders>
          </w:tcPr>
          <w:p w14:paraId="4E0B0D78" w14:textId="77777777" w:rsidR="00050AEF" w:rsidRPr="00050AEF" w:rsidRDefault="00050AEF" w:rsidP="00747BF5">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Autoritatea competentă autorizează depozitarul central doar după recepționarea informațiilor privind identitatea acționarilor sau asociaților, direcți sau indirecți, persoane fizice sau juridice, care dețin participații calificate în capitalul depozitarului central și mărimea acestor participații.</w:t>
            </w:r>
          </w:p>
        </w:tc>
        <w:tc>
          <w:tcPr>
            <w:tcW w:w="1247" w:type="pct"/>
            <w:tcBorders>
              <w:top w:val="single" w:sz="4" w:space="0" w:color="auto"/>
              <w:left w:val="single" w:sz="4" w:space="0" w:color="auto"/>
              <w:bottom w:val="single" w:sz="4" w:space="0" w:color="auto"/>
              <w:right w:val="single" w:sz="4" w:space="0" w:color="auto"/>
            </w:tcBorders>
          </w:tcPr>
          <w:p w14:paraId="191084C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9C23AA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FD9FA6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2CF519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 xml:space="preserve">Autoritatea competentă refuză autorizarea unui CSD dacă, ținând cont de necesitatea unei administrări sănătoase și prudente a CSD-ului, nu are certitudinea că acționarii sau </w:t>
            </w:r>
            <w:r w:rsidRPr="00050AEF">
              <w:rPr>
                <w:rFonts w:ascii="Times New Roman" w:eastAsia="Calibri" w:hAnsi="Times New Roman" w:cs="Times New Roman"/>
                <w:kern w:val="2"/>
                <w:lang w:val="ro-MD"/>
                <w14:ligatures w14:val="standardContextual"/>
              </w:rPr>
              <w:lastRenderedPageBreak/>
              <w:t>asociații care dețin participații calificate în CSD au caracterul adecvat.</w:t>
            </w:r>
          </w:p>
        </w:tc>
        <w:tc>
          <w:tcPr>
            <w:tcW w:w="1247" w:type="pct"/>
            <w:tcBorders>
              <w:top w:val="single" w:sz="4" w:space="0" w:color="auto"/>
              <w:left w:val="single" w:sz="4" w:space="0" w:color="auto"/>
              <w:bottom w:val="single" w:sz="4" w:space="0" w:color="auto"/>
              <w:right w:val="single" w:sz="4" w:space="0" w:color="auto"/>
            </w:tcBorders>
          </w:tcPr>
          <w:p w14:paraId="567AB9B8" w14:textId="77777777" w:rsidR="00050AEF" w:rsidRPr="00050AEF" w:rsidRDefault="00050AEF" w:rsidP="00747BF5">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(7)</w:t>
            </w:r>
            <w:r w:rsidRPr="00050AEF">
              <w:rPr>
                <w:rFonts w:ascii="Times New Roman" w:eastAsia="Calibri" w:hAnsi="Times New Roman" w:cs="Times New Roman"/>
                <w:kern w:val="2"/>
                <w:lang w:val="ro-MD"/>
                <w14:ligatures w14:val="standardContextual"/>
              </w:rPr>
              <w:tab/>
              <w:t xml:space="preserve">Autoritatea competentă refuză autorizarea unui depozitar central în cazul în care consideră că acționarii sau asociații care dețin participații calificate în capitalului depozitarului </w:t>
            </w:r>
            <w:r w:rsidRPr="00050AEF">
              <w:rPr>
                <w:rFonts w:ascii="Times New Roman" w:eastAsia="Calibri" w:hAnsi="Times New Roman" w:cs="Times New Roman"/>
                <w:kern w:val="2"/>
                <w:lang w:val="ro-MD"/>
                <w14:ligatures w14:val="standardContextual"/>
              </w:rPr>
              <w:lastRenderedPageBreak/>
              <w:t>central nu întrunesc cerințele necesare pentru a asigura administrarea sănătoasă și prudentă a depozitarului central.</w:t>
            </w:r>
          </w:p>
        </w:tc>
        <w:tc>
          <w:tcPr>
            <w:tcW w:w="1247" w:type="pct"/>
            <w:tcBorders>
              <w:top w:val="single" w:sz="4" w:space="0" w:color="auto"/>
              <w:left w:val="single" w:sz="4" w:space="0" w:color="auto"/>
              <w:bottom w:val="single" w:sz="4" w:space="0" w:color="auto"/>
              <w:right w:val="single" w:sz="4" w:space="0" w:color="auto"/>
            </w:tcBorders>
          </w:tcPr>
          <w:p w14:paraId="3D339ED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00614D2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179ED9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869345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În cazul în care între CSD și alte persoane fizice sau juridice există legături strânse, autoritatea competentă acordă autorizația numai dacă aceste legături nu o împiedică să își exercite în mod eficace funcția de supraveghere.</w:t>
            </w:r>
          </w:p>
        </w:tc>
        <w:tc>
          <w:tcPr>
            <w:tcW w:w="1247" w:type="pct"/>
            <w:tcBorders>
              <w:top w:val="single" w:sz="4" w:space="0" w:color="auto"/>
              <w:left w:val="single" w:sz="4" w:space="0" w:color="auto"/>
              <w:bottom w:val="single" w:sz="4" w:space="0" w:color="auto"/>
              <w:right w:val="single" w:sz="4" w:space="0" w:color="auto"/>
            </w:tcBorders>
          </w:tcPr>
          <w:p w14:paraId="5708CDEF" w14:textId="77777777" w:rsidR="00050AEF" w:rsidRPr="00050AEF" w:rsidRDefault="00050AEF" w:rsidP="00747BF5">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În cazul în care există legături strânse între depozitarul central și alte persoane fizice sau juridice, autoritatea competentă acordă autorizarea doar dacă legăturile în cauză nu împiedică exercitarea eficientă a atribuțiilor de supraveghere de către autoritatea competentă.</w:t>
            </w:r>
          </w:p>
        </w:tc>
        <w:tc>
          <w:tcPr>
            <w:tcW w:w="1247" w:type="pct"/>
            <w:tcBorders>
              <w:top w:val="single" w:sz="4" w:space="0" w:color="auto"/>
              <w:left w:val="single" w:sz="4" w:space="0" w:color="auto"/>
              <w:bottom w:val="single" w:sz="4" w:space="0" w:color="auto"/>
              <w:right w:val="single" w:sz="4" w:space="0" w:color="auto"/>
            </w:tcBorders>
          </w:tcPr>
          <w:p w14:paraId="07D120B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CE1E77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D0D307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D9D862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ab/>
              <w:t>În cazul în care persoanele menționate la alineatul (6) exercită o influență care poate prejudicia administrarea sănătoasă și prudentă a CSD-ului, autoritatea competentă ia măsurile necesare pentru a pune capăt acestei situații, care pot include retragerea autorizației CSD-ului.</w:t>
            </w:r>
          </w:p>
        </w:tc>
        <w:tc>
          <w:tcPr>
            <w:tcW w:w="1247" w:type="pct"/>
            <w:tcBorders>
              <w:top w:val="single" w:sz="4" w:space="0" w:color="auto"/>
              <w:left w:val="single" w:sz="4" w:space="0" w:color="auto"/>
              <w:bottom w:val="single" w:sz="4" w:space="0" w:color="auto"/>
              <w:right w:val="single" w:sz="4" w:space="0" w:color="auto"/>
            </w:tcBorders>
          </w:tcPr>
          <w:p w14:paraId="5F30C2D6" w14:textId="77777777" w:rsidR="00050AEF" w:rsidRPr="00050AEF" w:rsidRDefault="00050AEF" w:rsidP="00747BF5">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ab/>
              <w:t xml:space="preserve">În cazul în care persoanele </w:t>
            </w:r>
            <w:r w:rsidR="001A50A4" w:rsidRPr="001A50A4">
              <w:rPr>
                <w:rFonts w:ascii="Times New Roman" w:eastAsia="Calibri" w:hAnsi="Times New Roman" w:cs="Times New Roman"/>
                <w:kern w:val="2"/>
                <w:lang w:val="ro-MD"/>
                <w14:ligatures w14:val="standardContextual"/>
              </w:rPr>
              <w:t>prevăzute la</w:t>
            </w:r>
            <w:r w:rsidR="001A50A4" w:rsidRPr="001A50A4" w:rsidDel="001A50A4">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alin.(6) exercită o influență care poate prejudicia administrarea sănătoasă și prudentă a depozitarului central, autoritatea competentă ia măsurile necesare pentru a înlătura această situație, care pot include retragerea autorizării depozitarului central.</w:t>
            </w:r>
          </w:p>
        </w:tc>
        <w:tc>
          <w:tcPr>
            <w:tcW w:w="1247" w:type="pct"/>
            <w:tcBorders>
              <w:top w:val="single" w:sz="4" w:space="0" w:color="auto"/>
              <w:left w:val="single" w:sz="4" w:space="0" w:color="auto"/>
              <w:bottom w:val="single" w:sz="4" w:space="0" w:color="auto"/>
              <w:right w:val="single" w:sz="4" w:space="0" w:color="auto"/>
            </w:tcBorders>
          </w:tcPr>
          <w:p w14:paraId="6CAF7F4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3B2CA7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6937128"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E07F4E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ab/>
              <w:t>Autoritatea competentă refuză autorizarea în cazul în care actele cu putere de lege sau actele administrative ale unei țări terțe aplicabile uneia sau mai multor persoane fizice sau juridice cu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are legături strânse sau anumite dificultăți legate de aplicarea actelor cu putere de lege sau a actelor administrative respective o împiedică să își exercite în mod eficace funcția de supraveghere.</w:t>
            </w:r>
          </w:p>
        </w:tc>
        <w:tc>
          <w:tcPr>
            <w:tcW w:w="1247" w:type="pct"/>
            <w:tcBorders>
              <w:top w:val="single" w:sz="4" w:space="0" w:color="auto"/>
              <w:left w:val="single" w:sz="4" w:space="0" w:color="auto"/>
              <w:bottom w:val="single" w:sz="4" w:space="0" w:color="auto"/>
              <w:right w:val="single" w:sz="4" w:space="0" w:color="auto"/>
            </w:tcBorders>
          </w:tcPr>
          <w:p w14:paraId="324C29CD" w14:textId="3367DD2D" w:rsidR="00050AEF" w:rsidRPr="00050AEF" w:rsidRDefault="00050AEF" w:rsidP="00747BF5">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ab/>
              <w:t>Autoritatea competentă refuză autorizarea depozitarului central în cazul în care actele normative ale unui alt stat, aplicabile uneia sau mai multor persoane fizice sau juridice cu care depozitarul central are legături strânse, sau dificultățile legate de aplicarea actelor în cauză împiedică autoritatea competentă să își exercite în mod eficient</w:t>
            </w:r>
            <w:r w:rsidR="00622A29">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 xml:space="preserve"> atribuțiil</w:t>
            </w:r>
            <w:r w:rsidR="00622A29">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 xml:space="preserve"> de supraveghere.</w:t>
            </w:r>
          </w:p>
        </w:tc>
        <w:tc>
          <w:tcPr>
            <w:tcW w:w="1247" w:type="pct"/>
            <w:tcBorders>
              <w:top w:val="single" w:sz="4" w:space="0" w:color="auto"/>
              <w:left w:val="single" w:sz="4" w:space="0" w:color="auto"/>
              <w:bottom w:val="single" w:sz="4" w:space="0" w:color="auto"/>
              <w:right w:val="single" w:sz="4" w:space="0" w:color="auto"/>
            </w:tcBorders>
          </w:tcPr>
          <w:p w14:paraId="2EEC610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D54502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DE1763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16903F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(11)</w:t>
            </w:r>
            <w:r w:rsidRPr="00050AEF">
              <w:rPr>
                <w:rFonts w:ascii="Times New Roman" w:eastAsia="Calibri" w:hAnsi="Times New Roman" w:cs="Times New Roman"/>
                <w:kern w:val="2"/>
                <w:lang w:val="ro-MD"/>
                <w14:ligatures w14:val="standardContextual"/>
              </w:rPr>
              <w:tab/>
              <w:t xml:space="preserve">Un CSD efectuează fără întârziere următoarele: </w:t>
            </w:r>
          </w:p>
          <w:p w14:paraId="74C90A6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 furnizează autorității competente informații privind acționariatul CSD-ului și, în special, identitatea și valoarea intereselor oricărei persoane care deține o participație calificată în CSD; (b) face publice: </w:t>
            </w:r>
          </w:p>
          <w:p w14:paraId="5FA18AD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(i)</w:t>
            </w:r>
            <w:r w:rsidRPr="00050AEF">
              <w:rPr>
                <w:rFonts w:ascii="Times New Roman" w:eastAsia="Calibri" w:hAnsi="Times New Roman" w:cs="Times New Roman"/>
                <w:kern w:val="2"/>
                <w:lang w:val="ro-MD"/>
                <w14:ligatures w14:val="standardContextual"/>
              </w:rPr>
              <w:tab/>
              <w:t>informațiile furnizate autorității competente în temeiul literei (a); și</w:t>
            </w:r>
          </w:p>
          <w:p w14:paraId="5358C14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(ii)</w:t>
            </w:r>
            <w:r w:rsidRPr="00050AEF">
              <w:rPr>
                <w:rFonts w:ascii="Times New Roman" w:eastAsia="Calibri" w:hAnsi="Times New Roman" w:cs="Times New Roman"/>
                <w:kern w:val="2"/>
                <w:lang w:val="ro-MD"/>
                <w14:ligatures w14:val="standardContextual"/>
              </w:rPr>
              <w:tab/>
              <w:t>transferul drepturilor de proprietate care determină o modificare a controlului asupra CSD-ului.</w:t>
            </w:r>
          </w:p>
        </w:tc>
        <w:tc>
          <w:tcPr>
            <w:tcW w:w="1247" w:type="pct"/>
            <w:tcBorders>
              <w:top w:val="single" w:sz="4" w:space="0" w:color="auto"/>
              <w:left w:val="single" w:sz="4" w:space="0" w:color="auto"/>
              <w:bottom w:val="single" w:sz="4" w:space="0" w:color="auto"/>
              <w:right w:val="single" w:sz="4" w:space="0" w:color="auto"/>
            </w:tcBorders>
          </w:tcPr>
          <w:p w14:paraId="0EFAE8AE" w14:textId="77777777" w:rsidR="00050AEF" w:rsidRPr="00050AEF" w:rsidRDefault="00050AEF" w:rsidP="00747BF5">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(11)</w:t>
            </w:r>
            <w:r w:rsidRPr="00050AEF">
              <w:rPr>
                <w:rFonts w:ascii="Times New Roman" w:eastAsia="Calibri" w:hAnsi="Times New Roman" w:cs="Times New Roman"/>
                <w:kern w:val="2"/>
                <w:lang w:val="ro-MD"/>
                <w14:ligatures w14:val="standardContextual"/>
              </w:rPr>
              <w:tab/>
              <w:t>Depozitarul central este obligat:</w:t>
            </w:r>
          </w:p>
          <w:p w14:paraId="4ABD1DAC" w14:textId="77777777" w:rsidR="00050AEF" w:rsidRPr="00050AEF" w:rsidRDefault="00050AEF" w:rsidP="00747BF5">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să prezinte autorității competente informații privind acționarii depozitarului central care dețin participații calificate în capital, în special, identitatea și valoarea intereselor oricărei persoane care deține o participație calificată în depozitarul central;</w:t>
            </w:r>
          </w:p>
          <w:p w14:paraId="54282DBE" w14:textId="77777777" w:rsidR="00050AEF" w:rsidRPr="00050AEF" w:rsidRDefault="00050AEF" w:rsidP="00747BF5">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să dezvăluie public: </w:t>
            </w:r>
          </w:p>
          <w:p w14:paraId="246FBF32" w14:textId="77777777" w:rsidR="00050AEF" w:rsidRPr="00050AEF" w:rsidRDefault="00050AEF" w:rsidP="00747BF5">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informațiile prezentate autorității competente conform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w:t>
            </w:r>
          </w:p>
          <w:p w14:paraId="6E06AD97" w14:textId="77777777" w:rsidR="00050AEF" w:rsidRPr="00050AEF" w:rsidRDefault="00050AEF" w:rsidP="00747BF5">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informațiile privind transferul drepturilor de proprietate care duce la modificarea controlului asupra depozitarului central.</w:t>
            </w:r>
          </w:p>
        </w:tc>
        <w:tc>
          <w:tcPr>
            <w:tcW w:w="1247" w:type="pct"/>
            <w:tcBorders>
              <w:top w:val="single" w:sz="4" w:space="0" w:color="auto"/>
              <w:left w:val="single" w:sz="4" w:space="0" w:color="auto"/>
              <w:bottom w:val="single" w:sz="4" w:space="0" w:color="auto"/>
              <w:right w:val="single" w:sz="4" w:space="0" w:color="auto"/>
            </w:tcBorders>
          </w:tcPr>
          <w:p w14:paraId="113E5E3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0B0134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CB0B8B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D80345A"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27a </w:t>
            </w:r>
          </w:p>
          <w:p w14:paraId="6A6558E1"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Informații furnizate autorităților competente </w:t>
            </w:r>
          </w:p>
          <w:p w14:paraId="4D0F971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Un CSD notifică autorității sale competente orice modificări în conducerea sa și furnizează autorității competente toate informațiile necesare pentru a evalua conformitatea sa cu articolul 27 alineatele (1)-(5). </w:t>
            </w:r>
          </w:p>
          <w:p w14:paraId="6A232D2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În cazul în care comportamentul unui membru al organului de conducere este de natură să prejudicieze administrarea sănătoasă și prudentă a CSD-ului, autoritatea competentă ia măsurile necesare, care pot include înlăturarea membrului respectiv din organul de conducere.</w:t>
            </w:r>
          </w:p>
        </w:tc>
        <w:tc>
          <w:tcPr>
            <w:tcW w:w="1247" w:type="pct"/>
            <w:tcBorders>
              <w:top w:val="single" w:sz="4" w:space="0" w:color="auto"/>
              <w:left w:val="single" w:sz="4" w:space="0" w:color="auto"/>
              <w:bottom w:val="single" w:sz="4" w:space="0" w:color="auto"/>
              <w:right w:val="single" w:sz="4" w:space="0" w:color="auto"/>
            </w:tcBorders>
          </w:tcPr>
          <w:p w14:paraId="62884A65" w14:textId="77777777" w:rsidR="00050AEF" w:rsidRPr="00050AEF" w:rsidRDefault="00050AEF" w:rsidP="00747BF5">
            <w:pPr>
              <w:tabs>
                <w:tab w:val="left" w:pos="45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30.</w:t>
            </w:r>
            <w:r w:rsidRPr="00050AEF">
              <w:rPr>
                <w:rFonts w:ascii="Times New Roman" w:eastAsia="Calibri" w:hAnsi="Times New Roman" w:cs="Times New Roman"/>
                <w:b/>
                <w:bCs/>
                <w:kern w:val="2"/>
                <w:lang w:val="ro-MD"/>
                <w14:ligatures w14:val="standardContextual"/>
              </w:rPr>
              <w:tab/>
              <w:t xml:space="preserve">Informații prezentate autorităților competente </w:t>
            </w:r>
          </w:p>
          <w:p w14:paraId="219AEFFE" w14:textId="77777777" w:rsidR="00050AEF" w:rsidRPr="00050AEF" w:rsidRDefault="00050AEF" w:rsidP="00747BF5">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Depozitarul central notifică autoritatea competentă privind orice modificări în conducerea superioară și organul de conducere, precum și prezintă autorității competente informațiile necesare care permit de a evalua corespunderea cu art.29 alin</w:t>
            </w:r>
            <w:r w:rsidR="00156D81">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(1)-(5). </w:t>
            </w:r>
          </w:p>
          <w:p w14:paraId="4FF59AF2" w14:textId="77777777" w:rsidR="00050AEF" w:rsidRPr="00050AEF" w:rsidRDefault="00050AEF" w:rsidP="00747BF5">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În cazul în care activitățile întreprinse de membrul organului de conducere prejudiciază sau pot prejudicia administrarea sănătoasă și prudentă a depozitarului central, autoritatea competentă ia măsurile necesare, care pot include retragerea </w:t>
            </w:r>
            <w:r w:rsidRPr="00050AEF">
              <w:rPr>
                <w:rFonts w:ascii="Times New Roman" w:eastAsia="Calibri" w:hAnsi="Times New Roman" w:cs="Times New Roman"/>
                <w:kern w:val="2"/>
                <w:lang w:val="ro-MD"/>
                <w14:ligatures w14:val="standardContextual"/>
              </w:rPr>
              <w:lastRenderedPageBreak/>
              <w:t>membrului respectiv din organul de conducere.</w:t>
            </w:r>
          </w:p>
        </w:tc>
        <w:tc>
          <w:tcPr>
            <w:tcW w:w="1247" w:type="pct"/>
            <w:tcBorders>
              <w:top w:val="single" w:sz="4" w:space="0" w:color="auto"/>
              <w:left w:val="single" w:sz="4" w:space="0" w:color="auto"/>
              <w:bottom w:val="single" w:sz="4" w:space="0" w:color="auto"/>
              <w:right w:val="single" w:sz="4" w:space="0" w:color="auto"/>
            </w:tcBorders>
          </w:tcPr>
          <w:p w14:paraId="1C460E2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469AD38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05C455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2AABE1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Orice persoană fizică sau juridică, acționând individual sau concertat (denumită în continuare «achizitorul potențial»), care a decis fie să achiziționeze, direct sau indirect, o participație calificată într-un CSD, fie să majoreze, direct sau indirect, o participație calificată într-un CSD, astfel încât proporția drepturilor de vot sau a capitalului deținut ar fi egală sau mai mare de 10 %, 20 %, 30 % sau 50 % sau ar transforma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în filiala sa (denumită în continuare «achiziția propusă»), notifică în prealabil în scris autorității competente a CSD- ului intenția sa, indicând mărimea participației avute în vedere și informațiile relevante, menționate la articolul 27b alineatul (4). </w:t>
            </w:r>
          </w:p>
          <w:p w14:paraId="4B4C278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Orice persoană fizică sau juridică care a decis să cedeze, direct sau indirect, o participație calificată într-un CSD (denumită în continuare «vânzătorul potențial») notifică acest lucru în prealabil în scris autorității competente, indicând mărimea participației respective. O astfel de persoană notifică, de asemenea, autorității competente decizia de a-și reduce participația calificată, astfel încât proporția drepturilor de vot sau a capitalului deținut să scadă sub 10 %, </w:t>
            </w:r>
            <w:r w:rsidRPr="00050AEF">
              <w:rPr>
                <w:rFonts w:ascii="Times New Roman" w:eastAsia="Calibri" w:hAnsi="Times New Roman" w:cs="Times New Roman"/>
                <w:kern w:val="2"/>
                <w:lang w:val="ro-MD"/>
                <w14:ligatures w14:val="standardContextual"/>
              </w:rPr>
              <w:lastRenderedPageBreak/>
              <w:t>20 %, 30 % sau 50 % sau astfel încât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să înceteze să mai fie filiala persoanei menționate.</w:t>
            </w:r>
          </w:p>
        </w:tc>
        <w:tc>
          <w:tcPr>
            <w:tcW w:w="1247" w:type="pct"/>
            <w:tcBorders>
              <w:top w:val="single" w:sz="4" w:space="0" w:color="auto"/>
              <w:left w:val="single" w:sz="4" w:space="0" w:color="auto"/>
              <w:bottom w:val="single" w:sz="4" w:space="0" w:color="auto"/>
              <w:right w:val="single" w:sz="4" w:space="0" w:color="auto"/>
            </w:tcBorders>
          </w:tcPr>
          <w:p w14:paraId="4394C9A5" w14:textId="77777777" w:rsidR="00050AEF" w:rsidRPr="00050AEF" w:rsidRDefault="00050AEF" w:rsidP="00747BF5">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(3)</w:t>
            </w:r>
            <w:r w:rsidRPr="00050AEF">
              <w:rPr>
                <w:rFonts w:ascii="Times New Roman" w:eastAsia="Calibri" w:hAnsi="Times New Roman" w:cs="Times New Roman"/>
                <w:kern w:val="2"/>
                <w:lang w:val="ro-MD"/>
                <w14:ligatures w14:val="standardContextual"/>
              </w:rPr>
              <w:tab/>
              <w:t xml:space="preserve">Achiziția participațiilor calificate </w:t>
            </w:r>
            <w:r w:rsidR="008F2A93" w:rsidRPr="008F2A93">
              <w:rPr>
                <w:rFonts w:ascii="Times New Roman" w:eastAsia="Calibri" w:hAnsi="Times New Roman" w:cs="Times New Roman"/>
                <w:kern w:val="2"/>
                <w:lang w:val="ro-MD"/>
                <w14:ligatures w14:val="standardContextual"/>
              </w:rPr>
              <w:t>notifică în prealabil autorității competente în cazul când</w:t>
            </w:r>
            <w:r w:rsidRPr="00050AEF">
              <w:rPr>
                <w:rFonts w:ascii="Times New Roman" w:eastAsia="Calibri" w:hAnsi="Times New Roman" w:cs="Times New Roman"/>
                <w:kern w:val="2"/>
                <w:lang w:val="ro-MD"/>
                <w14:ligatures w14:val="standardContextual"/>
              </w:rPr>
              <w:t>:</w:t>
            </w:r>
          </w:p>
          <w:p w14:paraId="3E089EDA" w14:textId="77777777" w:rsidR="00050AEF" w:rsidRPr="00050AEF" w:rsidRDefault="00050AEF" w:rsidP="00747BF5">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orice persoană fizică sau juridică, acționând individual sau concertat (în continuare – achizitorul potențial), care a decis fie să achiziționeze, direct sau indirect, o participație calificată într-un depozitar central, fie să majoreze, direct sau indirect, o participație calificată într-un depozitar central, astfel încât proporția drepturilor de vot sau a capitalului deținut ar fi egală sau mai mare de 10%, 20%, 30 % sau 50% sau ar transforma depozitarul central în filiala sa (în continuare – achiziția propusă), , </w:t>
            </w:r>
            <w:r w:rsidR="008F2A93" w:rsidRPr="008F2A93">
              <w:rPr>
                <w:rFonts w:ascii="Times New Roman" w:eastAsia="Calibri" w:hAnsi="Times New Roman" w:cs="Times New Roman"/>
                <w:kern w:val="2"/>
                <w:lang w:val="ro-MD"/>
                <w14:ligatures w14:val="standardContextual"/>
              </w:rPr>
              <w:t xml:space="preserve">cu indicarea mărimii </w:t>
            </w:r>
            <w:r w:rsidRPr="00050AEF">
              <w:rPr>
                <w:rFonts w:ascii="Times New Roman" w:eastAsia="Calibri" w:hAnsi="Times New Roman" w:cs="Times New Roman"/>
                <w:kern w:val="2"/>
                <w:lang w:val="ro-MD"/>
                <w14:ligatures w14:val="standardContextual"/>
              </w:rPr>
              <w:t>participației respective și informațiile relevate conform art.31 alin.(6);</w:t>
            </w:r>
          </w:p>
          <w:p w14:paraId="6BC2D7DA" w14:textId="77777777" w:rsidR="00050AEF" w:rsidRPr="00050AEF" w:rsidRDefault="00050AEF" w:rsidP="00747BF5">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orice persoană fizică sau juridică care a decis să înstrăineze, direct sau indirect, o participație calificată într-un depozitar central (în continuare – vânzătorul potențial) notifică în prealabil în scris autoritatea competentă despre acest fapt, indicând mărimea participației respective;</w:t>
            </w:r>
          </w:p>
          <w:p w14:paraId="2CDFAB0D" w14:textId="77777777" w:rsidR="00050AEF" w:rsidRPr="00050AEF" w:rsidRDefault="00050AEF" w:rsidP="00747BF5">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vânzătorul potențial </w:t>
            </w:r>
            <w:r w:rsidR="0015476E">
              <w:rPr>
                <w:rFonts w:ascii="Times New Roman" w:eastAsia="Calibri" w:hAnsi="Times New Roman" w:cs="Times New Roman"/>
                <w:kern w:val="2"/>
                <w:lang w:val="ro-MD"/>
                <w14:ligatures w14:val="standardContextual"/>
              </w:rPr>
              <w:t xml:space="preserve"> decide</w:t>
            </w:r>
            <w:r w:rsidRPr="00050AEF">
              <w:rPr>
                <w:rFonts w:ascii="Times New Roman" w:eastAsia="Calibri" w:hAnsi="Times New Roman" w:cs="Times New Roman"/>
                <w:kern w:val="2"/>
                <w:lang w:val="ro-MD"/>
                <w14:ligatures w14:val="standardContextual"/>
              </w:rPr>
              <w:t xml:space="preserve"> de a-și reduce participația calificată, dacă proporția drepturilor de vot sau a capitalului deținut va scădea sub 10%, </w:t>
            </w:r>
            <w:r w:rsidRPr="00050AEF">
              <w:rPr>
                <w:rFonts w:ascii="Times New Roman" w:eastAsia="Calibri" w:hAnsi="Times New Roman" w:cs="Times New Roman"/>
                <w:kern w:val="2"/>
                <w:lang w:val="ro-MD"/>
                <w14:ligatures w14:val="standardContextual"/>
              </w:rPr>
              <w:lastRenderedPageBreak/>
              <w:t>20%, 30% sau 50% sau, dacă în urma reducerii participării, depozitarul central va înceta să fie filiala vânzătorului potențial.</w:t>
            </w:r>
          </w:p>
        </w:tc>
        <w:tc>
          <w:tcPr>
            <w:tcW w:w="1247" w:type="pct"/>
            <w:tcBorders>
              <w:top w:val="single" w:sz="4" w:space="0" w:color="auto"/>
              <w:left w:val="single" w:sz="4" w:space="0" w:color="auto"/>
              <w:bottom w:val="single" w:sz="4" w:space="0" w:color="auto"/>
              <w:right w:val="single" w:sz="4" w:space="0" w:color="auto"/>
            </w:tcBorders>
          </w:tcPr>
          <w:p w14:paraId="1BB1D81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10BB669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9B1D67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EDDE0B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Autoritatea competentă transmite achizitorului potențial sau vânzătorului potențial, cu promptitudine și, în orice caz, în termen de două zile lucrătoare de la primirea notificării menționate la alineatul (2) și a informațiilor menționate la alineatul (4), o confirmare scrisă de primire. </w:t>
            </w:r>
          </w:p>
          <w:p w14:paraId="5101D35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Autoritatea competentă are la dispoziție o perioadă de cel mult 60 de zile lucrătoare de la data confirmării scrise de primire a notificării și a tuturor documentelor care trebuie anexate notificării pe baza listei menționate la articolul 27b alineatul (4) (denumită în continuare «perioada de evaluare») pentru a realiza evaluarea menționată la articolul 27b alineatul (1) (denumită în continuare «evaluarea»). </w:t>
            </w:r>
          </w:p>
          <w:p w14:paraId="4E14E41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În momentul transmiterii confirmării de primire, autoritatea competentă comunică achizitorului potențial sau vânzătorului potențial data la care expiră perioada de evaluare.</w:t>
            </w:r>
          </w:p>
        </w:tc>
        <w:tc>
          <w:tcPr>
            <w:tcW w:w="1247" w:type="pct"/>
            <w:tcBorders>
              <w:top w:val="single" w:sz="4" w:space="0" w:color="auto"/>
              <w:left w:val="single" w:sz="4" w:space="0" w:color="auto"/>
              <w:bottom w:val="single" w:sz="4" w:space="0" w:color="auto"/>
              <w:right w:val="single" w:sz="4" w:space="0" w:color="auto"/>
            </w:tcBorders>
          </w:tcPr>
          <w:p w14:paraId="127FA831" w14:textId="77777777" w:rsidR="00050AEF" w:rsidRPr="00050AEF" w:rsidRDefault="00050AEF" w:rsidP="00747BF5">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r>
            <w:r w:rsidR="0015476E">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 xml:space="preserve">utoritatea competentă prezintă achizitorului potențial sau vânzătorului potențial, în mod prompt, dar nu mai târziu de două zile lucrătoare de la primirea notificării </w:t>
            </w:r>
            <w:r w:rsidR="00156D81" w:rsidRPr="00156D81">
              <w:rPr>
                <w:rFonts w:ascii="Times New Roman" w:eastAsia="Calibri" w:hAnsi="Times New Roman" w:cs="Times New Roman"/>
                <w:kern w:val="2"/>
                <w:lang w:val="ro-MD"/>
                <w14:ligatures w14:val="standardContextual"/>
              </w:rPr>
              <w:t>prevăzute la</w:t>
            </w:r>
            <w:r w:rsidR="00156D81" w:rsidRPr="00156D81" w:rsidDel="00156D81">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alin.(3) și informațiilor </w:t>
            </w:r>
            <w:r w:rsidR="00156D81" w:rsidRPr="00156D81">
              <w:rPr>
                <w:rFonts w:ascii="Times New Roman" w:eastAsia="Calibri" w:hAnsi="Times New Roman" w:cs="Times New Roman"/>
                <w:kern w:val="2"/>
                <w:lang w:val="ro-MD"/>
                <w14:ligatures w14:val="standardContextual"/>
              </w:rPr>
              <w:t>prevăzute la</w:t>
            </w:r>
            <w:r w:rsidR="00156D81" w:rsidRPr="00156D81" w:rsidDel="00156D81">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alin.(5), o confirmare scrisă de recepționare a acestora</w:t>
            </w:r>
            <w:r w:rsidR="0015476E">
              <w:rPr>
                <w:rFonts w:ascii="Times New Roman" w:eastAsia="Calibri" w:hAnsi="Times New Roman" w:cs="Times New Roman"/>
                <w:kern w:val="2"/>
                <w:lang w:val="ro-MD"/>
                <w14:ligatures w14:val="standardContextual"/>
              </w:rPr>
              <w:t>. Î</w:t>
            </w:r>
            <w:r w:rsidR="0015476E" w:rsidRPr="0015476E">
              <w:rPr>
                <w:rFonts w:ascii="Times New Roman" w:eastAsia="Calibri" w:hAnsi="Times New Roman" w:cs="Times New Roman"/>
                <w:kern w:val="2"/>
                <w:lang w:val="ro-MD"/>
                <w14:ligatures w14:val="standardContextual"/>
              </w:rPr>
              <w:t>n momentul prezentării confirmării de recepționare, autoritatea competentă comunică achizitorului potențial sau vânzătorului potențial data la care expiră perioada de evaluare.</w:t>
            </w:r>
          </w:p>
          <w:p w14:paraId="4664251C" w14:textId="77777777" w:rsidR="00050AEF" w:rsidRPr="00050AEF" w:rsidRDefault="00087058" w:rsidP="00747BF5">
            <w:pPr>
              <w:tabs>
                <w:tab w:val="left" w:pos="451"/>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(5)</w:t>
            </w:r>
            <w:r w:rsidR="00050AEF" w:rsidRPr="00050AEF">
              <w:rPr>
                <w:rFonts w:ascii="Times New Roman" w:eastAsia="Calibri" w:hAnsi="Times New Roman" w:cs="Times New Roman"/>
                <w:kern w:val="2"/>
                <w:lang w:val="ro-MD"/>
                <w14:ligatures w14:val="standardContextual"/>
              </w:rPr>
              <w:tab/>
            </w:r>
            <w:r>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 xml:space="preserve">utoritatea </w:t>
            </w:r>
            <w:r w:rsidR="00050AEF" w:rsidRPr="00050AEF">
              <w:rPr>
                <w:rFonts w:ascii="Times New Roman" w:eastAsia="Calibri" w:hAnsi="Times New Roman" w:cs="Times New Roman"/>
                <w:kern w:val="2"/>
                <w:lang w:val="ro-MD"/>
                <w14:ligatures w14:val="standardContextual"/>
              </w:rPr>
              <w:t xml:space="preserve">competentă va efectua evaluarea menționată la art.31 alin.(1) (în continuare – evaluarea), în termen de cel mult 60 de zile lucrătoare de la data prezentării confirmării scrise de recepționare a notificării și a informațiilor care trebuie anexate la notificare conform listei </w:t>
            </w:r>
            <w:r w:rsidR="00156D81" w:rsidRPr="00156D81">
              <w:rPr>
                <w:rFonts w:ascii="Times New Roman" w:eastAsia="Calibri" w:hAnsi="Times New Roman" w:cs="Times New Roman"/>
                <w:kern w:val="2"/>
                <w:lang w:val="ro-MD"/>
                <w14:ligatures w14:val="standardContextual"/>
              </w:rPr>
              <w:t>prevăzute la</w:t>
            </w:r>
            <w:r w:rsidR="00156D81" w:rsidRPr="00156D81" w:rsidDel="00156D81">
              <w:rPr>
                <w:rFonts w:ascii="Times New Roman" w:eastAsia="Calibri" w:hAnsi="Times New Roman" w:cs="Times New Roman"/>
                <w:kern w:val="2"/>
                <w:lang w:val="ro-MD"/>
                <w14:ligatures w14:val="standardContextual"/>
              </w:rPr>
              <w:t xml:space="preserve"> </w:t>
            </w:r>
            <w:r w:rsidR="00050AEF" w:rsidRPr="00050AEF">
              <w:rPr>
                <w:rFonts w:ascii="Times New Roman" w:eastAsia="Calibri" w:hAnsi="Times New Roman" w:cs="Times New Roman"/>
                <w:kern w:val="2"/>
                <w:lang w:val="ro-MD"/>
                <w14:ligatures w14:val="standardContextual"/>
              </w:rPr>
              <w:t>art.31 alin.(6) (în continuare – perioada de evaluare</w:t>
            </w:r>
            <w:r w:rsidRPr="00050AEF">
              <w:rPr>
                <w:rFonts w:ascii="Times New Roman" w:eastAsia="Calibri" w:hAnsi="Times New Roman" w:cs="Times New Roman"/>
                <w:kern w:val="2"/>
                <w:lang w:val="ro-MD"/>
                <w14:ligatures w14:val="standardContextual"/>
              </w:rPr>
              <w:t>)</w:t>
            </w:r>
            <w:r>
              <w:rPr>
                <w:rFonts w:ascii="Times New Roman" w:eastAsia="Calibri" w:hAnsi="Times New Roman" w:cs="Times New Roman"/>
                <w:kern w:val="2"/>
                <w:lang w:val="ro-MD"/>
                <w14:ligatures w14:val="standardContextual"/>
              </w:rPr>
              <w:t>.</w:t>
            </w:r>
          </w:p>
          <w:p w14:paraId="0AF07DB0" w14:textId="77777777" w:rsidR="00050AEF" w:rsidRPr="00050AEF" w:rsidRDefault="00050AEF" w:rsidP="00747BF5">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b/>
            </w:r>
          </w:p>
        </w:tc>
        <w:tc>
          <w:tcPr>
            <w:tcW w:w="1247" w:type="pct"/>
            <w:tcBorders>
              <w:top w:val="single" w:sz="4" w:space="0" w:color="auto"/>
              <w:left w:val="single" w:sz="4" w:space="0" w:color="auto"/>
              <w:bottom w:val="single" w:sz="4" w:space="0" w:color="auto"/>
              <w:right w:val="single" w:sz="4" w:space="0" w:color="auto"/>
            </w:tcBorders>
          </w:tcPr>
          <w:p w14:paraId="47128C9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DA8A43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648A722"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67E257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În cursul perioadei de evaluare, dar nu mai târziu de cea de a cincizecea zi lucrătoare a perioadei respective, autoritatea competentă </w:t>
            </w:r>
            <w:r w:rsidRPr="00050AEF">
              <w:rPr>
                <w:rFonts w:ascii="Times New Roman" w:eastAsia="Calibri" w:hAnsi="Times New Roman" w:cs="Times New Roman"/>
                <w:kern w:val="2"/>
                <w:lang w:val="ro-MD"/>
                <w14:ligatures w14:val="standardContextual"/>
              </w:rPr>
              <w:lastRenderedPageBreak/>
              <w:t xml:space="preserve">poate să solicite eventuale informații suplimentare necesare pentru finalizarea evaluării. O astfel de solicitare se face în scris, precizându-se informațiile suplimentare necesare. </w:t>
            </w:r>
          </w:p>
          <w:p w14:paraId="60703EF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Perioada de evaluare se suspendă între data solicitării de informații de către autoritatea competentă și data primirii răspunsului achizitorului potențial la această solicitare. Durata suspendării nu poate depăși 20 de zile lucrătoare. Orice solicitări suplimentare formulate de autoritatea competentă în vederea completării sau clarificării informațiilor sunt la discreția sa, dar nu conduc la suspendarea perioadei de evaluare.</w:t>
            </w:r>
          </w:p>
        </w:tc>
        <w:tc>
          <w:tcPr>
            <w:tcW w:w="1247" w:type="pct"/>
            <w:tcBorders>
              <w:top w:val="single" w:sz="4" w:space="0" w:color="auto"/>
              <w:left w:val="single" w:sz="4" w:space="0" w:color="auto"/>
              <w:bottom w:val="single" w:sz="4" w:space="0" w:color="auto"/>
              <w:right w:val="single" w:sz="4" w:space="0" w:color="auto"/>
            </w:tcBorders>
          </w:tcPr>
          <w:p w14:paraId="4D2B6F01" w14:textId="77777777" w:rsidR="00050AEF" w:rsidRPr="00050AEF" w:rsidRDefault="00050AEF" w:rsidP="00747BF5">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087058">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Autoritatea competentă este în drept să solicite informații suplimentare necesare pentru </w:t>
            </w:r>
            <w:r w:rsidRPr="00050AEF">
              <w:rPr>
                <w:rFonts w:ascii="Times New Roman" w:eastAsia="Calibri" w:hAnsi="Times New Roman" w:cs="Times New Roman"/>
                <w:kern w:val="2"/>
                <w:lang w:val="ro-MD"/>
                <w14:ligatures w14:val="standardContextual"/>
              </w:rPr>
              <w:lastRenderedPageBreak/>
              <w:t>efectuarea evaluării, cu respectarea următoarelor cerințe:</w:t>
            </w:r>
          </w:p>
          <w:p w14:paraId="164E4FD5" w14:textId="77777777" w:rsidR="00050AEF" w:rsidRPr="00050AEF" w:rsidRDefault="00050AEF" w:rsidP="00747BF5">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informații</w:t>
            </w:r>
            <w:r w:rsidR="00B0050D">
              <w:rPr>
                <w:rFonts w:ascii="Times New Roman" w:eastAsia="Calibri" w:hAnsi="Times New Roman" w:cs="Times New Roman"/>
                <w:kern w:val="2"/>
                <w:lang w:val="ro-MD"/>
                <w14:ligatures w14:val="standardContextual"/>
              </w:rPr>
              <w:t>le</w:t>
            </w:r>
            <w:r w:rsidRPr="00050AEF">
              <w:rPr>
                <w:rFonts w:ascii="Times New Roman" w:eastAsia="Calibri" w:hAnsi="Times New Roman" w:cs="Times New Roman"/>
                <w:kern w:val="2"/>
                <w:lang w:val="ro-MD"/>
                <w14:ligatures w14:val="standardContextual"/>
              </w:rPr>
              <w:t xml:space="preserve"> suplimentare  </w:t>
            </w:r>
            <w:r w:rsidR="00B0050D">
              <w:rPr>
                <w:rFonts w:ascii="Times New Roman" w:eastAsia="Calibri" w:hAnsi="Times New Roman" w:cs="Times New Roman"/>
                <w:kern w:val="2"/>
                <w:lang w:val="ro-MD"/>
                <w14:ligatures w14:val="standardContextual"/>
              </w:rPr>
              <w:t xml:space="preserve">se solicită </w:t>
            </w:r>
            <w:r w:rsidRPr="00050AEF">
              <w:rPr>
                <w:rFonts w:ascii="Times New Roman" w:eastAsia="Calibri" w:hAnsi="Times New Roman" w:cs="Times New Roman"/>
                <w:kern w:val="2"/>
                <w:lang w:val="ro-MD"/>
                <w14:ligatures w14:val="standardContextual"/>
              </w:rPr>
              <w:t>nu mai târziu de a cincizecea zi lucrătoare a perioadei de evaluare;</w:t>
            </w:r>
          </w:p>
          <w:p w14:paraId="55596962" w14:textId="77777777" w:rsidR="00050AEF" w:rsidRPr="00050AEF" w:rsidRDefault="00050AEF" w:rsidP="00747BF5">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solicitarea de prezentare a informațiilor suplimentare se face în scris, cu indicarea informațiilor suplimentare care urmează a fi prezentate de achizitorul potențial sau vânzătorul potențial</w:t>
            </w:r>
            <w:r w:rsidR="00087058">
              <w:rPr>
                <w:rFonts w:ascii="Times New Roman" w:eastAsia="Calibri" w:hAnsi="Times New Roman" w:cs="Times New Roman"/>
                <w:kern w:val="2"/>
                <w:lang w:val="ro-MD"/>
                <w14:ligatures w14:val="standardContextual"/>
              </w:rPr>
              <w:t>.</w:t>
            </w:r>
          </w:p>
          <w:p w14:paraId="622CA79F" w14:textId="77777777" w:rsidR="00050AEF" w:rsidRPr="00050AEF" w:rsidRDefault="00087058" w:rsidP="00747BF5">
            <w:pPr>
              <w:tabs>
                <w:tab w:val="left" w:pos="436"/>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(7) P</w:t>
            </w:r>
            <w:r w:rsidRPr="00050AEF">
              <w:rPr>
                <w:rFonts w:ascii="Times New Roman" w:eastAsia="Calibri" w:hAnsi="Times New Roman" w:cs="Times New Roman"/>
                <w:kern w:val="2"/>
                <w:lang w:val="ro-MD"/>
                <w14:ligatures w14:val="standardContextual"/>
              </w:rPr>
              <w:t xml:space="preserve">erioada </w:t>
            </w:r>
            <w:r w:rsidR="00050AEF" w:rsidRPr="00050AEF">
              <w:rPr>
                <w:rFonts w:ascii="Times New Roman" w:eastAsia="Calibri" w:hAnsi="Times New Roman" w:cs="Times New Roman"/>
                <w:kern w:val="2"/>
                <w:lang w:val="ro-MD"/>
                <w14:ligatures w14:val="standardContextual"/>
              </w:rPr>
              <w:t xml:space="preserve">de evaluare se suspendă </w:t>
            </w:r>
            <w:r w:rsidRPr="00087058">
              <w:rPr>
                <w:rFonts w:ascii="Times New Roman" w:eastAsia="Calibri" w:hAnsi="Times New Roman" w:cs="Times New Roman"/>
                <w:kern w:val="2"/>
                <w:lang w:val="ro-MD"/>
                <w14:ligatures w14:val="standardContextual"/>
              </w:rPr>
              <w:t>de drept, fără aprobarea unei decizii în acest sens,</w:t>
            </w:r>
            <w:r>
              <w:rPr>
                <w:rFonts w:ascii="Times New Roman" w:eastAsia="Calibri" w:hAnsi="Times New Roman" w:cs="Times New Roman"/>
                <w:kern w:val="2"/>
                <w:lang w:val="ro-MD"/>
                <w14:ligatures w14:val="standardContextual"/>
              </w:rPr>
              <w:t xml:space="preserve"> </w:t>
            </w:r>
            <w:r w:rsidR="00050AEF" w:rsidRPr="00050AEF">
              <w:rPr>
                <w:rFonts w:ascii="Times New Roman" w:eastAsia="Calibri" w:hAnsi="Times New Roman" w:cs="Times New Roman"/>
                <w:kern w:val="2"/>
                <w:lang w:val="ro-MD"/>
                <w14:ligatures w14:val="standardContextual"/>
              </w:rPr>
              <w:t>de la data solicitării de către autoritatea competentă a informațiilor suplimentare și până la data primirii răspunsului achizitorului potențial la această solicitare</w:t>
            </w:r>
            <w:r w:rsidR="004E7CC9">
              <w:rPr>
                <w:rFonts w:ascii="Times New Roman" w:eastAsia="Calibri" w:hAnsi="Times New Roman" w:cs="Times New Roman"/>
                <w:kern w:val="2"/>
                <w:lang w:val="ro-MD"/>
                <w14:ligatures w14:val="standardContextual"/>
              </w:rPr>
              <w:t>.</w:t>
            </w:r>
          </w:p>
          <w:p w14:paraId="6627627D" w14:textId="77777777" w:rsidR="00050AEF" w:rsidRPr="00050AEF" w:rsidRDefault="004E7CC9" w:rsidP="00747BF5">
            <w:pPr>
              <w:tabs>
                <w:tab w:val="left" w:pos="436"/>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(8)</w:t>
            </w:r>
            <w:r w:rsidR="00050AEF" w:rsidRPr="00050AEF">
              <w:rPr>
                <w:rFonts w:ascii="Times New Roman" w:eastAsia="Calibri" w:hAnsi="Times New Roman" w:cs="Times New Roman"/>
                <w:kern w:val="2"/>
                <w:lang w:val="ro-MD"/>
                <w14:ligatures w14:val="standardContextual"/>
              </w:rPr>
              <w:tab/>
              <w:t xml:space="preserve">durata suspendării perioadei de evaluare nu </w:t>
            </w:r>
            <w:r w:rsidR="00B0050D">
              <w:rPr>
                <w:rFonts w:ascii="Times New Roman" w:eastAsia="Calibri" w:hAnsi="Times New Roman" w:cs="Times New Roman"/>
                <w:kern w:val="2"/>
                <w:lang w:val="ro-MD"/>
                <w14:ligatures w14:val="standardContextual"/>
              </w:rPr>
              <w:t xml:space="preserve">va </w:t>
            </w:r>
            <w:r w:rsidR="00B0050D" w:rsidRPr="00050AEF">
              <w:rPr>
                <w:rFonts w:ascii="Times New Roman" w:eastAsia="Calibri" w:hAnsi="Times New Roman" w:cs="Times New Roman"/>
                <w:kern w:val="2"/>
                <w:lang w:val="ro-MD"/>
                <w14:ligatures w14:val="standardContextual"/>
              </w:rPr>
              <w:t xml:space="preserve"> </w:t>
            </w:r>
            <w:r w:rsidR="00050AEF" w:rsidRPr="00050AEF">
              <w:rPr>
                <w:rFonts w:ascii="Times New Roman" w:eastAsia="Calibri" w:hAnsi="Times New Roman" w:cs="Times New Roman"/>
                <w:kern w:val="2"/>
                <w:lang w:val="ro-MD"/>
                <w14:ligatures w14:val="standardContextual"/>
              </w:rPr>
              <w:t>depăși 20 de zile lucrătoare, cu excepția prevăzută de alin.(</w:t>
            </w:r>
            <w:r w:rsidR="00BE5031">
              <w:rPr>
                <w:rFonts w:ascii="Times New Roman" w:eastAsia="Calibri" w:hAnsi="Times New Roman" w:cs="Times New Roman"/>
                <w:kern w:val="2"/>
                <w:lang w:val="ro-MD"/>
                <w14:ligatures w14:val="standardContextual"/>
              </w:rPr>
              <w:t>9</w:t>
            </w:r>
            <w:r w:rsidR="00050AEF" w:rsidRPr="00050AEF">
              <w:rPr>
                <w:rFonts w:ascii="Times New Roman" w:eastAsia="Calibri" w:hAnsi="Times New Roman" w:cs="Times New Roman"/>
                <w:kern w:val="2"/>
                <w:lang w:val="ro-MD"/>
                <w14:ligatures w14:val="standardContextual"/>
              </w:rPr>
              <w:t>);</w:t>
            </w:r>
          </w:p>
          <w:p w14:paraId="0FFA4C8D" w14:textId="77777777" w:rsidR="00050AEF" w:rsidRPr="00050AEF" w:rsidRDefault="004E7CC9" w:rsidP="00747BF5">
            <w:pPr>
              <w:tabs>
                <w:tab w:val="left" w:pos="436"/>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(9)</w:t>
            </w:r>
            <w:r w:rsidR="00050AEF" w:rsidRPr="00050AEF">
              <w:rPr>
                <w:rFonts w:ascii="Times New Roman" w:eastAsia="Calibri" w:hAnsi="Times New Roman" w:cs="Times New Roman"/>
                <w:kern w:val="2"/>
                <w:lang w:val="ro-MD"/>
                <w14:ligatures w14:val="standardContextual"/>
              </w:rPr>
              <w:tab/>
            </w:r>
            <w:r>
              <w:rPr>
                <w:rFonts w:ascii="Times New Roman" w:eastAsia="Calibri" w:hAnsi="Times New Roman" w:cs="Times New Roman"/>
                <w:kern w:val="2"/>
                <w:lang w:val="ro-MD"/>
                <w14:ligatures w14:val="standardContextual"/>
              </w:rPr>
              <w:t xml:space="preserve">Orice </w:t>
            </w:r>
            <w:r w:rsidR="00050AEF" w:rsidRPr="00050AEF">
              <w:rPr>
                <w:rFonts w:ascii="Times New Roman" w:eastAsia="Calibri" w:hAnsi="Times New Roman" w:cs="Times New Roman"/>
                <w:kern w:val="2"/>
                <w:lang w:val="ro-MD"/>
                <w14:ligatures w14:val="standardContextual"/>
              </w:rPr>
              <w:t>solicit</w:t>
            </w:r>
            <w:r>
              <w:rPr>
                <w:rFonts w:ascii="Times New Roman" w:eastAsia="Calibri" w:hAnsi="Times New Roman" w:cs="Times New Roman"/>
                <w:kern w:val="2"/>
                <w:lang w:val="ro-MD"/>
                <w14:ligatures w14:val="standardContextual"/>
              </w:rPr>
              <w:t>are</w:t>
            </w:r>
            <w:r w:rsidR="00747BF5">
              <w:rPr>
                <w:rFonts w:ascii="Times New Roman" w:eastAsia="Calibri" w:hAnsi="Times New Roman" w:cs="Times New Roman"/>
                <w:kern w:val="2"/>
                <w:lang w:val="ro-MD"/>
                <w14:ligatures w14:val="standardContextual"/>
              </w:rPr>
              <w:t xml:space="preserve"> </w:t>
            </w:r>
            <w:r w:rsidR="00050AEF" w:rsidRPr="00050AEF">
              <w:rPr>
                <w:rFonts w:ascii="Times New Roman" w:eastAsia="Calibri" w:hAnsi="Times New Roman" w:cs="Times New Roman"/>
                <w:kern w:val="2"/>
                <w:lang w:val="ro-MD"/>
                <w14:ligatures w14:val="standardContextual"/>
              </w:rPr>
              <w:t>suplimentar</w:t>
            </w:r>
            <w:r>
              <w:rPr>
                <w:rFonts w:ascii="Times New Roman" w:eastAsia="Calibri" w:hAnsi="Times New Roman" w:cs="Times New Roman"/>
                <w:kern w:val="2"/>
                <w:lang w:val="ro-MD"/>
                <w14:ligatures w14:val="standardContextual"/>
              </w:rPr>
              <w:t>ă</w:t>
            </w:r>
            <w:r w:rsidR="00050AEF" w:rsidRPr="00050AEF">
              <w:rPr>
                <w:rFonts w:ascii="Times New Roman" w:eastAsia="Calibri" w:hAnsi="Times New Roman" w:cs="Times New Roman"/>
                <w:kern w:val="2"/>
                <w:lang w:val="ro-MD"/>
                <w14:ligatures w14:val="standardContextual"/>
              </w:rPr>
              <w:t>, în vederea completării sau clarificării informațiilor, nu duce la suspendarea perioadei de evaluare.</w:t>
            </w:r>
          </w:p>
        </w:tc>
        <w:tc>
          <w:tcPr>
            <w:tcW w:w="1247" w:type="pct"/>
            <w:tcBorders>
              <w:top w:val="single" w:sz="4" w:space="0" w:color="auto"/>
              <w:left w:val="single" w:sz="4" w:space="0" w:color="auto"/>
              <w:bottom w:val="single" w:sz="4" w:space="0" w:color="auto"/>
              <w:right w:val="single" w:sz="4" w:space="0" w:color="auto"/>
            </w:tcBorders>
          </w:tcPr>
          <w:p w14:paraId="1057695C" w14:textId="77777777" w:rsidR="00050AEF" w:rsidRPr="00050AEF" w:rsidRDefault="00050AEF" w:rsidP="00747BF5">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0471A16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3A9E08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C40933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 xml:space="preserve">Autoritatea competentă poate prelungi suspendarea menționată la alineatul (4) al doilea paragraf până la cel mult 30 de zile lucrătoare în cazul în care achizitorul potențial este situat sau este reglementat în afara Uniunii ori este o persoană fizică sau juridică care nu este supusă supravegherii în </w:t>
            </w:r>
            <w:r w:rsidRPr="00050AEF">
              <w:rPr>
                <w:rFonts w:ascii="Times New Roman" w:eastAsia="Calibri" w:hAnsi="Times New Roman" w:cs="Times New Roman"/>
                <w:kern w:val="2"/>
                <w:lang w:val="ro-MD"/>
                <w14:ligatures w14:val="standardContextual"/>
              </w:rPr>
              <w:lastRenderedPageBreak/>
              <w:t>temeiul prezentului regulament ori al Regulamentului (UE) nr. 648/2012 sau al Directivelor 2009/65/CE ( 1 ), 2009/138/CE ( 2 ) ori 2011/61/UE ( 3 ) ale Parlamentului European și ale Consiliului sau în temeiul Directivei 2013/36/UE ori al Directivei 2014/65/UE.</w:t>
            </w:r>
          </w:p>
        </w:tc>
        <w:tc>
          <w:tcPr>
            <w:tcW w:w="1247" w:type="pct"/>
            <w:tcBorders>
              <w:top w:val="single" w:sz="4" w:space="0" w:color="auto"/>
              <w:left w:val="single" w:sz="4" w:space="0" w:color="auto"/>
              <w:bottom w:val="single" w:sz="4" w:space="0" w:color="auto"/>
              <w:right w:val="single" w:sz="4" w:space="0" w:color="auto"/>
            </w:tcBorders>
          </w:tcPr>
          <w:p w14:paraId="545CE3AC" w14:textId="329CC517" w:rsidR="00050AEF" w:rsidRPr="00050AEF" w:rsidRDefault="00050AEF" w:rsidP="00747BF5">
            <w:pPr>
              <w:tabs>
                <w:tab w:val="left" w:pos="54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BE5031">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Autoritatea competentă </w:t>
            </w:r>
            <w:r w:rsidR="00915F78">
              <w:rPr>
                <w:rFonts w:ascii="Times New Roman" w:eastAsia="Calibri" w:hAnsi="Times New Roman" w:cs="Times New Roman"/>
                <w:kern w:val="2"/>
                <w:lang w:val="ro-MD"/>
                <w14:ligatures w14:val="standardContextual"/>
              </w:rPr>
              <w:t xml:space="preserve">va </w:t>
            </w:r>
            <w:r w:rsidRPr="00050AEF">
              <w:rPr>
                <w:rFonts w:ascii="Times New Roman" w:eastAsia="Calibri" w:hAnsi="Times New Roman" w:cs="Times New Roman"/>
                <w:kern w:val="2"/>
                <w:lang w:val="ro-MD"/>
                <w14:ligatures w14:val="standardContextual"/>
              </w:rPr>
              <w:t>prelungi suspendarea menționată la alin.(</w:t>
            </w:r>
            <w:r w:rsidR="00BE5031">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 xml:space="preserve">) până la cel mult 30 de zile lucrătoare, în cazul în care achizitorul potențial este situat sau este reglementat în afara Republicii Moldova ori este o persoană fizică sau juridică care nu este supusă </w:t>
            </w:r>
            <w:r w:rsidRPr="00050AEF">
              <w:rPr>
                <w:rFonts w:ascii="Times New Roman" w:eastAsia="Calibri" w:hAnsi="Times New Roman" w:cs="Times New Roman"/>
                <w:kern w:val="2"/>
                <w:lang w:val="ro-MD"/>
                <w14:ligatures w14:val="standardContextual"/>
              </w:rPr>
              <w:lastRenderedPageBreak/>
              <w:t xml:space="preserve">supravegherii în temeiul prezentei legi, legislației privind CPC-urile, </w:t>
            </w:r>
            <w:r w:rsidR="00915F78">
              <w:rPr>
                <w:rFonts w:ascii="Times New Roman" w:eastAsia="Calibri" w:hAnsi="Times New Roman" w:cs="Times New Roman"/>
                <w:kern w:val="2"/>
                <w:lang w:val="ro-MD"/>
                <w14:ligatures w14:val="standardContextual"/>
              </w:rPr>
              <w:t xml:space="preserve"> legislației</w:t>
            </w:r>
            <w:r w:rsidRPr="00050AEF">
              <w:rPr>
                <w:rFonts w:ascii="Times New Roman" w:eastAsia="Calibri" w:hAnsi="Times New Roman" w:cs="Times New Roman"/>
                <w:kern w:val="2"/>
                <w:lang w:val="ro-MD"/>
                <w14:ligatures w14:val="standardContextual"/>
              </w:rPr>
              <w:t xml:space="preserve"> privind piața de capital, </w:t>
            </w:r>
            <w:r w:rsidR="00915F78">
              <w:rPr>
                <w:rFonts w:ascii="Times New Roman" w:eastAsia="Calibri" w:hAnsi="Times New Roman" w:cs="Times New Roman"/>
                <w:kern w:val="2"/>
                <w:lang w:val="ro-MD"/>
                <w14:ligatures w14:val="standardContextual"/>
              </w:rPr>
              <w:t xml:space="preserve">legislației privind piața instrumentelor financiare, </w:t>
            </w:r>
            <w:r w:rsidRPr="00050AEF">
              <w:rPr>
                <w:rFonts w:ascii="Times New Roman" w:eastAsia="Calibri" w:hAnsi="Times New Roman" w:cs="Times New Roman"/>
                <w:kern w:val="2"/>
                <w:lang w:val="ro-MD"/>
                <w14:ligatures w14:val="standardContextual"/>
              </w:rPr>
              <w:t xml:space="preserve">Legii nr.202/2017, </w:t>
            </w:r>
            <w:r w:rsidR="00915F78">
              <w:rPr>
                <w:rFonts w:ascii="Times New Roman" w:eastAsia="Calibri" w:hAnsi="Times New Roman" w:cs="Times New Roman"/>
                <w:kern w:val="2"/>
                <w:lang w:val="ro-MD"/>
                <w14:ligatures w14:val="standardContextual"/>
              </w:rPr>
              <w:t xml:space="preserve"> legislației </w:t>
            </w:r>
            <w:r w:rsidRPr="00050AEF">
              <w:rPr>
                <w:rFonts w:ascii="Times New Roman" w:eastAsia="Calibri" w:hAnsi="Times New Roman" w:cs="Times New Roman"/>
                <w:kern w:val="2"/>
                <w:lang w:val="ro-MD"/>
                <w14:ligatures w14:val="standardContextual"/>
              </w:rPr>
              <w:t>privind organismele de plasament colectiv, Legii nr.92/2022 privind activitatea de asigurare sau de reasigurare.</w:t>
            </w:r>
          </w:p>
        </w:tc>
        <w:tc>
          <w:tcPr>
            <w:tcW w:w="1247" w:type="pct"/>
            <w:tcBorders>
              <w:top w:val="single" w:sz="4" w:space="0" w:color="auto"/>
              <w:left w:val="single" w:sz="4" w:space="0" w:color="auto"/>
              <w:bottom w:val="single" w:sz="4" w:space="0" w:color="auto"/>
              <w:right w:val="single" w:sz="4" w:space="0" w:color="auto"/>
            </w:tcBorders>
          </w:tcPr>
          <w:p w14:paraId="0A9721F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62FECA7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FB99F4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717050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În cazul în care la finalizarea evaluării decide să se opună achiziției propuse, autoritatea competentă informează în scris achizitorul potențial în termen de două zile lucrătoare și fără a depăși perioada de evaluare, indicând motivele care au stat la baza acestei decizii. Sub rezerva dreptului intern, la cererea achizitorului potențial, se poate pune la dispoziția publicului o motivare corespunzătoare a deciziei. Cu toate acestea, o autoritate competentă poate face o astfel de divulgare și în absența unei cereri din partea achizitorului potențial, în cazul în care dreptul intern prevede acest lucru.</w:t>
            </w:r>
          </w:p>
        </w:tc>
        <w:tc>
          <w:tcPr>
            <w:tcW w:w="1247" w:type="pct"/>
            <w:tcBorders>
              <w:top w:val="single" w:sz="4" w:space="0" w:color="auto"/>
              <w:left w:val="single" w:sz="4" w:space="0" w:color="auto"/>
              <w:bottom w:val="single" w:sz="4" w:space="0" w:color="auto"/>
              <w:right w:val="single" w:sz="4" w:space="0" w:color="auto"/>
            </w:tcBorders>
          </w:tcPr>
          <w:p w14:paraId="192834DC" w14:textId="77777777" w:rsidR="00050AEF" w:rsidRPr="00050AEF" w:rsidRDefault="00050AEF" w:rsidP="00747BF5">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4952E9">
              <w:rPr>
                <w:rFonts w:ascii="Times New Roman" w:eastAsia="Calibri" w:hAnsi="Times New Roman" w:cs="Times New Roman"/>
                <w:kern w:val="2"/>
                <w:lang w:val="ro-MD"/>
                <w14:ligatures w14:val="standardContextual"/>
              </w:rPr>
              <w:t>11</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Dacă, ca urmare a evaluării, autoritatea competentă decide să refuze efectuarea achiziției propuse, aceasta informează în scris achizitorul potențial în termen de două zile lucrătoare de la luarea deciziei, dar fără a depăși perioada de evaluare, indicând motivele care au stat la baza deciziei. La cererea achizitorului potențial, autoritatea competentă va dezvălui public o motivare a deciziei.</w:t>
            </w:r>
          </w:p>
        </w:tc>
        <w:tc>
          <w:tcPr>
            <w:tcW w:w="1247" w:type="pct"/>
            <w:tcBorders>
              <w:top w:val="single" w:sz="4" w:space="0" w:color="auto"/>
              <w:left w:val="single" w:sz="4" w:space="0" w:color="auto"/>
              <w:bottom w:val="single" w:sz="4" w:space="0" w:color="auto"/>
              <w:right w:val="single" w:sz="4" w:space="0" w:color="auto"/>
            </w:tcBorders>
          </w:tcPr>
          <w:p w14:paraId="36809D8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F29554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2E2D3E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F20EF1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În cazul în care autoritatea competentă nu se opune achiziției propuse în perioada de evaluare, achiziția se consideră aprobată.</w:t>
            </w:r>
          </w:p>
        </w:tc>
        <w:tc>
          <w:tcPr>
            <w:tcW w:w="1247" w:type="pct"/>
            <w:tcBorders>
              <w:top w:val="single" w:sz="4" w:space="0" w:color="auto"/>
              <w:left w:val="single" w:sz="4" w:space="0" w:color="auto"/>
              <w:bottom w:val="single" w:sz="4" w:space="0" w:color="auto"/>
              <w:right w:val="single" w:sz="4" w:space="0" w:color="auto"/>
            </w:tcBorders>
          </w:tcPr>
          <w:p w14:paraId="6D802B86" w14:textId="77777777" w:rsidR="00050AEF" w:rsidRPr="00050AEF" w:rsidRDefault="00050AEF" w:rsidP="00747BF5">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4952E9">
              <w:rPr>
                <w:rFonts w:ascii="Times New Roman" w:eastAsia="Calibri" w:hAnsi="Times New Roman" w:cs="Times New Roman"/>
                <w:kern w:val="2"/>
                <w:lang w:val="ro-MD"/>
                <w14:ligatures w14:val="standardContextual"/>
              </w:rPr>
              <w:t>12</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Dacă autoritatea competentă nu refuză efectuarea achiziției în perioada de evaluare, achiziția se consideră aprobată.</w:t>
            </w:r>
          </w:p>
        </w:tc>
        <w:tc>
          <w:tcPr>
            <w:tcW w:w="1247" w:type="pct"/>
            <w:tcBorders>
              <w:top w:val="single" w:sz="4" w:space="0" w:color="auto"/>
              <w:left w:val="single" w:sz="4" w:space="0" w:color="auto"/>
              <w:bottom w:val="single" w:sz="4" w:space="0" w:color="auto"/>
              <w:right w:val="single" w:sz="4" w:space="0" w:color="auto"/>
            </w:tcBorders>
          </w:tcPr>
          <w:p w14:paraId="6912B76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E12D0D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D76E912"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2E8DC5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Autoritatea competentă poate stabili un termen maxim pentru finalizarea achiziției propuse și îl poate prelungi, dacă este necesar.</w:t>
            </w:r>
          </w:p>
        </w:tc>
        <w:tc>
          <w:tcPr>
            <w:tcW w:w="1247" w:type="pct"/>
            <w:tcBorders>
              <w:top w:val="single" w:sz="4" w:space="0" w:color="auto"/>
              <w:left w:val="single" w:sz="4" w:space="0" w:color="auto"/>
              <w:bottom w:val="single" w:sz="4" w:space="0" w:color="auto"/>
              <w:right w:val="single" w:sz="4" w:space="0" w:color="auto"/>
            </w:tcBorders>
          </w:tcPr>
          <w:p w14:paraId="4A5942F5" w14:textId="77777777" w:rsidR="00050AEF" w:rsidRPr="00050AEF" w:rsidRDefault="00050AEF" w:rsidP="00747BF5">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4952E9">
              <w:rPr>
                <w:rFonts w:ascii="Times New Roman" w:eastAsia="Calibri" w:hAnsi="Times New Roman" w:cs="Times New Roman"/>
                <w:kern w:val="2"/>
                <w:lang w:val="ro-MD"/>
                <w14:ligatures w14:val="standardContextual"/>
              </w:rPr>
              <w:t>13</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Autoritatea competentă poate stabili un termen maxim pentru finalizarea achiziției propuse și îl poate prelungi, dacă este necesar.</w:t>
            </w:r>
          </w:p>
        </w:tc>
        <w:tc>
          <w:tcPr>
            <w:tcW w:w="1247" w:type="pct"/>
            <w:tcBorders>
              <w:top w:val="single" w:sz="4" w:space="0" w:color="auto"/>
              <w:left w:val="single" w:sz="4" w:space="0" w:color="auto"/>
              <w:bottom w:val="single" w:sz="4" w:space="0" w:color="auto"/>
              <w:right w:val="single" w:sz="4" w:space="0" w:color="auto"/>
            </w:tcBorders>
          </w:tcPr>
          <w:p w14:paraId="5D6A839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A467EA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795B39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5D84E2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(9)</w:t>
            </w:r>
            <w:r w:rsidRPr="00050AEF">
              <w:rPr>
                <w:rFonts w:ascii="Times New Roman" w:eastAsia="Calibri" w:hAnsi="Times New Roman" w:cs="Times New Roman"/>
                <w:kern w:val="2"/>
                <w:lang w:val="ro-MD"/>
                <w14:ligatures w14:val="standardContextual"/>
              </w:rPr>
              <w:tab/>
              <w:t>Statele membre nu pot impune, pentru notificarea autorității competente și pentru aprobarea de către aceasta a achizițiilor directe sau indirecte de capital sau de drepturi de vot, cerințe mai stricte decât cele prevăzute de prezentul regulament.</w:t>
            </w:r>
          </w:p>
        </w:tc>
        <w:tc>
          <w:tcPr>
            <w:tcW w:w="1247" w:type="pct"/>
            <w:tcBorders>
              <w:top w:val="single" w:sz="4" w:space="0" w:color="auto"/>
              <w:left w:val="single" w:sz="4" w:space="0" w:color="auto"/>
              <w:bottom w:val="single" w:sz="4" w:space="0" w:color="auto"/>
              <w:right w:val="single" w:sz="4" w:space="0" w:color="auto"/>
            </w:tcBorders>
          </w:tcPr>
          <w:p w14:paraId="463AF64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5F05C50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B65485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333C8D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51743F4"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27b </w:t>
            </w:r>
          </w:p>
          <w:p w14:paraId="2896C5FA"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Evaluare </w:t>
            </w:r>
          </w:p>
          <w:p w14:paraId="3B35D59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 La examinarea notificării prevăzute la articolul 27a alineatul (2) și a informațiilor menționate la articolul 27a alineatul (4), pentru a asigura administrarea sănătoasă și prudentă a CSD-ului vizat de achiziția propusă și ținând seama de influența probabilă a achizitorului potențial asupra CSD-ului, autoritatea competentă evaluează caracterul adecvat al achizitorului potențial, precum și soliditatea financiară a achiziției propuse, pe baza tuturor elementelor următoare:</w:t>
            </w:r>
          </w:p>
          <w:p w14:paraId="1B5016E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reputația și soliditatea financiară a achizitorului potențial; </w:t>
            </w:r>
          </w:p>
          <w:p w14:paraId="6A8AE72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reputația, cunoștințele, aptitudinile și experiența oricărei persoane care va conduce activitatea CSD-ului în urma achiziției propuse; </w:t>
            </w:r>
          </w:p>
          <w:p w14:paraId="6DD33B4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capacitatea sau incapacitatea CSD-ului de a respecta în permanență prezentul regulament; </w:t>
            </w:r>
          </w:p>
          <w:p w14:paraId="5B95164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existența unor motive rezonabile de a suspecta că, în legătură cu achiziția propusă, este în curs sau a </w:t>
            </w:r>
            <w:r w:rsidRPr="00050AEF">
              <w:rPr>
                <w:rFonts w:ascii="Times New Roman" w:eastAsia="Calibri" w:hAnsi="Times New Roman" w:cs="Times New Roman"/>
                <w:kern w:val="2"/>
                <w:lang w:val="ro-MD"/>
                <w14:ligatures w14:val="standardContextual"/>
              </w:rPr>
              <w:lastRenderedPageBreak/>
              <w:t xml:space="preserve">avut loc o faptă sau o tentativă de spălare a banilor sau de finanțare a unor acte de terorism în înțelesul articolului 1 din Directiva (UE) 2015/849 sau că achiziția propusă ar putea face să crească un astfel de risc. </w:t>
            </w:r>
          </w:p>
          <w:p w14:paraId="0183E6A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La evaluarea solidității financiare a achizitorului potențial, autoritatea competentă acordă o atenție specială tipului de activități desfășurate și preconizate în cadrul CSD-ului vizat de achiziția propusă. </w:t>
            </w:r>
          </w:p>
          <w:p w14:paraId="3C3548A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La evaluarea capacității CSD-ului de a respecta prezentul regulament, autoritatea competentă verifică în special dacă grupul din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va face parte are o structură care permite exercitarea unei supravegheri eficace, schimbul eficace de informații între autoritățile competente și stabilirea repartizării responsabilităților între autoritățile competente.</w:t>
            </w:r>
          </w:p>
        </w:tc>
        <w:tc>
          <w:tcPr>
            <w:tcW w:w="1247" w:type="pct"/>
            <w:tcBorders>
              <w:top w:val="single" w:sz="4" w:space="0" w:color="auto"/>
              <w:left w:val="single" w:sz="4" w:space="0" w:color="auto"/>
              <w:bottom w:val="single" w:sz="4" w:space="0" w:color="auto"/>
              <w:right w:val="single" w:sz="4" w:space="0" w:color="auto"/>
            </w:tcBorders>
          </w:tcPr>
          <w:p w14:paraId="632FEA6E" w14:textId="77777777" w:rsidR="00050AEF" w:rsidRPr="00050AEF" w:rsidRDefault="00050AEF" w:rsidP="00747BF5">
            <w:pPr>
              <w:tabs>
                <w:tab w:val="left" w:pos="52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31.</w:t>
            </w:r>
            <w:r w:rsidRPr="00050AEF">
              <w:rPr>
                <w:rFonts w:ascii="Times New Roman" w:eastAsia="Calibri" w:hAnsi="Times New Roman" w:cs="Times New Roman"/>
                <w:b/>
                <w:bCs/>
                <w:kern w:val="2"/>
                <w:lang w:val="ro-MD"/>
                <w14:ligatures w14:val="standardContextual"/>
              </w:rPr>
              <w:tab/>
              <w:t xml:space="preserve">Evaluare </w:t>
            </w:r>
          </w:p>
          <w:p w14:paraId="40416E21" w14:textId="77777777" w:rsidR="00050AEF" w:rsidRPr="00050AEF" w:rsidRDefault="00050AEF" w:rsidP="00747BF5">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La examinarea notificării prevăzute la art.30 alin.(3) și a informațiilor stabilite de art.30 alin.(5), pentru a asigura administrarea sănătoasă și prudentă a depozitarului central vizat de achiziția propusă și ținând seama de influența probabilă a achizitorului potențial asupra depozitarului central, autoritatea competentă evaluează caracterul adecvat al achizitorului potențial, precum și soliditatea financiară a achiziției propuse, pe baza următoarelor elemente cumulative: </w:t>
            </w:r>
          </w:p>
          <w:p w14:paraId="292ABE9B" w14:textId="77777777" w:rsidR="00050AEF" w:rsidRPr="00050AEF" w:rsidRDefault="00050AEF" w:rsidP="00747BF5">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reputația și soliditatea financiară a achizitorului potențial; </w:t>
            </w:r>
          </w:p>
          <w:p w14:paraId="67DF193F" w14:textId="77777777" w:rsidR="00050AEF" w:rsidRPr="00050AEF" w:rsidRDefault="00050AEF" w:rsidP="00747BF5">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reputația, cunoștințele, aptitudinile și experiența oricărei persoane care va conduce activitatea depozitarului central în urma achiziției propuse; </w:t>
            </w:r>
          </w:p>
          <w:p w14:paraId="74D87707" w14:textId="77777777" w:rsidR="00050AEF" w:rsidRPr="00050AEF" w:rsidRDefault="00050AEF" w:rsidP="00747BF5">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capacitatea sau incapacitatea depozitarului central de a respecta în permanență prezenta lege;</w:t>
            </w:r>
          </w:p>
          <w:p w14:paraId="2F5B2C06" w14:textId="732EBEDB" w:rsidR="00050AEF" w:rsidRPr="00050AEF" w:rsidRDefault="00050AEF" w:rsidP="00747BF5">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existența unor motive rezonabile de a suspecta că, în legătură cu </w:t>
            </w:r>
            <w:r w:rsidRPr="00050AEF">
              <w:rPr>
                <w:rFonts w:ascii="Times New Roman" w:eastAsia="Calibri" w:hAnsi="Times New Roman" w:cs="Times New Roman"/>
                <w:kern w:val="2"/>
                <w:lang w:val="ro-MD"/>
                <w14:ligatures w14:val="standardContextual"/>
              </w:rPr>
              <w:lastRenderedPageBreak/>
              <w:t xml:space="preserve">achiziția propusă, este în curs sau a avut loc o faptă sau o tentativă de spălare a banilor sau de finanțare a unor acte de terorism, conform noțiunilor </w:t>
            </w:r>
            <w:r w:rsidR="00156D81" w:rsidRPr="00156D81">
              <w:rPr>
                <w:rFonts w:ascii="Times New Roman" w:eastAsia="Calibri" w:hAnsi="Times New Roman" w:cs="Times New Roman"/>
                <w:kern w:val="2"/>
                <w:lang w:val="ro-MD"/>
                <w14:ligatures w14:val="standardContextual"/>
              </w:rPr>
              <w:t>prevăzute la</w:t>
            </w:r>
            <w:r w:rsidR="00156D81" w:rsidRPr="00156D81" w:rsidDel="00156D81">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art.3 din Legea nr.308/2017 cu privire la prevenirea și combaterea spălării banilor și finanțării terorismului</w:t>
            </w:r>
            <w:r w:rsidR="00B32FFA">
              <w:rPr>
                <w:rFonts w:ascii="Times New Roman" w:eastAsia="Calibri" w:hAnsi="Times New Roman" w:cs="Times New Roman"/>
                <w:kern w:val="2"/>
                <w:lang w:val="ro-MD"/>
                <w14:ligatures w14:val="standardContextual"/>
              </w:rPr>
              <w:t xml:space="preserve"> </w:t>
            </w:r>
            <w:r w:rsidR="00B32FFA" w:rsidRPr="00B32FFA">
              <w:rPr>
                <w:rFonts w:ascii="Times New Roman" w:eastAsia="Calibri" w:hAnsi="Times New Roman" w:cs="Times New Roman"/>
                <w:kern w:val="2"/>
                <w:lang w:val="ro-MD"/>
                <w14:ligatures w14:val="standardContextual"/>
              </w:rPr>
              <w:t>(în continuare – Legea nr. 308/2017)</w:t>
            </w:r>
            <w:r w:rsidRPr="00050AEF">
              <w:rPr>
                <w:rFonts w:ascii="Times New Roman" w:eastAsia="Calibri" w:hAnsi="Times New Roman" w:cs="Times New Roman"/>
                <w:kern w:val="2"/>
                <w:lang w:val="ro-MD"/>
                <w14:ligatures w14:val="standardContextual"/>
              </w:rPr>
              <w:t>, sau că achiziția propusă ar putea face să crească un astfel de risc.</w:t>
            </w:r>
          </w:p>
          <w:p w14:paraId="57B4ABFC" w14:textId="77777777" w:rsidR="00050AEF" w:rsidRPr="00050AEF" w:rsidRDefault="00050AEF" w:rsidP="00747BF5">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La evaluarea solidității financiare a achizitorului potențial, autoritatea competentă acordă o atenție specială tipului de activități desfășurate și preconizate în cadrul depozitarului central vizat de achiziția propusă.</w:t>
            </w:r>
          </w:p>
          <w:p w14:paraId="4936B92A" w14:textId="77777777" w:rsidR="00050AEF" w:rsidRPr="00050AEF" w:rsidRDefault="00050AEF" w:rsidP="00747BF5">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La evaluarea capacității depozitarului central de a respecta prezenta lege, autoritatea competentă verifică în special dacă grupul din care depozitarul central va face parte are o structură care permite exercitarea unei supravegheri eficace, schimbul eficient de informații între autoritatea competentă și autoritățile responsabile din alte state.</w:t>
            </w:r>
          </w:p>
        </w:tc>
        <w:tc>
          <w:tcPr>
            <w:tcW w:w="1247" w:type="pct"/>
            <w:tcBorders>
              <w:top w:val="single" w:sz="4" w:space="0" w:color="auto"/>
              <w:left w:val="single" w:sz="4" w:space="0" w:color="auto"/>
              <w:bottom w:val="single" w:sz="4" w:space="0" w:color="auto"/>
              <w:right w:val="single" w:sz="4" w:space="0" w:color="auto"/>
            </w:tcBorders>
          </w:tcPr>
          <w:p w14:paraId="536A593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31ECC44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C3B2D62"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4ABC3A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Autoritățile competente se pot opune achiziției propuse numai dacă există motive rezonabile în acest sens pe baza criteriilor prevăzute la alineatul (1) sau dacă informațiile furnizate de achizitorul potențial sunt incomplete.</w:t>
            </w:r>
          </w:p>
        </w:tc>
        <w:tc>
          <w:tcPr>
            <w:tcW w:w="1247" w:type="pct"/>
            <w:tcBorders>
              <w:top w:val="single" w:sz="4" w:space="0" w:color="auto"/>
              <w:left w:val="single" w:sz="4" w:space="0" w:color="auto"/>
              <w:bottom w:val="single" w:sz="4" w:space="0" w:color="auto"/>
              <w:right w:val="single" w:sz="4" w:space="0" w:color="auto"/>
            </w:tcBorders>
          </w:tcPr>
          <w:p w14:paraId="5C7DD3AE" w14:textId="77777777" w:rsidR="00050AEF" w:rsidRPr="00050AEF" w:rsidRDefault="00050AEF" w:rsidP="00747BF5">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Autoritatea competentă </w:t>
            </w:r>
            <w:r w:rsidR="00D157EC">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refuz</w:t>
            </w:r>
            <w:r w:rsidR="00D157EC">
              <w:rPr>
                <w:rFonts w:ascii="Times New Roman" w:eastAsia="Calibri" w:hAnsi="Times New Roman" w:cs="Times New Roman"/>
                <w:kern w:val="2"/>
                <w:lang w:val="ro-MD"/>
                <w14:ligatures w14:val="standardContextual"/>
              </w:rPr>
              <w:t>ă</w:t>
            </w:r>
            <w:r w:rsidRPr="00050AEF">
              <w:rPr>
                <w:rFonts w:ascii="Times New Roman" w:eastAsia="Calibri" w:hAnsi="Times New Roman" w:cs="Times New Roman"/>
                <w:kern w:val="2"/>
                <w:lang w:val="ro-MD"/>
                <w14:ligatures w14:val="standardContextual"/>
              </w:rPr>
              <w:t xml:space="preserve"> achiziția propusă doar dacă există motive rezonabile în acest sens pe baza criteriilor </w:t>
            </w:r>
            <w:r w:rsidR="00156D81">
              <w:rPr>
                <w:rFonts w:ascii="Times New Roman" w:eastAsia="Calibri" w:hAnsi="Times New Roman" w:cs="Times New Roman"/>
                <w:kern w:val="2"/>
                <w:lang w:val="ro-MD"/>
                <w14:ligatures w14:val="standardContextual"/>
              </w:rPr>
              <w:t xml:space="preserve"> prevăzute la</w:t>
            </w:r>
            <w:r w:rsidRPr="00050AEF">
              <w:rPr>
                <w:rFonts w:ascii="Times New Roman" w:eastAsia="Calibri" w:hAnsi="Times New Roman" w:cs="Times New Roman"/>
                <w:kern w:val="2"/>
                <w:lang w:val="ro-MD"/>
                <w14:ligatures w14:val="standardContextual"/>
              </w:rPr>
              <w:t xml:space="preserve"> alin</w:t>
            </w:r>
            <w:r w:rsidR="00156D81">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(1)-(3) sau dacă informațiile furnizate de achizitorul potențial sunt incomplete.</w:t>
            </w:r>
          </w:p>
        </w:tc>
        <w:tc>
          <w:tcPr>
            <w:tcW w:w="1247" w:type="pct"/>
            <w:tcBorders>
              <w:top w:val="single" w:sz="4" w:space="0" w:color="auto"/>
              <w:left w:val="single" w:sz="4" w:space="0" w:color="auto"/>
              <w:bottom w:val="single" w:sz="4" w:space="0" w:color="auto"/>
              <w:right w:val="single" w:sz="4" w:space="0" w:color="auto"/>
            </w:tcBorders>
          </w:tcPr>
          <w:p w14:paraId="622E974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06E22D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E94612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548C09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(3)</w:t>
            </w:r>
            <w:r w:rsidRPr="00050AEF">
              <w:rPr>
                <w:rFonts w:ascii="Times New Roman" w:eastAsia="Calibri" w:hAnsi="Times New Roman" w:cs="Times New Roman"/>
                <w:kern w:val="2"/>
                <w:lang w:val="ro-MD"/>
                <w14:ligatures w14:val="standardContextual"/>
              </w:rPr>
              <w:tab/>
              <w:t>Statele membre nu impun condiții prealabile în ceea ce privește nivelul participației care urmează să fie achiziționată și nici nu permit autorităților lor competente să examineze achiziția propusă din punctul de vedere al nevoilor economice ale pieței.</w:t>
            </w:r>
          </w:p>
        </w:tc>
        <w:tc>
          <w:tcPr>
            <w:tcW w:w="1247" w:type="pct"/>
            <w:tcBorders>
              <w:top w:val="single" w:sz="4" w:space="0" w:color="auto"/>
              <w:left w:val="single" w:sz="4" w:space="0" w:color="auto"/>
              <w:bottom w:val="single" w:sz="4" w:space="0" w:color="auto"/>
              <w:right w:val="single" w:sz="4" w:space="0" w:color="auto"/>
            </w:tcBorders>
          </w:tcPr>
          <w:p w14:paraId="6310952D" w14:textId="77777777" w:rsidR="00050AEF" w:rsidRPr="00050AEF" w:rsidRDefault="00050AEF" w:rsidP="00747BF5">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r>
            <w:r w:rsidR="00D157EC">
              <w:rPr>
                <w:rFonts w:ascii="Times New Roman" w:eastAsia="Calibri" w:hAnsi="Times New Roman" w:cs="Times New Roman"/>
                <w:kern w:val="2"/>
                <w:lang w:val="ro-MD"/>
                <w14:ligatures w14:val="standardContextual"/>
              </w:rPr>
              <w:t xml:space="preserve">Autoritatea competentă  nu impune </w:t>
            </w:r>
            <w:r w:rsidRPr="00050AEF">
              <w:rPr>
                <w:rFonts w:ascii="Times New Roman" w:eastAsia="Calibri" w:hAnsi="Times New Roman" w:cs="Times New Roman"/>
                <w:kern w:val="2"/>
                <w:lang w:val="ro-MD"/>
                <w14:ligatures w14:val="standardContextual"/>
              </w:rPr>
              <w:t>condiții prealabile în ceea ce privește nivelul participației care urmează să fie achiziționată</w:t>
            </w:r>
            <w:r w:rsidR="00D157EC">
              <w:rPr>
                <w:rFonts w:ascii="Times New Roman" w:eastAsia="Calibri" w:hAnsi="Times New Roman" w:cs="Times New Roman"/>
                <w:kern w:val="2"/>
                <w:lang w:val="ro-MD"/>
                <w14:ligatures w14:val="standardContextual"/>
              </w:rPr>
              <w:t xml:space="preserve"> </w:t>
            </w:r>
            <w:r w:rsidR="00156D81">
              <w:rPr>
                <w:rFonts w:ascii="Times New Roman" w:eastAsia="Calibri" w:hAnsi="Times New Roman" w:cs="Times New Roman"/>
                <w:kern w:val="2"/>
                <w:lang w:val="ro-MD"/>
                <w14:ligatures w14:val="standardContextual"/>
              </w:rPr>
              <w:t>ș</w:t>
            </w:r>
            <w:r w:rsidR="00D157EC">
              <w:rPr>
                <w:rFonts w:ascii="Times New Roman" w:eastAsia="Calibri" w:hAnsi="Times New Roman" w:cs="Times New Roman"/>
                <w:kern w:val="2"/>
                <w:lang w:val="ro-MD"/>
                <w14:ligatures w14:val="standardContextual"/>
              </w:rPr>
              <w:t xml:space="preserve">i </w:t>
            </w:r>
            <w:r w:rsidRPr="00050AEF">
              <w:rPr>
                <w:rFonts w:ascii="Times New Roman" w:eastAsia="Calibri" w:hAnsi="Times New Roman" w:cs="Times New Roman"/>
                <w:kern w:val="2"/>
                <w:lang w:val="ro-MD"/>
                <w14:ligatures w14:val="standardContextual"/>
              </w:rPr>
              <w:t xml:space="preserve">nu </w:t>
            </w:r>
            <w:r w:rsidR="00D157EC">
              <w:rPr>
                <w:rFonts w:ascii="Times New Roman" w:eastAsia="Calibri" w:hAnsi="Times New Roman" w:cs="Times New Roman"/>
                <w:kern w:val="2"/>
                <w:lang w:val="ro-MD"/>
                <w14:ligatures w14:val="standardContextual"/>
              </w:rPr>
              <w:t xml:space="preserve"> examinează</w:t>
            </w:r>
            <w:r w:rsidRPr="00050AEF">
              <w:rPr>
                <w:rFonts w:ascii="Times New Roman" w:eastAsia="Calibri" w:hAnsi="Times New Roman" w:cs="Times New Roman"/>
                <w:kern w:val="2"/>
                <w:lang w:val="ro-MD"/>
                <w14:ligatures w14:val="standardContextual"/>
              </w:rPr>
              <w:t xml:space="preserve"> achiziția propusă din punctul de vedere al nevoilor economice ale pieței.</w:t>
            </w:r>
          </w:p>
        </w:tc>
        <w:tc>
          <w:tcPr>
            <w:tcW w:w="1247" w:type="pct"/>
            <w:tcBorders>
              <w:top w:val="single" w:sz="4" w:space="0" w:color="auto"/>
              <w:left w:val="single" w:sz="4" w:space="0" w:color="auto"/>
              <w:bottom w:val="single" w:sz="4" w:space="0" w:color="auto"/>
              <w:right w:val="single" w:sz="4" w:space="0" w:color="auto"/>
            </w:tcBorders>
          </w:tcPr>
          <w:p w14:paraId="0E37CE0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DE7542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2B2F78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D6071E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Statele membre pun la dispoziția publicului o listă cu informațiile necesare pentru a realiza evaluarea și care sunt furnizate autorităților competente în momentul notificării menționate la articolul 27a alineatul (2). Informațiile solicitate sunt proporționale și sunt adaptate la natura achizitorului potențial și a achiziției propuse. Statele membre nu solicită informații care nu prezintă relevanță pentru o evaluare prudențială.</w:t>
            </w:r>
          </w:p>
        </w:tc>
        <w:tc>
          <w:tcPr>
            <w:tcW w:w="1247" w:type="pct"/>
            <w:tcBorders>
              <w:top w:val="single" w:sz="4" w:space="0" w:color="auto"/>
              <w:left w:val="single" w:sz="4" w:space="0" w:color="auto"/>
              <w:bottom w:val="single" w:sz="4" w:space="0" w:color="auto"/>
              <w:right w:val="single" w:sz="4" w:space="0" w:color="auto"/>
            </w:tcBorders>
          </w:tcPr>
          <w:p w14:paraId="17FEAF9E" w14:textId="77777777" w:rsidR="00050AEF" w:rsidRPr="00050AEF" w:rsidRDefault="00050AEF" w:rsidP="00747BF5">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 xml:space="preserve">Autoritatea competentă aprobă, în cadrul actelor sale normative, lista informațiilor </w:t>
            </w:r>
            <w:r w:rsidR="00FD7FDA">
              <w:rPr>
                <w:rFonts w:ascii="Times New Roman" w:eastAsia="Calibri" w:hAnsi="Times New Roman" w:cs="Times New Roman"/>
                <w:kern w:val="2"/>
                <w:lang w:val="ro-MD"/>
                <w14:ligatures w14:val="standardContextual"/>
              </w:rPr>
              <w:t xml:space="preserve">care urmează a </w:t>
            </w:r>
            <w:r w:rsidRPr="00050AEF">
              <w:rPr>
                <w:rFonts w:ascii="Times New Roman" w:eastAsia="Calibri" w:hAnsi="Times New Roman" w:cs="Times New Roman"/>
                <w:kern w:val="2"/>
                <w:lang w:val="ro-MD"/>
                <w14:ligatures w14:val="standardContextual"/>
              </w:rPr>
              <w:t xml:space="preserve"> fi prezentate în scopul evaluării, la depunerea notificării conform cerințelor din art.30 alin.(3), respectând următoarele cerințe:</w:t>
            </w:r>
          </w:p>
          <w:p w14:paraId="20A40E2D" w14:textId="77777777" w:rsidR="00050AEF" w:rsidRPr="00050AEF" w:rsidRDefault="00050AEF" w:rsidP="00747BF5">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informațiile solicitate </w:t>
            </w:r>
            <w:r w:rsidR="0080539C">
              <w:rPr>
                <w:rFonts w:ascii="Times New Roman" w:eastAsia="Calibri" w:hAnsi="Times New Roman" w:cs="Times New Roman"/>
                <w:kern w:val="2"/>
                <w:lang w:val="ro-MD"/>
                <w14:ligatures w14:val="standardContextual"/>
              </w:rPr>
              <w:t xml:space="preserve"> sunt</w:t>
            </w:r>
            <w:r w:rsidRPr="00050AEF">
              <w:rPr>
                <w:rFonts w:ascii="Times New Roman" w:eastAsia="Calibri" w:hAnsi="Times New Roman" w:cs="Times New Roman"/>
                <w:kern w:val="2"/>
                <w:lang w:val="ro-MD"/>
                <w14:ligatures w14:val="standardContextual"/>
              </w:rPr>
              <w:t xml:space="preserve"> proporționale și adaptate la natura achizitorului potențial și a achiziției propuse;</w:t>
            </w:r>
          </w:p>
          <w:p w14:paraId="50C09CA7" w14:textId="77777777" w:rsidR="00050AEF" w:rsidRPr="00050AEF" w:rsidRDefault="00050AEF" w:rsidP="00747BF5">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r>
            <w:r w:rsidR="0080539C">
              <w:rPr>
                <w:rFonts w:ascii="Times New Roman" w:eastAsia="Calibri" w:hAnsi="Times New Roman" w:cs="Times New Roman"/>
                <w:kern w:val="2"/>
                <w:lang w:val="ro-MD"/>
                <w14:ligatures w14:val="standardContextual"/>
              </w:rPr>
              <w:t xml:space="preserve"> sunt</w:t>
            </w:r>
            <w:r w:rsidRPr="00050AEF">
              <w:rPr>
                <w:rFonts w:ascii="Times New Roman" w:eastAsia="Calibri" w:hAnsi="Times New Roman" w:cs="Times New Roman"/>
                <w:kern w:val="2"/>
                <w:lang w:val="ro-MD"/>
                <w14:ligatures w14:val="standardContextual"/>
              </w:rPr>
              <w:t xml:space="preserve"> solicitate </w:t>
            </w:r>
            <w:r w:rsidR="0080539C">
              <w:rPr>
                <w:rFonts w:ascii="Times New Roman" w:eastAsia="Calibri" w:hAnsi="Times New Roman" w:cs="Times New Roman"/>
                <w:kern w:val="2"/>
                <w:lang w:val="ro-MD"/>
                <w14:ligatures w14:val="standardContextual"/>
              </w:rPr>
              <w:t xml:space="preserve">doar </w:t>
            </w:r>
            <w:r w:rsidRPr="00050AEF">
              <w:rPr>
                <w:rFonts w:ascii="Times New Roman" w:eastAsia="Calibri" w:hAnsi="Times New Roman" w:cs="Times New Roman"/>
                <w:kern w:val="2"/>
                <w:lang w:val="ro-MD"/>
                <w14:ligatures w14:val="standardContextual"/>
              </w:rPr>
              <w:t>informații care prezintă relevanță pentru o evaluare prudențială;</w:t>
            </w:r>
          </w:p>
          <w:p w14:paraId="08469760" w14:textId="77777777" w:rsidR="00050AEF" w:rsidRPr="00050AEF" w:rsidRDefault="00050AEF" w:rsidP="00747BF5">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lista informațiilor se publică pe </w:t>
            </w:r>
            <w:r w:rsidR="0080539C">
              <w:rPr>
                <w:rFonts w:ascii="Times New Roman" w:eastAsia="Calibri" w:hAnsi="Times New Roman" w:cs="Times New Roman"/>
                <w:kern w:val="2"/>
                <w:lang w:val="ro-MD"/>
                <w14:ligatures w14:val="standardContextual"/>
              </w:rPr>
              <w:t xml:space="preserve">site-ul </w:t>
            </w:r>
            <w:r w:rsidRPr="00050AEF">
              <w:rPr>
                <w:rFonts w:ascii="Times New Roman" w:eastAsia="Calibri" w:hAnsi="Times New Roman" w:cs="Times New Roman"/>
                <w:kern w:val="2"/>
                <w:lang w:val="ro-MD"/>
                <w14:ligatures w14:val="standardContextual"/>
              </w:rPr>
              <w:t>web oficial a</w:t>
            </w:r>
            <w:r w:rsidR="0080539C">
              <w:rPr>
                <w:rFonts w:ascii="Times New Roman" w:eastAsia="Calibri" w:hAnsi="Times New Roman" w:cs="Times New Roman"/>
                <w:kern w:val="2"/>
                <w:lang w:val="ro-MD"/>
                <w14:ligatures w14:val="standardContextual"/>
              </w:rPr>
              <w:t>l</w:t>
            </w:r>
            <w:r w:rsidRPr="00050AEF">
              <w:rPr>
                <w:rFonts w:ascii="Times New Roman" w:eastAsia="Calibri" w:hAnsi="Times New Roman" w:cs="Times New Roman"/>
                <w:kern w:val="2"/>
                <w:lang w:val="ro-MD"/>
                <w14:ligatures w14:val="standardContextual"/>
              </w:rPr>
              <w:t xml:space="preserve"> autorității competente;</w:t>
            </w:r>
          </w:p>
        </w:tc>
        <w:tc>
          <w:tcPr>
            <w:tcW w:w="1247" w:type="pct"/>
            <w:tcBorders>
              <w:top w:val="single" w:sz="4" w:space="0" w:color="auto"/>
              <w:left w:val="single" w:sz="4" w:space="0" w:color="auto"/>
              <w:bottom w:val="single" w:sz="4" w:space="0" w:color="auto"/>
              <w:right w:val="single" w:sz="4" w:space="0" w:color="auto"/>
            </w:tcBorders>
          </w:tcPr>
          <w:p w14:paraId="1729F62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FD4D31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CC6FAD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6CF4F5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În pofida articolului 27a alineatele (2)-(5), în cazul în care autorității competente i-au fost notificate pentru același CSD două sau mai multe achiziții sau majorări propuse de participații calificate, autoritatea competentă tratează achizitorii potențiali în mod nediscriminatoriu.</w:t>
            </w:r>
          </w:p>
        </w:tc>
        <w:tc>
          <w:tcPr>
            <w:tcW w:w="1247" w:type="pct"/>
            <w:tcBorders>
              <w:top w:val="single" w:sz="4" w:space="0" w:color="auto"/>
              <w:left w:val="single" w:sz="4" w:space="0" w:color="auto"/>
              <w:bottom w:val="single" w:sz="4" w:space="0" w:color="auto"/>
              <w:right w:val="single" w:sz="4" w:space="0" w:color="auto"/>
            </w:tcBorders>
          </w:tcPr>
          <w:p w14:paraId="5A2366CA" w14:textId="77777777" w:rsidR="00050AEF" w:rsidRPr="00050AEF" w:rsidRDefault="00050AEF" w:rsidP="00747BF5">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 xml:space="preserve">Fără a aduce atingere prevederilor din art.30 </w:t>
            </w:r>
            <w:r w:rsidR="003C1C33" w:rsidRPr="00050AEF">
              <w:rPr>
                <w:rFonts w:ascii="Times New Roman" w:eastAsia="Calibri" w:hAnsi="Times New Roman" w:cs="Times New Roman"/>
                <w:kern w:val="2"/>
                <w:lang w:val="ro-MD"/>
                <w14:ligatures w14:val="standardContextual"/>
              </w:rPr>
              <w:t>alin</w:t>
            </w:r>
            <w:r w:rsidR="003C1C33">
              <w:rPr>
                <w:rFonts w:ascii="Times New Roman" w:eastAsia="Calibri" w:hAnsi="Times New Roman" w:cs="Times New Roman"/>
                <w:kern w:val="2"/>
                <w:lang w:val="ro-MD"/>
                <w14:ligatures w14:val="standardContextual"/>
              </w:rPr>
              <w:t>.</w:t>
            </w:r>
            <w:r w:rsidR="003C1C33"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(3)-(6), în cazul în care autorității competente i-au fost notificate pentru același depozitar central două sau mai multe achiziții sau majorări propuse de participații calificate, autoritatea competentă tratează achizitorii potențiali în mod nediscriminatoriu.</w:t>
            </w:r>
          </w:p>
        </w:tc>
        <w:tc>
          <w:tcPr>
            <w:tcW w:w="1247" w:type="pct"/>
            <w:tcBorders>
              <w:top w:val="single" w:sz="4" w:space="0" w:color="auto"/>
              <w:left w:val="single" w:sz="4" w:space="0" w:color="auto"/>
              <w:bottom w:val="single" w:sz="4" w:space="0" w:color="auto"/>
              <w:right w:val="single" w:sz="4" w:space="0" w:color="auto"/>
            </w:tcBorders>
          </w:tcPr>
          <w:p w14:paraId="1B2B375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3F6C3E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A33AAB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892F11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(6)</w:t>
            </w:r>
            <w:r w:rsidRPr="00050AEF">
              <w:rPr>
                <w:rFonts w:ascii="Times New Roman" w:eastAsia="Calibri" w:hAnsi="Times New Roman" w:cs="Times New Roman"/>
                <w:kern w:val="2"/>
                <w:lang w:val="ro-MD"/>
                <w14:ligatures w14:val="standardContextual"/>
              </w:rPr>
              <w:tab/>
              <w:t>Autoritățile competente își furnizează reciproc informații care sunt esențiale sau relevante pentru evaluare, fără întârzieri nejustificate. Autoritățile competente își comunică, la cerere, orice informație relevantă și, din proprie inițiativă, orice informație esențială. Orice decizie a autorității competente care a autorizat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vizat de achiziția propusă indică eventualele opinii sau rezerve formulate de autoritatea competentă responsabilă de achizitorul potențial.  </w:t>
            </w:r>
          </w:p>
        </w:tc>
        <w:tc>
          <w:tcPr>
            <w:tcW w:w="1247" w:type="pct"/>
            <w:tcBorders>
              <w:top w:val="single" w:sz="4" w:space="0" w:color="auto"/>
              <w:left w:val="single" w:sz="4" w:space="0" w:color="auto"/>
              <w:bottom w:val="single" w:sz="4" w:space="0" w:color="auto"/>
              <w:right w:val="single" w:sz="4" w:space="0" w:color="auto"/>
            </w:tcBorders>
          </w:tcPr>
          <w:p w14:paraId="4837BC0C" w14:textId="77777777" w:rsidR="00050AEF" w:rsidRPr="00050AEF" w:rsidRDefault="00050AEF" w:rsidP="00747BF5">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Autoritatea competentă aprobă criterii privind evaluarea caracterului adecvat al persoanelor care conduc activitatea depozitarului central, precum și cu privire la normele procedurale și criteriile de evaluare pentru evaluarea prudențială a achizițiilor directe sau indirecte și a majorărilor de participații în depozitarul central, în conformitate cu ghidurile ESMA.</w:t>
            </w:r>
          </w:p>
        </w:tc>
        <w:tc>
          <w:tcPr>
            <w:tcW w:w="1247" w:type="pct"/>
            <w:tcBorders>
              <w:top w:val="single" w:sz="4" w:space="0" w:color="auto"/>
              <w:left w:val="single" w:sz="4" w:space="0" w:color="auto"/>
              <w:bottom w:val="single" w:sz="4" w:space="0" w:color="auto"/>
              <w:right w:val="single" w:sz="4" w:space="0" w:color="auto"/>
            </w:tcBorders>
          </w:tcPr>
          <w:p w14:paraId="1D35F72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A5717A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1EBC76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B287BF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ESMA emite, în strânsă cooperare cu ABE, orientări în conformitate cu articolul 16 din Regulamentul (UE) nr. 1095/2010 cu privire la evaluarea caracterului adecvat al oricărei persoane care va conduce activitatea CSD-ului, precum și cu privire la normele procedurale și criteriile de evaluare pentru evaluarea prudențială a achizițiilor directe sau indirecte și a majorărilor de participații la CSD-uri.</w:t>
            </w:r>
          </w:p>
        </w:tc>
        <w:tc>
          <w:tcPr>
            <w:tcW w:w="1247" w:type="pct"/>
            <w:tcBorders>
              <w:top w:val="single" w:sz="4" w:space="0" w:color="auto"/>
              <w:left w:val="single" w:sz="4" w:space="0" w:color="auto"/>
              <w:bottom w:val="single" w:sz="4" w:space="0" w:color="auto"/>
              <w:right w:val="single" w:sz="4" w:space="0" w:color="auto"/>
            </w:tcBorders>
          </w:tcPr>
          <w:p w14:paraId="0B2915B1" w14:textId="77777777" w:rsidR="00050AEF" w:rsidRPr="00050AEF" w:rsidRDefault="00050AEF" w:rsidP="00747BF5">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4231E21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EBC894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D20C14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D4DAD5B"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27c </w:t>
            </w:r>
          </w:p>
          <w:p w14:paraId="28006E7A"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Derogare pentru CSD-urile care prestează servicii auxiliare de tip bancar </w:t>
            </w:r>
          </w:p>
          <w:p w14:paraId="339AFFE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Articolele 27a și 27b nu se aplică unui CSD care a fost autorizat în temeiul articolului 54 alineatul (3) și care face obiectul Directivei 2013/36/UE.</w:t>
            </w:r>
          </w:p>
        </w:tc>
        <w:tc>
          <w:tcPr>
            <w:tcW w:w="1247" w:type="pct"/>
            <w:tcBorders>
              <w:top w:val="single" w:sz="4" w:space="0" w:color="auto"/>
              <w:left w:val="single" w:sz="4" w:space="0" w:color="auto"/>
              <w:bottom w:val="single" w:sz="4" w:space="0" w:color="auto"/>
              <w:right w:val="single" w:sz="4" w:space="0" w:color="auto"/>
            </w:tcBorders>
          </w:tcPr>
          <w:p w14:paraId="5C575877" w14:textId="77777777" w:rsidR="00050AEF" w:rsidRPr="00050AEF" w:rsidRDefault="00050AEF" w:rsidP="00944F31">
            <w:pPr>
              <w:tabs>
                <w:tab w:val="left" w:pos="52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32.</w:t>
            </w:r>
            <w:r w:rsidRPr="00050AEF">
              <w:rPr>
                <w:rFonts w:ascii="Times New Roman" w:eastAsia="Calibri" w:hAnsi="Times New Roman" w:cs="Times New Roman"/>
                <w:b/>
                <w:bCs/>
                <w:kern w:val="2"/>
                <w:lang w:val="ro-MD"/>
                <w14:ligatures w14:val="standardContextual"/>
              </w:rPr>
              <w:tab/>
              <w:t xml:space="preserve">Derogare pentru depozitarii centrali care prestează servicii auxiliare de tip bancar </w:t>
            </w:r>
          </w:p>
          <w:p w14:paraId="1DE9C57E" w14:textId="4341D09B"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Art.30 și art.31 nu se aplică depozitarului central care a fost autorizat în temeiul art.60 alin.(6) și care cade sub incidența Legii nr.202/2017</w:t>
            </w:r>
            <w:r w:rsidR="00B32FFA">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2C4A3AB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6BAF39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56D123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CA38235"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28 </w:t>
            </w:r>
          </w:p>
          <w:p w14:paraId="17C6F4B0"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Comitetul de utilizatori </w:t>
            </w:r>
          </w:p>
          <w:p w14:paraId="46A5B7B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CSD-urile înființează comitete de utilizatori pentru fiecare sistem de decontare a instrumentelor financiare pe care îl gestionează; acestea sunt compuse din reprezentanți ai emitenților și ai participanților la respectivele sisteme de decontare a instrumentelor financiare. Recomandările comitetului de utilizatori trebuie să fie libere de orice influență directă din partea conducerii CSD-ului.</w:t>
            </w:r>
          </w:p>
        </w:tc>
        <w:tc>
          <w:tcPr>
            <w:tcW w:w="1247" w:type="pct"/>
            <w:tcBorders>
              <w:top w:val="single" w:sz="4" w:space="0" w:color="auto"/>
              <w:left w:val="single" w:sz="4" w:space="0" w:color="auto"/>
              <w:bottom w:val="single" w:sz="4" w:space="0" w:color="auto"/>
              <w:right w:val="single" w:sz="4" w:space="0" w:color="auto"/>
            </w:tcBorders>
          </w:tcPr>
          <w:p w14:paraId="5E85AEA9" w14:textId="77777777" w:rsidR="00050AEF" w:rsidRPr="00050AEF" w:rsidRDefault="00050AEF" w:rsidP="00944F31">
            <w:pPr>
              <w:tabs>
                <w:tab w:val="left" w:pos="52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33.</w:t>
            </w:r>
          </w:p>
          <w:p w14:paraId="498A78AA" w14:textId="77777777" w:rsidR="00050AEF" w:rsidRPr="00050AEF" w:rsidRDefault="00050AEF" w:rsidP="00944F31">
            <w:pPr>
              <w:tabs>
                <w:tab w:val="left" w:pos="52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Comitetul de utilizatori </w:t>
            </w:r>
          </w:p>
          <w:p w14:paraId="6043E17B"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Depozitarii centrali înființează un comitet de utilizatori pentru fiecare sistem de decontare a valorilor mobiliare pe care îl gestionează, care este compus din reprezentanți ai emitenților și ai participanților la respectivele sisteme de decontare a valorilor mobiliare, și ale cărui recomandări nu vor fi supuse unei influențe directe din partea conducerii depozitarului central.</w:t>
            </w:r>
          </w:p>
        </w:tc>
        <w:tc>
          <w:tcPr>
            <w:tcW w:w="1247" w:type="pct"/>
            <w:tcBorders>
              <w:top w:val="single" w:sz="4" w:space="0" w:color="auto"/>
              <w:left w:val="single" w:sz="4" w:space="0" w:color="auto"/>
              <w:bottom w:val="single" w:sz="4" w:space="0" w:color="auto"/>
              <w:right w:val="single" w:sz="4" w:space="0" w:color="auto"/>
            </w:tcBorders>
          </w:tcPr>
          <w:p w14:paraId="272E0FB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2D1DA5C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D95623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460A2C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stabilește, într-un mod nediscriminatoriu, mandatul fiecărui comitet de utilizatori înființat, sistemul de guvernanță necesar pentru a-i asigura independența și procedurile operaționale, precum și criteriile de admitere și mecanismul de alegere a membrilor comitetului de utilizatori. Sistemul de guvernanță se pune la dispoziția publicului și garantează că comitetul de utilizatori este subordonat direct organului de conducere și se reunește în ședințe periodice.</w:t>
            </w:r>
          </w:p>
        </w:tc>
        <w:tc>
          <w:tcPr>
            <w:tcW w:w="1247" w:type="pct"/>
            <w:tcBorders>
              <w:top w:val="single" w:sz="4" w:space="0" w:color="auto"/>
              <w:left w:val="single" w:sz="4" w:space="0" w:color="auto"/>
              <w:bottom w:val="single" w:sz="4" w:space="0" w:color="auto"/>
              <w:right w:val="single" w:sz="4" w:space="0" w:color="auto"/>
            </w:tcBorders>
          </w:tcPr>
          <w:p w14:paraId="2A522548"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Depozitarul central stabilește, într-un mod nediscriminatoriu, mandatul fiecărui comitet de utilizatori înființat, un sistem de guvernanță al acestuia care îi va asigura independența, procedurile operaționale, criteriile de admitere și mecanismul de alegere a membrilor comitetului de utilizatori.</w:t>
            </w:r>
          </w:p>
          <w:p w14:paraId="2C6D0556"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Depozitarul central stabilește un sistem de guvernanță care va asigura că comitetul de utilizatori raportează direct organului de conducere și se reunește în ședințe periodice. Depozitarul central dezvăluie public sistemul de guvernanță aplicat comitetului de utilizatori.</w:t>
            </w:r>
          </w:p>
        </w:tc>
        <w:tc>
          <w:tcPr>
            <w:tcW w:w="1247" w:type="pct"/>
            <w:tcBorders>
              <w:top w:val="single" w:sz="4" w:space="0" w:color="auto"/>
              <w:left w:val="single" w:sz="4" w:space="0" w:color="auto"/>
              <w:bottom w:val="single" w:sz="4" w:space="0" w:color="auto"/>
              <w:right w:val="single" w:sz="4" w:space="0" w:color="auto"/>
            </w:tcBorders>
          </w:tcPr>
          <w:p w14:paraId="6D72875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DBED8F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F08CC6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6E537C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(3) Comitetele de utilizatori oferă recomandări organului de conducere cu privire la principalele măsuri care îi afectează pe membrii lor, inclusiv </w:t>
            </w:r>
            <w:r w:rsidRPr="00050AEF">
              <w:rPr>
                <w:rFonts w:ascii="Times New Roman" w:eastAsia="Calibri" w:hAnsi="Times New Roman" w:cs="Times New Roman"/>
                <w:kern w:val="2"/>
                <w:lang w:val="ro-MD"/>
                <w14:ligatures w14:val="standardContextual"/>
              </w:rPr>
              <w:lastRenderedPageBreak/>
              <w:t>criteriile privind acceptarea de emitenți sau participanți în sistemele lor de decontare a titlurilor de valoare, precum și cu privire la nivelul serviciului. Nivelul serviciului include alegerea acordului de compensare și decontare, structura de funcționare a CSD-ului, gama de produse decontate sau înregistrate, utilizarea tehnologiei pentru operațiunile CSD-ului și procedurile relevante.</w:t>
            </w:r>
          </w:p>
        </w:tc>
        <w:tc>
          <w:tcPr>
            <w:tcW w:w="1247" w:type="pct"/>
            <w:tcBorders>
              <w:top w:val="single" w:sz="4" w:space="0" w:color="auto"/>
              <w:left w:val="single" w:sz="4" w:space="0" w:color="auto"/>
              <w:bottom w:val="single" w:sz="4" w:space="0" w:color="auto"/>
              <w:right w:val="single" w:sz="4" w:space="0" w:color="auto"/>
            </w:tcBorders>
          </w:tcPr>
          <w:p w14:paraId="029909C9"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(4)</w:t>
            </w:r>
            <w:r w:rsidRPr="00050AEF">
              <w:rPr>
                <w:rFonts w:ascii="Times New Roman" w:eastAsia="Calibri" w:hAnsi="Times New Roman" w:cs="Times New Roman"/>
                <w:kern w:val="2"/>
                <w:lang w:val="ro-MD"/>
                <w14:ligatures w14:val="standardContextual"/>
              </w:rPr>
              <w:tab/>
              <w:t xml:space="preserve">Comitetul de utilizatori prezintă recomandări organului de conducere cu privire la principalele aspecte care îi </w:t>
            </w:r>
            <w:r w:rsidRPr="00050AEF">
              <w:rPr>
                <w:rFonts w:ascii="Times New Roman" w:eastAsia="Calibri" w:hAnsi="Times New Roman" w:cs="Times New Roman"/>
                <w:kern w:val="2"/>
                <w:lang w:val="ro-MD"/>
                <w14:ligatures w14:val="standardContextual"/>
              </w:rPr>
              <w:lastRenderedPageBreak/>
              <w:t>afectează pe membrii acestuia, inclusiv:</w:t>
            </w:r>
          </w:p>
          <w:p w14:paraId="4419249C"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criteriile privind acceptarea emitenților și participanților în sistemul de decontare a valorilor mobiliare;</w:t>
            </w:r>
          </w:p>
          <w:p w14:paraId="139E3E2F"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nivelul serviciilor oferite de depozitarul central, care include alegerea mecanismelor de compensare și decontare, structura operațională a depozitarului central, gama de produse decontate sau înregistrate, utilizarea tehnologiilor pentru operațiunile depozitarului central și procedurile relevante.</w:t>
            </w:r>
          </w:p>
        </w:tc>
        <w:tc>
          <w:tcPr>
            <w:tcW w:w="1247" w:type="pct"/>
            <w:tcBorders>
              <w:top w:val="single" w:sz="4" w:space="0" w:color="auto"/>
              <w:left w:val="single" w:sz="4" w:space="0" w:color="auto"/>
              <w:bottom w:val="single" w:sz="4" w:space="0" w:color="auto"/>
              <w:right w:val="single" w:sz="4" w:space="0" w:color="auto"/>
            </w:tcBorders>
          </w:tcPr>
          <w:p w14:paraId="38C43C7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5B5034D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25AC62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F95E47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Comitetele de utilizatori pot prezenta organului de conducere un aviz neobligatoriu care să cuprindă motivele detaliate cu privire la structurile prețurilor CSD-ului.</w:t>
            </w:r>
          </w:p>
        </w:tc>
        <w:tc>
          <w:tcPr>
            <w:tcW w:w="1247" w:type="pct"/>
            <w:tcBorders>
              <w:top w:val="single" w:sz="4" w:space="0" w:color="auto"/>
              <w:left w:val="single" w:sz="4" w:space="0" w:color="auto"/>
              <w:bottom w:val="single" w:sz="4" w:space="0" w:color="auto"/>
              <w:right w:val="single" w:sz="4" w:space="0" w:color="auto"/>
            </w:tcBorders>
          </w:tcPr>
          <w:p w14:paraId="346A24F6"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Comitetul de utilizatori poate prezenta organului de conducere a depozitarului central un aviz consultativ care va cuprinde argumente detaliate cu privire la structura prețurilor și comisioanelor depozitarului central.</w:t>
            </w:r>
          </w:p>
        </w:tc>
        <w:tc>
          <w:tcPr>
            <w:tcW w:w="1247" w:type="pct"/>
            <w:tcBorders>
              <w:top w:val="single" w:sz="4" w:space="0" w:color="auto"/>
              <w:left w:val="single" w:sz="4" w:space="0" w:color="auto"/>
              <w:bottom w:val="single" w:sz="4" w:space="0" w:color="auto"/>
              <w:right w:val="single" w:sz="4" w:space="0" w:color="auto"/>
            </w:tcBorders>
          </w:tcPr>
          <w:p w14:paraId="6718BDB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B33193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F32B52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F71372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Fără a aduce atingere dreptului autorităților competente de a fi corect informate, membrii comitetelor de utilizatori sunt supuși obligației de confidențialitate. Atunci când președintele comitetului de utilizatori constată că un membru se află într-o situație de conflict de interese efectiv sau potențial în raport cu o anumită chestiune, membrul respectiv nu are dreptul de a vota asupra acelei chestiuni.</w:t>
            </w:r>
          </w:p>
        </w:tc>
        <w:tc>
          <w:tcPr>
            <w:tcW w:w="1247" w:type="pct"/>
            <w:tcBorders>
              <w:top w:val="single" w:sz="4" w:space="0" w:color="auto"/>
              <w:left w:val="single" w:sz="4" w:space="0" w:color="auto"/>
              <w:bottom w:val="single" w:sz="4" w:space="0" w:color="auto"/>
              <w:right w:val="single" w:sz="4" w:space="0" w:color="auto"/>
            </w:tcBorders>
          </w:tcPr>
          <w:p w14:paraId="155D198D"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Fără a aduce atingere dreptului autorităților competente de a fi corect informate, membrii comitetelor de utilizatori sunt supuși obligației de confidențialitate.</w:t>
            </w:r>
          </w:p>
          <w:p w14:paraId="2FA9F5EA"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 xml:space="preserve">Membrul comitetului de utilizatori nu are dreptul de vot în privința unei chestiuni, dacă președintele comitetului de utilizatori constată că membrul în cauză se află într-o situație de conflict de interese </w:t>
            </w:r>
            <w:r w:rsidRPr="00050AEF">
              <w:rPr>
                <w:rFonts w:ascii="Times New Roman" w:eastAsia="Calibri" w:hAnsi="Times New Roman" w:cs="Times New Roman"/>
                <w:kern w:val="2"/>
                <w:lang w:val="ro-MD"/>
                <w14:ligatures w14:val="standardContextual"/>
              </w:rPr>
              <w:lastRenderedPageBreak/>
              <w:t>efectiv sau potențial în raport cu chestiunea respectivă.</w:t>
            </w:r>
          </w:p>
        </w:tc>
        <w:tc>
          <w:tcPr>
            <w:tcW w:w="1247" w:type="pct"/>
            <w:tcBorders>
              <w:top w:val="single" w:sz="4" w:space="0" w:color="auto"/>
              <w:left w:val="single" w:sz="4" w:space="0" w:color="auto"/>
              <w:bottom w:val="single" w:sz="4" w:space="0" w:color="auto"/>
              <w:right w:val="single" w:sz="4" w:space="0" w:color="auto"/>
            </w:tcBorders>
          </w:tcPr>
          <w:p w14:paraId="264BD49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46289D9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B083AC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75C3FF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CSD-urile informează de îndată autoritatea competentă și comitetul de utilizatori în legătură cu orice decizie a organului de conducere de a nu urma recomandările făcute de comitetul de utilizatori. Comitetul de utilizatori poate informa autoritatea competentă în legătură cu orice domeniu în cazul căruia consideră că recomandările comitetului de utilizatori nu au fost urmate.</w:t>
            </w:r>
          </w:p>
        </w:tc>
        <w:tc>
          <w:tcPr>
            <w:tcW w:w="1247" w:type="pct"/>
            <w:tcBorders>
              <w:top w:val="single" w:sz="4" w:space="0" w:color="auto"/>
              <w:left w:val="single" w:sz="4" w:space="0" w:color="auto"/>
              <w:bottom w:val="single" w:sz="4" w:space="0" w:color="auto"/>
              <w:right w:val="single" w:sz="4" w:space="0" w:color="auto"/>
            </w:tcBorders>
          </w:tcPr>
          <w:p w14:paraId="290F5D79"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Depozitarul central trebuie să informeze prompt autoritatea competentă și comitetul de utilizatori dacă nu acceptă recomandările făcute de comitetul de utilizatori.</w:t>
            </w:r>
          </w:p>
          <w:p w14:paraId="4D81A3FA"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ab/>
              <w:t xml:space="preserve">Comitetul de utilizatori </w:t>
            </w:r>
            <w:r w:rsidR="0080539C">
              <w:rPr>
                <w:rFonts w:ascii="Times New Roman" w:eastAsia="Calibri" w:hAnsi="Times New Roman" w:cs="Times New Roman"/>
                <w:kern w:val="2"/>
                <w:lang w:val="ro-MD"/>
                <w14:ligatures w14:val="standardContextual"/>
              </w:rPr>
              <w:t xml:space="preserve"> informează </w:t>
            </w:r>
            <w:r w:rsidRPr="00050AEF">
              <w:rPr>
                <w:rFonts w:ascii="Times New Roman" w:eastAsia="Calibri" w:hAnsi="Times New Roman" w:cs="Times New Roman"/>
                <w:kern w:val="2"/>
                <w:lang w:val="ro-MD"/>
                <w14:ligatures w14:val="standardContextual"/>
              </w:rPr>
              <w:t>autoritatea competentă pe orice aspecte, dacă consideră că recomandările comitetului de utilizatori nu au fost acceptate de către depozitarul central.</w:t>
            </w:r>
          </w:p>
        </w:tc>
        <w:tc>
          <w:tcPr>
            <w:tcW w:w="1247" w:type="pct"/>
            <w:tcBorders>
              <w:top w:val="single" w:sz="4" w:space="0" w:color="auto"/>
              <w:left w:val="single" w:sz="4" w:space="0" w:color="auto"/>
              <w:bottom w:val="single" w:sz="4" w:space="0" w:color="auto"/>
              <w:right w:val="single" w:sz="4" w:space="0" w:color="auto"/>
            </w:tcBorders>
          </w:tcPr>
          <w:p w14:paraId="017C906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2BD80F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812745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5C39D20"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29 </w:t>
            </w:r>
          </w:p>
          <w:p w14:paraId="1C6FB90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Evidența datelor </w:t>
            </w:r>
          </w:p>
          <w:p w14:paraId="051A2AA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 CSD-urile păstrează, pentru o perioadă de cel puțin zece ani, toate evidențele sale referitoare la serviciile prestate și la activitățile desfășurate, inclusiv cu privire la serviciile auxiliare menționate în secțiunile B și C din anexă, pentru a permite autorității competente să monitorizeze respectarea cerințelor prezentului regulament.</w:t>
            </w:r>
          </w:p>
        </w:tc>
        <w:tc>
          <w:tcPr>
            <w:tcW w:w="1247" w:type="pct"/>
            <w:tcBorders>
              <w:top w:val="single" w:sz="4" w:space="0" w:color="auto"/>
              <w:left w:val="single" w:sz="4" w:space="0" w:color="auto"/>
              <w:bottom w:val="single" w:sz="4" w:space="0" w:color="auto"/>
              <w:right w:val="single" w:sz="4" w:space="0" w:color="auto"/>
            </w:tcBorders>
          </w:tcPr>
          <w:p w14:paraId="57E3B5E4" w14:textId="77777777" w:rsidR="00050AEF" w:rsidRPr="00050AEF" w:rsidRDefault="00050AEF" w:rsidP="00944F31">
            <w:pPr>
              <w:tabs>
                <w:tab w:val="left" w:pos="52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34.</w:t>
            </w:r>
          </w:p>
          <w:p w14:paraId="55C5C883" w14:textId="77777777" w:rsidR="00050AEF" w:rsidRPr="00050AEF" w:rsidRDefault="00050AEF" w:rsidP="00944F31">
            <w:pPr>
              <w:tabs>
                <w:tab w:val="left" w:pos="52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Păstrarea datelor </w:t>
            </w:r>
          </w:p>
          <w:p w14:paraId="1FAA3DE1"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Depozitarul central păstrează pentru o perioadă de cel puțin zece ani datele referitoare la serviciile prestate și la activitățile desfășurate, inclusiv cu privire la serviciile auxiliare menționate în secțiunile B și C din anexă, pentru a permite autorității competente să monitorizeze respectarea cerințelor prezentei legi.</w:t>
            </w:r>
          </w:p>
        </w:tc>
        <w:tc>
          <w:tcPr>
            <w:tcW w:w="1247" w:type="pct"/>
            <w:tcBorders>
              <w:top w:val="single" w:sz="4" w:space="0" w:color="auto"/>
              <w:left w:val="single" w:sz="4" w:space="0" w:color="auto"/>
              <w:bottom w:val="single" w:sz="4" w:space="0" w:color="auto"/>
              <w:right w:val="single" w:sz="4" w:space="0" w:color="auto"/>
            </w:tcBorders>
          </w:tcPr>
          <w:p w14:paraId="6114B6F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2BC97A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7EA727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70576D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(1a) CSD-urile solicită emitenților să obțină și să le transmită un identificator al entității juridice (LEI) valabil.</w:t>
            </w:r>
          </w:p>
        </w:tc>
        <w:tc>
          <w:tcPr>
            <w:tcW w:w="1247" w:type="pct"/>
            <w:tcBorders>
              <w:top w:val="single" w:sz="4" w:space="0" w:color="auto"/>
              <w:left w:val="single" w:sz="4" w:space="0" w:color="auto"/>
              <w:bottom w:val="single" w:sz="4" w:space="0" w:color="auto"/>
              <w:right w:val="single" w:sz="4" w:space="0" w:color="auto"/>
            </w:tcBorders>
          </w:tcPr>
          <w:p w14:paraId="77ACABAF" w14:textId="77777777" w:rsidR="00050AEF" w:rsidRPr="00050AEF" w:rsidRDefault="00050AEF" w:rsidP="00944F31">
            <w:pPr>
              <w:tabs>
                <w:tab w:val="left" w:pos="54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Depozitarul central solicită emitenților</w:t>
            </w:r>
            <w:r w:rsidR="0080539C">
              <w:rPr>
                <w:rFonts w:ascii="Times New Roman" w:eastAsia="Calibri" w:hAnsi="Times New Roman" w:cs="Times New Roman"/>
                <w:kern w:val="2"/>
                <w:lang w:val="ro-MD"/>
                <w14:ligatures w14:val="standardContextual"/>
              </w:rPr>
              <w:t>, a căror valori mobiliare urmează a fi plasate sau admise spre tranzacționare în afara Republicii Moldova,</w:t>
            </w:r>
            <w:r w:rsidRPr="00050AEF">
              <w:rPr>
                <w:rFonts w:ascii="Times New Roman" w:eastAsia="Calibri" w:hAnsi="Times New Roman" w:cs="Times New Roman"/>
                <w:kern w:val="2"/>
                <w:lang w:val="ro-MD"/>
                <w14:ligatures w14:val="standardContextual"/>
              </w:rPr>
              <w:t xml:space="preserve"> să obțină și să le transmită un identificator al entității juridice (LEI) valabil.</w:t>
            </w:r>
          </w:p>
        </w:tc>
        <w:tc>
          <w:tcPr>
            <w:tcW w:w="1247" w:type="pct"/>
            <w:tcBorders>
              <w:top w:val="single" w:sz="4" w:space="0" w:color="auto"/>
              <w:left w:val="single" w:sz="4" w:space="0" w:color="auto"/>
              <w:bottom w:val="single" w:sz="4" w:space="0" w:color="auto"/>
              <w:right w:val="single" w:sz="4" w:space="0" w:color="auto"/>
            </w:tcBorders>
          </w:tcPr>
          <w:p w14:paraId="36433E6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CBDC99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DE2D9F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836920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La cerere, datele menționate la alineatul (1) sunt puse de către CSD-</w:t>
            </w:r>
            <w:r w:rsidRPr="00050AEF">
              <w:rPr>
                <w:rFonts w:ascii="Times New Roman" w:eastAsia="Calibri" w:hAnsi="Times New Roman" w:cs="Times New Roman"/>
                <w:kern w:val="2"/>
                <w:lang w:val="ro-MD"/>
                <w14:ligatures w14:val="standardContextual"/>
              </w:rPr>
              <w:lastRenderedPageBreak/>
              <w:t>uri la dispoziția autorității competente și a autorităților relevante, precum și a oricărei alte autorități publice care, în temeiul dreptului Uniunii sau al dreptului intern al statului membru de origine, are competența de a solicita acces la astfel de evidențe, în scopul îndeplinirii mandatului lor.</w:t>
            </w:r>
          </w:p>
        </w:tc>
        <w:tc>
          <w:tcPr>
            <w:tcW w:w="1247" w:type="pct"/>
            <w:tcBorders>
              <w:top w:val="single" w:sz="4" w:space="0" w:color="auto"/>
              <w:left w:val="single" w:sz="4" w:space="0" w:color="auto"/>
              <w:bottom w:val="single" w:sz="4" w:space="0" w:color="auto"/>
              <w:right w:val="single" w:sz="4" w:space="0" w:color="auto"/>
            </w:tcBorders>
          </w:tcPr>
          <w:p w14:paraId="108C087B" w14:textId="77777777" w:rsidR="00050AEF" w:rsidRPr="00050AEF" w:rsidRDefault="00050AEF" w:rsidP="00944F31">
            <w:pPr>
              <w:tabs>
                <w:tab w:val="left" w:pos="54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(3)</w:t>
            </w:r>
            <w:r w:rsidRPr="00050AEF">
              <w:rPr>
                <w:rFonts w:ascii="Times New Roman" w:eastAsia="Calibri" w:hAnsi="Times New Roman" w:cs="Times New Roman"/>
                <w:kern w:val="2"/>
                <w:lang w:val="ro-MD"/>
                <w14:ligatures w14:val="standardContextual"/>
              </w:rPr>
              <w:tab/>
              <w:t xml:space="preserve">La cerere, datele </w:t>
            </w:r>
            <w:r w:rsidR="008B5E6F" w:rsidRPr="008B5E6F">
              <w:rPr>
                <w:rFonts w:ascii="Times New Roman" w:eastAsia="Calibri" w:hAnsi="Times New Roman" w:cs="Times New Roman"/>
                <w:kern w:val="2"/>
                <w:lang w:val="ro-MD"/>
                <w14:ligatures w14:val="standardContextual"/>
              </w:rPr>
              <w:t>prevăzute la</w:t>
            </w:r>
            <w:r w:rsidR="008B5E6F" w:rsidRPr="008B5E6F" w:rsidDel="008B5E6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alin.(1) sunt prezentate de către </w:t>
            </w:r>
            <w:r w:rsidRPr="00050AEF">
              <w:rPr>
                <w:rFonts w:ascii="Times New Roman" w:eastAsia="Calibri" w:hAnsi="Times New Roman" w:cs="Times New Roman"/>
                <w:kern w:val="2"/>
                <w:lang w:val="ro-MD"/>
                <w14:ligatures w14:val="standardContextual"/>
              </w:rPr>
              <w:lastRenderedPageBreak/>
              <w:t>depozitarii centrali autorității competente și autorității relevante, precum și a oricărei alte autorități publice care, în temeiul legii, are competența de a solicita acces la astfel de date, în scopul îndeplinirii atribuțiilor sale.</w:t>
            </w:r>
          </w:p>
        </w:tc>
        <w:tc>
          <w:tcPr>
            <w:tcW w:w="1247" w:type="pct"/>
            <w:tcBorders>
              <w:top w:val="single" w:sz="4" w:space="0" w:color="auto"/>
              <w:left w:val="single" w:sz="4" w:space="0" w:color="auto"/>
              <w:bottom w:val="single" w:sz="4" w:space="0" w:color="auto"/>
              <w:right w:val="single" w:sz="4" w:space="0" w:color="auto"/>
            </w:tcBorders>
          </w:tcPr>
          <w:p w14:paraId="672E218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6FC9703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76985E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2D035B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ESMA elaborează, în strânsă cooperare cu membrii SEBC, proiecte de standarde tehnice de reglementare care să precizeze detaliile evidențelor menționate la alineatul (1), care trebuie să fie păstrate în scopul monitorizării respectării de către CSD-uri a dispozițiilor prezentului regulament. </w:t>
            </w:r>
          </w:p>
          <w:p w14:paraId="28AA742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respectivele proiecte de standarde tehnice de reglementare până la 18 iunie 2015. </w:t>
            </w:r>
          </w:p>
          <w:p w14:paraId="2E376DA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deleagă Comisiei competența de a adopta standardele tehnice de reglementare menționate la primul paragraf, în conformitate cu articolele 10-14 din Regulamentul (UE) nr. 1095/2010.</w:t>
            </w:r>
          </w:p>
          <w:p w14:paraId="1F76D6A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ESMA elaborează, în strânsă cooperare cu membrii SEBC, proiecte de standarde tehnice de punere în aplicare care stabilesc formatul evidențelor menționate la alineatul (1), care trebuie să fie păstrate în scopul monitorizării respectării de către CSD-uri a dispozițiilor prezentului regulament.</w:t>
            </w:r>
          </w:p>
          <w:p w14:paraId="2D15412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 xml:space="preserve">ESMA prezintă Comisiei aceste proiecte de standarde tehnice de punere în aplicare până la 18 iunie 2015. </w:t>
            </w:r>
          </w:p>
          <w:p w14:paraId="2371140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conferă Comisiei competența de a adopta standardele tehnice de punere în aplicare menționate la primul paragraf, în conformitate cu articolul 15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441A972E" w14:textId="77777777" w:rsidR="00050AEF" w:rsidRPr="00050AEF" w:rsidRDefault="00050AEF" w:rsidP="00944F31">
            <w:pPr>
              <w:tabs>
                <w:tab w:val="left" w:pos="54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(4)</w:t>
            </w:r>
            <w:r w:rsidRPr="00050AEF">
              <w:rPr>
                <w:rFonts w:ascii="Times New Roman" w:eastAsia="Calibri" w:hAnsi="Times New Roman" w:cs="Times New Roman"/>
                <w:kern w:val="2"/>
                <w:lang w:val="ro-MD"/>
                <w14:ligatures w14:val="standardContextual"/>
              </w:rPr>
              <w:tab/>
              <w:t>Autoritatea competentă aprobă reglementări privind datele care trebuie păstrate de depozitarii centrali conform alin.(1), precum și formatul acestora, în scopul monitorizării respectării de către aceștia a dispozițiilor prezentei legi.</w:t>
            </w:r>
          </w:p>
        </w:tc>
        <w:tc>
          <w:tcPr>
            <w:tcW w:w="1247" w:type="pct"/>
            <w:tcBorders>
              <w:top w:val="single" w:sz="4" w:space="0" w:color="auto"/>
              <w:left w:val="single" w:sz="4" w:space="0" w:color="auto"/>
              <w:bottom w:val="single" w:sz="4" w:space="0" w:color="auto"/>
              <w:right w:val="single" w:sz="4" w:space="0" w:color="auto"/>
            </w:tcBorders>
          </w:tcPr>
          <w:p w14:paraId="4B26877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028C71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CAF7CC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643E27E"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30 </w:t>
            </w:r>
          </w:p>
          <w:p w14:paraId="7554A5E1"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Externalizare </w:t>
            </w:r>
          </w:p>
          <w:p w14:paraId="4B6CAC1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(1) Atunci când un CSD </w:t>
            </w:r>
            <w:proofErr w:type="spellStart"/>
            <w:r w:rsidRPr="00050AEF">
              <w:rPr>
                <w:rFonts w:ascii="Times New Roman" w:eastAsia="Calibri" w:hAnsi="Times New Roman" w:cs="Times New Roman"/>
                <w:kern w:val="2"/>
                <w:lang w:val="ro-MD"/>
                <w14:ligatures w14:val="standardContextual"/>
              </w:rPr>
              <w:t>externalizează</w:t>
            </w:r>
            <w:proofErr w:type="spellEnd"/>
            <w:r w:rsidRPr="00050AEF">
              <w:rPr>
                <w:rFonts w:ascii="Times New Roman" w:eastAsia="Calibri" w:hAnsi="Times New Roman" w:cs="Times New Roman"/>
                <w:kern w:val="2"/>
                <w:lang w:val="ro-MD"/>
                <w14:ligatures w14:val="standardContextual"/>
              </w:rPr>
              <w:t xml:space="preserve"> servicii sau activități către o terță parte,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rămâne pe deplin răspunzător de îndeplinirea tuturor obligațiilor care îi revin în temeiul prezentului regulament și respectă în orice moment condițiile următoare: </w:t>
            </w:r>
          </w:p>
          <w:p w14:paraId="2312B1D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externalizarea nu atrage după sine delegarea responsabilității CSD- ului; </w:t>
            </w:r>
          </w:p>
          <w:p w14:paraId="1F3E5E6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relația CSD-ului cu participanții sau emitenții săi și obligațiile față de aceștia rămân neschimbate; </w:t>
            </w:r>
          </w:p>
          <w:p w14:paraId="36B762B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condițiile de autorizare a CSD-ului nu se modifică efectiv; </w:t>
            </w:r>
          </w:p>
          <w:p w14:paraId="3452D82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externalizarea nu împiedică exercitarea funcțiilor de supraveghere și control, inclusiv accesul la fața locului în scopul obținerii oricăror informații relevante necesare pentru îndeplinirea acestor funcții; </w:t>
            </w:r>
          </w:p>
          <w:p w14:paraId="693B298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(e)</w:t>
            </w:r>
            <w:r w:rsidRPr="00050AEF">
              <w:rPr>
                <w:rFonts w:ascii="Times New Roman" w:eastAsia="Calibri" w:hAnsi="Times New Roman" w:cs="Times New Roman"/>
                <w:kern w:val="2"/>
                <w:lang w:val="ro-MD"/>
                <w14:ligatures w14:val="standardContextual"/>
              </w:rPr>
              <w:tab/>
              <w:t xml:space="preserve">externalizarea nu are ca efect privarea CSD-ului de sistemele și mijloacele de control necesare pentru gestionarea riscurilor cu care se confruntă; </w:t>
            </w:r>
          </w:p>
          <w:p w14:paraId="1DB6212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păstrează cunoștințele de specialitate și resursele necesare pentru a evalua calitatea serviciilor prestate, adecvarea capitalului și a structurii organizatorice a prestatorului de servicii, pentru a supraveghea cu eficacitate serviciile </w:t>
            </w:r>
            <w:proofErr w:type="spellStart"/>
            <w:r w:rsidRPr="00050AEF">
              <w:rPr>
                <w:rFonts w:ascii="Times New Roman" w:eastAsia="Calibri" w:hAnsi="Times New Roman" w:cs="Times New Roman"/>
                <w:kern w:val="2"/>
                <w:lang w:val="ro-MD"/>
                <w14:ligatures w14:val="standardContextual"/>
              </w:rPr>
              <w:t>externalizate</w:t>
            </w:r>
            <w:proofErr w:type="spellEnd"/>
            <w:r w:rsidRPr="00050AEF">
              <w:rPr>
                <w:rFonts w:ascii="Times New Roman" w:eastAsia="Calibri" w:hAnsi="Times New Roman" w:cs="Times New Roman"/>
                <w:kern w:val="2"/>
                <w:lang w:val="ro-MD"/>
                <w14:ligatures w14:val="standardContextual"/>
              </w:rPr>
              <w:t xml:space="preserve"> și pentru a gestiona riscurile aferente externalizării în permanență; </w:t>
            </w:r>
          </w:p>
          <w:p w14:paraId="6F23871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(g)</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are acces direct la informațiile relevante ale serviciilor </w:t>
            </w:r>
            <w:proofErr w:type="spellStart"/>
            <w:r w:rsidRPr="00050AEF">
              <w:rPr>
                <w:rFonts w:ascii="Times New Roman" w:eastAsia="Calibri" w:hAnsi="Times New Roman" w:cs="Times New Roman"/>
                <w:kern w:val="2"/>
                <w:lang w:val="ro-MD"/>
                <w14:ligatures w14:val="standardContextual"/>
              </w:rPr>
              <w:t>externalizate</w:t>
            </w:r>
            <w:proofErr w:type="spellEnd"/>
            <w:r w:rsidRPr="00050AEF">
              <w:rPr>
                <w:rFonts w:ascii="Times New Roman" w:eastAsia="Calibri" w:hAnsi="Times New Roman" w:cs="Times New Roman"/>
                <w:kern w:val="2"/>
                <w:lang w:val="ro-MD"/>
                <w14:ligatures w14:val="standardContextual"/>
              </w:rPr>
              <w:t xml:space="preserve">; </w:t>
            </w:r>
          </w:p>
          <w:p w14:paraId="4102BC6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(h)</w:t>
            </w:r>
            <w:r w:rsidRPr="00050AEF">
              <w:rPr>
                <w:rFonts w:ascii="Times New Roman" w:eastAsia="Calibri" w:hAnsi="Times New Roman" w:cs="Times New Roman"/>
                <w:kern w:val="2"/>
                <w:lang w:val="ro-MD"/>
                <w14:ligatures w14:val="standardContextual"/>
              </w:rPr>
              <w:tab/>
              <w:t xml:space="preserve">prestatorul de servicii cooperează cu autoritatea competentă și autoritățile relevante în privința activităților </w:t>
            </w:r>
            <w:proofErr w:type="spellStart"/>
            <w:r w:rsidRPr="00050AEF">
              <w:rPr>
                <w:rFonts w:ascii="Times New Roman" w:eastAsia="Calibri" w:hAnsi="Times New Roman" w:cs="Times New Roman"/>
                <w:kern w:val="2"/>
                <w:lang w:val="ro-MD"/>
                <w14:ligatures w14:val="standardContextual"/>
              </w:rPr>
              <w:t>externalizate</w:t>
            </w:r>
            <w:proofErr w:type="spellEnd"/>
            <w:r w:rsidRPr="00050AEF">
              <w:rPr>
                <w:rFonts w:ascii="Times New Roman" w:eastAsia="Calibri" w:hAnsi="Times New Roman" w:cs="Times New Roman"/>
                <w:kern w:val="2"/>
                <w:lang w:val="ro-MD"/>
                <w14:ligatures w14:val="standardContextual"/>
              </w:rPr>
              <w:t xml:space="preserve">; </w:t>
            </w:r>
          </w:p>
          <w:p w14:paraId="21035C4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(i)</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se asigură că prestatorul de servicii respectă standardele stabilite de legislația relevantă privind protecția datelor care s-ar aplica în cazul în care prestatorii de servicii ar fi stabiliți în Uniune.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are responsabilitatea să se asigure că standardele respective sunt prevăzute într-un contract încheiat între părți și că standardele respective sunt respectate.</w:t>
            </w:r>
          </w:p>
        </w:tc>
        <w:tc>
          <w:tcPr>
            <w:tcW w:w="1247" w:type="pct"/>
            <w:tcBorders>
              <w:top w:val="single" w:sz="4" w:space="0" w:color="auto"/>
              <w:left w:val="single" w:sz="4" w:space="0" w:color="auto"/>
              <w:bottom w:val="single" w:sz="4" w:space="0" w:color="auto"/>
              <w:right w:val="single" w:sz="4" w:space="0" w:color="auto"/>
            </w:tcBorders>
          </w:tcPr>
          <w:p w14:paraId="18F77F29" w14:textId="77777777" w:rsidR="00050AEF" w:rsidRPr="00050AEF" w:rsidRDefault="00050AEF" w:rsidP="00944F31">
            <w:pPr>
              <w:tabs>
                <w:tab w:val="left" w:pos="48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35.</w:t>
            </w:r>
          </w:p>
          <w:p w14:paraId="69D6154B" w14:textId="77777777" w:rsidR="00050AEF" w:rsidRPr="00050AEF" w:rsidRDefault="00050AEF" w:rsidP="00944F31">
            <w:pPr>
              <w:tabs>
                <w:tab w:val="left" w:pos="48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Externalizare </w:t>
            </w:r>
          </w:p>
          <w:p w14:paraId="54FBD070" w14:textId="4EECAE90"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La externalizarea serviciilor și activităților către o parte terță, </w:t>
            </w:r>
            <w:r w:rsidR="00B32FFA">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 xml:space="preserve">epozitarul central rămâne pe deplin responsabil de îndeplinirea obligațiilor care îi revin în temeiul prezentei legi. În cazul externalizării, depozitarul central este responsabil de respectarea următoarelor condiții: </w:t>
            </w:r>
          </w:p>
          <w:p w14:paraId="5B782BA2"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externalizarea nu atrage după sine delegarea responsabilităților care îi revin depozitarului central;</w:t>
            </w:r>
          </w:p>
          <w:p w14:paraId="2C2EC29D"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relația depozitarului central cu participanții sau emitenții săi și obligațiile față de aceștia rămân neschimbate; </w:t>
            </w:r>
          </w:p>
          <w:p w14:paraId="18ECD5EE"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condițiile care au permis autorizarea depozitarului central nu se modifică în mod efectiv;</w:t>
            </w:r>
          </w:p>
          <w:p w14:paraId="50D7DD95"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externalizarea nu împiedică exercitarea funcțiilor de supraveghere și control, inclusiv accesul la fața locului în scopul obținerii oricăror </w:t>
            </w:r>
            <w:r w:rsidRPr="00050AEF">
              <w:rPr>
                <w:rFonts w:ascii="Times New Roman" w:eastAsia="Calibri" w:hAnsi="Times New Roman" w:cs="Times New Roman"/>
                <w:kern w:val="2"/>
                <w:lang w:val="ro-MD"/>
                <w14:ligatures w14:val="standardContextual"/>
              </w:rPr>
              <w:lastRenderedPageBreak/>
              <w:t xml:space="preserve">informații relevante necesare pentru îndeplinirea acestor funcții; </w:t>
            </w:r>
          </w:p>
          <w:p w14:paraId="045C79F8"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 xml:space="preserve">externalizarea nu are ca efect privarea depozitarului central de sistemele și mijloacele de monitorizare necesare pentru gestionarea riscurilor cu care se confruntă; </w:t>
            </w:r>
          </w:p>
          <w:p w14:paraId="6ABFD497"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 xml:space="preserve">depozitarul central păstrează cunoștințele de specialitate și resursele necesare pentru a evalua calitatea serviciilor prestate, adecvarea capitalului și a structurii organizatorice a prestatorului de servicii, pentru a supraveghea cu eficacitate serviciile </w:t>
            </w:r>
            <w:proofErr w:type="spellStart"/>
            <w:r w:rsidRPr="00050AEF">
              <w:rPr>
                <w:rFonts w:ascii="Times New Roman" w:eastAsia="Calibri" w:hAnsi="Times New Roman" w:cs="Times New Roman"/>
                <w:kern w:val="2"/>
                <w:lang w:val="ro-MD"/>
                <w14:ligatures w14:val="standardContextual"/>
              </w:rPr>
              <w:t>externalizate</w:t>
            </w:r>
            <w:proofErr w:type="spellEnd"/>
            <w:r w:rsidRPr="00050AEF">
              <w:rPr>
                <w:rFonts w:ascii="Times New Roman" w:eastAsia="Calibri" w:hAnsi="Times New Roman" w:cs="Times New Roman"/>
                <w:kern w:val="2"/>
                <w:lang w:val="ro-MD"/>
                <w14:ligatures w14:val="standardContextual"/>
              </w:rPr>
              <w:t xml:space="preserve"> și pentru a gestiona riscurile aferente externalizării în permanență; </w:t>
            </w:r>
          </w:p>
          <w:p w14:paraId="5C4B9938"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g)</w:t>
            </w:r>
            <w:r w:rsidRPr="00050AEF">
              <w:rPr>
                <w:rFonts w:ascii="Times New Roman" w:eastAsia="Calibri" w:hAnsi="Times New Roman" w:cs="Times New Roman"/>
                <w:kern w:val="2"/>
                <w:lang w:val="ro-MD"/>
                <w14:ligatures w14:val="standardContextual"/>
              </w:rPr>
              <w:tab/>
              <w:t xml:space="preserve">depozitarul central are acces direct la informațiile relevante ale serviciilor </w:t>
            </w:r>
            <w:proofErr w:type="spellStart"/>
            <w:r w:rsidRPr="00050AEF">
              <w:rPr>
                <w:rFonts w:ascii="Times New Roman" w:eastAsia="Calibri" w:hAnsi="Times New Roman" w:cs="Times New Roman"/>
                <w:kern w:val="2"/>
                <w:lang w:val="ro-MD"/>
                <w14:ligatures w14:val="standardContextual"/>
              </w:rPr>
              <w:t>externalizate</w:t>
            </w:r>
            <w:proofErr w:type="spellEnd"/>
            <w:r w:rsidRPr="00050AEF">
              <w:rPr>
                <w:rFonts w:ascii="Times New Roman" w:eastAsia="Calibri" w:hAnsi="Times New Roman" w:cs="Times New Roman"/>
                <w:kern w:val="2"/>
                <w:lang w:val="ro-MD"/>
                <w14:ligatures w14:val="standardContextual"/>
              </w:rPr>
              <w:t xml:space="preserve">; </w:t>
            </w:r>
          </w:p>
          <w:p w14:paraId="5B41D68E" w14:textId="1966FB84"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h)</w:t>
            </w:r>
            <w:r w:rsidRPr="00050AEF">
              <w:rPr>
                <w:rFonts w:ascii="Times New Roman" w:eastAsia="Calibri" w:hAnsi="Times New Roman" w:cs="Times New Roman"/>
                <w:kern w:val="2"/>
                <w:lang w:val="ro-MD"/>
                <w14:ligatures w14:val="standardContextual"/>
              </w:rPr>
              <w:tab/>
              <w:t>prestatorul de servicii cooperează cu autoritatea competentă și autorit</w:t>
            </w:r>
            <w:r w:rsidR="00B15C35">
              <w:rPr>
                <w:rFonts w:ascii="Times New Roman" w:eastAsia="Calibri" w:hAnsi="Times New Roman" w:cs="Times New Roman"/>
                <w:kern w:val="2"/>
                <w:lang w:val="ro-MD"/>
                <w14:ligatures w14:val="standardContextual"/>
              </w:rPr>
              <w:t>atea</w:t>
            </w:r>
            <w:r w:rsidRPr="00050AEF">
              <w:rPr>
                <w:rFonts w:ascii="Times New Roman" w:eastAsia="Calibri" w:hAnsi="Times New Roman" w:cs="Times New Roman"/>
                <w:kern w:val="2"/>
                <w:lang w:val="ro-MD"/>
                <w14:ligatures w14:val="standardContextual"/>
              </w:rPr>
              <w:t xml:space="preserve"> relevant</w:t>
            </w:r>
            <w:r w:rsidR="00B15C35">
              <w:rPr>
                <w:rFonts w:ascii="Times New Roman" w:eastAsia="Calibri" w:hAnsi="Times New Roman" w:cs="Times New Roman"/>
                <w:kern w:val="2"/>
                <w:lang w:val="ro-MD"/>
                <w14:ligatures w14:val="standardContextual"/>
              </w:rPr>
              <w:t>ă</w:t>
            </w:r>
            <w:r w:rsidRPr="00050AEF">
              <w:rPr>
                <w:rFonts w:ascii="Times New Roman" w:eastAsia="Calibri" w:hAnsi="Times New Roman" w:cs="Times New Roman"/>
                <w:kern w:val="2"/>
                <w:lang w:val="ro-MD"/>
                <w14:ligatures w14:val="standardContextual"/>
              </w:rPr>
              <w:t xml:space="preserve"> în privința activităților </w:t>
            </w:r>
            <w:proofErr w:type="spellStart"/>
            <w:r w:rsidRPr="00050AEF">
              <w:rPr>
                <w:rFonts w:ascii="Times New Roman" w:eastAsia="Calibri" w:hAnsi="Times New Roman" w:cs="Times New Roman"/>
                <w:kern w:val="2"/>
                <w:lang w:val="ro-MD"/>
                <w14:ligatures w14:val="standardContextual"/>
              </w:rPr>
              <w:t>externalizate</w:t>
            </w:r>
            <w:proofErr w:type="spellEnd"/>
            <w:r w:rsidRPr="00050AEF">
              <w:rPr>
                <w:rFonts w:ascii="Times New Roman" w:eastAsia="Calibri" w:hAnsi="Times New Roman" w:cs="Times New Roman"/>
                <w:kern w:val="2"/>
                <w:lang w:val="ro-MD"/>
                <w14:ligatures w14:val="standardContextual"/>
              </w:rPr>
              <w:t xml:space="preserve">; </w:t>
            </w:r>
          </w:p>
          <w:p w14:paraId="07D0DDEE" w14:textId="1ECBAC8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i)</w:t>
            </w:r>
            <w:r w:rsidRPr="00050AEF">
              <w:rPr>
                <w:rFonts w:ascii="Times New Roman" w:eastAsia="Calibri" w:hAnsi="Times New Roman" w:cs="Times New Roman"/>
                <w:kern w:val="2"/>
                <w:lang w:val="ro-MD"/>
                <w14:ligatures w14:val="standardContextual"/>
              </w:rPr>
              <w:tab/>
              <w:t>depozitarul central se asigură că prestatorul de servicii respectă cerințele stabilite de legislația relevantă privind protecția datelor care s-ar aplica în cazul în care prestatorii de servicii ar fi stabiliți în Republica Moldova</w:t>
            </w:r>
            <w:r w:rsidR="00B15C35">
              <w:rPr>
                <w:rFonts w:ascii="Times New Roman" w:eastAsia="Calibri" w:hAnsi="Times New Roman" w:cs="Times New Roman"/>
                <w:kern w:val="2"/>
                <w:lang w:val="ro-MD"/>
                <w14:ligatures w14:val="standardContextual"/>
              </w:rPr>
              <w:t xml:space="preserve"> și acesta </w:t>
            </w:r>
            <w:r w:rsidRPr="00050AEF">
              <w:rPr>
                <w:rFonts w:ascii="Times New Roman" w:eastAsia="Calibri" w:hAnsi="Times New Roman" w:cs="Times New Roman"/>
                <w:kern w:val="2"/>
                <w:lang w:val="ro-MD"/>
                <w14:ligatures w14:val="standardContextual"/>
              </w:rPr>
              <w:t xml:space="preserve"> va asigura ca cerințele respective să fie prevăzute într-un contract încheiat între părți și că aceste cerințe sunt respectate.</w:t>
            </w:r>
          </w:p>
        </w:tc>
        <w:tc>
          <w:tcPr>
            <w:tcW w:w="1247" w:type="pct"/>
            <w:tcBorders>
              <w:top w:val="single" w:sz="4" w:space="0" w:color="auto"/>
              <w:left w:val="single" w:sz="4" w:space="0" w:color="auto"/>
              <w:bottom w:val="single" w:sz="4" w:space="0" w:color="auto"/>
              <w:right w:val="single" w:sz="4" w:space="0" w:color="auto"/>
            </w:tcBorders>
          </w:tcPr>
          <w:p w14:paraId="72DEACD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639A2CA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5F48F0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3519E2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definește într-un acord scris drepturile și obligațiile sale și pe cele ale prestatorului de servicii. Acordul de externalizare permite ca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să determine încetarea acordul.</w:t>
            </w:r>
          </w:p>
        </w:tc>
        <w:tc>
          <w:tcPr>
            <w:tcW w:w="1247" w:type="pct"/>
            <w:tcBorders>
              <w:top w:val="single" w:sz="4" w:space="0" w:color="auto"/>
              <w:left w:val="single" w:sz="4" w:space="0" w:color="auto"/>
              <w:bottom w:val="single" w:sz="4" w:space="0" w:color="auto"/>
              <w:right w:val="single" w:sz="4" w:space="0" w:color="auto"/>
            </w:tcBorders>
          </w:tcPr>
          <w:p w14:paraId="4D2E08AD"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Depozitarul central prevede într-un acord scris drepturile și obligațiile sale și pe cele ale prestatorului de servicii. Acordul de externalizare va permite depozitarului central să dispună încetarea acordului.</w:t>
            </w:r>
          </w:p>
        </w:tc>
        <w:tc>
          <w:tcPr>
            <w:tcW w:w="1247" w:type="pct"/>
            <w:tcBorders>
              <w:top w:val="single" w:sz="4" w:space="0" w:color="auto"/>
              <w:left w:val="single" w:sz="4" w:space="0" w:color="auto"/>
              <w:bottom w:val="single" w:sz="4" w:space="0" w:color="auto"/>
              <w:right w:val="single" w:sz="4" w:space="0" w:color="auto"/>
            </w:tcBorders>
          </w:tcPr>
          <w:p w14:paraId="7A0FB70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7EC794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0540F38"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21ECB6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CSD-urile și prestatorii de servicii pun la dispoziția autorității competente și a autorităților relevante, la cerere, toate informațiile de care au nevoie pentru a putea să evalueze conformitatea activităților </w:t>
            </w:r>
            <w:proofErr w:type="spellStart"/>
            <w:r w:rsidRPr="00050AEF">
              <w:rPr>
                <w:rFonts w:ascii="Times New Roman" w:eastAsia="Calibri" w:hAnsi="Times New Roman" w:cs="Times New Roman"/>
                <w:kern w:val="2"/>
                <w:lang w:val="ro-MD"/>
                <w14:ligatures w14:val="standardContextual"/>
              </w:rPr>
              <w:t>externalizate</w:t>
            </w:r>
            <w:proofErr w:type="spellEnd"/>
            <w:r w:rsidRPr="00050AEF">
              <w:rPr>
                <w:rFonts w:ascii="Times New Roman" w:eastAsia="Calibri" w:hAnsi="Times New Roman" w:cs="Times New Roman"/>
                <w:kern w:val="2"/>
                <w:lang w:val="ro-MD"/>
                <w14:ligatures w14:val="standardContextual"/>
              </w:rPr>
              <w:t xml:space="preserve"> cu cerințele prezentului regulament.</w:t>
            </w:r>
          </w:p>
        </w:tc>
        <w:tc>
          <w:tcPr>
            <w:tcW w:w="1247" w:type="pct"/>
            <w:tcBorders>
              <w:top w:val="single" w:sz="4" w:space="0" w:color="auto"/>
              <w:left w:val="single" w:sz="4" w:space="0" w:color="auto"/>
              <w:bottom w:val="single" w:sz="4" w:space="0" w:color="auto"/>
              <w:right w:val="single" w:sz="4" w:space="0" w:color="auto"/>
            </w:tcBorders>
          </w:tcPr>
          <w:p w14:paraId="126E883D"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Depozitarul central și prestatorii de servicii pun la dispoziția autorității competente și autorității relevante, la cererea acestora, toate informațiile de care acestea au nevoie pentru a evalua conformitatea activităților </w:t>
            </w:r>
            <w:proofErr w:type="spellStart"/>
            <w:r w:rsidRPr="00050AEF">
              <w:rPr>
                <w:rFonts w:ascii="Times New Roman" w:eastAsia="Calibri" w:hAnsi="Times New Roman" w:cs="Times New Roman"/>
                <w:kern w:val="2"/>
                <w:lang w:val="ro-MD"/>
                <w14:ligatures w14:val="standardContextual"/>
              </w:rPr>
              <w:t>externalizate</w:t>
            </w:r>
            <w:proofErr w:type="spellEnd"/>
            <w:r w:rsidRPr="00050AEF">
              <w:rPr>
                <w:rFonts w:ascii="Times New Roman" w:eastAsia="Calibri" w:hAnsi="Times New Roman" w:cs="Times New Roman"/>
                <w:kern w:val="2"/>
                <w:lang w:val="ro-MD"/>
                <w14:ligatures w14:val="standardContextual"/>
              </w:rPr>
              <w:t xml:space="preserve"> cu cerințele prezentei legi.</w:t>
            </w:r>
          </w:p>
        </w:tc>
        <w:tc>
          <w:tcPr>
            <w:tcW w:w="1247" w:type="pct"/>
            <w:tcBorders>
              <w:top w:val="single" w:sz="4" w:space="0" w:color="auto"/>
              <w:left w:val="single" w:sz="4" w:space="0" w:color="auto"/>
              <w:bottom w:val="single" w:sz="4" w:space="0" w:color="auto"/>
              <w:right w:val="single" w:sz="4" w:space="0" w:color="auto"/>
            </w:tcBorders>
          </w:tcPr>
          <w:p w14:paraId="356D40C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B5A3FF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4F4D4A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3D884D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Externalizarea unui serviciu de bază este supusă autorizării de către autoritatea competentă în temeiul articolului 19.</w:t>
            </w:r>
          </w:p>
        </w:tc>
        <w:tc>
          <w:tcPr>
            <w:tcW w:w="1247" w:type="pct"/>
            <w:tcBorders>
              <w:top w:val="single" w:sz="4" w:space="0" w:color="auto"/>
              <w:left w:val="single" w:sz="4" w:space="0" w:color="auto"/>
              <w:bottom w:val="single" w:sz="4" w:space="0" w:color="auto"/>
              <w:right w:val="single" w:sz="4" w:space="0" w:color="auto"/>
            </w:tcBorders>
          </w:tcPr>
          <w:p w14:paraId="246C764F" w14:textId="77777777" w:rsidR="00050AEF" w:rsidRPr="00050AEF" w:rsidRDefault="00050AEF" w:rsidP="00944F31">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Externalizarea unui serviciu de bază este supusă autorizării de către autoritatea competentă conform cerințelor </w:t>
            </w:r>
            <w:r w:rsidR="00A924BA" w:rsidRPr="00A924BA">
              <w:rPr>
                <w:rFonts w:ascii="Times New Roman" w:eastAsia="Calibri" w:hAnsi="Times New Roman" w:cs="Times New Roman"/>
                <w:kern w:val="2"/>
                <w:lang w:val="ro-MD"/>
                <w14:ligatures w14:val="standardContextual"/>
              </w:rPr>
              <w:t>prevăzute la</w:t>
            </w:r>
            <w:r w:rsidR="00A924BA" w:rsidRPr="00A924BA" w:rsidDel="00A924BA">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art.19.</w:t>
            </w:r>
          </w:p>
        </w:tc>
        <w:tc>
          <w:tcPr>
            <w:tcW w:w="1247" w:type="pct"/>
            <w:tcBorders>
              <w:top w:val="single" w:sz="4" w:space="0" w:color="auto"/>
              <w:left w:val="single" w:sz="4" w:space="0" w:color="auto"/>
              <w:bottom w:val="single" w:sz="4" w:space="0" w:color="auto"/>
              <w:right w:val="single" w:sz="4" w:space="0" w:color="auto"/>
            </w:tcBorders>
          </w:tcPr>
          <w:p w14:paraId="70037E8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118F17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16630F2"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F8DC8E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Alineatele (1)-(4) nu se aplică în cazul în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w:t>
            </w:r>
            <w:proofErr w:type="spellStart"/>
            <w:r w:rsidRPr="00050AEF">
              <w:rPr>
                <w:rFonts w:ascii="Times New Roman" w:eastAsia="Calibri" w:hAnsi="Times New Roman" w:cs="Times New Roman"/>
                <w:kern w:val="2"/>
                <w:lang w:val="ro-MD"/>
                <w14:ligatures w14:val="standardContextual"/>
              </w:rPr>
              <w:t>externalizează</w:t>
            </w:r>
            <w:proofErr w:type="spellEnd"/>
            <w:r w:rsidRPr="00050AEF">
              <w:rPr>
                <w:rFonts w:ascii="Times New Roman" w:eastAsia="Calibri" w:hAnsi="Times New Roman" w:cs="Times New Roman"/>
                <w:kern w:val="2"/>
                <w:lang w:val="ro-MD"/>
                <w14:ligatures w14:val="standardContextual"/>
              </w:rPr>
              <w:t xml:space="preserve"> o parte dintre serviciile sau activitățile sale unei entități publice, iar externalizarea respectivă este guvernată de un cadru juridic, de reglementare și operațional specific care a fost convenit și formalizat de entitatea publică și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relevant și agreat de autoritățile competente în baza cerințelor stabilite în prezentul regulament.</w:t>
            </w:r>
          </w:p>
        </w:tc>
        <w:tc>
          <w:tcPr>
            <w:tcW w:w="1247" w:type="pct"/>
            <w:tcBorders>
              <w:top w:val="single" w:sz="4" w:space="0" w:color="auto"/>
              <w:left w:val="single" w:sz="4" w:space="0" w:color="auto"/>
              <w:bottom w:val="single" w:sz="4" w:space="0" w:color="auto"/>
              <w:right w:val="single" w:sz="4" w:space="0" w:color="auto"/>
            </w:tcBorders>
          </w:tcPr>
          <w:p w14:paraId="7D612A65" w14:textId="77777777" w:rsidR="00050AEF" w:rsidRPr="00050AEF" w:rsidRDefault="00050AEF" w:rsidP="00944F31">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r>
            <w:r w:rsidR="00A924BA">
              <w:rPr>
                <w:rFonts w:ascii="Times New Roman" w:eastAsia="Calibri" w:hAnsi="Times New Roman" w:cs="Times New Roman"/>
                <w:kern w:val="2"/>
                <w:lang w:val="ro-MD"/>
                <w14:ligatures w14:val="standardContextual"/>
              </w:rPr>
              <w:t>Prevederile alin.</w:t>
            </w:r>
            <w:r w:rsidR="00A924BA"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(1)-(4) nu se aplică în cazul în care depozitarul central </w:t>
            </w:r>
            <w:proofErr w:type="spellStart"/>
            <w:r w:rsidRPr="00050AEF">
              <w:rPr>
                <w:rFonts w:ascii="Times New Roman" w:eastAsia="Calibri" w:hAnsi="Times New Roman" w:cs="Times New Roman"/>
                <w:kern w:val="2"/>
                <w:lang w:val="ro-MD"/>
                <w14:ligatures w14:val="standardContextual"/>
              </w:rPr>
              <w:t>externalizează</w:t>
            </w:r>
            <w:proofErr w:type="spellEnd"/>
            <w:r w:rsidRPr="00050AEF">
              <w:rPr>
                <w:rFonts w:ascii="Times New Roman" w:eastAsia="Calibri" w:hAnsi="Times New Roman" w:cs="Times New Roman"/>
                <w:kern w:val="2"/>
                <w:lang w:val="ro-MD"/>
                <w14:ligatures w14:val="standardContextual"/>
              </w:rPr>
              <w:t xml:space="preserve"> o parte dintre serviciile sau activitățile sale unei entități publice, iar externalizarea respectivă este guvernată de un cadru juridic, de reglementare și operațional specific care a fost convenit și formalizat de entitatea publică și depozitarul central relevant și agreat de autoritatea competentă în baza cerințelor stabilite în prezenta lege.</w:t>
            </w:r>
          </w:p>
        </w:tc>
        <w:tc>
          <w:tcPr>
            <w:tcW w:w="1247" w:type="pct"/>
            <w:tcBorders>
              <w:top w:val="single" w:sz="4" w:space="0" w:color="auto"/>
              <w:left w:val="single" w:sz="4" w:space="0" w:color="auto"/>
              <w:bottom w:val="single" w:sz="4" w:space="0" w:color="auto"/>
              <w:right w:val="single" w:sz="4" w:space="0" w:color="auto"/>
            </w:tcBorders>
          </w:tcPr>
          <w:p w14:paraId="13A454D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258529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55F8DF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8707A92"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31 </w:t>
            </w:r>
          </w:p>
          <w:p w14:paraId="4E1B17E4"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Servicii prestate de alte părți decât CSD-urile </w:t>
            </w:r>
          </w:p>
          <w:p w14:paraId="0070726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(1)</w:t>
            </w:r>
            <w:r w:rsidRPr="00050AEF">
              <w:rPr>
                <w:rFonts w:ascii="Times New Roman" w:eastAsia="Calibri" w:hAnsi="Times New Roman" w:cs="Times New Roman"/>
                <w:kern w:val="2"/>
                <w:lang w:val="ro-MD"/>
                <w14:ligatures w14:val="standardContextual"/>
              </w:rPr>
              <w:tab/>
              <w:t>În pofida articolului 30 și, atunci când dreptul intern impune acest lucru, o altă persoană decât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poate să răspundă de înregistrarea intrărilor în conturile de titluri de valoare administrate de CSD.</w:t>
            </w:r>
          </w:p>
        </w:tc>
        <w:tc>
          <w:tcPr>
            <w:tcW w:w="1247" w:type="pct"/>
            <w:tcBorders>
              <w:top w:val="single" w:sz="4" w:space="0" w:color="auto"/>
              <w:left w:val="single" w:sz="4" w:space="0" w:color="auto"/>
              <w:bottom w:val="single" w:sz="4" w:space="0" w:color="auto"/>
              <w:right w:val="single" w:sz="4" w:space="0" w:color="auto"/>
            </w:tcBorders>
          </w:tcPr>
          <w:p w14:paraId="74E19475" w14:textId="77777777" w:rsidR="00050AEF" w:rsidRPr="00050AEF" w:rsidRDefault="00050AEF" w:rsidP="00944F31">
            <w:pPr>
              <w:tabs>
                <w:tab w:val="left" w:pos="42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36.</w:t>
            </w:r>
            <w:r w:rsidRPr="00050AEF">
              <w:rPr>
                <w:rFonts w:ascii="Times New Roman" w:eastAsia="Calibri" w:hAnsi="Times New Roman" w:cs="Times New Roman"/>
                <w:b/>
                <w:bCs/>
                <w:kern w:val="2"/>
                <w:lang w:val="ro-MD"/>
                <w14:ligatures w14:val="standardContextual"/>
              </w:rPr>
              <w:tab/>
              <w:t xml:space="preserve">Servicii prestate de alte persoane decât depozitari centrali </w:t>
            </w:r>
          </w:p>
          <w:p w14:paraId="0D0951CE" w14:textId="06A68C04" w:rsidR="00050AEF" w:rsidRPr="00050AEF" w:rsidRDefault="00050AEF" w:rsidP="00944F31">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(1)</w:t>
            </w:r>
            <w:r w:rsidRPr="00050AEF">
              <w:rPr>
                <w:rFonts w:ascii="Times New Roman" w:eastAsia="Calibri" w:hAnsi="Times New Roman" w:cs="Times New Roman"/>
                <w:kern w:val="2"/>
                <w:lang w:val="ro-MD"/>
                <w14:ligatures w14:val="standardContextual"/>
              </w:rPr>
              <w:tab/>
              <w:t xml:space="preserve">Fără a aduce atingere prevederilor din art.35 și dacă acest fapt este prevăzut de </w:t>
            </w:r>
            <w:r w:rsidR="00B15C35">
              <w:rPr>
                <w:rFonts w:ascii="Times New Roman" w:eastAsia="Calibri" w:hAnsi="Times New Roman" w:cs="Times New Roman"/>
                <w:kern w:val="2"/>
                <w:lang w:val="ro-MD"/>
                <w14:ligatures w14:val="standardContextual"/>
              </w:rPr>
              <w:t>legislația</w:t>
            </w:r>
            <w:r w:rsidRPr="00050AEF">
              <w:rPr>
                <w:rFonts w:ascii="Times New Roman" w:eastAsia="Calibri" w:hAnsi="Times New Roman" w:cs="Times New Roman"/>
                <w:kern w:val="2"/>
                <w:lang w:val="ro-MD"/>
                <w14:ligatures w14:val="standardContextual"/>
              </w:rPr>
              <w:t xml:space="preserve"> privind piața de capital, o altă persoană decât depozitarul central poate să fie responsabilă de înscrierea înregistrărilor în conturile de valori mobiliare administrate de depozitarul central.</w:t>
            </w:r>
          </w:p>
        </w:tc>
        <w:tc>
          <w:tcPr>
            <w:tcW w:w="1247" w:type="pct"/>
            <w:tcBorders>
              <w:top w:val="single" w:sz="4" w:space="0" w:color="auto"/>
              <w:left w:val="single" w:sz="4" w:space="0" w:color="auto"/>
              <w:bottom w:val="single" w:sz="4" w:space="0" w:color="auto"/>
              <w:right w:val="single" w:sz="4" w:space="0" w:color="auto"/>
            </w:tcBorders>
          </w:tcPr>
          <w:p w14:paraId="3994103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0040148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0FE3AE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DD685F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Statele membre care permit altor părți decât CSD-urile să presteze anumite servicii de bază menționate în secțiunea A din anexă, în conformitate cu alineatul (1), stabilesc în dreptul lor intern cerințele care se aplică în astfel de cazuri. Cerințele respective includ dispozițiile din prezentul regulament, care se aplică atât CSD-urilor, cât și, după caz, celeilalte părți implicate.</w:t>
            </w:r>
          </w:p>
        </w:tc>
        <w:tc>
          <w:tcPr>
            <w:tcW w:w="1247" w:type="pct"/>
            <w:tcBorders>
              <w:top w:val="single" w:sz="4" w:space="0" w:color="auto"/>
              <w:left w:val="single" w:sz="4" w:space="0" w:color="auto"/>
              <w:bottom w:val="single" w:sz="4" w:space="0" w:color="auto"/>
              <w:right w:val="single" w:sz="4" w:space="0" w:color="auto"/>
            </w:tcBorders>
          </w:tcPr>
          <w:p w14:paraId="19DF1ECB" w14:textId="77777777" w:rsidR="00050AEF" w:rsidRPr="00050AEF" w:rsidRDefault="00050AEF" w:rsidP="00944F31">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În cazul în care o altă persoană decât depozitarul central poate </w:t>
            </w:r>
            <w:r w:rsidR="0080539C">
              <w:rPr>
                <w:rFonts w:ascii="Times New Roman" w:eastAsia="Calibri" w:hAnsi="Times New Roman" w:cs="Times New Roman"/>
                <w:kern w:val="2"/>
                <w:lang w:val="ro-MD"/>
                <w14:ligatures w14:val="standardContextual"/>
              </w:rPr>
              <w:t xml:space="preserve">să </w:t>
            </w:r>
            <w:r w:rsidRPr="00050AEF">
              <w:rPr>
                <w:rFonts w:ascii="Times New Roman" w:eastAsia="Calibri" w:hAnsi="Times New Roman" w:cs="Times New Roman"/>
                <w:kern w:val="2"/>
                <w:lang w:val="ro-MD"/>
                <w14:ligatures w14:val="standardContextual"/>
              </w:rPr>
              <w:t xml:space="preserve">presteze anumite servicii de bază </w:t>
            </w:r>
            <w:r w:rsidR="00A924BA" w:rsidRPr="00A924BA">
              <w:rPr>
                <w:rFonts w:ascii="Times New Roman" w:eastAsia="Calibri" w:hAnsi="Times New Roman" w:cs="Times New Roman"/>
                <w:kern w:val="2"/>
                <w:lang w:val="ro-MD"/>
                <w14:ligatures w14:val="standardContextual"/>
              </w:rPr>
              <w:t xml:space="preserve">prevăzute </w:t>
            </w:r>
            <w:r w:rsidR="00A924BA">
              <w:rPr>
                <w:rFonts w:ascii="Times New Roman" w:eastAsia="Calibri" w:hAnsi="Times New Roman" w:cs="Times New Roman"/>
                <w:kern w:val="2"/>
                <w:lang w:val="ro-MD"/>
                <w14:ligatures w14:val="standardContextual"/>
              </w:rPr>
              <w:t xml:space="preserve">în </w:t>
            </w:r>
            <w:r w:rsidRPr="00050AEF">
              <w:rPr>
                <w:rFonts w:ascii="Times New Roman" w:eastAsia="Calibri" w:hAnsi="Times New Roman" w:cs="Times New Roman"/>
                <w:kern w:val="2"/>
                <w:lang w:val="ro-MD"/>
                <w14:ligatures w14:val="standardContextual"/>
              </w:rPr>
              <w:t xml:space="preserve"> </w:t>
            </w:r>
            <w:r w:rsidR="00A924BA">
              <w:rPr>
                <w:rFonts w:ascii="Times New Roman" w:eastAsia="Calibri" w:hAnsi="Times New Roman" w:cs="Times New Roman"/>
                <w:kern w:val="2"/>
                <w:lang w:val="ro-MD"/>
                <w14:ligatures w14:val="standardContextual"/>
              </w:rPr>
              <w:t>S</w:t>
            </w:r>
            <w:r w:rsidRPr="00050AEF">
              <w:rPr>
                <w:rFonts w:ascii="Times New Roman" w:eastAsia="Calibri" w:hAnsi="Times New Roman" w:cs="Times New Roman"/>
                <w:kern w:val="2"/>
                <w:lang w:val="ro-MD"/>
                <w14:ligatures w14:val="standardContextual"/>
              </w:rPr>
              <w:t xml:space="preserve">ecțiunea A din anexă, conform alin.(1), </w:t>
            </w:r>
            <w:r w:rsidR="00D078FB">
              <w:rPr>
                <w:rFonts w:ascii="Times New Roman" w:eastAsia="Calibri" w:hAnsi="Times New Roman" w:cs="Times New Roman"/>
                <w:kern w:val="2"/>
                <w:lang w:val="ro-MD"/>
                <w14:ligatures w14:val="standardContextual"/>
              </w:rPr>
              <w:t xml:space="preserve">se va aplica </w:t>
            </w:r>
            <w:r w:rsidRPr="00050AEF">
              <w:rPr>
                <w:rFonts w:ascii="Times New Roman" w:eastAsia="Calibri" w:hAnsi="Times New Roman" w:cs="Times New Roman"/>
                <w:kern w:val="2"/>
                <w:lang w:val="ro-MD"/>
                <w14:ligatures w14:val="standardContextual"/>
              </w:rPr>
              <w:t>legislația privind piața de capital. Cerințele în cauză vor include prevederile prezentei legi care se aplică depozitarului central și, după caz, altei părți implicate.</w:t>
            </w:r>
          </w:p>
          <w:p w14:paraId="1FAD0A18" w14:textId="77777777" w:rsidR="00050AEF" w:rsidRPr="00050AEF" w:rsidRDefault="00050AEF" w:rsidP="00944F31">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Serviciile de bază </w:t>
            </w:r>
            <w:r w:rsidR="00A924BA">
              <w:rPr>
                <w:rFonts w:ascii="Times New Roman" w:eastAsia="Calibri" w:hAnsi="Times New Roman" w:cs="Times New Roman"/>
                <w:kern w:val="2"/>
                <w:lang w:val="ro-MD"/>
                <w14:ligatures w14:val="standardContextual"/>
              </w:rPr>
              <w:t xml:space="preserve"> prevăzute în</w:t>
            </w:r>
            <w:r w:rsidRPr="00050AEF">
              <w:rPr>
                <w:rFonts w:ascii="Times New Roman" w:eastAsia="Calibri" w:hAnsi="Times New Roman" w:cs="Times New Roman"/>
                <w:kern w:val="2"/>
                <w:lang w:val="ro-MD"/>
                <w14:ligatures w14:val="standardContextual"/>
              </w:rPr>
              <w:t xml:space="preserve"> Secțiunea A din anexă nu pot fi prestate de alte persoane decât depozitarii centrali.</w:t>
            </w:r>
          </w:p>
        </w:tc>
        <w:tc>
          <w:tcPr>
            <w:tcW w:w="1247" w:type="pct"/>
            <w:tcBorders>
              <w:top w:val="single" w:sz="4" w:space="0" w:color="auto"/>
              <w:left w:val="single" w:sz="4" w:space="0" w:color="auto"/>
              <w:bottom w:val="single" w:sz="4" w:space="0" w:color="auto"/>
              <w:right w:val="single" w:sz="4" w:space="0" w:color="auto"/>
            </w:tcBorders>
          </w:tcPr>
          <w:p w14:paraId="4C6904F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3F09E8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FBCBEB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426304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Statele membre care permit altor părți decât CSD-urile să presteze anumite servicii de bază menționate în secțiunea A din anexă, în conformitate cu alineatul (1), comunică ESMA toate informațiile relevante cu privire la prestarea unor astfel de servicii, inclusiv cu privire la legislația lor națională relevantă. </w:t>
            </w:r>
          </w:p>
          <w:p w14:paraId="281783A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ESMA include aceste informații în registrul CSD-urilor menționat la articolul 21.</w:t>
            </w:r>
          </w:p>
        </w:tc>
        <w:tc>
          <w:tcPr>
            <w:tcW w:w="1247" w:type="pct"/>
            <w:tcBorders>
              <w:top w:val="single" w:sz="4" w:space="0" w:color="auto"/>
              <w:left w:val="single" w:sz="4" w:space="0" w:color="auto"/>
              <w:bottom w:val="single" w:sz="4" w:space="0" w:color="auto"/>
              <w:right w:val="single" w:sz="4" w:space="0" w:color="auto"/>
            </w:tcBorders>
          </w:tcPr>
          <w:p w14:paraId="2921EE9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15CBD42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opționale</w:t>
            </w:r>
          </w:p>
        </w:tc>
        <w:tc>
          <w:tcPr>
            <w:tcW w:w="1247" w:type="pct"/>
            <w:tcBorders>
              <w:top w:val="single" w:sz="4" w:space="0" w:color="auto"/>
              <w:left w:val="single" w:sz="4" w:space="0" w:color="auto"/>
              <w:bottom w:val="single" w:sz="4" w:space="0" w:color="auto"/>
              <w:right w:val="single" w:sz="4" w:space="0" w:color="auto"/>
            </w:tcBorders>
          </w:tcPr>
          <w:p w14:paraId="4797A5B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Conform art.33 alin.(2) din proiectul Legii, alte entități cu excepția depozitarilor centrali nu sunt în drept să presteze anumite servicii de bază menționate în secțiunea A din anexă.</w:t>
            </w:r>
          </w:p>
        </w:tc>
      </w:tr>
      <w:tr w:rsidR="00050AEF" w:rsidRPr="00050AEF" w14:paraId="4CF1ABD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6EC26AD"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S e c ț i u n e a 2 </w:t>
            </w:r>
          </w:p>
          <w:p w14:paraId="4C94924A"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R e g u l i d e c o n d u i t ă </w:t>
            </w:r>
          </w:p>
          <w:p w14:paraId="7ABCF9BF"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32 </w:t>
            </w:r>
          </w:p>
          <w:p w14:paraId="3EC5FE8F"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Dispoziții generale </w:t>
            </w:r>
          </w:p>
          <w:p w14:paraId="4CC39CA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CSD-urile au scopuri și obiective clar definite care sunt realizabile, de exemplu în ceea ce privește aspecte ca nivelurile minime ale serviciului, așteptările legate de gestionarea riscurilor și prioritățile de afaceri.</w:t>
            </w:r>
          </w:p>
        </w:tc>
        <w:tc>
          <w:tcPr>
            <w:tcW w:w="1247" w:type="pct"/>
            <w:tcBorders>
              <w:top w:val="single" w:sz="4" w:space="0" w:color="auto"/>
              <w:left w:val="single" w:sz="4" w:space="0" w:color="auto"/>
              <w:bottom w:val="single" w:sz="4" w:space="0" w:color="auto"/>
              <w:right w:val="single" w:sz="4" w:space="0" w:color="auto"/>
            </w:tcBorders>
          </w:tcPr>
          <w:p w14:paraId="075C7674" w14:textId="77777777" w:rsidR="00050AEF" w:rsidRPr="00050AEF" w:rsidRDefault="00050AEF" w:rsidP="00944F31">
            <w:pPr>
              <w:tabs>
                <w:tab w:val="left" w:pos="49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Secțiunea 2 </w:t>
            </w:r>
          </w:p>
          <w:p w14:paraId="0138E8D5" w14:textId="77777777" w:rsidR="00050AEF" w:rsidRPr="00050AEF" w:rsidRDefault="00050AEF" w:rsidP="00944F31">
            <w:pPr>
              <w:tabs>
                <w:tab w:val="left" w:pos="49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Reguli de conduită </w:t>
            </w:r>
          </w:p>
          <w:p w14:paraId="7F48D8B1" w14:textId="77777777" w:rsidR="00050AEF" w:rsidRPr="00050AEF" w:rsidRDefault="00050AEF" w:rsidP="00944F31">
            <w:pPr>
              <w:tabs>
                <w:tab w:val="left" w:pos="49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34.</w:t>
            </w:r>
          </w:p>
          <w:p w14:paraId="28ADE9AD" w14:textId="77777777" w:rsidR="00050AEF" w:rsidRPr="00050AEF" w:rsidRDefault="00050AEF" w:rsidP="00944F31">
            <w:pPr>
              <w:tabs>
                <w:tab w:val="left" w:pos="49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Dispoziții generale </w:t>
            </w:r>
          </w:p>
          <w:p w14:paraId="32EA5C1A"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Depozitarii centrali trebuie să stabilească scopuri și obiective clar definite și realizabile, inclusiv privind nivelurile minime ale serviciului, așteptările legate de gestionarea riscurilor și prioritățile de afaceri.</w:t>
            </w:r>
          </w:p>
        </w:tc>
        <w:tc>
          <w:tcPr>
            <w:tcW w:w="1247" w:type="pct"/>
            <w:tcBorders>
              <w:top w:val="single" w:sz="4" w:space="0" w:color="auto"/>
              <w:left w:val="single" w:sz="4" w:space="0" w:color="auto"/>
              <w:bottom w:val="single" w:sz="4" w:space="0" w:color="auto"/>
              <w:right w:val="single" w:sz="4" w:space="0" w:color="auto"/>
            </w:tcBorders>
          </w:tcPr>
          <w:p w14:paraId="63DC2B8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07E00C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F971BF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E5B0CA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CSD-urile au reguli transparente pentru gestionarea reclamațiilor.</w:t>
            </w:r>
          </w:p>
        </w:tc>
        <w:tc>
          <w:tcPr>
            <w:tcW w:w="1247" w:type="pct"/>
            <w:tcBorders>
              <w:top w:val="single" w:sz="4" w:space="0" w:color="auto"/>
              <w:left w:val="single" w:sz="4" w:space="0" w:color="auto"/>
              <w:bottom w:val="single" w:sz="4" w:space="0" w:color="auto"/>
              <w:right w:val="single" w:sz="4" w:space="0" w:color="auto"/>
            </w:tcBorders>
          </w:tcPr>
          <w:p w14:paraId="36008A67"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Depozitarii centrali trebuie să dispună de reguli transparente pentru soluționarea reclamațiilor.</w:t>
            </w:r>
          </w:p>
        </w:tc>
        <w:tc>
          <w:tcPr>
            <w:tcW w:w="1247" w:type="pct"/>
            <w:tcBorders>
              <w:top w:val="single" w:sz="4" w:space="0" w:color="auto"/>
              <w:left w:val="single" w:sz="4" w:space="0" w:color="auto"/>
              <w:bottom w:val="single" w:sz="4" w:space="0" w:color="auto"/>
              <w:right w:val="single" w:sz="4" w:space="0" w:color="auto"/>
            </w:tcBorders>
          </w:tcPr>
          <w:p w14:paraId="4DCA6C7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9AF929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B5425F2"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317E722"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33 </w:t>
            </w:r>
          </w:p>
          <w:p w14:paraId="370AE37C"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Cerințe pentru participare </w:t>
            </w:r>
          </w:p>
          <w:p w14:paraId="37C5E79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Pentru fiecare sistem de decontare a instrumentelor financiare pe care îl gestionează, un CSD dispune de criterii publice privind participarea, care să asigure un acces echitabil și deschis pentru toate persoanele juridice care intenționează să devină participanți. Aceste criterii sunt transparente, obiective și nediscriminatorii, astfel încât să asigure un acces echitabil și deschis la CSD, ținând seama în mod adecvat de riscurile pentru stabilitatea financiară și de buna funcționare a piețelor. Criteriile care restricționează accesul sunt permise numai în măsura în care au obiectivul de a controla în mod </w:t>
            </w:r>
            <w:r w:rsidRPr="00050AEF">
              <w:rPr>
                <w:rFonts w:ascii="Times New Roman" w:eastAsia="Calibri" w:hAnsi="Times New Roman" w:cs="Times New Roman"/>
                <w:kern w:val="2"/>
                <w:lang w:val="ro-MD"/>
                <w14:ligatures w14:val="standardContextual"/>
              </w:rPr>
              <w:lastRenderedPageBreak/>
              <w:t>justificat riscul specificat la care este expus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3E53242A" w14:textId="77777777" w:rsidR="00050AEF" w:rsidRPr="00050AEF" w:rsidRDefault="00050AEF" w:rsidP="00944F31">
            <w:pPr>
              <w:tabs>
                <w:tab w:val="left" w:pos="49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38.</w:t>
            </w:r>
            <w:r w:rsidRPr="00050AEF">
              <w:rPr>
                <w:rFonts w:ascii="Times New Roman" w:eastAsia="Calibri" w:hAnsi="Times New Roman" w:cs="Times New Roman"/>
                <w:b/>
                <w:bCs/>
                <w:kern w:val="2"/>
                <w:lang w:val="ro-MD"/>
                <w14:ligatures w14:val="standardContextual"/>
              </w:rPr>
              <w:tab/>
              <w:t xml:space="preserve">Cerințe pentru participare </w:t>
            </w:r>
          </w:p>
          <w:p w14:paraId="169F2698"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Pentru fiecare sistem de decontare a valorilor mobiliare pe care îl gestionează, depozitarul central trebuie să dispună de criterii privind calitatea de participant, care vor corespunde următoarelor cerințe:</w:t>
            </w:r>
          </w:p>
          <w:p w14:paraId="729845B2"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criteriile trebuie să asigure acces echitabil și deschis pentru toate persoanele juridice care intenționează să devină participanți;</w:t>
            </w:r>
          </w:p>
          <w:p w14:paraId="56B6AB82"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criteriile sunt disponibile public, transparente, obiective și nediscriminatorii, astfel încât să asigure un acces echitabil și deschis la depozitarul central, ținând seama în mod adecvat de riscurile pentru stabilitatea financiară și de buna funcționare a piețelor;</w:t>
            </w:r>
          </w:p>
          <w:p w14:paraId="38DE7F28"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w:t>
            </w:r>
            <w:r w:rsidRPr="00050AEF">
              <w:rPr>
                <w:rFonts w:ascii="Times New Roman" w:eastAsia="Calibri" w:hAnsi="Times New Roman" w:cs="Times New Roman"/>
                <w:kern w:val="2"/>
                <w:lang w:val="ro-MD"/>
                <w14:ligatures w14:val="standardContextual"/>
              </w:rPr>
              <w:tab/>
              <w:t>criteriile care restricționează accesul sunt permise numai în măsura în care au ca obiectiv de a controla în mod justificat riscul specificat la care este expus depozitarul central.</w:t>
            </w:r>
          </w:p>
        </w:tc>
        <w:tc>
          <w:tcPr>
            <w:tcW w:w="1247" w:type="pct"/>
            <w:tcBorders>
              <w:top w:val="single" w:sz="4" w:space="0" w:color="auto"/>
              <w:left w:val="single" w:sz="4" w:space="0" w:color="auto"/>
              <w:bottom w:val="single" w:sz="4" w:space="0" w:color="auto"/>
              <w:right w:val="single" w:sz="4" w:space="0" w:color="auto"/>
            </w:tcBorders>
          </w:tcPr>
          <w:p w14:paraId="4AC0EEB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6692730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280D52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6406A3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Un CSD tratează solicitările de acces fără întârziere, oferind un răspuns în termen de maximum o lună, și pune la dispoziția publicului procedurile aplicate pentru tratarea solicitărilor de acces.</w:t>
            </w:r>
          </w:p>
        </w:tc>
        <w:tc>
          <w:tcPr>
            <w:tcW w:w="1247" w:type="pct"/>
            <w:tcBorders>
              <w:top w:val="single" w:sz="4" w:space="0" w:color="auto"/>
              <w:left w:val="single" w:sz="4" w:space="0" w:color="auto"/>
              <w:bottom w:val="single" w:sz="4" w:space="0" w:color="auto"/>
              <w:right w:val="single" w:sz="4" w:space="0" w:color="auto"/>
            </w:tcBorders>
          </w:tcPr>
          <w:p w14:paraId="703692E5" w14:textId="0A50456E" w:rsidR="00050AEF" w:rsidRPr="00050AEF" w:rsidRDefault="00DB7868" w:rsidP="00944F31">
            <w:pPr>
              <w:tabs>
                <w:tab w:val="left" w:pos="496"/>
              </w:tabs>
              <w:spacing w:after="0"/>
              <w:rPr>
                <w:rFonts w:ascii="Times New Roman" w:eastAsia="Calibri" w:hAnsi="Times New Roman" w:cs="Times New Roman"/>
                <w:kern w:val="2"/>
                <w:lang w:val="ro-MD"/>
                <w14:ligatures w14:val="standardContextual"/>
              </w:rPr>
            </w:pPr>
            <w:r w:rsidRPr="00DB7868">
              <w:rPr>
                <w:rFonts w:ascii="Times New Roman" w:eastAsia="Calibri" w:hAnsi="Times New Roman" w:cs="Times New Roman"/>
                <w:kern w:val="2"/>
                <w:lang w:val="ro-MD"/>
                <w14:ligatures w14:val="standardContextual"/>
              </w:rPr>
              <w:t>(2)</w:t>
            </w:r>
            <w:r w:rsidRPr="00DB7868">
              <w:rPr>
                <w:rFonts w:ascii="Times New Roman" w:eastAsia="Calibri" w:hAnsi="Times New Roman" w:cs="Times New Roman"/>
                <w:kern w:val="2"/>
                <w:lang w:val="ro-MD"/>
                <w14:ligatures w14:val="standardContextual"/>
              </w:rPr>
              <w:tab/>
              <w:t>Depozitarul central examinează cererile de obținere a calității de participant fără întârziere, oferind un răspuns în termen de maximum o lună. Depozitarul central dezvăluie public procedurile aplicate la examinarea cererilor de obținere a calității de participant.</w:t>
            </w:r>
          </w:p>
        </w:tc>
        <w:tc>
          <w:tcPr>
            <w:tcW w:w="1247" w:type="pct"/>
            <w:tcBorders>
              <w:top w:val="single" w:sz="4" w:space="0" w:color="auto"/>
              <w:left w:val="single" w:sz="4" w:space="0" w:color="auto"/>
              <w:bottom w:val="single" w:sz="4" w:space="0" w:color="auto"/>
              <w:right w:val="single" w:sz="4" w:space="0" w:color="auto"/>
            </w:tcBorders>
          </w:tcPr>
          <w:p w14:paraId="78AE44C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090EA7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767B82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37D991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Un CSD refuză accesul unui participant care îndeplinește criteriile menționate la alineatul (1) numai dacă motivează această decizie în scris și pe baza unei evaluări cuprinzătoare a riscurilor. </w:t>
            </w:r>
          </w:p>
          <w:p w14:paraId="046737D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caz de refuz, participantul solicitant are dreptul să depună o reclamație la autoritatea competentă a CSD-ului care a refuzat accesul. </w:t>
            </w:r>
          </w:p>
          <w:p w14:paraId="06D4F75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Autoritatea competentă respectivă examinează reclamația în mod corespunzător, evaluând motivele refuzului, și oferă participantului solicitant un răspuns motivat. </w:t>
            </w:r>
          </w:p>
          <w:p w14:paraId="332170B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procesul de evaluare a reclamației, autoritatea competentă respectivă consultă autoritatea competentă din locul de stabilire al participantului solicitant. În cazul în care autoritatea competentă a participantului solicitant </w:t>
            </w:r>
            <w:r w:rsidRPr="00050AEF">
              <w:rPr>
                <w:rFonts w:ascii="Times New Roman" w:eastAsia="Calibri" w:hAnsi="Times New Roman" w:cs="Times New Roman"/>
                <w:kern w:val="2"/>
                <w:lang w:val="ro-MD"/>
                <w14:ligatures w14:val="standardContextual"/>
              </w:rPr>
              <w:lastRenderedPageBreak/>
              <w:t xml:space="preserve">nu este de acord cu rezultatul evaluării, oricare dintre cele două autorități competente poate înainta cazul către ESMA, care poate acționa în conformitate cu competențele conferite în temeiul articolului 19 din Regulamentul (UE) nr. 1095/2010. </w:t>
            </w:r>
          </w:p>
          <w:p w14:paraId="24EEDBF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În cazul în care refuzul CSD-ului de a acorda acces participantului solicitant este considerat nejustificat, autoritatea competentă a CSD care a refuzat accesul emite un ordin prin care cere CSD-ului să acorde acces participantului solicitant.</w:t>
            </w:r>
          </w:p>
        </w:tc>
        <w:tc>
          <w:tcPr>
            <w:tcW w:w="1247" w:type="pct"/>
            <w:tcBorders>
              <w:top w:val="single" w:sz="4" w:space="0" w:color="auto"/>
              <w:left w:val="single" w:sz="4" w:space="0" w:color="auto"/>
              <w:bottom w:val="single" w:sz="4" w:space="0" w:color="auto"/>
              <w:right w:val="single" w:sz="4" w:space="0" w:color="auto"/>
            </w:tcBorders>
          </w:tcPr>
          <w:p w14:paraId="2C9E8FA9" w14:textId="77777777" w:rsidR="00B15C35" w:rsidRDefault="00B15C35"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(3)</w:t>
            </w:r>
            <w:r w:rsidRPr="00050AEF">
              <w:rPr>
                <w:rFonts w:ascii="Times New Roman" w:eastAsia="Calibri" w:hAnsi="Times New Roman" w:cs="Times New Roman"/>
                <w:kern w:val="2"/>
                <w:lang w:val="ro-MD"/>
                <w14:ligatures w14:val="standardContextual"/>
              </w:rPr>
              <w:tab/>
              <w:t xml:space="preserve">Depozitarul central refuză acordarea calității de participant persoanei care îndeplinește criteriile stabilite de depozitarul central conform alin.(1) doar dacă argumentează decizia de refuz în formă scrisă, pe baza unei evaluări cuprinzătoare a riscurilor. </w:t>
            </w:r>
          </w:p>
          <w:p w14:paraId="50948D1A" w14:textId="77777777" w:rsidR="00B15C35" w:rsidRDefault="00B15C35" w:rsidP="00944F31">
            <w:pPr>
              <w:tabs>
                <w:tab w:val="left" w:pos="496"/>
              </w:tabs>
              <w:spacing w:after="0"/>
              <w:rPr>
                <w:rFonts w:ascii="Times New Roman" w:eastAsia="Calibri" w:hAnsi="Times New Roman" w:cs="Times New Roman"/>
                <w:kern w:val="2"/>
                <w:lang w:val="ro-MD"/>
                <w14:ligatures w14:val="standardContextual"/>
              </w:rPr>
            </w:pPr>
          </w:p>
          <w:p w14:paraId="7A79CD13" w14:textId="369A17EC"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Solicitantul are dreptul să depună o </w:t>
            </w:r>
            <w:r w:rsidR="00CF4939" w:rsidRPr="00CF4939">
              <w:rPr>
                <w:rFonts w:ascii="Times New Roman" w:eastAsia="Calibri" w:hAnsi="Times New Roman" w:cs="Times New Roman"/>
                <w:kern w:val="2"/>
                <w:lang w:val="ro-MD"/>
                <w14:ligatures w14:val="standardContextual"/>
              </w:rPr>
              <w:t xml:space="preserve">petiție, conform Codului administrativ, </w:t>
            </w:r>
            <w:r w:rsidRPr="00050AEF">
              <w:rPr>
                <w:rFonts w:ascii="Times New Roman" w:eastAsia="Calibri" w:hAnsi="Times New Roman" w:cs="Times New Roman"/>
                <w:kern w:val="2"/>
                <w:lang w:val="ro-MD"/>
                <w14:ligatures w14:val="standardContextual"/>
              </w:rPr>
              <w:t xml:space="preserve"> la autoritatea competentă, în cazul în care depozitarul central a refuzat acordarea calității de participant. În </w:t>
            </w:r>
            <w:r w:rsidR="00CF4939">
              <w:rPr>
                <w:rFonts w:ascii="Times New Roman" w:eastAsia="Calibri" w:hAnsi="Times New Roman" w:cs="Times New Roman"/>
                <w:kern w:val="2"/>
                <w:lang w:val="ro-MD"/>
                <w14:ligatures w14:val="standardContextual"/>
              </w:rPr>
              <w:t>cadrul examinării petiției</w:t>
            </w:r>
            <w:r w:rsidRPr="00050AEF">
              <w:rPr>
                <w:rFonts w:ascii="Times New Roman" w:eastAsia="Calibri" w:hAnsi="Times New Roman" w:cs="Times New Roman"/>
                <w:kern w:val="2"/>
                <w:lang w:val="ro-MD"/>
                <w14:ligatures w14:val="standardContextual"/>
              </w:rPr>
              <w:t xml:space="preserve"> vor fi respectate următoarele cerințe:</w:t>
            </w:r>
          </w:p>
          <w:p w14:paraId="2DBD4824"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autoritatea competentă examinează </w:t>
            </w:r>
            <w:r w:rsidR="00CF4939">
              <w:rPr>
                <w:rFonts w:ascii="Times New Roman" w:eastAsia="Calibri" w:hAnsi="Times New Roman" w:cs="Times New Roman"/>
                <w:kern w:val="2"/>
                <w:lang w:val="ro-MD"/>
                <w14:ligatures w14:val="standardContextual"/>
              </w:rPr>
              <w:t>petiția</w:t>
            </w:r>
            <w:r w:rsidR="00CF4939"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în mod corespunzător, evaluând motivele </w:t>
            </w:r>
            <w:r w:rsidRPr="00050AEF">
              <w:rPr>
                <w:rFonts w:ascii="Times New Roman" w:eastAsia="Calibri" w:hAnsi="Times New Roman" w:cs="Times New Roman"/>
                <w:kern w:val="2"/>
                <w:lang w:val="ro-MD"/>
                <w14:ligatures w14:val="standardContextual"/>
              </w:rPr>
              <w:lastRenderedPageBreak/>
              <w:t xml:space="preserve">refuzului, și prezintă solicitantului un răspuns motivat; </w:t>
            </w:r>
          </w:p>
          <w:p w14:paraId="518558D4"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în procesul de evaluare a </w:t>
            </w:r>
            <w:r w:rsidR="00CF4939">
              <w:rPr>
                <w:rFonts w:ascii="Times New Roman" w:eastAsia="Calibri" w:hAnsi="Times New Roman" w:cs="Times New Roman"/>
                <w:kern w:val="2"/>
                <w:lang w:val="ro-MD"/>
                <w14:ligatures w14:val="standardContextual"/>
              </w:rPr>
              <w:t>petiției</w:t>
            </w:r>
            <w:r w:rsidRPr="00050AEF">
              <w:rPr>
                <w:rFonts w:ascii="Times New Roman" w:eastAsia="Calibri" w:hAnsi="Times New Roman" w:cs="Times New Roman"/>
                <w:kern w:val="2"/>
                <w:lang w:val="ro-MD"/>
                <w14:ligatures w14:val="standardContextual"/>
              </w:rPr>
              <w:t>, autoritatea competentă consultă autoritatea competentă din locul de stabilire al solicitantului – în cazul participanților din alte state</w:t>
            </w:r>
            <w:r w:rsidR="00CF4939">
              <w:rPr>
                <w:rFonts w:ascii="Times New Roman" w:eastAsia="Calibri" w:hAnsi="Times New Roman" w:cs="Times New Roman"/>
                <w:kern w:val="2"/>
                <w:lang w:val="ro-MD"/>
                <w14:ligatures w14:val="standardContextual"/>
              </w:rPr>
              <w:t>.</w:t>
            </w:r>
          </w:p>
          <w:p w14:paraId="03ADAF5C" w14:textId="2104D639" w:rsidR="00050AEF" w:rsidRPr="00050AEF" w:rsidRDefault="00CF4939" w:rsidP="00944F31">
            <w:pPr>
              <w:tabs>
                <w:tab w:val="left" w:pos="496"/>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t>(5)</w:t>
            </w:r>
            <w:r w:rsidRPr="00CF4939">
              <w:rPr>
                <w:rFonts w:ascii="Times New Roman" w:eastAsia="Calibri" w:hAnsi="Times New Roman" w:cs="Times New Roman"/>
                <w:kern w:val="2"/>
                <w:lang w:val="ro-MD"/>
                <w14:ligatures w14:val="standardContextual"/>
              </w:rPr>
              <w:tab/>
              <w:t>În cazul în care consideră c</w:t>
            </w:r>
            <w:r w:rsidR="00B15C35">
              <w:rPr>
                <w:rFonts w:ascii="Times New Roman" w:eastAsia="Calibri" w:hAnsi="Times New Roman" w:cs="Times New Roman"/>
                <w:kern w:val="2"/>
                <w:lang w:val="ro-MD"/>
                <w14:ligatures w14:val="standardContextual"/>
              </w:rPr>
              <w:t>ă</w:t>
            </w:r>
            <w:r w:rsidRPr="00CF4939">
              <w:rPr>
                <w:rFonts w:ascii="Times New Roman" w:eastAsia="Calibri" w:hAnsi="Times New Roman" w:cs="Times New Roman"/>
                <w:kern w:val="2"/>
                <w:lang w:val="ro-MD"/>
                <w14:ligatures w14:val="standardContextual"/>
              </w:rPr>
              <w:t xml:space="preserve"> refuzul depozitarului central este nejustificat</w:t>
            </w:r>
            <w:r>
              <w:rPr>
                <w:rFonts w:ascii="Times New Roman" w:eastAsia="Calibri" w:hAnsi="Times New Roman" w:cs="Times New Roman"/>
                <w:kern w:val="2"/>
                <w:lang w:val="ro-MD"/>
                <w14:ligatures w14:val="standardContextual"/>
              </w:rPr>
              <w:t xml:space="preserve">, </w:t>
            </w:r>
            <w:r w:rsidR="00050AEF" w:rsidRPr="00050AEF">
              <w:rPr>
                <w:rFonts w:ascii="Times New Roman" w:eastAsia="Calibri" w:hAnsi="Times New Roman" w:cs="Times New Roman"/>
                <w:kern w:val="2"/>
                <w:lang w:val="ro-MD"/>
                <w14:ligatures w14:val="standardContextual"/>
              </w:rPr>
              <w:t xml:space="preserve">autoritatea competentă emite </w:t>
            </w:r>
            <w:r>
              <w:rPr>
                <w:rFonts w:ascii="Times New Roman" w:eastAsia="Calibri" w:hAnsi="Times New Roman" w:cs="Times New Roman"/>
                <w:kern w:val="2"/>
                <w:lang w:val="ro-MD"/>
                <w14:ligatures w14:val="standardContextual"/>
              </w:rPr>
              <w:t>decizia prin care obligă</w:t>
            </w:r>
            <w:r w:rsidR="00050AEF" w:rsidRPr="00050AEF">
              <w:rPr>
                <w:rFonts w:ascii="Times New Roman" w:eastAsia="Calibri" w:hAnsi="Times New Roman" w:cs="Times New Roman"/>
                <w:kern w:val="2"/>
                <w:lang w:val="ro-MD"/>
                <w14:ligatures w14:val="standardContextual"/>
              </w:rPr>
              <w:t xml:space="preserve"> depozitarul central să acorde solicitantului calitatea de participant.</w:t>
            </w:r>
          </w:p>
        </w:tc>
        <w:tc>
          <w:tcPr>
            <w:tcW w:w="1247" w:type="pct"/>
            <w:tcBorders>
              <w:top w:val="single" w:sz="4" w:space="0" w:color="auto"/>
              <w:left w:val="single" w:sz="4" w:space="0" w:color="auto"/>
              <w:bottom w:val="single" w:sz="4" w:space="0" w:color="auto"/>
              <w:right w:val="single" w:sz="4" w:space="0" w:color="auto"/>
            </w:tcBorders>
          </w:tcPr>
          <w:p w14:paraId="392D16F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11D5F01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B4BF40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111AE2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CSD-urile dispun de proceduri obiective și transparente pentru suspendarea și pentru retragerea în mod ordonat a participanților care nu mai îndeplinesc criteriile privind participarea menționate la alineatul (1).</w:t>
            </w:r>
          </w:p>
        </w:tc>
        <w:tc>
          <w:tcPr>
            <w:tcW w:w="1247" w:type="pct"/>
            <w:tcBorders>
              <w:top w:val="single" w:sz="4" w:space="0" w:color="auto"/>
              <w:left w:val="single" w:sz="4" w:space="0" w:color="auto"/>
              <w:bottom w:val="single" w:sz="4" w:space="0" w:color="auto"/>
              <w:right w:val="single" w:sz="4" w:space="0" w:color="auto"/>
            </w:tcBorders>
          </w:tcPr>
          <w:p w14:paraId="5E52E828"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C2658D">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Depozitarul central trebuie să dispună de proceduri obiective și transparente pentru suspendarea și retragerea ordonată a participanților care nu îndeplinesc criteriile privind calitatea de participant </w:t>
            </w:r>
            <w:r w:rsidR="00697BB8" w:rsidRPr="00697BB8">
              <w:rPr>
                <w:rFonts w:ascii="Times New Roman" w:eastAsia="Calibri" w:hAnsi="Times New Roman" w:cs="Times New Roman"/>
                <w:kern w:val="2"/>
                <w:lang w:val="ro-MD"/>
                <w14:ligatures w14:val="standardContextual"/>
              </w:rPr>
              <w:t>prevăzute la</w:t>
            </w:r>
            <w:r w:rsidR="00697BB8" w:rsidRPr="00697BB8" w:rsidDel="00697BB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alin.(1).</w:t>
            </w:r>
          </w:p>
        </w:tc>
        <w:tc>
          <w:tcPr>
            <w:tcW w:w="1247" w:type="pct"/>
            <w:tcBorders>
              <w:top w:val="single" w:sz="4" w:space="0" w:color="auto"/>
              <w:left w:val="single" w:sz="4" w:space="0" w:color="auto"/>
              <w:bottom w:val="single" w:sz="4" w:space="0" w:color="auto"/>
              <w:right w:val="single" w:sz="4" w:space="0" w:color="auto"/>
            </w:tcBorders>
          </w:tcPr>
          <w:p w14:paraId="2DA1262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A41043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D247C2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BDE351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ESMA elaborează, în strânsă cooperare cu membrii SEBC, proiecte de standarde tehnice de reglementare care precizează riscurile care trebuie luate în considerare de către CSD-uri atunci când efectuează o evaluare cuprinzătoare a riscurilor, și de către autoritățile competente atunci când evaluează motivele de refuz în conformitate cu alineatul (3), precum și elementele procedurii menționate la alineatul (3).</w:t>
            </w:r>
          </w:p>
          <w:p w14:paraId="56A6BCA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Se deleagă Comisiei competența de a adopta standardele tehnice de reglementare menționate la primul paragraf, în conformitate cu articolele 10-14 din Regulamentul (UE) nr. 1095/2010.</w:t>
            </w:r>
          </w:p>
          <w:p w14:paraId="55A0D0C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(6) ESMA elaborează, în strânsă cooperare cu membrii SEBC, proiecte de standarde tehnice de punere în aplicare care să stabilească formulare standard și modele pentru procedura menționată la alineatul (3). </w:t>
            </w:r>
          </w:p>
          <w:p w14:paraId="15752D6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aceste proiecte de standarde tehnice de punere în aplicare până la 18 iunie 2015. </w:t>
            </w:r>
          </w:p>
          <w:p w14:paraId="4B5C294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conferă Comisiei competența de a adopta standardele tehnice de punere în aplicare menționate la primul paragraf, în conformitate cu procedura prevăzută la articolul 15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29A8669B"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C2658D">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Autoritatea competentă aprobă reglementări privind:</w:t>
            </w:r>
          </w:p>
          <w:p w14:paraId="3C750BAB"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riscurile care trebuie luate în considerație de către depozitarii centrali la evaluarea cuprinzătoare a riscurilor conform alin.(3);</w:t>
            </w:r>
          </w:p>
          <w:p w14:paraId="714D8446" w14:textId="3BA031D6"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riscurile luate în considerație de către autoritatea competentă la evaluarea motivelor de refuz în conformitate cu alin.(4), precum </w:t>
            </w:r>
            <w:r w:rsidR="00B15C35">
              <w:rPr>
                <w:rFonts w:ascii="Times New Roman" w:eastAsia="Calibri" w:hAnsi="Times New Roman" w:cs="Times New Roman"/>
                <w:kern w:val="2"/>
                <w:lang w:val="ro-MD"/>
                <w14:ligatures w14:val="standardContextual"/>
              </w:rPr>
              <w:t xml:space="preserve">și </w:t>
            </w:r>
            <w:r w:rsidRPr="00050AEF">
              <w:rPr>
                <w:rFonts w:ascii="Times New Roman" w:eastAsia="Calibri" w:hAnsi="Times New Roman" w:cs="Times New Roman"/>
                <w:kern w:val="2"/>
                <w:lang w:val="ro-MD"/>
                <w14:ligatures w14:val="standardContextual"/>
              </w:rPr>
              <w:t>procedura aplicată conform alin.(4);</w:t>
            </w:r>
          </w:p>
          <w:p w14:paraId="45D85383"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w:t>
            </w:r>
            <w:r w:rsidRPr="00050AEF">
              <w:rPr>
                <w:rFonts w:ascii="Times New Roman" w:eastAsia="Calibri" w:hAnsi="Times New Roman" w:cs="Times New Roman"/>
                <w:kern w:val="2"/>
                <w:lang w:val="ro-MD"/>
                <w14:ligatures w14:val="standardContextual"/>
              </w:rPr>
              <w:tab/>
              <w:t>formulare standard și modele pentru procedura aplicată conform alin.(4).</w:t>
            </w:r>
          </w:p>
        </w:tc>
        <w:tc>
          <w:tcPr>
            <w:tcW w:w="1247" w:type="pct"/>
            <w:tcBorders>
              <w:top w:val="single" w:sz="4" w:space="0" w:color="auto"/>
              <w:left w:val="single" w:sz="4" w:space="0" w:color="auto"/>
              <w:bottom w:val="single" w:sz="4" w:space="0" w:color="auto"/>
              <w:right w:val="single" w:sz="4" w:space="0" w:color="auto"/>
            </w:tcBorders>
          </w:tcPr>
          <w:p w14:paraId="1708999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3FF8F6E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124D718"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BBB5FD3"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34 </w:t>
            </w:r>
          </w:p>
          <w:p w14:paraId="2E57E6F6"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Transparență </w:t>
            </w:r>
          </w:p>
          <w:p w14:paraId="7D4445E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Pentru fiecare sistem de decontare a titlurilor de valoare pe care îl gestionează, precum și pentru fiecare dintre celelalte servicii de bază pe care le prestează,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face publice prețurile și comisioanele aferente serviciilor de bază enumerate în secțiunea A din anexă pe care le prestează. Acesta indică separat prețurile și comisioanele aferente </w:t>
            </w:r>
            <w:r w:rsidRPr="00050AEF">
              <w:rPr>
                <w:rFonts w:ascii="Times New Roman" w:eastAsia="Calibri" w:hAnsi="Times New Roman" w:cs="Times New Roman"/>
                <w:kern w:val="2"/>
                <w:lang w:val="ro-MD"/>
                <w14:ligatures w14:val="standardContextual"/>
              </w:rPr>
              <w:lastRenderedPageBreak/>
              <w:t>fiecărui serviciu și fiecărei funcții, inclusiv reducerile și rabaturile și condițiile în care se acordă acestea. CSD-urile le permit clienților lor accesul separat la serviciile specifice prestate.</w:t>
            </w:r>
          </w:p>
        </w:tc>
        <w:tc>
          <w:tcPr>
            <w:tcW w:w="1247" w:type="pct"/>
            <w:tcBorders>
              <w:top w:val="single" w:sz="4" w:space="0" w:color="auto"/>
              <w:left w:val="single" w:sz="4" w:space="0" w:color="auto"/>
              <w:bottom w:val="single" w:sz="4" w:space="0" w:color="auto"/>
              <w:right w:val="single" w:sz="4" w:space="0" w:color="auto"/>
            </w:tcBorders>
          </w:tcPr>
          <w:p w14:paraId="3F39B2C3" w14:textId="77777777" w:rsidR="00050AEF" w:rsidRPr="00050AEF" w:rsidRDefault="00050AEF" w:rsidP="00944F31">
            <w:pPr>
              <w:tabs>
                <w:tab w:val="left" w:pos="48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39.</w:t>
            </w:r>
          </w:p>
          <w:p w14:paraId="238BBD94" w14:textId="77777777" w:rsidR="00050AEF" w:rsidRPr="00050AEF" w:rsidRDefault="00050AEF" w:rsidP="00944F31">
            <w:pPr>
              <w:tabs>
                <w:tab w:val="left" w:pos="48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Transparență </w:t>
            </w:r>
          </w:p>
          <w:p w14:paraId="42F4AF55"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Pentru fiecare sistem de decontare a valorilor mobiliare pe care îl gestionează, precum și pentru fiecare dintre celelalte servicii de bază pe care le prestează, depozitarul central trebuie să dezvăluie public prețurile și comisioanele aferente serviciilor de bază enumerate în Secțiunea A din anexă pe care le prestează, cu respectarea următoarelor cerințe:</w:t>
            </w:r>
          </w:p>
          <w:p w14:paraId="3FF71E2E"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a)</w:t>
            </w:r>
            <w:r w:rsidRPr="00050AEF">
              <w:rPr>
                <w:rFonts w:ascii="Times New Roman" w:eastAsia="Calibri" w:hAnsi="Times New Roman" w:cs="Times New Roman"/>
                <w:kern w:val="2"/>
                <w:lang w:val="ro-MD"/>
                <w14:ligatures w14:val="standardContextual"/>
              </w:rPr>
              <w:tab/>
              <w:t>depozitarul central va indica separat prețurile și comisioanele pentru fiecare serviciu și funcție, inclusiv reducerile și rabaturile, precum și condițiile în care se acordă acestea;</w:t>
            </w:r>
          </w:p>
          <w:p w14:paraId="064D9D70"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depozitarul central va permite clienților să acceseze în mod separat serviciile specifice prestate de depozitar.</w:t>
            </w:r>
          </w:p>
        </w:tc>
        <w:tc>
          <w:tcPr>
            <w:tcW w:w="1247" w:type="pct"/>
            <w:tcBorders>
              <w:top w:val="single" w:sz="4" w:space="0" w:color="auto"/>
              <w:left w:val="single" w:sz="4" w:space="0" w:color="auto"/>
              <w:bottom w:val="single" w:sz="4" w:space="0" w:color="auto"/>
              <w:right w:val="single" w:sz="4" w:space="0" w:color="auto"/>
            </w:tcBorders>
          </w:tcPr>
          <w:p w14:paraId="6A9D732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35588CF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547B20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D5C74C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CSD-urile își publică listele de prețuri, astfel încât să faciliteze compararea ofertelor și să le permită clienților să anticipeze prețul pe care trebuie să îl plătească dacă utilizează serviciile.</w:t>
            </w:r>
          </w:p>
        </w:tc>
        <w:tc>
          <w:tcPr>
            <w:tcW w:w="1247" w:type="pct"/>
            <w:tcBorders>
              <w:top w:val="single" w:sz="4" w:space="0" w:color="auto"/>
              <w:left w:val="single" w:sz="4" w:space="0" w:color="auto"/>
              <w:bottom w:val="single" w:sz="4" w:space="0" w:color="auto"/>
              <w:right w:val="single" w:sz="4" w:space="0" w:color="auto"/>
            </w:tcBorders>
          </w:tcPr>
          <w:p w14:paraId="7EF8036D"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Depozitarul central trebuie să publice listele de prețuri, astfel încât să faciliteze compararea ofertelor și să permită clienților să anticipeze prețul pe care acesta trebuie să îl plătească dacă beneficiază de servicii.</w:t>
            </w:r>
          </w:p>
        </w:tc>
        <w:tc>
          <w:tcPr>
            <w:tcW w:w="1247" w:type="pct"/>
            <w:tcBorders>
              <w:top w:val="single" w:sz="4" w:space="0" w:color="auto"/>
              <w:left w:val="single" w:sz="4" w:space="0" w:color="auto"/>
              <w:bottom w:val="single" w:sz="4" w:space="0" w:color="auto"/>
              <w:right w:val="single" w:sz="4" w:space="0" w:color="auto"/>
            </w:tcBorders>
          </w:tcPr>
          <w:p w14:paraId="0BA85B5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4C5046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8B97A7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A86582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CSD-urile sunt obligate să respecte propria politică publicată de stabilire a prețurilor pentru serviciile de bază.</w:t>
            </w:r>
          </w:p>
        </w:tc>
        <w:tc>
          <w:tcPr>
            <w:tcW w:w="1247" w:type="pct"/>
            <w:tcBorders>
              <w:top w:val="single" w:sz="4" w:space="0" w:color="auto"/>
              <w:left w:val="single" w:sz="4" w:space="0" w:color="auto"/>
              <w:bottom w:val="single" w:sz="4" w:space="0" w:color="auto"/>
              <w:right w:val="single" w:sz="4" w:space="0" w:color="auto"/>
            </w:tcBorders>
          </w:tcPr>
          <w:p w14:paraId="1EF0387E"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Depozitarul central este obligat să respecte propria politică publicată de stabilire a prețurilor pentru serviciile de bază.</w:t>
            </w:r>
          </w:p>
        </w:tc>
        <w:tc>
          <w:tcPr>
            <w:tcW w:w="1247" w:type="pct"/>
            <w:tcBorders>
              <w:top w:val="single" w:sz="4" w:space="0" w:color="auto"/>
              <w:left w:val="single" w:sz="4" w:space="0" w:color="auto"/>
              <w:bottom w:val="single" w:sz="4" w:space="0" w:color="auto"/>
              <w:right w:val="single" w:sz="4" w:space="0" w:color="auto"/>
            </w:tcBorders>
          </w:tcPr>
          <w:p w14:paraId="00B4045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516DA1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CA031F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E9B67C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CSD-urile furnizează clienților lor informații care să le permită să verifice dacă facturile sunt în concordanță cu listele de prețuri publicate.</w:t>
            </w:r>
          </w:p>
        </w:tc>
        <w:tc>
          <w:tcPr>
            <w:tcW w:w="1247" w:type="pct"/>
            <w:tcBorders>
              <w:top w:val="single" w:sz="4" w:space="0" w:color="auto"/>
              <w:left w:val="single" w:sz="4" w:space="0" w:color="auto"/>
              <w:bottom w:val="single" w:sz="4" w:space="0" w:color="auto"/>
              <w:right w:val="single" w:sz="4" w:space="0" w:color="auto"/>
            </w:tcBorders>
          </w:tcPr>
          <w:p w14:paraId="5AEA19BF"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Depozitarul central trebuie să furnizeze clienților săi informații care le va permite acestora să verifice dacă facturile corespund prețurilor și comisioanelor publicate.</w:t>
            </w:r>
          </w:p>
        </w:tc>
        <w:tc>
          <w:tcPr>
            <w:tcW w:w="1247" w:type="pct"/>
            <w:tcBorders>
              <w:top w:val="single" w:sz="4" w:space="0" w:color="auto"/>
              <w:left w:val="single" w:sz="4" w:space="0" w:color="auto"/>
              <w:bottom w:val="single" w:sz="4" w:space="0" w:color="auto"/>
              <w:right w:val="single" w:sz="4" w:space="0" w:color="auto"/>
            </w:tcBorders>
          </w:tcPr>
          <w:p w14:paraId="61EA96C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FA6C9F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EAD96C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8A909E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CSD-urile fac cunoscute tuturor clienților informații care să le permită acestora să evalueze riscurile asociate serviciilor pe care le prestează.</w:t>
            </w:r>
          </w:p>
        </w:tc>
        <w:tc>
          <w:tcPr>
            <w:tcW w:w="1247" w:type="pct"/>
            <w:tcBorders>
              <w:top w:val="single" w:sz="4" w:space="0" w:color="auto"/>
              <w:left w:val="single" w:sz="4" w:space="0" w:color="auto"/>
              <w:bottom w:val="single" w:sz="4" w:space="0" w:color="auto"/>
              <w:right w:val="single" w:sz="4" w:space="0" w:color="auto"/>
            </w:tcBorders>
          </w:tcPr>
          <w:p w14:paraId="37EE89FD"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Depozitarul central trebuie să prezinte tuturor clienților informații care le vor permite acestora să evalueze riscurile asociate serviciilor prestate de depozitar.</w:t>
            </w:r>
          </w:p>
        </w:tc>
        <w:tc>
          <w:tcPr>
            <w:tcW w:w="1247" w:type="pct"/>
            <w:tcBorders>
              <w:top w:val="single" w:sz="4" w:space="0" w:color="auto"/>
              <w:left w:val="single" w:sz="4" w:space="0" w:color="auto"/>
              <w:bottom w:val="single" w:sz="4" w:space="0" w:color="auto"/>
              <w:right w:val="single" w:sz="4" w:space="0" w:color="auto"/>
            </w:tcBorders>
          </w:tcPr>
          <w:p w14:paraId="55306DE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DF5EDB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932D2A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47DBEC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CSD-urile evidențiază separat costurile și veniturile aferente serviciilor de bază prestate și comunică informațiile respective autorității competente.</w:t>
            </w:r>
          </w:p>
        </w:tc>
        <w:tc>
          <w:tcPr>
            <w:tcW w:w="1247" w:type="pct"/>
            <w:tcBorders>
              <w:top w:val="single" w:sz="4" w:space="0" w:color="auto"/>
              <w:left w:val="single" w:sz="4" w:space="0" w:color="auto"/>
              <w:bottom w:val="single" w:sz="4" w:space="0" w:color="auto"/>
              <w:right w:val="single" w:sz="4" w:space="0" w:color="auto"/>
            </w:tcBorders>
          </w:tcPr>
          <w:p w14:paraId="670C0558"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Depozitarul central trebuie să țină o evidență separată a costurilor și veniturilor pentru serviciile de bază prestate și să comunice informațiile respective autorității competente.</w:t>
            </w:r>
          </w:p>
        </w:tc>
        <w:tc>
          <w:tcPr>
            <w:tcW w:w="1247" w:type="pct"/>
            <w:tcBorders>
              <w:top w:val="single" w:sz="4" w:space="0" w:color="auto"/>
              <w:left w:val="single" w:sz="4" w:space="0" w:color="auto"/>
              <w:bottom w:val="single" w:sz="4" w:space="0" w:color="auto"/>
              <w:right w:val="single" w:sz="4" w:space="0" w:color="auto"/>
            </w:tcBorders>
          </w:tcPr>
          <w:p w14:paraId="5335FE3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967ABB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DA3D24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DC9698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(7)</w:t>
            </w:r>
            <w:r w:rsidRPr="00050AEF">
              <w:rPr>
                <w:rFonts w:ascii="Times New Roman" w:eastAsia="Calibri" w:hAnsi="Times New Roman" w:cs="Times New Roman"/>
                <w:kern w:val="2"/>
                <w:lang w:val="ro-MD"/>
                <w14:ligatures w14:val="standardContextual"/>
              </w:rPr>
              <w:tab/>
              <w:t>CSD-urile evidențiază costurile și veniturile aferente serviciilor auxiliare prestate în mod grupat și comunică informațiile respective autorității competente.</w:t>
            </w:r>
          </w:p>
        </w:tc>
        <w:tc>
          <w:tcPr>
            <w:tcW w:w="1247" w:type="pct"/>
            <w:tcBorders>
              <w:top w:val="single" w:sz="4" w:space="0" w:color="auto"/>
              <w:left w:val="single" w:sz="4" w:space="0" w:color="auto"/>
              <w:bottom w:val="single" w:sz="4" w:space="0" w:color="auto"/>
              <w:right w:val="single" w:sz="4" w:space="0" w:color="auto"/>
            </w:tcBorders>
          </w:tcPr>
          <w:p w14:paraId="22E3284E"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Depozitarul central trebuie să țină o evidență cumulativă a costurilor și veniturilor pentru serviciile auxiliare prestate și să comunice informațiile respective autorității competente.</w:t>
            </w:r>
          </w:p>
        </w:tc>
        <w:tc>
          <w:tcPr>
            <w:tcW w:w="1247" w:type="pct"/>
            <w:tcBorders>
              <w:top w:val="single" w:sz="4" w:space="0" w:color="auto"/>
              <w:left w:val="single" w:sz="4" w:space="0" w:color="auto"/>
              <w:bottom w:val="single" w:sz="4" w:space="0" w:color="auto"/>
              <w:right w:val="single" w:sz="4" w:space="0" w:color="auto"/>
            </w:tcBorders>
          </w:tcPr>
          <w:p w14:paraId="7F8E094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706096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7D06F3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0C7563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Pentru a asigura aplicarea efectivă a normelor Uniunii în materie de concurență și a permite identificarea, printre altele, a subvenționării încrucișate a serviciilor auxiliare de către serviciile de bază, CSD-urile țin contabilitatea analitică a activităților lor. Această contabilitate analitică separă cel puțin costurile și veniturile asociate fiecăruia dintre serviciile de bază ale CSD-urilor de cele asociate serviciilor auxiliare.</w:t>
            </w:r>
          </w:p>
        </w:tc>
        <w:tc>
          <w:tcPr>
            <w:tcW w:w="1247" w:type="pct"/>
            <w:tcBorders>
              <w:top w:val="single" w:sz="4" w:space="0" w:color="auto"/>
              <w:left w:val="single" w:sz="4" w:space="0" w:color="auto"/>
              <w:bottom w:val="single" w:sz="4" w:space="0" w:color="auto"/>
              <w:right w:val="single" w:sz="4" w:space="0" w:color="auto"/>
            </w:tcBorders>
          </w:tcPr>
          <w:p w14:paraId="5A438D6A"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Depozitarul central trebuie să țină o evidență analitică a activităților sale, care va include cel puțin separarea costurilor și veniturilor pentru fiecare dintre serviciile de bază de costurile și veniturile pentru serviciile auxiliare.</w:t>
            </w:r>
          </w:p>
        </w:tc>
        <w:tc>
          <w:tcPr>
            <w:tcW w:w="1247" w:type="pct"/>
            <w:tcBorders>
              <w:top w:val="single" w:sz="4" w:space="0" w:color="auto"/>
              <w:left w:val="single" w:sz="4" w:space="0" w:color="auto"/>
              <w:bottom w:val="single" w:sz="4" w:space="0" w:color="auto"/>
              <w:right w:val="single" w:sz="4" w:space="0" w:color="auto"/>
            </w:tcBorders>
          </w:tcPr>
          <w:p w14:paraId="6C950B0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CD3E3A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8320AE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247F8CE"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35 </w:t>
            </w:r>
          </w:p>
          <w:p w14:paraId="4E20F6E3"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Proceduri de comunicare cu participanții și alte infrastructuri ale piețelor </w:t>
            </w:r>
          </w:p>
          <w:p w14:paraId="61AC4CA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CSD-urile utilizează în procedurile lor de comunicare cu participanții la sistemele de decontare a instrumentelor financiare pe care le gestionează, precum și cu infrastructurile de piață cu care interacționează, proceduri și standarde de comunicare internaționale deschise pentru transmiterea de mesaje și pentru datele de referință, pentru a facilita înregistrarea, plata și decontarea eficientă.</w:t>
            </w:r>
          </w:p>
        </w:tc>
        <w:tc>
          <w:tcPr>
            <w:tcW w:w="1247" w:type="pct"/>
            <w:tcBorders>
              <w:top w:val="single" w:sz="4" w:space="0" w:color="auto"/>
              <w:left w:val="single" w:sz="4" w:space="0" w:color="auto"/>
              <w:bottom w:val="single" w:sz="4" w:space="0" w:color="auto"/>
              <w:right w:val="single" w:sz="4" w:space="0" w:color="auto"/>
            </w:tcBorders>
          </w:tcPr>
          <w:p w14:paraId="2A04F1D1"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40.</w:t>
            </w:r>
            <w:r w:rsidRPr="00050AEF">
              <w:rPr>
                <w:rFonts w:ascii="Times New Roman" w:eastAsia="Calibri" w:hAnsi="Times New Roman" w:cs="Times New Roman"/>
                <w:b/>
                <w:bCs/>
                <w:kern w:val="2"/>
                <w:lang w:val="ro-MD"/>
                <w14:ligatures w14:val="standardContextual"/>
              </w:rPr>
              <w:tab/>
              <w:t xml:space="preserve">Proceduri de comunicare cu participanții și alte infrastructuri ale piețelor </w:t>
            </w:r>
          </w:p>
          <w:p w14:paraId="1ABDA84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Depozitarii centrali utilizează în procedurile lor de comunicare cu participanții la sistemele de decontare a valorilor mobiliare pe care le gestionează, precum și cu infrastructurile de piață cu care interacționează, proceduri și standarde de comunicare internaționale deschise pentru transmiterea de mesaje și pentru datele de referință, pentru a facilita înregistrarea, plata și decontarea eficientă.</w:t>
            </w:r>
          </w:p>
        </w:tc>
        <w:tc>
          <w:tcPr>
            <w:tcW w:w="1247" w:type="pct"/>
            <w:tcBorders>
              <w:top w:val="single" w:sz="4" w:space="0" w:color="auto"/>
              <w:left w:val="single" w:sz="4" w:space="0" w:color="auto"/>
              <w:bottom w:val="single" w:sz="4" w:space="0" w:color="auto"/>
              <w:right w:val="single" w:sz="4" w:space="0" w:color="auto"/>
            </w:tcBorders>
          </w:tcPr>
          <w:p w14:paraId="78EDA55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FEC52D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B76AEC8"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2D8CD67" w14:textId="2D3DDA94"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Secțiunea 3 </w:t>
            </w:r>
          </w:p>
          <w:p w14:paraId="024CDCF0" w14:textId="41884181"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Cerințe aplicabile serviciilor de tip CSD </w:t>
            </w:r>
          </w:p>
          <w:p w14:paraId="59C481AF"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36 </w:t>
            </w:r>
          </w:p>
          <w:p w14:paraId="62AFEDA4"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Dispoziții generale </w:t>
            </w:r>
          </w:p>
          <w:p w14:paraId="123C9FF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Pentru fiecare sistem de decontare a titlurilor de valoare pe care îl gestionează, CSD-urile dispun de norme și proceduri adecvate, inclusiv de metode contabile și mecanisme de control robuste, pentru a contribui la asigurarea integrității emisiunilor de titluri de valoare și a reduce la minimum și a gestiona riscurile asociate custodiei titlurilor de valoare și decontării tranzacțiilor cu acestea.</w:t>
            </w:r>
          </w:p>
        </w:tc>
        <w:tc>
          <w:tcPr>
            <w:tcW w:w="1247" w:type="pct"/>
            <w:tcBorders>
              <w:top w:val="single" w:sz="4" w:space="0" w:color="auto"/>
              <w:left w:val="single" w:sz="4" w:space="0" w:color="auto"/>
              <w:bottom w:val="single" w:sz="4" w:space="0" w:color="auto"/>
              <w:right w:val="single" w:sz="4" w:space="0" w:color="auto"/>
            </w:tcBorders>
          </w:tcPr>
          <w:p w14:paraId="3AD1BC72"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Secțiunea 3 </w:t>
            </w:r>
          </w:p>
          <w:p w14:paraId="1B37229B"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Cerințe aplicabile serviciilor de depozitar central </w:t>
            </w:r>
          </w:p>
          <w:p w14:paraId="2D3748D6"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w:t>
            </w:r>
            <w:r w:rsidR="004878F5">
              <w:rPr>
                <w:rFonts w:ascii="Times New Roman" w:eastAsia="Calibri" w:hAnsi="Times New Roman" w:cs="Times New Roman"/>
                <w:b/>
                <w:bCs/>
                <w:kern w:val="2"/>
                <w:lang w:val="ro-MD"/>
                <w14:ligatures w14:val="standardContextual"/>
              </w:rPr>
              <w:t>41</w:t>
            </w:r>
            <w:r w:rsidRPr="00050AEF">
              <w:rPr>
                <w:rFonts w:ascii="Times New Roman" w:eastAsia="Calibri" w:hAnsi="Times New Roman" w:cs="Times New Roman"/>
                <w:b/>
                <w:bCs/>
                <w:kern w:val="2"/>
                <w:lang w:val="ro-MD"/>
                <w14:ligatures w14:val="standardContextual"/>
              </w:rPr>
              <w:t>.</w:t>
            </w:r>
          </w:p>
          <w:p w14:paraId="3CF1F9E2"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Dispoziții generale </w:t>
            </w:r>
          </w:p>
          <w:p w14:paraId="2A0C1929" w14:textId="77777777" w:rsidR="00050AEF" w:rsidRPr="00050AEF" w:rsidRDefault="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Pentru fiecare sistem de decontare a valorilor mobiliare pe care îl gestionează, depozitarul central dispune de norme și proceduri adecvate, inclusiv de </w:t>
            </w:r>
            <w:r w:rsidR="0080539C">
              <w:rPr>
                <w:rFonts w:ascii="Times New Roman" w:eastAsia="Calibri" w:hAnsi="Times New Roman" w:cs="Times New Roman"/>
                <w:kern w:val="2"/>
                <w:lang w:val="ro-MD"/>
                <w14:ligatures w14:val="standardContextual"/>
              </w:rPr>
              <w:t xml:space="preserve">metode contabile și </w:t>
            </w:r>
            <w:r w:rsidRPr="00050AEF">
              <w:rPr>
                <w:rFonts w:ascii="Times New Roman" w:eastAsia="Calibri" w:hAnsi="Times New Roman" w:cs="Times New Roman"/>
                <w:kern w:val="2"/>
                <w:lang w:val="ro-MD"/>
                <w14:ligatures w14:val="standardContextual"/>
              </w:rPr>
              <w:t>mecanisme robuste de control, pentru a asigura integritatea emisiunilor de valori mobiliare, a reduce la minimum riscurile de custodie și decontare a valorilor mobiliare, precum și a gestiona eficient astfel de riscuri.</w:t>
            </w:r>
          </w:p>
        </w:tc>
        <w:tc>
          <w:tcPr>
            <w:tcW w:w="1247" w:type="pct"/>
            <w:tcBorders>
              <w:top w:val="single" w:sz="4" w:space="0" w:color="auto"/>
              <w:left w:val="single" w:sz="4" w:space="0" w:color="auto"/>
              <w:bottom w:val="single" w:sz="4" w:space="0" w:color="auto"/>
              <w:right w:val="single" w:sz="4" w:space="0" w:color="auto"/>
            </w:tcBorders>
          </w:tcPr>
          <w:p w14:paraId="2D2E0D5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5AC38FF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C85A18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31BDD0A"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37 </w:t>
            </w:r>
          </w:p>
          <w:p w14:paraId="4EFB8CD1"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Integritatea emisiunii </w:t>
            </w:r>
          </w:p>
          <w:p w14:paraId="2356130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CSD-urile adoptă măsuri de reconciliere adecvate pentru a verifica dacă numărul de titluri de valoare care compun o emisiune sau o parte a unei emisiuni de titluri de valoare prezentate CSD- urilor este egal cu suma titlurilor de valoare înregistrate în conturile de titluri de valoare ale participanților la sistemul de decontare a titlurilor de valoare, gestionat de CSD-uri, precum și în conturile deținătorilor administrate de CSD-uri, dacă este cazul. Aceste măsuri de reconciliere se aplică cel puțin zilnic.</w:t>
            </w:r>
          </w:p>
        </w:tc>
        <w:tc>
          <w:tcPr>
            <w:tcW w:w="1247" w:type="pct"/>
            <w:tcBorders>
              <w:top w:val="single" w:sz="4" w:space="0" w:color="auto"/>
              <w:left w:val="single" w:sz="4" w:space="0" w:color="auto"/>
              <w:bottom w:val="single" w:sz="4" w:space="0" w:color="auto"/>
              <w:right w:val="single" w:sz="4" w:space="0" w:color="auto"/>
            </w:tcBorders>
          </w:tcPr>
          <w:p w14:paraId="3823E87A" w14:textId="77777777" w:rsidR="00050AEF" w:rsidRPr="00050AEF" w:rsidRDefault="00050AEF" w:rsidP="00944F31">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w:t>
            </w:r>
            <w:r w:rsidR="004878F5">
              <w:rPr>
                <w:rFonts w:ascii="Times New Roman" w:eastAsia="Calibri" w:hAnsi="Times New Roman" w:cs="Times New Roman"/>
                <w:b/>
                <w:bCs/>
                <w:kern w:val="2"/>
                <w:lang w:val="ro-MD"/>
                <w14:ligatures w14:val="standardContextual"/>
              </w:rPr>
              <w:t>42</w:t>
            </w:r>
            <w:r w:rsidRPr="00050AEF">
              <w:rPr>
                <w:rFonts w:ascii="Times New Roman" w:eastAsia="Calibri" w:hAnsi="Times New Roman" w:cs="Times New Roman"/>
                <w:b/>
                <w:bCs/>
                <w:kern w:val="2"/>
                <w:lang w:val="ro-MD"/>
                <w14:ligatures w14:val="standardContextual"/>
              </w:rPr>
              <w:t>.</w:t>
            </w:r>
          </w:p>
          <w:p w14:paraId="549A655D" w14:textId="77777777" w:rsidR="00050AEF" w:rsidRPr="00050AEF" w:rsidRDefault="00050AEF" w:rsidP="00944F31">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Integritatea emisiunii </w:t>
            </w:r>
          </w:p>
          <w:p w14:paraId="422F80D8"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Depozitarul central trebuie să aprobe măsuri de reconciliere adecvate pentru a verifica dacă numărul de valori mobiliare care formează o emisiune sau o parte a unei emisiuni de valori mobiliare în cadrul depozitarului central este egal cu suma valorilor mobiliare înregistrate în conturile de valori mobiliare ale participanților la sistemul de decontare a valorilor mobiliare, gestionat de depozitarul central, precum și, dacă este cazul, în conturile deținătorilor administrate de depozitarul central. Măsurile de reconciliere se aplică cel puțin zilnic.</w:t>
            </w:r>
          </w:p>
        </w:tc>
        <w:tc>
          <w:tcPr>
            <w:tcW w:w="1247" w:type="pct"/>
            <w:tcBorders>
              <w:top w:val="single" w:sz="4" w:space="0" w:color="auto"/>
              <w:left w:val="single" w:sz="4" w:space="0" w:color="auto"/>
              <w:bottom w:val="single" w:sz="4" w:space="0" w:color="auto"/>
              <w:right w:val="single" w:sz="4" w:space="0" w:color="auto"/>
            </w:tcBorders>
          </w:tcPr>
          <w:p w14:paraId="336EB31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8D8496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51C644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D939EF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w:t>
            </w:r>
            <w:r w:rsidRPr="00050AEF">
              <w:rPr>
                <w:rFonts w:ascii="Times New Roman" w:eastAsia="Calibri" w:hAnsi="Times New Roman" w:cs="Times New Roman"/>
                <w:kern w:val="2"/>
                <w:lang w:val="ro-MD"/>
                <w14:ligatures w14:val="standardContextual"/>
              </w:rPr>
              <w:tab/>
              <w:t>Acolo unde este cazul și dacă în procesul de reconciliere pentru o anumită emisiune de titluri de valoare sunt implicate și alte entități, cum ar fi emitentul, operatori de registru, agenți de emisiune, agenți de transfer, depozitari comuni, alte CSD-uri sau alte entități,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și entitățile respective adoptă în comun măsuri adecvate de cooperare și schimb de informații, astfel încât integritatea emisiunii să fie menținută.</w:t>
            </w:r>
          </w:p>
        </w:tc>
        <w:tc>
          <w:tcPr>
            <w:tcW w:w="1247" w:type="pct"/>
            <w:tcBorders>
              <w:top w:val="single" w:sz="4" w:space="0" w:color="auto"/>
              <w:left w:val="single" w:sz="4" w:space="0" w:color="auto"/>
              <w:bottom w:val="single" w:sz="4" w:space="0" w:color="auto"/>
              <w:right w:val="single" w:sz="4" w:space="0" w:color="auto"/>
            </w:tcBorders>
          </w:tcPr>
          <w:p w14:paraId="7345AC5D"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După caz, dacă în procesul de reconciliere pentru o anumită emisiune de valori mobiliare sunt implicate și alte entități, cum ar fi emitentul, societățile de registru, agenții de emisiune, agenții de transfer, depozitarii comuni, alți depozitari centrali sau alte entități, depozitarul central și entitățile respective aprobă în comun măsuri adecvate de cooperare și schimb de informații, astfel încât integritatea emisiunii să fie menținută.</w:t>
            </w:r>
          </w:p>
        </w:tc>
        <w:tc>
          <w:tcPr>
            <w:tcW w:w="1247" w:type="pct"/>
            <w:tcBorders>
              <w:top w:val="single" w:sz="4" w:space="0" w:color="auto"/>
              <w:left w:val="single" w:sz="4" w:space="0" w:color="auto"/>
              <w:bottom w:val="single" w:sz="4" w:space="0" w:color="auto"/>
              <w:right w:val="single" w:sz="4" w:space="0" w:color="auto"/>
            </w:tcBorders>
          </w:tcPr>
          <w:p w14:paraId="52F24EB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4C1AD2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5B7DF1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D3F804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Într-un sistem de decontare a titlurilor de valoare gestionat de un CSD, nu sunt permise descoperitul de cont (</w:t>
            </w:r>
            <w:proofErr w:type="spellStart"/>
            <w:r w:rsidRPr="00050AEF">
              <w:rPr>
                <w:rFonts w:ascii="Times New Roman" w:eastAsia="Calibri" w:hAnsi="Times New Roman" w:cs="Times New Roman"/>
                <w:kern w:val="2"/>
                <w:lang w:val="ro-MD"/>
                <w14:ligatures w14:val="standardContextual"/>
              </w:rPr>
              <w:t>overdraft</w:t>
            </w:r>
            <w:proofErr w:type="spellEnd"/>
            <w:r w:rsidRPr="00050AEF">
              <w:rPr>
                <w:rFonts w:ascii="Times New Roman" w:eastAsia="Calibri" w:hAnsi="Times New Roman" w:cs="Times New Roman"/>
                <w:kern w:val="2"/>
                <w:lang w:val="ro-MD"/>
                <w14:ligatures w14:val="standardContextual"/>
              </w:rPr>
              <w:t>) pentru titluri de valoare, soldurile debitoare sau crearea de titluri de valoare.</w:t>
            </w:r>
          </w:p>
        </w:tc>
        <w:tc>
          <w:tcPr>
            <w:tcW w:w="1247" w:type="pct"/>
            <w:tcBorders>
              <w:top w:val="single" w:sz="4" w:space="0" w:color="auto"/>
              <w:left w:val="single" w:sz="4" w:space="0" w:color="auto"/>
              <w:bottom w:val="single" w:sz="4" w:space="0" w:color="auto"/>
              <w:right w:val="single" w:sz="4" w:space="0" w:color="auto"/>
            </w:tcBorders>
          </w:tcPr>
          <w:p w14:paraId="782851F8"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Într-un sistem de decontare a valorilor mobiliare gestionat de un depozitar central, nu sunt permise operațiunile de tip „descoperitul de cont” (</w:t>
            </w:r>
            <w:proofErr w:type="spellStart"/>
            <w:r w:rsidRPr="00050AEF">
              <w:rPr>
                <w:rFonts w:ascii="Times New Roman" w:eastAsia="Calibri" w:hAnsi="Times New Roman" w:cs="Times New Roman"/>
                <w:kern w:val="2"/>
                <w:lang w:val="ro-MD"/>
                <w14:ligatures w14:val="standardContextual"/>
              </w:rPr>
              <w:t>overdraft</w:t>
            </w:r>
            <w:proofErr w:type="spellEnd"/>
            <w:r w:rsidRPr="00050AEF">
              <w:rPr>
                <w:rFonts w:ascii="Times New Roman" w:eastAsia="Calibri" w:hAnsi="Times New Roman" w:cs="Times New Roman"/>
                <w:kern w:val="2"/>
                <w:lang w:val="ro-MD"/>
                <w14:ligatures w14:val="standardContextual"/>
              </w:rPr>
              <w:t>) pentru valori mobiliare, soldurile debitoare sau crearea de valori mobiliare.</w:t>
            </w:r>
          </w:p>
        </w:tc>
        <w:tc>
          <w:tcPr>
            <w:tcW w:w="1247" w:type="pct"/>
            <w:tcBorders>
              <w:top w:val="single" w:sz="4" w:space="0" w:color="auto"/>
              <w:left w:val="single" w:sz="4" w:space="0" w:color="auto"/>
              <w:bottom w:val="single" w:sz="4" w:space="0" w:color="auto"/>
              <w:right w:val="single" w:sz="4" w:space="0" w:color="auto"/>
            </w:tcBorders>
          </w:tcPr>
          <w:p w14:paraId="3DDD89C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6FCA7A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264F552"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9F695A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ESMA elaborează, în strânsă cooperare cu membrii SEBC, proiecte de standarde tehnice de reglementare care să precizeze măsurile de reconciliere pe care le adoptă un CSD în temeiul alineatelor (1)-(3). </w:t>
            </w:r>
          </w:p>
          <w:p w14:paraId="53D7094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aceste proiecte de standarde tehnice de reglementare până la 18 iunie 2015. </w:t>
            </w:r>
          </w:p>
          <w:p w14:paraId="7B8B765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deleagă Comisiei competența de a adopta standardele tehnice de reglementare menționate la primul paragraf, în conformitate cu articolele 10-14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3048562E"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Autoritatea competentă </w:t>
            </w:r>
            <w:proofErr w:type="spellStart"/>
            <w:r w:rsidRPr="00050AEF">
              <w:rPr>
                <w:rFonts w:ascii="Times New Roman" w:eastAsia="Calibri" w:hAnsi="Times New Roman" w:cs="Times New Roman"/>
                <w:kern w:val="2"/>
                <w:lang w:val="ro-MD"/>
                <w14:ligatures w14:val="standardContextual"/>
              </w:rPr>
              <w:t>aprobăreglementări</w:t>
            </w:r>
            <w:proofErr w:type="spellEnd"/>
            <w:r w:rsidRPr="00050AEF">
              <w:rPr>
                <w:rFonts w:ascii="Times New Roman" w:eastAsia="Calibri" w:hAnsi="Times New Roman" w:cs="Times New Roman"/>
                <w:kern w:val="2"/>
                <w:lang w:val="ro-MD"/>
                <w14:ligatures w14:val="standardContextual"/>
              </w:rPr>
              <w:t xml:space="preserve"> privind măsurile de reconciliere pe care trebuie să le aprobe un depozitar central în temeiul aline</w:t>
            </w:r>
            <w:r w:rsidR="00697BB8">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(1)-(3).</w:t>
            </w:r>
          </w:p>
        </w:tc>
        <w:tc>
          <w:tcPr>
            <w:tcW w:w="1247" w:type="pct"/>
            <w:tcBorders>
              <w:top w:val="single" w:sz="4" w:space="0" w:color="auto"/>
              <w:left w:val="single" w:sz="4" w:space="0" w:color="auto"/>
              <w:bottom w:val="single" w:sz="4" w:space="0" w:color="auto"/>
              <w:right w:val="single" w:sz="4" w:space="0" w:color="auto"/>
            </w:tcBorders>
          </w:tcPr>
          <w:p w14:paraId="621EE35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605AA5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026402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6240E39"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Articolul 38 </w:t>
            </w:r>
          </w:p>
          <w:p w14:paraId="10428CD5"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Protecția titlurilor de valoare ale participanților și ale clienților acestora</w:t>
            </w:r>
          </w:p>
          <w:p w14:paraId="64217EF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Pentru fiecare sistem de decontare a titlurilor de valoare pe care îl gestionează, CSD-urile țin o evidență și conturi care să le permită, în orice moment și fără întârziere, să separe în conturile de la CSD titlurile de valoare ale unui participant de cele ale oricărui alt participant și, dacă este cazul, de activele proprii ale CSD-ului.</w:t>
            </w:r>
          </w:p>
        </w:tc>
        <w:tc>
          <w:tcPr>
            <w:tcW w:w="1247" w:type="pct"/>
            <w:tcBorders>
              <w:top w:val="single" w:sz="4" w:space="0" w:color="auto"/>
              <w:left w:val="single" w:sz="4" w:space="0" w:color="auto"/>
              <w:bottom w:val="single" w:sz="4" w:space="0" w:color="auto"/>
              <w:right w:val="single" w:sz="4" w:space="0" w:color="auto"/>
            </w:tcBorders>
          </w:tcPr>
          <w:p w14:paraId="74110E1D" w14:textId="77777777" w:rsidR="00050AEF" w:rsidRPr="00050AEF" w:rsidRDefault="00050AEF" w:rsidP="00944F31">
            <w:pPr>
              <w:tabs>
                <w:tab w:val="left" w:pos="48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43.</w:t>
            </w:r>
          </w:p>
          <w:p w14:paraId="4D5771CF"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b/>
                <w:bCs/>
                <w:kern w:val="2"/>
                <w:lang w:val="ro-MD"/>
                <w14:ligatures w14:val="standardContextual"/>
              </w:rPr>
              <w:t>Protecția valorilor mobiliare ale participanților și ale clienților acestora</w:t>
            </w:r>
            <w:r w:rsidRPr="00050AEF">
              <w:rPr>
                <w:rFonts w:ascii="Times New Roman" w:eastAsia="Calibri" w:hAnsi="Times New Roman" w:cs="Times New Roman"/>
                <w:kern w:val="2"/>
                <w:lang w:val="ro-MD"/>
                <w14:ligatures w14:val="standardContextual"/>
              </w:rPr>
              <w:t xml:space="preserve"> </w:t>
            </w:r>
          </w:p>
          <w:p w14:paraId="2EB5F508"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Pentru fiecare sistem de decontare a valorilor mobiliare pe care îl operează, depozitarul central trebuie să țină o evidență și conturi care să îi permită, în orice moment și fără întârziere, să separe, în conturile deschise la depozitarul central, valorile mobiliare ale unui participant de cele ale oricărui alt participant și, dacă este cazul, de propriile active ale depozitarului central.</w:t>
            </w:r>
          </w:p>
        </w:tc>
        <w:tc>
          <w:tcPr>
            <w:tcW w:w="1247" w:type="pct"/>
            <w:tcBorders>
              <w:top w:val="single" w:sz="4" w:space="0" w:color="auto"/>
              <w:left w:val="single" w:sz="4" w:space="0" w:color="auto"/>
              <w:bottom w:val="single" w:sz="4" w:space="0" w:color="auto"/>
              <w:right w:val="single" w:sz="4" w:space="0" w:color="auto"/>
            </w:tcBorders>
          </w:tcPr>
          <w:p w14:paraId="1585FDC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065E59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1EEAEA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676FD2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CSD-urile țin o evidență și conturi care să permită oricărui participant să separe titlurile de valoare proprii de titlurile de valoare ale clienților săi.</w:t>
            </w:r>
          </w:p>
        </w:tc>
        <w:tc>
          <w:tcPr>
            <w:tcW w:w="1247" w:type="pct"/>
            <w:tcBorders>
              <w:top w:val="single" w:sz="4" w:space="0" w:color="auto"/>
              <w:left w:val="single" w:sz="4" w:space="0" w:color="auto"/>
              <w:bottom w:val="single" w:sz="4" w:space="0" w:color="auto"/>
              <w:right w:val="single" w:sz="4" w:space="0" w:color="auto"/>
            </w:tcBorders>
          </w:tcPr>
          <w:p w14:paraId="1DDA2F1D"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Depozitarul central trebuie să țină o evidență și conturi care să permită oricărui participant să separe valorile mobiliare proprii de valorile mobiliare ale clienților săi.</w:t>
            </w:r>
          </w:p>
        </w:tc>
        <w:tc>
          <w:tcPr>
            <w:tcW w:w="1247" w:type="pct"/>
            <w:tcBorders>
              <w:top w:val="single" w:sz="4" w:space="0" w:color="auto"/>
              <w:left w:val="single" w:sz="4" w:space="0" w:color="auto"/>
              <w:bottom w:val="single" w:sz="4" w:space="0" w:color="auto"/>
              <w:right w:val="single" w:sz="4" w:space="0" w:color="auto"/>
            </w:tcBorders>
          </w:tcPr>
          <w:p w14:paraId="564E27A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F5318E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CE6505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CAF35F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CSD-urile țin o evidență și conturi care să permită oricărui participant să dețină într-un singur cont de titluri de valoare titlurile de valoare care aparțin diferiților clienți ai participantului respectiv („segregare de tip omnibus a clienților”).</w:t>
            </w:r>
          </w:p>
        </w:tc>
        <w:tc>
          <w:tcPr>
            <w:tcW w:w="1247" w:type="pct"/>
            <w:tcBorders>
              <w:top w:val="single" w:sz="4" w:space="0" w:color="auto"/>
              <w:left w:val="single" w:sz="4" w:space="0" w:color="auto"/>
              <w:bottom w:val="single" w:sz="4" w:space="0" w:color="auto"/>
              <w:right w:val="single" w:sz="4" w:space="0" w:color="auto"/>
            </w:tcBorders>
          </w:tcPr>
          <w:p w14:paraId="28B69496"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Depozitarul central trebuie să țină o evidență și conturi care să permită oricărui participant să dețină, într-un singur cont de valorile mobiliare, valorile mobiliare care aparțin diferiților clienți ai acelui participant („segregare omnibus a clienților”).</w:t>
            </w:r>
          </w:p>
        </w:tc>
        <w:tc>
          <w:tcPr>
            <w:tcW w:w="1247" w:type="pct"/>
            <w:tcBorders>
              <w:top w:val="single" w:sz="4" w:space="0" w:color="auto"/>
              <w:left w:val="single" w:sz="4" w:space="0" w:color="auto"/>
              <w:bottom w:val="single" w:sz="4" w:space="0" w:color="auto"/>
              <w:right w:val="single" w:sz="4" w:space="0" w:color="auto"/>
            </w:tcBorders>
          </w:tcPr>
          <w:p w14:paraId="7F6F040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0FA499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77BFC5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AA4162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CSD-urile țin o evidență și conturi care să permită unui participant să separe titlurile de valoare ale oricăruia dintre clienții săi, dacă și astfel cum cere participantul respectiv („segregare individuală a clienților”).</w:t>
            </w:r>
          </w:p>
        </w:tc>
        <w:tc>
          <w:tcPr>
            <w:tcW w:w="1247" w:type="pct"/>
            <w:tcBorders>
              <w:top w:val="single" w:sz="4" w:space="0" w:color="auto"/>
              <w:left w:val="single" w:sz="4" w:space="0" w:color="auto"/>
              <w:bottom w:val="single" w:sz="4" w:space="0" w:color="auto"/>
              <w:right w:val="single" w:sz="4" w:space="0" w:color="auto"/>
            </w:tcBorders>
          </w:tcPr>
          <w:p w14:paraId="73F3CC22"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Depozitarul central trebuie să țină o evidență și conturi care să permită unui participant să separe instrumentele financiare ale oricărui client al său, dacă și în măsura în care </w:t>
            </w:r>
            <w:r w:rsidRPr="00050AEF">
              <w:rPr>
                <w:rFonts w:ascii="Times New Roman" w:eastAsia="Calibri" w:hAnsi="Times New Roman" w:cs="Times New Roman"/>
                <w:kern w:val="2"/>
                <w:lang w:val="ro-MD"/>
                <w14:ligatures w14:val="standardContextual"/>
              </w:rPr>
              <w:lastRenderedPageBreak/>
              <w:t>acest fapt este solicitat de participant („segregare individuală a clienților”).</w:t>
            </w:r>
          </w:p>
        </w:tc>
        <w:tc>
          <w:tcPr>
            <w:tcW w:w="1247" w:type="pct"/>
            <w:tcBorders>
              <w:top w:val="single" w:sz="4" w:space="0" w:color="auto"/>
              <w:left w:val="single" w:sz="4" w:space="0" w:color="auto"/>
              <w:bottom w:val="single" w:sz="4" w:space="0" w:color="auto"/>
              <w:right w:val="single" w:sz="4" w:space="0" w:color="auto"/>
            </w:tcBorders>
          </w:tcPr>
          <w:p w14:paraId="6AEB23F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59D0B9F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B7ACA4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A8CA93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Un participant oferă clienților săi cel puțin alegerea între segregarea de tip omnibus a clienților și segregarea individuală a clienților și îi informează cu privire la costurile și riscurile asociate fiecărei opțiuni.</w:t>
            </w:r>
          </w:p>
        </w:tc>
        <w:tc>
          <w:tcPr>
            <w:tcW w:w="1247" w:type="pct"/>
            <w:tcBorders>
              <w:top w:val="single" w:sz="4" w:space="0" w:color="auto"/>
              <w:left w:val="single" w:sz="4" w:space="0" w:color="auto"/>
              <w:bottom w:val="single" w:sz="4" w:space="0" w:color="auto"/>
              <w:right w:val="single" w:sz="4" w:space="0" w:color="auto"/>
            </w:tcBorders>
          </w:tcPr>
          <w:p w14:paraId="7144765F"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Un participant trebuie să ofere clienților săi cel puțin alegerea între segregarea omnibus a clienților și segregarea individuală a clienților și să îi informeze cu privire la costurile și riscurile asociate fiecărei opțiuni, dacă</w:t>
            </w:r>
            <w:r w:rsidR="00516368">
              <w:rPr>
                <w:rFonts w:ascii="Times New Roman" w:eastAsia="Calibri" w:hAnsi="Times New Roman" w:cs="Times New Roman"/>
                <w:kern w:val="2"/>
                <w:lang w:val="ro-MD"/>
                <w14:ligatures w14:val="standardContextual"/>
              </w:rPr>
              <w:t xml:space="preserve"> autoritatea competentă nu stabilește altfel în actele sale normative</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6A7E211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Parțial compatibil</w:t>
            </w:r>
          </w:p>
        </w:tc>
        <w:tc>
          <w:tcPr>
            <w:tcW w:w="1247" w:type="pct"/>
            <w:tcBorders>
              <w:top w:val="single" w:sz="4" w:space="0" w:color="auto"/>
              <w:left w:val="single" w:sz="4" w:space="0" w:color="auto"/>
              <w:bottom w:val="single" w:sz="4" w:space="0" w:color="auto"/>
              <w:right w:val="single" w:sz="4" w:space="0" w:color="auto"/>
            </w:tcBorders>
          </w:tcPr>
          <w:p w14:paraId="03C8052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Proiectul Legii menține normele aplicate în prezent în Republica Moldova.</w:t>
            </w:r>
          </w:p>
        </w:tc>
      </w:tr>
      <w:tr w:rsidR="00050AEF" w:rsidRPr="00050AEF" w14:paraId="173B41E2"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0AE5A6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Cu toate acestea, CSD-urile și participanții la acestea oferă segregarea individuală a clienților pentru cetățenii și rezidenții unui stat membru și persoanele juridice stabilite în statul membru respectiv în cazul în care acest lucru este impus de dreptul intern al statului membru în care au fost constituite titlurile de valoare în versiunea în vigoare la 17 septembrie 2014. Obligația respectivă se aplică atât timp cât dreptul intern nu este modificat sau abrogat, iar obiectivele acestuia sunt încă valabile.</w:t>
            </w:r>
          </w:p>
        </w:tc>
        <w:tc>
          <w:tcPr>
            <w:tcW w:w="1247" w:type="pct"/>
            <w:tcBorders>
              <w:top w:val="single" w:sz="4" w:space="0" w:color="auto"/>
              <w:left w:val="single" w:sz="4" w:space="0" w:color="auto"/>
              <w:bottom w:val="single" w:sz="4" w:space="0" w:color="auto"/>
              <w:right w:val="single" w:sz="4" w:space="0" w:color="auto"/>
            </w:tcBorders>
          </w:tcPr>
          <w:p w14:paraId="5BCF417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390F4B7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1ACF214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32D9192"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75B465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 xml:space="preserve">CSD-urile și participanții la acestea fac publice nivelurile de protecție și costurile aferente diferitelor niveluri de segregare pe care le oferă și prestează aceste servicii în condiții comerciale rezonabile. Detaliile diferitelor niveluri de segregare includ o descriere a principalelor implicații juridice ale nivelurilor respective de segregare </w:t>
            </w:r>
            <w:r w:rsidRPr="00050AEF">
              <w:rPr>
                <w:rFonts w:ascii="Times New Roman" w:eastAsia="Calibri" w:hAnsi="Times New Roman" w:cs="Times New Roman"/>
                <w:kern w:val="2"/>
                <w:lang w:val="ro-MD"/>
                <w14:ligatures w14:val="standardContextual"/>
              </w:rPr>
              <w:lastRenderedPageBreak/>
              <w:t>oferite, inclusiv informații despre legislația în materie de insolvență aplicabilă în jurisdicțiile relevante.</w:t>
            </w:r>
          </w:p>
        </w:tc>
        <w:tc>
          <w:tcPr>
            <w:tcW w:w="1247" w:type="pct"/>
            <w:tcBorders>
              <w:top w:val="single" w:sz="4" w:space="0" w:color="auto"/>
              <w:left w:val="single" w:sz="4" w:space="0" w:color="auto"/>
              <w:bottom w:val="single" w:sz="4" w:space="0" w:color="auto"/>
              <w:right w:val="single" w:sz="4" w:space="0" w:color="auto"/>
            </w:tcBorders>
          </w:tcPr>
          <w:p w14:paraId="63A5EC70" w14:textId="77777777" w:rsidR="00050AEF" w:rsidRPr="00050AEF" w:rsidRDefault="00050AEF" w:rsidP="00944F31">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(6)</w:t>
            </w:r>
            <w:r w:rsidRPr="00050AEF">
              <w:rPr>
                <w:rFonts w:ascii="Times New Roman" w:eastAsia="Calibri" w:hAnsi="Times New Roman" w:cs="Times New Roman"/>
                <w:kern w:val="2"/>
                <w:lang w:val="ro-MD"/>
                <w14:ligatures w14:val="standardContextual"/>
              </w:rPr>
              <w:tab/>
              <w:t xml:space="preserve">Depozitarul central și participanții trebuie să dezvăluie public nivelurile de protecție și costurile pentru diferite modele de segregare a clienților pe care le oferă și să presteze aceste servicii în condiții comerciale rezonabile. Informațiile privind modelele diferite de segregare a clienților trebuie să includă o descriere a principalelor aspecte </w:t>
            </w:r>
            <w:r w:rsidRPr="00050AEF">
              <w:rPr>
                <w:rFonts w:ascii="Times New Roman" w:eastAsia="Calibri" w:hAnsi="Times New Roman" w:cs="Times New Roman"/>
                <w:kern w:val="2"/>
                <w:lang w:val="ro-MD"/>
                <w14:ligatures w14:val="standardContextual"/>
              </w:rPr>
              <w:lastRenderedPageBreak/>
              <w:t>juridice ale acestor modele de segregare, inclusiv informații despre legislația aplicabilă în domeniul insolvabilității.</w:t>
            </w:r>
          </w:p>
        </w:tc>
        <w:tc>
          <w:tcPr>
            <w:tcW w:w="1247" w:type="pct"/>
            <w:tcBorders>
              <w:top w:val="single" w:sz="4" w:space="0" w:color="auto"/>
              <w:left w:val="single" w:sz="4" w:space="0" w:color="auto"/>
              <w:bottom w:val="single" w:sz="4" w:space="0" w:color="auto"/>
              <w:right w:val="single" w:sz="4" w:space="0" w:color="auto"/>
            </w:tcBorders>
          </w:tcPr>
          <w:p w14:paraId="6F6C826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30D414C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C3A688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6367D3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CSD-urile nu folosesc în niciun scop titlurile de valoare care nu le aparțin. Cu toate acestea, CSD-urile pot utiliza titlurile de valoare ale unui participant în cazul în care au obținut consimțământul expres prealabil al participantului respectiv. CSD-urile impun participanților lor să obțină orice acord prealabil necesar de la clienții lor.</w:t>
            </w:r>
          </w:p>
        </w:tc>
        <w:tc>
          <w:tcPr>
            <w:tcW w:w="1247" w:type="pct"/>
            <w:tcBorders>
              <w:top w:val="single" w:sz="4" w:space="0" w:color="auto"/>
              <w:left w:val="single" w:sz="4" w:space="0" w:color="auto"/>
              <w:bottom w:val="single" w:sz="4" w:space="0" w:color="auto"/>
              <w:right w:val="single" w:sz="4" w:space="0" w:color="auto"/>
            </w:tcBorders>
          </w:tcPr>
          <w:p w14:paraId="436F2F8D" w14:textId="77777777" w:rsidR="00050AEF" w:rsidRPr="00050AEF" w:rsidRDefault="00050AEF" w:rsidP="00944F31">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Depozitarul central nu poate folosi nici într-un mod valorile mobiliare care nu-i aparțin. Totodată, depozitarul central poate folosi valorile mobiliare ale unui participant în cazul în care a obținut consimțământul expres prealabil al participantului respectiv. Depozitarul central va cere participantului său să obțină orice acord prealabil necesar de la clienții participantului.</w:t>
            </w:r>
          </w:p>
        </w:tc>
        <w:tc>
          <w:tcPr>
            <w:tcW w:w="1247" w:type="pct"/>
            <w:tcBorders>
              <w:top w:val="single" w:sz="4" w:space="0" w:color="auto"/>
              <w:left w:val="single" w:sz="4" w:space="0" w:color="auto"/>
              <w:bottom w:val="single" w:sz="4" w:space="0" w:color="auto"/>
              <w:right w:val="single" w:sz="4" w:space="0" w:color="auto"/>
            </w:tcBorders>
          </w:tcPr>
          <w:p w14:paraId="1B801C6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CCD54C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F21129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7C9D8A4"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39 </w:t>
            </w:r>
          </w:p>
          <w:p w14:paraId="5588E93D"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Caracterul definitiv al decontării </w:t>
            </w:r>
          </w:p>
          <w:p w14:paraId="0068A4F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CSD-urile se asigură că sistemul de decontare a titlurilor de valoare pe care îl operează oferă o protecție adecvată participanților. Statele membre desemnează și notifică sistemele de decontare a titlurilor de valoare gestionate de un CSD în conformitate cu procedurile menționate la articolul 2 litera (a) din Directiva 98/26/CE.</w:t>
            </w:r>
          </w:p>
        </w:tc>
        <w:tc>
          <w:tcPr>
            <w:tcW w:w="1247" w:type="pct"/>
            <w:tcBorders>
              <w:top w:val="single" w:sz="4" w:space="0" w:color="auto"/>
              <w:left w:val="single" w:sz="4" w:space="0" w:color="auto"/>
              <w:bottom w:val="single" w:sz="4" w:space="0" w:color="auto"/>
              <w:right w:val="single" w:sz="4" w:space="0" w:color="auto"/>
            </w:tcBorders>
          </w:tcPr>
          <w:p w14:paraId="498CC54F" w14:textId="77777777" w:rsidR="00050AEF" w:rsidRPr="00050AEF" w:rsidRDefault="00050AEF" w:rsidP="00944F31">
            <w:pPr>
              <w:tabs>
                <w:tab w:val="left" w:pos="45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44.</w:t>
            </w:r>
            <w:r w:rsidRPr="00050AEF">
              <w:rPr>
                <w:rFonts w:ascii="Times New Roman" w:eastAsia="Calibri" w:hAnsi="Times New Roman" w:cs="Times New Roman"/>
                <w:b/>
                <w:bCs/>
                <w:kern w:val="2"/>
                <w:lang w:val="ro-MD"/>
                <w14:ligatures w14:val="standardContextual"/>
              </w:rPr>
              <w:tab/>
              <w:t xml:space="preserve">Caracterul definitiv al decontării </w:t>
            </w:r>
          </w:p>
          <w:p w14:paraId="387A4909" w14:textId="2345CA95"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Depozitarul central trebuie să asigure că sistemul de decontare a valorilor mobiliare pe care îl operează oferă o protecție adecvată participanților. Autoritatea competentă desemnează și notifică sistemele de decontare a valorilor mobiliare operate de un depozitar central, în conformitate cu Legea nr.183/2016.</w:t>
            </w:r>
          </w:p>
        </w:tc>
        <w:tc>
          <w:tcPr>
            <w:tcW w:w="1247" w:type="pct"/>
            <w:tcBorders>
              <w:top w:val="single" w:sz="4" w:space="0" w:color="auto"/>
              <w:left w:val="single" w:sz="4" w:space="0" w:color="auto"/>
              <w:bottom w:val="single" w:sz="4" w:space="0" w:color="auto"/>
              <w:right w:val="single" w:sz="4" w:space="0" w:color="auto"/>
            </w:tcBorders>
          </w:tcPr>
          <w:p w14:paraId="46509E4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DD4287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C8C316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2D29E3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Un CSD se asigură că fiecare sistem de decontare a titlurilor de valoare pe care îl gestionează definește momentele pentru introducerea și irevocabilitatea ordinelor de transfer în respectivul sistem de decontare a titlurilor de valoare, în conformitate cu </w:t>
            </w:r>
            <w:r w:rsidRPr="00050AEF">
              <w:rPr>
                <w:rFonts w:ascii="Times New Roman" w:eastAsia="Calibri" w:hAnsi="Times New Roman" w:cs="Times New Roman"/>
                <w:kern w:val="2"/>
                <w:lang w:val="ro-MD"/>
                <w14:ligatures w14:val="standardContextual"/>
              </w:rPr>
              <w:lastRenderedPageBreak/>
              <w:t>articolele 3 și 5 din Directiva 98/26/CE.</w:t>
            </w:r>
          </w:p>
        </w:tc>
        <w:tc>
          <w:tcPr>
            <w:tcW w:w="1247" w:type="pct"/>
            <w:tcBorders>
              <w:top w:val="single" w:sz="4" w:space="0" w:color="auto"/>
              <w:left w:val="single" w:sz="4" w:space="0" w:color="auto"/>
              <w:bottom w:val="single" w:sz="4" w:space="0" w:color="auto"/>
              <w:right w:val="single" w:sz="4" w:space="0" w:color="auto"/>
            </w:tcBorders>
          </w:tcPr>
          <w:p w14:paraId="450BA354" w14:textId="47797A63"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w:t>
            </w:r>
            <w:r w:rsidRPr="00050AEF">
              <w:rPr>
                <w:rFonts w:ascii="Times New Roman" w:eastAsia="Calibri" w:hAnsi="Times New Roman" w:cs="Times New Roman"/>
                <w:kern w:val="2"/>
                <w:lang w:val="ro-MD"/>
                <w14:ligatures w14:val="standardContextual"/>
              </w:rPr>
              <w:tab/>
              <w:t xml:space="preserve">Depozitarul central trebuie să asigure că sistemul de decontare a valorilor mobiliare pe care îl gestionează stabilește momentul introducerii și irevocabilității ordinelor de transfer în acest sistem de </w:t>
            </w:r>
            <w:r w:rsidRPr="00050AEF">
              <w:rPr>
                <w:rFonts w:ascii="Times New Roman" w:eastAsia="Calibri" w:hAnsi="Times New Roman" w:cs="Times New Roman"/>
                <w:kern w:val="2"/>
                <w:lang w:val="ro-MD"/>
                <w14:ligatures w14:val="standardContextual"/>
              </w:rPr>
              <w:lastRenderedPageBreak/>
              <w:t>decontare, în conformitate cu articolele 6 și 8 din Legea nr.183/2016.</w:t>
            </w:r>
          </w:p>
        </w:tc>
        <w:tc>
          <w:tcPr>
            <w:tcW w:w="1247" w:type="pct"/>
            <w:tcBorders>
              <w:top w:val="single" w:sz="4" w:space="0" w:color="auto"/>
              <w:left w:val="single" w:sz="4" w:space="0" w:color="auto"/>
              <w:bottom w:val="single" w:sz="4" w:space="0" w:color="auto"/>
              <w:right w:val="single" w:sz="4" w:space="0" w:color="auto"/>
            </w:tcBorders>
          </w:tcPr>
          <w:p w14:paraId="6A85AC1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2527379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233DB3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951552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Un CSD face publice normele care reglementează finalitatea transferurilor de titluri de valoare și de fonduri bănești în cadrul unui sistem de decontare a instrumentelor financiare.</w:t>
            </w:r>
          </w:p>
        </w:tc>
        <w:tc>
          <w:tcPr>
            <w:tcW w:w="1247" w:type="pct"/>
            <w:tcBorders>
              <w:top w:val="single" w:sz="4" w:space="0" w:color="auto"/>
              <w:left w:val="single" w:sz="4" w:space="0" w:color="auto"/>
              <w:bottom w:val="single" w:sz="4" w:space="0" w:color="auto"/>
              <w:right w:val="single" w:sz="4" w:space="0" w:color="auto"/>
            </w:tcBorders>
          </w:tcPr>
          <w:p w14:paraId="203C8D51"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Depozitarul central trebuie să dezvăluie regulile care guvernează caracterul definitiv al transferurilor de valori mobiliare și mijloace bănești în sistemul de decontare a valorilor mobiliare.</w:t>
            </w:r>
          </w:p>
        </w:tc>
        <w:tc>
          <w:tcPr>
            <w:tcW w:w="1247" w:type="pct"/>
            <w:tcBorders>
              <w:top w:val="single" w:sz="4" w:space="0" w:color="auto"/>
              <w:left w:val="single" w:sz="4" w:space="0" w:color="auto"/>
              <w:bottom w:val="single" w:sz="4" w:space="0" w:color="auto"/>
              <w:right w:val="single" w:sz="4" w:space="0" w:color="auto"/>
            </w:tcBorders>
          </w:tcPr>
          <w:p w14:paraId="4E060F3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98303C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E4AB00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A6E314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Alineatele (2) și (3) se aplică fără a aduce atingere dispozițiilor aplicabile conexiunilor între CSD-uri și fără a aduce atingere articolului 48 alineatul (8).</w:t>
            </w:r>
          </w:p>
        </w:tc>
        <w:tc>
          <w:tcPr>
            <w:tcW w:w="1247" w:type="pct"/>
            <w:tcBorders>
              <w:top w:val="single" w:sz="4" w:space="0" w:color="auto"/>
              <w:left w:val="single" w:sz="4" w:space="0" w:color="auto"/>
              <w:bottom w:val="single" w:sz="4" w:space="0" w:color="auto"/>
              <w:right w:val="single" w:sz="4" w:space="0" w:color="auto"/>
            </w:tcBorders>
          </w:tcPr>
          <w:p w14:paraId="2065A8F8"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r>
            <w:r w:rsidR="00884FED">
              <w:rPr>
                <w:rFonts w:ascii="Times New Roman" w:eastAsia="Calibri" w:hAnsi="Times New Roman" w:cs="Times New Roman"/>
                <w:kern w:val="2"/>
                <w:lang w:val="ro-MD"/>
                <w14:ligatures w14:val="standardContextual"/>
              </w:rPr>
              <w:t>Prevederile a</w:t>
            </w:r>
            <w:r w:rsidRPr="00050AEF">
              <w:rPr>
                <w:rFonts w:ascii="Times New Roman" w:eastAsia="Calibri" w:hAnsi="Times New Roman" w:cs="Times New Roman"/>
                <w:kern w:val="2"/>
                <w:lang w:val="ro-MD"/>
                <w14:ligatures w14:val="standardContextual"/>
              </w:rPr>
              <w:t>lin</w:t>
            </w:r>
            <w:r w:rsidR="00697BB8">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(2) și (3) se aplică fără a aduce atingere prevederilor aplicabile conexiunilor între depozitari centrali și fără a aduce atingere cerințelor din art.54 alin.(9).</w:t>
            </w:r>
          </w:p>
        </w:tc>
        <w:tc>
          <w:tcPr>
            <w:tcW w:w="1247" w:type="pct"/>
            <w:tcBorders>
              <w:top w:val="single" w:sz="4" w:space="0" w:color="auto"/>
              <w:left w:val="single" w:sz="4" w:space="0" w:color="auto"/>
              <w:bottom w:val="single" w:sz="4" w:space="0" w:color="auto"/>
              <w:right w:val="single" w:sz="4" w:space="0" w:color="auto"/>
            </w:tcBorders>
          </w:tcPr>
          <w:p w14:paraId="770FF7B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A9E846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C80282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250988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Un CSD ia toate măsurile rezonabile pentru a se asigura că, în conformitate cu normele menționate la alineatul (3), finalitatea transferurilor de titluri de valoare și fonduri bănești menționate la alineatul (3) este realizată fie în timp real, fie pe parcursul unei zile și, în orice caz, nu mai târziu de sfârșitul zilei lucrătoare în care are loc decontarea efectivă.</w:t>
            </w:r>
          </w:p>
        </w:tc>
        <w:tc>
          <w:tcPr>
            <w:tcW w:w="1247" w:type="pct"/>
            <w:tcBorders>
              <w:top w:val="single" w:sz="4" w:space="0" w:color="auto"/>
              <w:left w:val="single" w:sz="4" w:space="0" w:color="auto"/>
              <w:bottom w:val="single" w:sz="4" w:space="0" w:color="auto"/>
              <w:right w:val="single" w:sz="4" w:space="0" w:color="auto"/>
            </w:tcBorders>
          </w:tcPr>
          <w:p w14:paraId="28F81057"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Depozitarul central trebuie să ia toate măsurile rezonabile pentru a se asigura că, în conformitate cu prevederile alin.(3), finalitatea transferului de valori mobiliare și mijloace bănești prevăzută de alin.(3) este realizată sau în timp real, sau pe parcursul zilei, dar nu mai târziu de sfârșitul zilei lucrătoare în care are loc decontarea efectivă.</w:t>
            </w:r>
          </w:p>
        </w:tc>
        <w:tc>
          <w:tcPr>
            <w:tcW w:w="1247" w:type="pct"/>
            <w:tcBorders>
              <w:top w:val="single" w:sz="4" w:space="0" w:color="auto"/>
              <w:left w:val="single" w:sz="4" w:space="0" w:color="auto"/>
              <w:bottom w:val="single" w:sz="4" w:space="0" w:color="auto"/>
              <w:right w:val="single" w:sz="4" w:space="0" w:color="auto"/>
            </w:tcBorders>
          </w:tcPr>
          <w:p w14:paraId="4F97B44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9EB8CA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66E81E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B923F0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În cazul în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oferă serviciile menționate la articolul 40 alineatul (2), acesta se asigură că încasările în fonduri bănești rezultate din decontarea titlurilor de valoare sunt disponibile, astfel încât să poată fi utilizate de către beneficiari, cel mai târziu la data preconizată a decontării, până la sfârșitul programului de lucru.</w:t>
            </w:r>
          </w:p>
        </w:tc>
        <w:tc>
          <w:tcPr>
            <w:tcW w:w="1247" w:type="pct"/>
            <w:tcBorders>
              <w:top w:val="single" w:sz="4" w:space="0" w:color="auto"/>
              <w:left w:val="single" w:sz="4" w:space="0" w:color="auto"/>
              <w:bottom w:val="single" w:sz="4" w:space="0" w:color="auto"/>
              <w:right w:val="single" w:sz="4" w:space="0" w:color="auto"/>
            </w:tcBorders>
          </w:tcPr>
          <w:p w14:paraId="4489EDD4"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 xml:space="preserve">În cazul în care depozitarul central oferă serviciile </w:t>
            </w:r>
            <w:r w:rsidR="00697BB8" w:rsidRPr="00697BB8">
              <w:rPr>
                <w:rFonts w:ascii="Times New Roman" w:eastAsia="Calibri" w:hAnsi="Times New Roman" w:cs="Times New Roman"/>
                <w:kern w:val="2"/>
                <w:lang w:val="ro-MD"/>
                <w14:ligatures w14:val="standardContextual"/>
              </w:rPr>
              <w:t>prevăzute la</w:t>
            </w:r>
            <w:r w:rsidR="00697BB8" w:rsidRPr="00697BB8" w:rsidDel="00697BB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art.45 alin.(2), acesta se asigură că mijloace bănești rezultate din decontarea valorilor mobiliare sunt disponibile pentru utilizate de către beneficiari nu mai târziu de data preconizată a decontării, până la sfârșitul programului de lucru.</w:t>
            </w:r>
          </w:p>
        </w:tc>
        <w:tc>
          <w:tcPr>
            <w:tcW w:w="1247" w:type="pct"/>
            <w:tcBorders>
              <w:top w:val="single" w:sz="4" w:space="0" w:color="auto"/>
              <w:left w:val="single" w:sz="4" w:space="0" w:color="auto"/>
              <w:bottom w:val="single" w:sz="4" w:space="0" w:color="auto"/>
              <w:right w:val="single" w:sz="4" w:space="0" w:color="auto"/>
            </w:tcBorders>
          </w:tcPr>
          <w:p w14:paraId="7A75AD8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F8E701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3619FF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87AAEE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 xml:space="preserve">Toate tranzacțiile cu titluri de valoare contra fonduri bănești între </w:t>
            </w:r>
            <w:r w:rsidRPr="00050AEF">
              <w:rPr>
                <w:rFonts w:ascii="Times New Roman" w:eastAsia="Calibri" w:hAnsi="Times New Roman" w:cs="Times New Roman"/>
                <w:kern w:val="2"/>
                <w:lang w:val="ro-MD"/>
                <w14:ligatures w14:val="standardContextual"/>
              </w:rPr>
              <w:lastRenderedPageBreak/>
              <w:t>participanți direcți la un sistem de decontare a titlurilor de valoare gestionat de un CSD și decontate în sistemul de decontare a titlurilor de valoare respectiv se decontează prin mecanismul LCP (livrare contra plată).</w:t>
            </w:r>
          </w:p>
        </w:tc>
        <w:tc>
          <w:tcPr>
            <w:tcW w:w="1247" w:type="pct"/>
            <w:tcBorders>
              <w:top w:val="single" w:sz="4" w:space="0" w:color="auto"/>
              <w:left w:val="single" w:sz="4" w:space="0" w:color="auto"/>
              <w:bottom w:val="single" w:sz="4" w:space="0" w:color="auto"/>
              <w:right w:val="single" w:sz="4" w:space="0" w:color="auto"/>
            </w:tcBorders>
          </w:tcPr>
          <w:p w14:paraId="55946C92"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(7)</w:t>
            </w:r>
            <w:r w:rsidRPr="00050AEF">
              <w:rPr>
                <w:rFonts w:ascii="Times New Roman" w:eastAsia="Calibri" w:hAnsi="Times New Roman" w:cs="Times New Roman"/>
                <w:kern w:val="2"/>
                <w:lang w:val="ro-MD"/>
                <w14:ligatures w14:val="standardContextual"/>
              </w:rPr>
              <w:tab/>
              <w:t xml:space="preserve">Tranzacțiile cu valori mobiliare contra mijloace bănești între </w:t>
            </w:r>
            <w:r w:rsidRPr="00050AEF">
              <w:rPr>
                <w:rFonts w:ascii="Times New Roman" w:eastAsia="Calibri" w:hAnsi="Times New Roman" w:cs="Times New Roman"/>
                <w:kern w:val="2"/>
                <w:lang w:val="ro-MD"/>
                <w14:ligatures w14:val="standardContextual"/>
              </w:rPr>
              <w:lastRenderedPageBreak/>
              <w:t>participanți direcți la sistemul de decontare a valorilor mobiliare operat de depozitarul central și decontate în acest sistem de decontare, se decontează DVP.</w:t>
            </w:r>
          </w:p>
        </w:tc>
        <w:tc>
          <w:tcPr>
            <w:tcW w:w="1247" w:type="pct"/>
            <w:tcBorders>
              <w:top w:val="single" w:sz="4" w:space="0" w:color="auto"/>
              <w:left w:val="single" w:sz="4" w:space="0" w:color="auto"/>
              <w:bottom w:val="single" w:sz="4" w:space="0" w:color="auto"/>
              <w:right w:val="single" w:sz="4" w:space="0" w:color="auto"/>
            </w:tcBorders>
          </w:tcPr>
          <w:p w14:paraId="3A15EDA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764B575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608B64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3434D35"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40 </w:t>
            </w:r>
          </w:p>
          <w:p w14:paraId="17F5A8BF"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Decontarea în fonduri bănești </w:t>
            </w:r>
          </w:p>
          <w:p w14:paraId="46576D9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 În cazul tranzacțiilor exprimate în moneda țării în care are loc decontarea, CSD-urile decontează plățile în fonduri bănești din sistemele lor de decontare a titlurilor de valoare prin conturi deschise la o bancă centrală care emite moneda relevantă, atunci când această opțiune este practică și disponibilă.</w:t>
            </w:r>
          </w:p>
        </w:tc>
        <w:tc>
          <w:tcPr>
            <w:tcW w:w="1247" w:type="pct"/>
            <w:tcBorders>
              <w:top w:val="single" w:sz="4" w:space="0" w:color="auto"/>
              <w:left w:val="single" w:sz="4" w:space="0" w:color="auto"/>
              <w:bottom w:val="single" w:sz="4" w:space="0" w:color="auto"/>
              <w:right w:val="single" w:sz="4" w:space="0" w:color="auto"/>
            </w:tcBorders>
          </w:tcPr>
          <w:p w14:paraId="231441A1" w14:textId="77777777" w:rsidR="00050AEF" w:rsidRPr="00050AEF" w:rsidRDefault="00050AEF" w:rsidP="00944F31">
            <w:pPr>
              <w:tabs>
                <w:tab w:val="left" w:pos="49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45.</w:t>
            </w:r>
            <w:r w:rsidRPr="00050AEF">
              <w:rPr>
                <w:rFonts w:ascii="Times New Roman" w:eastAsia="Calibri" w:hAnsi="Times New Roman" w:cs="Times New Roman"/>
                <w:b/>
                <w:bCs/>
                <w:kern w:val="2"/>
                <w:lang w:val="ro-MD"/>
                <w14:ligatures w14:val="standardContextual"/>
              </w:rPr>
              <w:tab/>
              <w:t xml:space="preserve">Decontarea mijloacelor bănești </w:t>
            </w:r>
          </w:p>
          <w:p w14:paraId="5B26760F" w14:textId="1A591404"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În cazul tranzacțiilor decontate în </w:t>
            </w:r>
            <w:r w:rsidR="00DB7868">
              <w:rPr>
                <w:rFonts w:ascii="Times New Roman" w:eastAsia="Calibri" w:hAnsi="Times New Roman" w:cs="Times New Roman"/>
                <w:kern w:val="2"/>
                <w:lang w:val="ro-MD"/>
                <w14:ligatures w14:val="standardContextual"/>
              </w:rPr>
              <w:t>lei moldovenești</w:t>
            </w:r>
            <w:r w:rsidRPr="00050AEF">
              <w:rPr>
                <w:rFonts w:ascii="Times New Roman" w:eastAsia="Calibri" w:hAnsi="Times New Roman" w:cs="Times New Roman"/>
                <w:kern w:val="2"/>
                <w:lang w:val="ro-MD"/>
                <w14:ligatures w14:val="standardContextual"/>
              </w:rPr>
              <w:t>, depozitarul central va deconta plățile de mijloace bănești din sistemul său de decontare a valorilor mobiliare prin conturi deschise la Banca Națională a Moldovei, dacă acest fapt este practic și disponibil.</w:t>
            </w:r>
          </w:p>
        </w:tc>
        <w:tc>
          <w:tcPr>
            <w:tcW w:w="1247" w:type="pct"/>
            <w:tcBorders>
              <w:top w:val="single" w:sz="4" w:space="0" w:color="auto"/>
              <w:left w:val="single" w:sz="4" w:space="0" w:color="auto"/>
              <w:bottom w:val="single" w:sz="4" w:space="0" w:color="auto"/>
              <w:right w:val="single" w:sz="4" w:space="0" w:color="auto"/>
            </w:tcBorders>
          </w:tcPr>
          <w:p w14:paraId="6D8BFC9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E66BA6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07A84E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745FE5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 În cazul în care opțiunea decontării în conturi deschise la o bancă centrală, astfel cum se prevede la alineatul (1), nu este practică și disponibilă, un CSD se poate oferi să deconteze plățile în fonduri bănești pentru toate sistemele sale de decontare a titlurilor de valoare ori pentru o parte din acestea prin conturi deschise la o instituție de credit, prin intermediul unui CSD autorizat să presteze serviciile enumerate în secțiunea C din anexă, indiferent dacă face parte sau nu din același grup de întreprinderi controlate în ultimă instanță de aceeași întreprindere-</w:t>
            </w:r>
            <w:proofErr w:type="spellStart"/>
            <w:r w:rsidRPr="00050AEF">
              <w:rPr>
                <w:rFonts w:ascii="Times New Roman" w:eastAsia="Calibri" w:hAnsi="Times New Roman" w:cs="Times New Roman"/>
                <w:kern w:val="2"/>
                <w:lang w:val="ro-MD"/>
                <w14:ligatures w14:val="standardContextual"/>
              </w:rPr>
              <w:t>mam</w:t>
            </w:r>
            <w:proofErr w:type="spellEnd"/>
            <w:r w:rsidRPr="00050AEF">
              <w:rPr>
                <w:rFonts w:ascii="Times New Roman" w:eastAsia="Calibri" w:hAnsi="Times New Roman" w:cs="Times New Roman"/>
                <w:kern w:val="2"/>
                <w:lang w:val="ro-MD"/>
                <w14:ligatures w14:val="standardContextual"/>
              </w:rPr>
              <w:t xml:space="preserve"> ă, ori prin propriile sale conturi. Dacă un CSD se oferă să </w:t>
            </w:r>
            <w:r w:rsidRPr="00050AEF">
              <w:rPr>
                <w:rFonts w:ascii="Times New Roman" w:eastAsia="Calibri" w:hAnsi="Times New Roman" w:cs="Times New Roman"/>
                <w:kern w:val="2"/>
                <w:lang w:val="ro-MD"/>
                <w14:ligatures w14:val="standardContextual"/>
              </w:rPr>
              <w:lastRenderedPageBreak/>
              <w:t>deconteze astfel de plăți în fonduri bănești prin conturi deschise la o instituție de credit, prin propriile sale conturi sau prin conturile altui CSD, respectă dispozițiile titlului IV.</w:t>
            </w:r>
          </w:p>
        </w:tc>
        <w:tc>
          <w:tcPr>
            <w:tcW w:w="1247" w:type="pct"/>
            <w:tcBorders>
              <w:top w:val="single" w:sz="4" w:space="0" w:color="auto"/>
              <w:left w:val="single" w:sz="4" w:space="0" w:color="auto"/>
              <w:bottom w:val="single" w:sz="4" w:space="0" w:color="auto"/>
              <w:right w:val="single" w:sz="4" w:space="0" w:color="auto"/>
            </w:tcBorders>
          </w:tcPr>
          <w:p w14:paraId="233A1D34"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w:t>
            </w:r>
            <w:r w:rsidRPr="00050AEF">
              <w:rPr>
                <w:rFonts w:ascii="Times New Roman" w:eastAsia="Calibri" w:hAnsi="Times New Roman" w:cs="Times New Roman"/>
                <w:kern w:val="2"/>
                <w:lang w:val="ro-MD"/>
                <w14:ligatures w14:val="standardContextual"/>
              </w:rPr>
              <w:tab/>
              <w:t xml:space="preserve">În cazul în care decontarea în conturile deschise la Banca Națională a Moldovei, conform alin.(1), nu este practică și disponibilă, depozitarul central poate deconta plățile sub formă de mijloace bănești pentru sistemele sale de decontare a valorilor mobiliare ori pentru o parte din acestea prin conturi deschise la o bancă, prin intermediul unui depozitar central autorizat să presteze serviciile </w:t>
            </w:r>
            <w:r w:rsidR="00697BB8">
              <w:rPr>
                <w:rFonts w:ascii="Times New Roman" w:eastAsia="Calibri" w:hAnsi="Times New Roman" w:cs="Times New Roman"/>
                <w:kern w:val="2"/>
                <w:lang w:val="ro-MD"/>
                <w14:ligatures w14:val="standardContextual"/>
              </w:rPr>
              <w:t>prevăzute în</w:t>
            </w:r>
            <w:r w:rsidRPr="00050AEF">
              <w:rPr>
                <w:rFonts w:ascii="Times New Roman" w:eastAsia="Calibri" w:hAnsi="Times New Roman" w:cs="Times New Roman"/>
                <w:kern w:val="2"/>
                <w:lang w:val="ro-MD"/>
                <w14:ligatures w14:val="standardContextual"/>
              </w:rPr>
              <w:t xml:space="preserve"> Secțiunea C din anexă, indiferent dacă face parte sau nu din același grup de întreprinderi controlate în ultimă instanță de aceeași întreprindere-mamă, ori prin conturile sale proprii. Dacă un depozitar central </w:t>
            </w:r>
            <w:r w:rsidRPr="00050AEF">
              <w:rPr>
                <w:rFonts w:ascii="Times New Roman" w:eastAsia="Calibri" w:hAnsi="Times New Roman" w:cs="Times New Roman"/>
                <w:kern w:val="2"/>
                <w:lang w:val="ro-MD"/>
                <w14:ligatures w14:val="standardContextual"/>
              </w:rPr>
              <w:lastRenderedPageBreak/>
              <w:t>decontează plățile sub formă de mijloace bănești prin conturi deschise la o bancă, prin conturile sale proprii sau prin conturile altui depozitar central, aceste este obligat să respecte dispozițiile Titlului IV.</w:t>
            </w:r>
          </w:p>
        </w:tc>
        <w:tc>
          <w:tcPr>
            <w:tcW w:w="1247" w:type="pct"/>
            <w:tcBorders>
              <w:top w:val="single" w:sz="4" w:space="0" w:color="auto"/>
              <w:left w:val="single" w:sz="4" w:space="0" w:color="auto"/>
              <w:bottom w:val="single" w:sz="4" w:space="0" w:color="auto"/>
              <w:right w:val="single" w:sz="4" w:space="0" w:color="auto"/>
            </w:tcBorders>
          </w:tcPr>
          <w:p w14:paraId="077F1B1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323E70C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C43CB5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74A35C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 CSD-urile se asigură că orice informație furnizată participanților la piață în legătură cu riscurile și costurile asociate decontării în conturile instituțiilor de credit sau prin propriile conturi este clară, corectă și neînșelătoare. CSD-urile pun la dispoziție informații suficiente pentru clienți sau clienții potențiali care să le permită acestora să identifice și să evalueze riscurile și costurile asociate decontării în conturile instituțiilor de credit sau prin propriile conturi și furnizează aceste informații la cerere.</w:t>
            </w:r>
          </w:p>
        </w:tc>
        <w:tc>
          <w:tcPr>
            <w:tcW w:w="1247" w:type="pct"/>
            <w:tcBorders>
              <w:top w:val="single" w:sz="4" w:space="0" w:color="auto"/>
              <w:left w:val="single" w:sz="4" w:space="0" w:color="auto"/>
              <w:bottom w:val="single" w:sz="4" w:space="0" w:color="auto"/>
              <w:right w:val="single" w:sz="4" w:space="0" w:color="auto"/>
            </w:tcBorders>
          </w:tcPr>
          <w:p w14:paraId="14FD667D" w14:textId="77777777" w:rsidR="00050AEF" w:rsidRPr="00050AEF" w:rsidRDefault="00050AEF" w:rsidP="00944F31">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Depozitarul central trebuie să asigure că orice informație oferită participanților și altor persoane în legătură cu riscurile și costurile pentru efectuarea decontărilor prin conturile băncilor sau prin conturile proprii ale depozitarului este clară și corectă și nu este eronată.</w:t>
            </w:r>
          </w:p>
          <w:p w14:paraId="58518B6C" w14:textId="77777777" w:rsidR="00050AEF" w:rsidRPr="00050AEF" w:rsidRDefault="00050AEF" w:rsidP="00944F31">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Depozitarul central trebuie să pună la dispoziția clienților sau potențialilor clienți informații suficiente, pentru a le permite acestora să identifice și să evalueze riscurile și costurile asociate decontărilor prin conturile băncilor sau prin conturile proprii ale depozitarului și trebuie să ofere aceste informații la cerere.</w:t>
            </w:r>
          </w:p>
        </w:tc>
        <w:tc>
          <w:tcPr>
            <w:tcW w:w="1247" w:type="pct"/>
            <w:tcBorders>
              <w:top w:val="single" w:sz="4" w:space="0" w:color="auto"/>
              <w:left w:val="single" w:sz="4" w:space="0" w:color="auto"/>
              <w:bottom w:val="single" w:sz="4" w:space="0" w:color="auto"/>
              <w:right w:val="single" w:sz="4" w:space="0" w:color="auto"/>
            </w:tcBorders>
          </w:tcPr>
          <w:p w14:paraId="4B5E890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4BC70E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DBD129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FDDCE9B"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41 </w:t>
            </w:r>
          </w:p>
          <w:p w14:paraId="5B4BFB01"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Reguli și proceduri în cazul insolvenței unui participant </w:t>
            </w:r>
          </w:p>
          <w:p w14:paraId="0CE9486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Pentru fiecare sistem de decontare a titlurilor de valoare pe care îl gestionează, CSD-urile dispun de reguli și proceduri eficiente și clar definite pentru a gestiona insolvența unuia sau mai multora dintre participanții săi, asigurându-se că pot lua măsuri în timp util pentru a limita </w:t>
            </w:r>
            <w:r w:rsidRPr="00050AEF">
              <w:rPr>
                <w:rFonts w:ascii="Times New Roman" w:eastAsia="Calibri" w:hAnsi="Times New Roman" w:cs="Times New Roman"/>
                <w:kern w:val="2"/>
                <w:lang w:val="ro-MD"/>
                <w14:ligatures w14:val="standardContextual"/>
              </w:rPr>
              <w:lastRenderedPageBreak/>
              <w:t>pierderile și presiunile asupra lichidității și a continua să își îndeplinească obligațiile.</w:t>
            </w:r>
          </w:p>
        </w:tc>
        <w:tc>
          <w:tcPr>
            <w:tcW w:w="1247" w:type="pct"/>
            <w:tcBorders>
              <w:top w:val="single" w:sz="4" w:space="0" w:color="auto"/>
              <w:left w:val="single" w:sz="4" w:space="0" w:color="auto"/>
              <w:bottom w:val="single" w:sz="4" w:space="0" w:color="auto"/>
              <w:right w:val="single" w:sz="4" w:space="0" w:color="auto"/>
            </w:tcBorders>
          </w:tcPr>
          <w:p w14:paraId="6C8A841B" w14:textId="77777777" w:rsidR="00050AEF" w:rsidRPr="00050AEF" w:rsidRDefault="00050AEF" w:rsidP="00944F31">
            <w:pPr>
              <w:tabs>
                <w:tab w:val="left" w:pos="49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46.</w:t>
            </w:r>
            <w:r w:rsidRPr="00050AEF">
              <w:rPr>
                <w:rFonts w:ascii="Times New Roman" w:eastAsia="Calibri" w:hAnsi="Times New Roman" w:cs="Times New Roman"/>
                <w:b/>
                <w:bCs/>
                <w:kern w:val="2"/>
                <w:lang w:val="ro-MD"/>
                <w14:ligatures w14:val="standardContextual"/>
              </w:rPr>
              <w:tab/>
              <w:t xml:space="preserve">Reguli și proceduri în cazul neîndeplinirii obligațiilor pecuniare de un participant </w:t>
            </w:r>
          </w:p>
          <w:p w14:paraId="18FAFBF8"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Pentru fiecare sistem de decontare a valorilor mobiliare pe care îl gestionează, depozitarul central trebuie să dispună de reguli și proceduri eficiente și clar definite pentru a gestiona cazurile de  neîndeplinire a obligațiilor pecuniare de către unul sau mai mulți dintre </w:t>
            </w:r>
            <w:r w:rsidRPr="00050AEF">
              <w:rPr>
                <w:rFonts w:ascii="Times New Roman" w:eastAsia="Calibri" w:hAnsi="Times New Roman" w:cs="Times New Roman"/>
                <w:kern w:val="2"/>
                <w:lang w:val="ro-MD"/>
                <w14:ligatures w14:val="standardContextual"/>
              </w:rPr>
              <w:lastRenderedPageBreak/>
              <w:t>participanții săi, asigurându-se că pot lua măsuri în timp util pentru a limita pierderile și presiunile asupra lichidității și a continua să își îndeplinească obligațiile.</w:t>
            </w:r>
          </w:p>
        </w:tc>
        <w:tc>
          <w:tcPr>
            <w:tcW w:w="1247" w:type="pct"/>
            <w:tcBorders>
              <w:top w:val="single" w:sz="4" w:space="0" w:color="auto"/>
              <w:left w:val="single" w:sz="4" w:space="0" w:color="auto"/>
              <w:bottom w:val="single" w:sz="4" w:space="0" w:color="auto"/>
              <w:right w:val="single" w:sz="4" w:space="0" w:color="auto"/>
            </w:tcBorders>
          </w:tcPr>
          <w:p w14:paraId="6FA10BD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104F500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16A822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97F686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CSD-urile pun la dispoziția publicului regulile și procedurile relevante pentru situațiile de insolvență.</w:t>
            </w:r>
          </w:p>
        </w:tc>
        <w:tc>
          <w:tcPr>
            <w:tcW w:w="1247" w:type="pct"/>
            <w:tcBorders>
              <w:top w:val="single" w:sz="4" w:space="0" w:color="auto"/>
              <w:left w:val="single" w:sz="4" w:space="0" w:color="auto"/>
              <w:bottom w:val="single" w:sz="4" w:space="0" w:color="auto"/>
              <w:right w:val="single" w:sz="4" w:space="0" w:color="auto"/>
            </w:tcBorders>
          </w:tcPr>
          <w:p w14:paraId="57D5E634"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Depozitarul central trebuie să dezvăluie public regulile și procedurile relevante pentru situațiile de neîndeplinire a obligațiilor pecuniare.</w:t>
            </w:r>
          </w:p>
        </w:tc>
        <w:tc>
          <w:tcPr>
            <w:tcW w:w="1247" w:type="pct"/>
            <w:tcBorders>
              <w:top w:val="single" w:sz="4" w:space="0" w:color="auto"/>
              <w:left w:val="single" w:sz="4" w:space="0" w:color="auto"/>
              <w:bottom w:val="single" w:sz="4" w:space="0" w:color="auto"/>
              <w:right w:val="single" w:sz="4" w:space="0" w:color="auto"/>
            </w:tcBorders>
          </w:tcPr>
          <w:p w14:paraId="43ED331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DCE60F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7696B4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E0FE26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CSD-urile efectuează împreună cu participanții și alte părți interesate relevante testări și evaluări periodice ale procedurilor lor pentru situațiile de insolvență, pentru a se asigura că acestea sunt practice și eficiente.</w:t>
            </w:r>
          </w:p>
        </w:tc>
        <w:tc>
          <w:tcPr>
            <w:tcW w:w="1247" w:type="pct"/>
            <w:tcBorders>
              <w:top w:val="single" w:sz="4" w:space="0" w:color="auto"/>
              <w:left w:val="single" w:sz="4" w:space="0" w:color="auto"/>
              <w:bottom w:val="single" w:sz="4" w:space="0" w:color="auto"/>
              <w:right w:val="single" w:sz="4" w:space="0" w:color="auto"/>
            </w:tcBorders>
          </w:tcPr>
          <w:p w14:paraId="626DEB06"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Depozitarul central trebuie să efectueze de comun cu participanții și alte entități relevante testări și evaluări periodice ale procedurilor aplicate de depozitarul central pentru situațiile de neîndeplinire a obligațiilor pecuniare, pentru a se asigura că acestea sunt practice și eficiente.</w:t>
            </w:r>
          </w:p>
        </w:tc>
        <w:tc>
          <w:tcPr>
            <w:tcW w:w="1247" w:type="pct"/>
            <w:tcBorders>
              <w:top w:val="single" w:sz="4" w:space="0" w:color="auto"/>
              <w:left w:val="single" w:sz="4" w:space="0" w:color="auto"/>
              <w:bottom w:val="single" w:sz="4" w:space="0" w:color="auto"/>
              <w:right w:val="single" w:sz="4" w:space="0" w:color="auto"/>
            </w:tcBorders>
          </w:tcPr>
          <w:p w14:paraId="2DDE425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2A2B79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5647A8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2464E3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Pentru a asigura aplicarea consecventă a prezentului articol, ESMA, în strânsă cooperare cu membrii SEBC, poate emite orientări în conformitate cu articolul 16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7E32E3A6"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Autoritatea competentă</w:t>
            </w:r>
            <w:r w:rsidR="00516368">
              <w:rPr>
                <w:rFonts w:ascii="Times New Roman" w:eastAsia="Calibri" w:hAnsi="Times New Roman" w:cs="Times New Roman"/>
                <w:kern w:val="2"/>
                <w:lang w:val="ro-MD"/>
                <w14:ligatures w14:val="standardContextual"/>
              </w:rPr>
              <w:t xml:space="preserve"> este în drept să aprobe</w:t>
            </w:r>
            <w:r w:rsidRPr="00050AEF">
              <w:rPr>
                <w:rFonts w:ascii="Times New Roman" w:eastAsia="Calibri" w:hAnsi="Times New Roman" w:cs="Times New Roman"/>
                <w:kern w:val="2"/>
                <w:lang w:val="ro-MD"/>
                <w14:ligatures w14:val="standardContextual"/>
              </w:rPr>
              <w:t xml:space="preserve"> reglementări privind procedurile în caz de neîndeplinire a obligațiilor pecuniare, pentru a asigura aplicarea consecventă a prezentului articol de către depozitarul central, în conformitate cu ghidurile ESMA.</w:t>
            </w:r>
          </w:p>
        </w:tc>
        <w:tc>
          <w:tcPr>
            <w:tcW w:w="1247" w:type="pct"/>
            <w:tcBorders>
              <w:top w:val="single" w:sz="4" w:space="0" w:color="auto"/>
              <w:left w:val="single" w:sz="4" w:space="0" w:color="auto"/>
              <w:bottom w:val="single" w:sz="4" w:space="0" w:color="auto"/>
              <w:right w:val="single" w:sz="4" w:space="0" w:color="auto"/>
            </w:tcBorders>
          </w:tcPr>
          <w:p w14:paraId="0154517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AC5128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9AA8A4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ABDFFFF" w14:textId="4C56D7ED"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Secțiunea 4 </w:t>
            </w:r>
          </w:p>
          <w:p w14:paraId="7612C57E" w14:textId="4622052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Cerințe prudențiale </w:t>
            </w:r>
          </w:p>
          <w:p w14:paraId="492F71DA"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42 </w:t>
            </w:r>
          </w:p>
          <w:p w14:paraId="3C2F946F"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Cerințe generale </w:t>
            </w:r>
          </w:p>
          <w:p w14:paraId="085E30C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CSD-urile adoptă un cadru riguros de gestionare cuprinzătoare a riscurilor juridice, de afaceri, operaționale și a altor riscuri directe și indirecte, inclusiv măsuri pentru atenuarea fraudelor și a neglijenței.</w:t>
            </w:r>
          </w:p>
        </w:tc>
        <w:tc>
          <w:tcPr>
            <w:tcW w:w="1247" w:type="pct"/>
            <w:tcBorders>
              <w:top w:val="single" w:sz="4" w:space="0" w:color="auto"/>
              <w:left w:val="single" w:sz="4" w:space="0" w:color="auto"/>
              <w:bottom w:val="single" w:sz="4" w:space="0" w:color="auto"/>
              <w:right w:val="single" w:sz="4" w:space="0" w:color="auto"/>
            </w:tcBorders>
          </w:tcPr>
          <w:p w14:paraId="20831772"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Secțiunea 4 </w:t>
            </w:r>
          </w:p>
          <w:p w14:paraId="60272443"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Cerințe prudențiale </w:t>
            </w:r>
          </w:p>
          <w:p w14:paraId="58A712DA"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47.</w:t>
            </w:r>
            <w:r w:rsidRPr="00050AEF">
              <w:rPr>
                <w:rFonts w:ascii="Times New Roman" w:eastAsia="Calibri" w:hAnsi="Times New Roman" w:cs="Times New Roman"/>
                <w:b/>
                <w:bCs/>
                <w:kern w:val="2"/>
                <w:lang w:val="ro-MD"/>
                <w14:ligatures w14:val="standardContextual"/>
              </w:rPr>
              <w:tab/>
            </w:r>
          </w:p>
          <w:p w14:paraId="1C8B205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Cerințe generale </w:t>
            </w:r>
          </w:p>
          <w:p w14:paraId="2064A01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Depozitarul central trebuie să aprobe un cadru eficient de gestionare a riscurilor, care va permite să administreze în mod cuprinzător riscurile juridice, comerciale, operaționale și alte riscuri directe sau </w:t>
            </w:r>
            <w:r w:rsidRPr="00050AEF">
              <w:rPr>
                <w:rFonts w:ascii="Times New Roman" w:eastAsia="Calibri" w:hAnsi="Times New Roman" w:cs="Times New Roman"/>
                <w:kern w:val="2"/>
                <w:lang w:val="ro-MD"/>
                <w14:ligatures w14:val="standardContextual"/>
              </w:rPr>
              <w:lastRenderedPageBreak/>
              <w:t>indirecte, inclusiv măsuri pentru evitarea fraudelor și omisiunilor săvârșite din neglijență.</w:t>
            </w:r>
          </w:p>
        </w:tc>
        <w:tc>
          <w:tcPr>
            <w:tcW w:w="1247" w:type="pct"/>
            <w:tcBorders>
              <w:top w:val="single" w:sz="4" w:space="0" w:color="auto"/>
              <w:left w:val="single" w:sz="4" w:space="0" w:color="auto"/>
              <w:bottom w:val="single" w:sz="4" w:space="0" w:color="auto"/>
              <w:right w:val="single" w:sz="4" w:space="0" w:color="auto"/>
            </w:tcBorders>
          </w:tcPr>
          <w:p w14:paraId="4F5D8CA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52EAED9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9824FB1"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E87DBBA"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43 </w:t>
            </w:r>
          </w:p>
          <w:p w14:paraId="7D0533CD"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Riscuri juridice </w:t>
            </w:r>
          </w:p>
          <w:p w14:paraId="4BA1396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În scopul autorizării și al supravegherii, precum și pentru informarea clienților lor, CSD-urile dispun de reguli, proceduri și contracte clare și ușor de înțeles pentru toate sistemele de decontare a titlurilor de valoare pe care le gestionează și pentru toate celelalte servicii pe care le prestează.</w:t>
            </w:r>
          </w:p>
        </w:tc>
        <w:tc>
          <w:tcPr>
            <w:tcW w:w="1247" w:type="pct"/>
            <w:tcBorders>
              <w:top w:val="single" w:sz="4" w:space="0" w:color="auto"/>
              <w:left w:val="single" w:sz="4" w:space="0" w:color="auto"/>
              <w:bottom w:val="single" w:sz="4" w:space="0" w:color="auto"/>
              <w:right w:val="single" w:sz="4" w:space="0" w:color="auto"/>
            </w:tcBorders>
          </w:tcPr>
          <w:p w14:paraId="03232C76" w14:textId="77777777" w:rsidR="00050AEF" w:rsidRPr="00050AEF" w:rsidRDefault="00050AEF" w:rsidP="00944F31">
            <w:pPr>
              <w:tabs>
                <w:tab w:val="left" w:pos="48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48.</w:t>
            </w:r>
            <w:r w:rsidRPr="00050AEF">
              <w:rPr>
                <w:rFonts w:ascii="Times New Roman" w:eastAsia="Calibri" w:hAnsi="Times New Roman" w:cs="Times New Roman"/>
                <w:b/>
                <w:bCs/>
                <w:kern w:val="2"/>
                <w:lang w:val="ro-MD"/>
                <w14:ligatures w14:val="standardContextual"/>
              </w:rPr>
              <w:tab/>
              <w:t xml:space="preserve">Riscuri juridice </w:t>
            </w:r>
          </w:p>
          <w:p w14:paraId="776D65C2"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În vederea autorizării și supravegherii depozitarului central, precum și pentru informarea clienților săi, depozitarul central trebuie să dispună de reguli, proceduri și contracte clare și ușor de înțeles privind sistemele de decontare a valorilor mobiliare pe care le operează și pentru serviciile pe care le prestează.</w:t>
            </w:r>
          </w:p>
        </w:tc>
        <w:tc>
          <w:tcPr>
            <w:tcW w:w="1247" w:type="pct"/>
            <w:tcBorders>
              <w:top w:val="single" w:sz="4" w:space="0" w:color="auto"/>
              <w:left w:val="single" w:sz="4" w:space="0" w:color="auto"/>
              <w:bottom w:val="single" w:sz="4" w:space="0" w:color="auto"/>
              <w:right w:val="single" w:sz="4" w:space="0" w:color="auto"/>
            </w:tcBorders>
          </w:tcPr>
          <w:p w14:paraId="3AE5BAD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A3DA22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BD4A72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738028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CSD-urile își elaborează regulile, procedurile și contractele în așa fel încât acestea să fie aplicabile în toate jurisdicțiile relevante, inclusiv în cazul insolvenței unui participant.</w:t>
            </w:r>
          </w:p>
        </w:tc>
        <w:tc>
          <w:tcPr>
            <w:tcW w:w="1247" w:type="pct"/>
            <w:tcBorders>
              <w:top w:val="single" w:sz="4" w:space="0" w:color="auto"/>
              <w:left w:val="single" w:sz="4" w:space="0" w:color="auto"/>
              <w:bottom w:val="single" w:sz="4" w:space="0" w:color="auto"/>
              <w:right w:val="single" w:sz="4" w:space="0" w:color="auto"/>
            </w:tcBorders>
          </w:tcPr>
          <w:p w14:paraId="2AC4FA76"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Depozitarul central trebuie să elaboreze regulile, procedurile și contractele sale astfel încât acestea să fie aplicabile în toate jurisdicțiile relevante, inclusiv în caz de neîndeplinire a obligațiilor pecuniare de un participant.</w:t>
            </w:r>
          </w:p>
        </w:tc>
        <w:tc>
          <w:tcPr>
            <w:tcW w:w="1247" w:type="pct"/>
            <w:tcBorders>
              <w:top w:val="single" w:sz="4" w:space="0" w:color="auto"/>
              <w:left w:val="single" w:sz="4" w:space="0" w:color="auto"/>
              <w:bottom w:val="single" w:sz="4" w:space="0" w:color="auto"/>
              <w:right w:val="single" w:sz="4" w:space="0" w:color="auto"/>
            </w:tcBorders>
          </w:tcPr>
          <w:p w14:paraId="61C9546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3B82E4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8D37B7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81E181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CSD-urile care desfășoară activități în diverse jurisdicții iau toate măsurile rezonabile pentru a identifica și reduce riscurile care decurg din eventualele conflicte de legi între jurisdicții.</w:t>
            </w:r>
          </w:p>
        </w:tc>
        <w:tc>
          <w:tcPr>
            <w:tcW w:w="1247" w:type="pct"/>
            <w:tcBorders>
              <w:top w:val="single" w:sz="4" w:space="0" w:color="auto"/>
              <w:left w:val="single" w:sz="4" w:space="0" w:color="auto"/>
              <w:bottom w:val="single" w:sz="4" w:space="0" w:color="auto"/>
              <w:right w:val="single" w:sz="4" w:space="0" w:color="auto"/>
            </w:tcBorders>
          </w:tcPr>
          <w:p w14:paraId="758F8478"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Depozitarul central autorizat în Republica Moldova, dar care își desfășoară activitatea în alte jurisdicții trebuie să ia toate măsurile rezonabile pentru a identifica și reduce riscurile care decurg din eventualele conflicte legislative între jurisdicții.</w:t>
            </w:r>
          </w:p>
        </w:tc>
        <w:tc>
          <w:tcPr>
            <w:tcW w:w="1247" w:type="pct"/>
            <w:tcBorders>
              <w:top w:val="single" w:sz="4" w:space="0" w:color="auto"/>
              <w:left w:val="single" w:sz="4" w:space="0" w:color="auto"/>
              <w:bottom w:val="single" w:sz="4" w:space="0" w:color="auto"/>
              <w:right w:val="single" w:sz="4" w:space="0" w:color="auto"/>
            </w:tcBorders>
          </w:tcPr>
          <w:p w14:paraId="1DD9E66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B69E71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90E23E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433F506"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44 </w:t>
            </w:r>
          </w:p>
          <w:p w14:paraId="784B9F86"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Riscul comercial general </w:t>
            </w:r>
          </w:p>
          <w:p w14:paraId="0833C84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CSD-urile dispun de sisteme de gestionare și control robuste, precum și de instrumente IT pentru a identifica, monitoriza și gestiona </w:t>
            </w:r>
            <w:r w:rsidRPr="00050AEF">
              <w:rPr>
                <w:rFonts w:ascii="Times New Roman" w:eastAsia="Calibri" w:hAnsi="Times New Roman" w:cs="Times New Roman"/>
                <w:kern w:val="2"/>
                <w:lang w:val="ro-MD"/>
                <w14:ligatures w14:val="standardContextual"/>
              </w:rPr>
              <w:lastRenderedPageBreak/>
              <w:t>riscurile comerciale generale, inclusiv pierderile rezultate din slaba execuție a strategiei de afaceri, fluxurile de fonduri bănești și cheltuielile de exploatare.</w:t>
            </w:r>
          </w:p>
        </w:tc>
        <w:tc>
          <w:tcPr>
            <w:tcW w:w="1247" w:type="pct"/>
            <w:tcBorders>
              <w:top w:val="single" w:sz="4" w:space="0" w:color="auto"/>
              <w:left w:val="single" w:sz="4" w:space="0" w:color="auto"/>
              <w:bottom w:val="single" w:sz="4" w:space="0" w:color="auto"/>
              <w:right w:val="single" w:sz="4" w:space="0" w:color="auto"/>
            </w:tcBorders>
          </w:tcPr>
          <w:p w14:paraId="4597E5C0" w14:textId="77777777" w:rsidR="00050AEF" w:rsidRPr="00050AEF" w:rsidRDefault="00050AEF" w:rsidP="00944F31">
            <w:pPr>
              <w:tabs>
                <w:tab w:val="left" w:pos="48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49.</w:t>
            </w:r>
            <w:r w:rsidRPr="00050AEF">
              <w:rPr>
                <w:rFonts w:ascii="Times New Roman" w:eastAsia="Calibri" w:hAnsi="Times New Roman" w:cs="Times New Roman"/>
                <w:b/>
                <w:bCs/>
                <w:kern w:val="2"/>
                <w:lang w:val="ro-MD"/>
                <w14:ligatures w14:val="standardContextual"/>
              </w:rPr>
              <w:tab/>
              <w:t xml:space="preserve">Riscul comercial general </w:t>
            </w:r>
          </w:p>
          <w:p w14:paraId="6F55BDEE"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Depozitarul central trebuie să dispună de sisteme de gestionare și control eficiente, precum și de instrumente informatice adecvate pentru a </w:t>
            </w:r>
            <w:r w:rsidRPr="00050AEF">
              <w:rPr>
                <w:rFonts w:ascii="Times New Roman" w:eastAsia="Calibri" w:hAnsi="Times New Roman" w:cs="Times New Roman"/>
                <w:kern w:val="2"/>
                <w:lang w:val="ro-MD"/>
                <w14:ligatures w14:val="standardContextual"/>
              </w:rPr>
              <w:lastRenderedPageBreak/>
              <w:t>identifica, monitoriza și gestiona riscurile comerciale generale, inclusiv pierderile rezultate din executarea neeficientă a strategiei de activitate, fluxul de mijloace bănești și cheltuielile operaționale.</w:t>
            </w:r>
          </w:p>
        </w:tc>
        <w:tc>
          <w:tcPr>
            <w:tcW w:w="1247" w:type="pct"/>
            <w:tcBorders>
              <w:top w:val="single" w:sz="4" w:space="0" w:color="auto"/>
              <w:left w:val="single" w:sz="4" w:space="0" w:color="auto"/>
              <w:bottom w:val="single" w:sz="4" w:space="0" w:color="auto"/>
              <w:right w:val="single" w:sz="4" w:space="0" w:color="auto"/>
            </w:tcBorders>
          </w:tcPr>
          <w:p w14:paraId="476442B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6C60CFB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E52ABE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E8549FD"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45 </w:t>
            </w:r>
          </w:p>
          <w:p w14:paraId="2A74314C"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Riscuri operaționale </w:t>
            </w:r>
          </w:p>
          <w:p w14:paraId="469407E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 CSD-urile identifică sursele de riscuri operaționale, atât interne, cât și externe, și reduc la minimum impactul acestora și prin implementarea unor instrumente, procese și politici TIC adecvate, instituite și gestionate în conformitate cu Regulamentul (UE) 2022/2554 al Parlamentului European și al Consiliului ( 1 ), precum și prin orice alte instrumente, mecanisme de control și proceduri adecvate relevante pentru alte tipuri de riscuri operaționale, inclusiv pentru toate sistemele de decontare a titlurilor de valoare pe care le exploatează.</w:t>
            </w:r>
          </w:p>
        </w:tc>
        <w:tc>
          <w:tcPr>
            <w:tcW w:w="1247" w:type="pct"/>
            <w:tcBorders>
              <w:top w:val="single" w:sz="4" w:space="0" w:color="auto"/>
              <w:left w:val="single" w:sz="4" w:space="0" w:color="auto"/>
              <w:bottom w:val="single" w:sz="4" w:space="0" w:color="auto"/>
              <w:right w:val="single" w:sz="4" w:space="0" w:color="auto"/>
            </w:tcBorders>
          </w:tcPr>
          <w:p w14:paraId="37FFF3D9" w14:textId="77777777" w:rsidR="00050AEF" w:rsidRPr="00050AEF" w:rsidRDefault="00050AEF" w:rsidP="00944F31">
            <w:pPr>
              <w:tabs>
                <w:tab w:val="left" w:pos="48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50.</w:t>
            </w:r>
            <w:r w:rsidRPr="00050AEF">
              <w:rPr>
                <w:rFonts w:ascii="Times New Roman" w:eastAsia="Calibri" w:hAnsi="Times New Roman" w:cs="Times New Roman"/>
                <w:b/>
                <w:bCs/>
                <w:kern w:val="2"/>
                <w:lang w:val="ro-MD"/>
                <w14:ligatures w14:val="standardContextual"/>
              </w:rPr>
              <w:tab/>
              <w:t xml:space="preserve">Riscuri operaționale </w:t>
            </w:r>
          </w:p>
          <w:p w14:paraId="713A97E2"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Depozitarul central trebuie să identifice sursele de riscuri operaționale, interne și externe, și să reducă la minimum impactul acestora, având în vedere cerințele </w:t>
            </w:r>
            <w:r w:rsidR="00BD42EE" w:rsidRPr="00BD42EE">
              <w:rPr>
                <w:rFonts w:ascii="Times New Roman" w:eastAsia="Calibri" w:hAnsi="Times New Roman" w:cs="Times New Roman"/>
                <w:kern w:val="2"/>
                <w:lang w:val="ro-MD"/>
                <w14:ligatures w14:val="standardContextual"/>
              </w:rPr>
              <w:t>prevăzute la</w:t>
            </w:r>
            <w:r w:rsidR="00BD42EE" w:rsidRPr="00BD42EE" w:rsidDel="00BD42EE">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alin.(2).</w:t>
            </w:r>
          </w:p>
          <w:p w14:paraId="6FE1A0F3"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Depozitarul central trebuie să implementeze instrumente, procese și politici adecvate în domeniul tehnologiilor informației și comunicațiilor (denumite în continuare – TIC), instituite și gestionate în conformitate cu legislația privind reziliența operațională digitală a sectorului financiar, precum și prin orice alte instrumente, mecanisme de control și proceduri relevante pentru riscurile operaționale, inclusiv pentru toate sistemele de decontare a valorilor mobiliare pe care le exploatează.</w:t>
            </w:r>
          </w:p>
        </w:tc>
        <w:tc>
          <w:tcPr>
            <w:tcW w:w="1247" w:type="pct"/>
            <w:tcBorders>
              <w:top w:val="single" w:sz="4" w:space="0" w:color="auto"/>
              <w:left w:val="single" w:sz="4" w:space="0" w:color="auto"/>
              <w:bottom w:val="single" w:sz="4" w:space="0" w:color="auto"/>
              <w:right w:val="single" w:sz="4" w:space="0" w:color="auto"/>
            </w:tcBorders>
          </w:tcPr>
          <w:p w14:paraId="3DE8813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BB0F27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24F3648"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49898B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(3) Pentru serviciile pe care le prestează, precum și pentru fiecare sistem de decontare a titlurilor de valoare pe care îl exploatează, CSD- urile prevăd, aplică și mențin o politică adecvată de continuitate a activității și un plan adecvat de recuperare în caz </w:t>
            </w:r>
            <w:r w:rsidRPr="00050AEF">
              <w:rPr>
                <w:rFonts w:ascii="Times New Roman" w:eastAsia="Calibri" w:hAnsi="Times New Roman" w:cs="Times New Roman"/>
                <w:kern w:val="2"/>
                <w:lang w:val="ro-MD"/>
                <w14:ligatures w14:val="standardContextual"/>
              </w:rPr>
              <w:lastRenderedPageBreak/>
              <w:t>de dezastru, care includ o politică de continuitate a activității TIC și planuri de răspuns și de recuperare în domeniul TIC instituite în conformitate cu Regulamentul (UE) 2022/2554, cu scopul de a asigura continuitatea serviciilor lor, reluarea rapidă a operațiunilor și îndeplinirea obligațiilor CSD-urilor în cazul unor evenimente care prezintă un risc semnificativ de perturbare a operațiunilor.</w:t>
            </w:r>
          </w:p>
        </w:tc>
        <w:tc>
          <w:tcPr>
            <w:tcW w:w="1247" w:type="pct"/>
            <w:tcBorders>
              <w:top w:val="single" w:sz="4" w:space="0" w:color="auto"/>
              <w:left w:val="single" w:sz="4" w:space="0" w:color="auto"/>
              <w:bottom w:val="single" w:sz="4" w:space="0" w:color="auto"/>
              <w:right w:val="single" w:sz="4" w:space="0" w:color="auto"/>
            </w:tcBorders>
          </w:tcPr>
          <w:p w14:paraId="1D28D8A4"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(3)</w:t>
            </w:r>
            <w:r w:rsidRPr="00050AEF">
              <w:rPr>
                <w:rFonts w:ascii="Times New Roman" w:eastAsia="Calibri" w:hAnsi="Times New Roman" w:cs="Times New Roman"/>
                <w:kern w:val="2"/>
                <w:lang w:val="ro-MD"/>
                <w14:ligatures w14:val="standardContextual"/>
              </w:rPr>
              <w:tab/>
              <w:t xml:space="preserve">Pentru serviciile pe care le prestează, precum și pentru fiecare sistem de decontare a valorilor mobiliare pe care îl operează, depozitarul central trebuie să stabilească, să implementeze și să mențină o politică adecvată de </w:t>
            </w:r>
            <w:r w:rsidRPr="00050AEF">
              <w:rPr>
                <w:rFonts w:ascii="Times New Roman" w:eastAsia="Calibri" w:hAnsi="Times New Roman" w:cs="Times New Roman"/>
                <w:kern w:val="2"/>
                <w:lang w:val="ro-MD"/>
                <w14:ligatures w14:val="standardContextual"/>
              </w:rPr>
              <w:lastRenderedPageBreak/>
              <w:t>continuitate a activității și un plan adecvat de recuperare în caz de dezastru, inclusiv politici de continuitate a activității în domeniul TIC și planuri de răspuns și de recuperare în domeniul TIC, instituite în conformitate cu legislația privind reziliența operațională digitală a sectorului financiar, cu scopul de a asigura continuitatea serviciilor lor, reluarea rapidă a operațiunilor și îndeplinirea obligațiilor depozitarului central în cazul unor evenimente care prezintă risc semnificativ de perturbare a operațiunilor.</w:t>
            </w:r>
          </w:p>
        </w:tc>
        <w:tc>
          <w:tcPr>
            <w:tcW w:w="1247" w:type="pct"/>
            <w:tcBorders>
              <w:top w:val="single" w:sz="4" w:space="0" w:color="auto"/>
              <w:left w:val="single" w:sz="4" w:space="0" w:color="auto"/>
              <w:bottom w:val="single" w:sz="4" w:space="0" w:color="auto"/>
              <w:right w:val="single" w:sz="4" w:space="0" w:color="auto"/>
            </w:tcBorders>
          </w:tcPr>
          <w:p w14:paraId="430BCBC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3695F7C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745007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3E2295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 Planul menționat la alineatul (3) prevede reluarea tuturor tranzacțiilor și pozițiilor participanților în momentul perturbării, pentru a permite participanților la un CSD să continue să funcționeze în condiții de siguranță și să efectueze decontarea la data stabilită, inclusiv prin garantarea faptului că sistemele IT esențiale pot relua operațiunile aflate în curs în momentul perturbării, astfel cum se prevede la articolul 12 alineatele (5) și (7) din Regulamentul (UE) 2022/2554.</w:t>
            </w:r>
          </w:p>
        </w:tc>
        <w:tc>
          <w:tcPr>
            <w:tcW w:w="1247" w:type="pct"/>
            <w:tcBorders>
              <w:top w:val="single" w:sz="4" w:space="0" w:color="auto"/>
              <w:left w:val="single" w:sz="4" w:space="0" w:color="auto"/>
              <w:bottom w:val="single" w:sz="4" w:space="0" w:color="auto"/>
              <w:right w:val="single" w:sz="4" w:space="0" w:color="auto"/>
            </w:tcBorders>
          </w:tcPr>
          <w:p w14:paraId="3658EFDC"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Planul de recuperare </w:t>
            </w:r>
            <w:r w:rsidR="00D574D7">
              <w:rPr>
                <w:rFonts w:ascii="Times New Roman" w:eastAsia="Calibri" w:hAnsi="Times New Roman" w:cs="Times New Roman"/>
                <w:kern w:val="2"/>
                <w:lang w:val="ro-MD"/>
                <w14:ligatures w14:val="standardContextual"/>
              </w:rPr>
              <w:t xml:space="preserve"> prevăzut la</w:t>
            </w:r>
            <w:r w:rsidRPr="00050AEF">
              <w:rPr>
                <w:rFonts w:ascii="Times New Roman" w:eastAsia="Calibri" w:hAnsi="Times New Roman" w:cs="Times New Roman"/>
                <w:kern w:val="2"/>
                <w:lang w:val="ro-MD"/>
                <w14:ligatures w14:val="standardContextual"/>
              </w:rPr>
              <w:t xml:space="preserve"> alin.(3) trebuie să prevadă reluarea tuturor tranzacțiilor și pozițiilor participanților în momentul perturbării, pentru a permite participanților la un depozitar central să continue să funcționeze în condiții de siguranță și să efectueze decontarea la data stabilită, inclusiv prin garantarea faptului că sistemele TIC esențiale pot relua operațiunile în derulare la momentul perturbării, conform cerințelor stabilite de legislația privind reziliența operațională digitală a sectorului financiar.</w:t>
            </w:r>
          </w:p>
        </w:tc>
        <w:tc>
          <w:tcPr>
            <w:tcW w:w="1247" w:type="pct"/>
            <w:tcBorders>
              <w:top w:val="single" w:sz="4" w:space="0" w:color="auto"/>
              <w:left w:val="single" w:sz="4" w:space="0" w:color="auto"/>
              <w:bottom w:val="single" w:sz="4" w:space="0" w:color="auto"/>
              <w:right w:val="single" w:sz="4" w:space="0" w:color="auto"/>
            </w:tcBorders>
          </w:tcPr>
          <w:p w14:paraId="0CF68B1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941AAD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1832DE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D3055D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 CSD-urile planifică și desfășoară un program de teste privind măsurile menționate la alineatele (1)-(4).</w:t>
            </w:r>
          </w:p>
        </w:tc>
        <w:tc>
          <w:tcPr>
            <w:tcW w:w="1247" w:type="pct"/>
            <w:tcBorders>
              <w:top w:val="single" w:sz="4" w:space="0" w:color="auto"/>
              <w:left w:val="single" w:sz="4" w:space="0" w:color="auto"/>
              <w:bottom w:val="single" w:sz="4" w:space="0" w:color="auto"/>
              <w:right w:val="single" w:sz="4" w:space="0" w:color="auto"/>
            </w:tcBorders>
          </w:tcPr>
          <w:p w14:paraId="525AB755"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 xml:space="preserve">Depozitarul central trebuie să planifice și să desfășoare un program de testare a cerințelor </w:t>
            </w:r>
            <w:r w:rsidR="00D607AE" w:rsidRPr="00D607AE">
              <w:rPr>
                <w:rFonts w:ascii="Times New Roman" w:eastAsia="Calibri" w:hAnsi="Times New Roman" w:cs="Times New Roman"/>
                <w:kern w:val="2"/>
                <w:lang w:val="ro-MD"/>
                <w14:ligatures w14:val="standardContextual"/>
              </w:rPr>
              <w:t>prevăzute la</w:t>
            </w:r>
            <w:r w:rsidR="00D607AE" w:rsidRPr="00D607AE" w:rsidDel="00D607AE">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w:t>
            </w:r>
            <w:r w:rsidR="00D607AE">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(1)-(4).</w:t>
            </w:r>
          </w:p>
        </w:tc>
        <w:tc>
          <w:tcPr>
            <w:tcW w:w="1247" w:type="pct"/>
            <w:tcBorders>
              <w:top w:val="single" w:sz="4" w:space="0" w:color="auto"/>
              <w:left w:val="single" w:sz="4" w:space="0" w:color="auto"/>
              <w:bottom w:val="single" w:sz="4" w:space="0" w:color="auto"/>
              <w:right w:val="single" w:sz="4" w:space="0" w:color="auto"/>
            </w:tcBorders>
          </w:tcPr>
          <w:p w14:paraId="7D380C9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A491A4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84A1C68"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085C62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(6)</w:t>
            </w:r>
            <w:r w:rsidRPr="00050AEF">
              <w:rPr>
                <w:rFonts w:ascii="Times New Roman" w:eastAsia="Calibri" w:hAnsi="Times New Roman" w:cs="Times New Roman"/>
                <w:kern w:val="2"/>
                <w:lang w:val="ro-MD"/>
                <w14:ligatures w14:val="standardContextual"/>
              </w:rPr>
              <w:tab/>
              <w:t>CSD-urile identifică, monitorizează și gestionează riscurile pe care le pot prezenta pentru operațiunile lor participanții principali la sistemele de decontare a titlurilor de valoare pe care le exploatează, precum și furnizorii de servicii și utilități, dar și alte CSD-uri sau alte infrastructuri ale piețelor. La cerere, CSD-urile furnizează autorităților competente și relevante informații cu privire la orice astfel de riscuri identificate. De asemenea, acestea informează autoritatea competentă și autoritățile relevante, fără întârziere, cu privire la orice incident operațional, altul decât cele legate de riscurile TIC, care rezultă din astfel de riscuri.</w:t>
            </w:r>
          </w:p>
        </w:tc>
        <w:tc>
          <w:tcPr>
            <w:tcW w:w="1247" w:type="pct"/>
            <w:tcBorders>
              <w:top w:val="single" w:sz="4" w:space="0" w:color="auto"/>
              <w:left w:val="single" w:sz="4" w:space="0" w:color="auto"/>
              <w:bottom w:val="single" w:sz="4" w:space="0" w:color="auto"/>
              <w:right w:val="single" w:sz="4" w:space="0" w:color="auto"/>
            </w:tcBorders>
          </w:tcPr>
          <w:p w14:paraId="570F6C9B"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Depozitarul central trebuie să identifice, să monitorizeze și să gestioneze riscurile cauzate asupra activității sale de către participanții principali la sistemele de decontare a valorilor mobiliare pe care le operează, precum și furnizorii de servicii și utilități, alți depozitari centrali sau alte infrastructuri de piață le pot genera asupra funcționării sale. În privința riscurilor menționate, depozitarul central este obligat:</w:t>
            </w:r>
          </w:p>
          <w:p w14:paraId="05C65732"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să prezinte autorității competente și autorității relevante, la cererea acestora, informații cu privire la orice astfel de riscuri identificate;</w:t>
            </w:r>
          </w:p>
          <w:p w14:paraId="250BC752"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să informeze autoritatea competentă și autoritatea relevantă, fără întârziere, cu privire la orice incidente operaționale, cu excepția celor legate de riscurile TIC, care rezultă din astfel de riscuri.</w:t>
            </w:r>
          </w:p>
        </w:tc>
        <w:tc>
          <w:tcPr>
            <w:tcW w:w="1247" w:type="pct"/>
            <w:tcBorders>
              <w:top w:val="single" w:sz="4" w:space="0" w:color="auto"/>
              <w:left w:val="single" w:sz="4" w:space="0" w:color="auto"/>
              <w:bottom w:val="single" w:sz="4" w:space="0" w:color="auto"/>
              <w:right w:val="single" w:sz="4" w:space="0" w:color="auto"/>
            </w:tcBorders>
          </w:tcPr>
          <w:p w14:paraId="4FEA6A6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F01EF6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E3D471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E30A17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 xml:space="preserve">ESMA elaborează, în strânsă cooperare cu membrii SEBC, proiecte de standarde tehnice de reglementare care să precizeze riscurile operaționale menționate la alineatele (1) și (6), altele decât riscurile TIC, metodele de testare, abordare și reducere la minimum a riscurilor respective, inclusiv politicile de continuitate a activității și planurile de recuperare în caz de dezastru menționate la </w:t>
            </w:r>
            <w:r w:rsidRPr="00050AEF">
              <w:rPr>
                <w:rFonts w:ascii="Times New Roman" w:eastAsia="Calibri" w:hAnsi="Times New Roman" w:cs="Times New Roman"/>
                <w:kern w:val="2"/>
                <w:lang w:val="ro-MD"/>
                <w14:ligatures w14:val="standardContextual"/>
              </w:rPr>
              <w:lastRenderedPageBreak/>
              <w:t>alineatele (3) și (4), precum și modalitățile de evaluare a acestora.</w:t>
            </w:r>
          </w:p>
          <w:p w14:paraId="7AAF2A5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aceste proiecte de standarde tehnice de reglementare până la 18 iunie 2015. </w:t>
            </w:r>
          </w:p>
          <w:p w14:paraId="2CF8633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deleagă Comisiei competența de a adopta standardele tehnice de reglementare menționate la primul paragraf, în conformitate cu articolele 10-14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5001ED98"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(7)</w:t>
            </w:r>
            <w:r w:rsidRPr="00050AEF">
              <w:rPr>
                <w:rFonts w:ascii="Times New Roman" w:eastAsia="Calibri" w:hAnsi="Times New Roman" w:cs="Times New Roman"/>
                <w:kern w:val="2"/>
                <w:lang w:val="ro-MD"/>
                <w14:ligatures w14:val="standardContextual"/>
              </w:rPr>
              <w:tab/>
              <w:t xml:space="preserve">Autoritatea competentă aprobă, în cadrul actelor sale normative, reglementări privind riscurile operaționale </w:t>
            </w:r>
            <w:r w:rsidR="00176013" w:rsidRPr="00176013">
              <w:rPr>
                <w:rFonts w:ascii="Times New Roman" w:eastAsia="Calibri" w:hAnsi="Times New Roman" w:cs="Times New Roman"/>
                <w:kern w:val="2"/>
                <w:lang w:val="ro-MD"/>
                <w14:ligatures w14:val="standardContextual"/>
              </w:rPr>
              <w:t>prevăzute la</w:t>
            </w:r>
            <w:r w:rsidR="00176013" w:rsidRPr="00176013" w:rsidDel="00176013">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w:t>
            </w:r>
            <w:r w:rsidR="00176013">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(1) și (6), altele decât riscurile TIC, precum și metodele de testare, gestionare și reducere a acestor riscuri, inclusiv politicile de continuitate a activității și planurile de recuperare în caz de dezastru conform celor </w:t>
            </w:r>
            <w:r w:rsidR="00176013" w:rsidRPr="00176013">
              <w:rPr>
                <w:rFonts w:ascii="Times New Roman" w:eastAsia="Calibri" w:hAnsi="Times New Roman" w:cs="Times New Roman"/>
                <w:kern w:val="2"/>
                <w:lang w:val="ro-MD"/>
                <w14:ligatures w14:val="standardContextual"/>
              </w:rPr>
              <w:t>prevăzute la</w:t>
            </w:r>
            <w:r w:rsidR="00176013" w:rsidRPr="00176013" w:rsidDel="00176013">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w:t>
            </w:r>
            <w:r w:rsidR="00176013">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(3) și (4), precum și metodele de evaluare a acestora.</w:t>
            </w:r>
          </w:p>
        </w:tc>
        <w:tc>
          <w:tcPr>
            <w:tcW w:w="1247" w:type="pct"/>
            <w:tcBorders>
              <w:top w:val="single" w:sz="4" w:space="0" w:color="auto"/>
              <w:left w:val="single" w:sz="4" w:space="0" w:color="auto"/>
              <w:bottom w:val="single" w:sz="4" w:space="0" w:color="auto"/>
              <w:right w:val="single" w:sz="4" w:space="0" w:color="auto"/>
            </w:tcBorders>
          </w:tcPr>
          <w:p w14:paraId="7504D32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52597C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EA636D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FDD69B1"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46 </w:t>
            </w:r>
          </w:p>
          <w:p w14:paraId="5C2C7C72"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Politica de investiții </w:t>
            </w:r>
          </w:p>
          <w:p w14:paraId="31AF16C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CSD-urile își păstrează activele financiare la bănci centrale, instituții de credit autorizate sau CSD-uri autorizate.</w:t>
            </w:r>
          </w:p>
        </w:tc>
        <w:tc>
          <w:tcPr>
            <w:tcW w:w="1247" w:type="pct"/>
            <w:tcBorders>
              <w:top w:val="single" w:sz="4" w:space="0" w:color="auto"/>
              <w:left w:val="single" w:sz="4" w:space="0" w:color="auto"/>
              <w:bottom w:val="single" w:sz="4" w:space="0" w:color="auto"/>
              <w:right w:val="single" w:sz="4" w:space="0" w:color="auto"/>
            </w:tcBorders>
          </w:tcPr>
          <w:p w14:paraId="2508AED3" w14:textId="77777777" w:rsidR="00050AEF" w:rsidRPr="00050AEF" w:rsidRDefault="00050AEF" w:rsidP="00944F31">
            <w:pPr>
              <w:tabs>
                <w:tab w:val="left" w:pos="52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51.</w:t>
            </w:r>
            <w:r w:rsidRPr="00050AEF">
              <w:rPr>
                <w:rFonts w:ascii="Times New Roman" w:eastAsia="Calibri" w:hAnsi="Times New Roman" w:cs="Times New Roman"/>
                <w:b/>
                <w:bCs/>
                <w:kern w:val="2"/>
                <w:lang w:val="ro-MD"/>
                <w14:ligatures w14:val="standardContextual"/>
              </w:rPr>
              <w:tab/>
              <w:t xml:space="preserve">Politica de investiții </w:t>
            </w:r>
          </w:p>
          <w:p w14:paraId="59279DC8"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Depozitarul central trebuie să păstreze activele sale financiare la Banca Națională a Moldovei, bănci sau alți depozitari centrali autorizați.</w:t>
            </w:r>
          </w:p>
        </w:tc>
        <w:tc>
          <w:tcPr>
            <w:tcW w:w="1247" w:type="pct"/>
            <w:tcBorders>
              <w:top w:val="single" w:sz="4" w:space="0" w:color="auto"/>
              <w:left w:val="single" w:sz="4" w:space="0" w:color="auto"/>
              <w:bottom w:val="single" w:sz="4" w:space="0" w:color="auto"/>
              <w:right w:val="single" w:sz="4" w:space="0" w:color="auto"/>
            </w:tcBorders>
          </w:tcPr>
          <w:p w14:paraId="5FDCE64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87B563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C620EC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992DA4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CSD-urile au un acces rapid la activele lor, în caz de necesitate.</w:t>
            </w:r>
          </w:p>
        </w:tc>
        <w:tc>
          <w:tcPr>
            <w:tcW w:w="1247" w:type="pct"/>
            <w:tcBorders>
              <w:top w:val="single" w:sz="4" w:space="0" w:color="auto"/>
              <w:left w:val="single" w:sz="4" w:space="0" w:color="auto"/>
              <w:bottom w:val="single" w:sz="4" w:space="0" w:color="auto"/>
              <w:right w:val="single" w:sz="4" w:space="0" w:color="auto"/>
            </w:tcBorders>
          </w:tcPr>
          <w:p w14:paraId="11CCBF85"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Depozitarul central trebuie să aibă acces prompt la activele sale, în caz de necesitate.</w:t>
            </w:r>
          </w:p>
        </w:tc>
        <w:tc>
          <w:tcPr>
            <w:tcW w:w="1247" w:type="pct"/>
            <w:tcBorders>
              <w:top w:val="single" w:sz="4" w:space="0" w:color="auto"/>
              <w:left w:val="single" w:sz="4" w:space="0" w:color="auto"/>
              <w:bottom w:val="single" w:sz="4" w:space="0" w:color="auto"/>
              <w:right w:val="single" w:sz="4" w:space="0" w:color="auto"/>
            </w:tcBorders>
          </w:tcPr>
          <w:p w14:paraId="76DC102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3659DC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D402B5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8DE4A3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CSD-urile își investesc resursele financiare numai în fonduri bănești sau în instrumente financiare foarte lichide, cu un risc de piață și de credit minim. Investițiile respective trebuie să poată fi lichidate rapid, cu un efect negativ minim asupra prețurilor.</w:t>
            </w:r>
          </w:p>
        </w:tc>
        <w:tc>
          <w:tcPr>
            <w:tcW w:w="1247" w:type="pct"/>
            <w:tcBorders>
              <w:top w:val="single" w:sz="4" w:space="0" w:color="auto"/>
              <w:left w:val="single" w:sz="4" w:space="0" w:color="auto"/>
              <w:bottom w:val="single" w:sz="4" w:space="0" w:color="auto"/>
              <w:right w:val="single" w:sz="4" w:space="0" w:color="auto"/>
            </w:tcBorders>
          </w:tcPr>
          <w:p w14:paraId="02D1792C"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Depozitarul central trebuie să investească resursele sale financiare numai în mijloace bănești sau în instrumente financiare cu lichiditate înaltă, cu risc de piață și risc de credit minime. Investițiile respective trebuie să poată fi valorificate sau înstrăinate rapid, cu efect negativ minim asupra prețului.</w:t>
            </w:r>
          </w:p>
        </w:tc>
        <w:tc>
          <w:tcPr>
            <w:tcW w:w="1247" w:type="pct"/>
            <w:tcBorders>
              <w:top w:val="single" w:sz="4" w:space="0" w:color="auto"/>
              <w:left w:val="single" w:sz="4" w:space="0" w:color="auto"/>
              <w:bottom w:val="single" w:sz="4" w:space="0" w:color="auto"/>
              <w:right w:val="single" w:sz="4" w:space="0" w:color="auto"/>
            </w:tcBorders>
          </w:tcPr>
          <w:p w14:paraId="39223D2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191463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BE0CBF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1CB5D4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Capitalul unui CSD, inclusiv rezultatul reportat și rezervele sale, care nu este investit în conformitate cu alineatul (3) nu se ia în considerare în sensul articolului 47 alineatul (1).  </w:t>
            </w:r>
          </w:p>
        </w:tc>
        <w:tc>
          <w:tcPr>
            <w:tcW w:w="1247" w:type="pct"/>
            <w:tcBorders>
              <w:top w:val="single" w:sz="4" w:space="0" w:color="auto"/>
              <w:left w:val="single" w:sz="4" w:space="0" w:color="auto"/>
              <w:bottom w:val="single" w:sz="4" w:space="0" w:color="auto"/>
              <w:right w:val="single" w:sz="4" w:space="0" w:color="auto"/>
            </w:tcBorders>
          </w:tcPr>
          <w:p w14:paraId="01C66150"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Capitalul depozitarului central, inclusiv rezultatul reportat și rezervele sale, care nu este investit în conformitate cu alin.(3) nu se ia în calcul în sensul art.52 alin.(1).  </w:t>
            </w:r>
          </w:p>
        </w:tc>
        <w:tc>
          <w:tcPr>
            <w:tcW w:w="1247" w:type="pct"/>
            <w:tcBorders>
              <w:top w:val="single" w:sz="4" w:space="0" w:color="auto"/>
              <w:left w:val="single" w:sz="4" w:space="0" w:color="auto"/>
              <w:bottom w:val="single" w:sz="4" w:space="0" w:color="auto"/>
              <w:right w:val="single" w:sz="4" w:space="0" w:color="auto"/>
            </w:tcBorders>
          </w:tcPr>
          <w:p w14:paraId="328FD87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370DD2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779AC9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9FD1E9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(5)</w:t>
            </w:r>
            <w:r w:rsidRPr="00050AEF">
              <w:rPr>
                <w:rFonts w:ascii="Times New Roman" w:eastAsia="Calibri" w:hAnsi="Times New Roman" w:cs="Times New Roman"/>
                <w:kern w:val="2"/>
                <w:lang w:val="ro-MD"/>
                <w14:ligatures w14:val="standardContextual"/>
              </w:rPr>
              <w:tab/>
              <w:t>CSD-urile se asigură că expunerea lor globală la risc față de oricare instituție de credit autorizată sau CSD autorizat în care își păstrează activele financiare se încadrează în limite de concentrare acceptabile.</w:t>
            </w:r>
          </w:p>
        </w:tc>
        <w:tc>
          <w:tcPr>
            <w:tcW w:w="1247" w:type="pct"/>
            <w:tcBorders>
              <w:top w:val="single" w:sz="4" w:space="0" w:color="auto"/>
              <w:left w:val="single" w:sz="4" w:space="0" w:color="auto"/>
              <w:bottom w:val="single" w:sz="4" w:space="0" w:color="auto"/>
              <w:right w:val="single" w:sz="4" w:space="0" w:color="auto"/>
            </w:tcBorders>
          </w:tcPr>
          <w:p w14:paraId="2E8C581C"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Depozitarul central trebuie să asigure că expunerea sa globală la risc față de o bancă sau un depozitar central autorizat, în care își păstrează activele financiare, se încadrează în limite acceptabile de concentrare.</w:t>
            </w:r>
          </w:p>
        </w:tc>
        <w:tc>
          <w:tcPr>
            <w:tcW w:w="1247" w:type="pct"/>
            <w:tcBorders>
              <w:top w:val="single" w:sz="4" w:space="0" w:color="auto"/>
              <w:left w:val="single" w:sz="4" w:space="0" w:color="auto"/>
              <w:bottom w:val="single" w:sz="4" w:space="0" w:color="auto"/>
              <w:right w:val="single" w:sz="4" w:space="0" w:color="auto"/>
            </w:tcBorders>
          </w:tcPr>
          <w:p w14:paraId="591CF34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6AEB59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2421AF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1DFCA7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ESMA elaborează, în strânsă cooperare cu ABE și cu membrii SEBC, proiecte de standarde tehnice de reglementare care să precizeze instrumentele financiare care pot fi considerate foarte lichide, cu un risc de piață și de credit minim, astfel cum sunt menționate la alineatul (3), termenul adecvat în care activele pot fi accesate, astfel cum se menționează la alineatul (2), și limitele de concentrare menționate la alineatul (5). Aceste proiecte de standarde tehnice de reglementare sunt aliniate, dacă este cazul, la standardele tehnice de reglementare adoptate în conformitate cu articolul 47 alineatul (8) din Regulamentul (UE) nr. 648/2012.</w:t>
            </w:r>
          </w:p>
          <w:p w14:paraId="11662ED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îi prezintă Comisiei aceste proiecte de standarde tehnice de reglementare până la 18 iunie 2015. </w:t>
            </w:r>
          </w:p>
          <w:p w14:paraId="182097A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deleagă Comisiei competența de a adopta standardele tehnice de reglementare menționate la primul paragraf, în conformitate cu articolele 10-14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35667A18"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Autoritatea competentă aprobă reglementări privind:</w:t>
            </w:r>
          </w:p>
          <w:p w14:paraId="3766CCCD"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instrumentele financiare care pot fi considerate cu lichiditate înaltă, cu risc de piață și de credit minim, conform cerințelor din alin.(3);</w:t>
            </w:r>
          </w:p>
          <w:p w14:paraId="7DCBA564"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perioada adecvată în care activele financiare pot fi accesate, conform cerințelor din alin.(2), și</w:t>
            </w:r>
          </w:p>
          <w:p w14:paraId="0894F421"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limitele de concentrare </w:t>
            </w:r>
            <w:r w:rsidR="00364F99" w:rsidRPr="00364F99">
              <w:rPr>
                <w:rFonts w:ascii="Times New Roman" w:eastAsia="Calibri" w:hAnsi="Times New Roman" w:cs="Times New Roman"/>
                <w:kern w:val="2"/>
                <w:lang w:val="ro-MD"/>
                <w14:ligatures w14:val="standardContextual"/>
              </w:rPr>
              <w:t>prevăzute la</w:t>
            </w:r>
            <w:r w:rsidR="00364F99" w:rsidRPr="00364F99" w:rsidDel="00364F99">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alin.(5).</w:t>
            </w:r>
          </w:p>
        </w:tc>
        <w:tc>
          <w:tcPr>
            <w:tcW w:w="1247" w:type="pct"/>
            <w:tcBorders>
              <w:top w:val="single" w:sz="4" w:space="0" w:color="auto"/>
              <w:left w:val="single" w:sz="4" w:space="0" w:color="auto"/>
              <w:bottom w:val="single" w:sz="4" w:space="0" w:color="auto"/>
              <w:right w:val="single" w:sz="4" w:space="0" w:color="auto"/>
            </w:tcBorders>
          </w:tcPr>
          <w:p w14:paraId="556640C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ECFBAE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4C2729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D124B6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47 </w:t>
            </w:r>
          </w:p>
          <w:p w14:paraId="11E3930D"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Cerințe de capital </w:t>
            </w:r>
          </w:p>
          <w:p w14:paraId="628D0B0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(1) Capitalul, împreună cu rezultatul reportat și rezervele CSD- urilor, este proporțional cu riscurile care decurg din activitățile CSD- urilor. Acesta trebuie să fie în orice moment suficient astfel încât: </w:t>
            </w:r>
          </w:p>
          <w:p w14:paraId="57ECD2F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să garanteze că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este protejat în mod corespunzător împotriva riscurilor operaționale, juridice, de custodie, de investiții și comerciale, astfel încât să poată continua să presteze serviciile în condiții normale de desfășurare a activității; </w:t>
            </w:r>
          </w:p>
          <w:p w14:paraId="3365921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să asigure lichidarea sau restructurarea ordonată a activităților CSD-ului într-un interval de timp adecvat de cel puțin șase luni în diverse scenarii de simulare de criză.</w:t>
            </w:r>
          </w:p>
        </w:tc>
        <w:tc>
          <w:tcPr>
            <w:tcW w:w="1247" w:type="pct"/>
            <w:tcBorders>
              <w:top w:val="single" w:sz="4" w:space="0" w:color="auto"/>
              <w:left w:val="single" w:sz="4" w:space="0" w:color="auto"/>
              <w:bottom w:val="single" w:sz="4" w:space="0" w:color="auto"/>
              <w:right w:val="single" w:sz="4" w:space="0" w:color="auto"/>
            </w:tcBorders>
          </w:tcPr>
          <w:p w14:paraId="5AA23FB7" w14:textId="77777777" w:rsidR="00050AEF" w:rsidRPr="00050AEF" w:rsidRDefault="00050AEF" w:rsidP="00944F31">
            <w:pPr>
              <w:tabs>
                <w:tab w:val="left" w:pos="37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52.</w:t>
            </w:r>
            <w:r w:rsidRPr="00050AEF">
              <w:rPr>
                <w:rFonts w:ascii="Times New Roman" w:eastAsia="Calibri" w:hAnsi="Times New Roman" w:cs="Times New Roman"/>
                <w:b/>
                <w:bCs/>
                <w:kern w:val="2"/>
                <w:lang w:val="ro-MD"/>
                <w14:ligatures w14:val="standardContextual"/>
              </w:rPr>
              <w:tab/>
              <w:t xml:space="preserve">Cerințe de capital </w:t>
            </w:r>
          </w:p>
          <w:p w14:paraId="1D7334A3" w14:textId="222C7765" w:rsidR="00C520E3" w:rsidRPr="00557296" w:rsidRDefault="00050AEF" w:rsidP="00944F31">
            <w:pPr>
              <w:pStyle w:val="Listparagraf"/>
              <w:numPr>
                <w:ilvl w:val="0"/>
                <w:numId w:val="3"/>
              </w:numPr>
              <w:tabs>
                <w:tab w:val="left" w:pos="376"/>
              </w:tabs>
              <w:ind w:left="0"/>
              <w:rPr>
                <w:rFonts w:eastAsia="Calibri"/>
              </w:rPr>
            </w:pPr>
            <w:r w:rsidRPr="00557296">
              <w:rPr>
                <w:rFonts w:eastAsia="Calibri"/>
              </w:rPr>
              <w:lastRenderedPageBreak/>
              <w:t xml:space="preserve">Capitalul </w:t>
            </w:r>
            <w:r w:rsidR="005E6E20" w:rsidRPr="00557296">
              <w:rPr>
                <w:rFonts w:eastAsia="Calibri"/>
              </w:rPr>
              <w:t xml:space="preserve">propriu al </w:t>
            </w:r>
            <w:r w:rsidRPr="00557296">
              <w:rPr>
                <w:rFonts w:eastAsia="Calibri"/>
              </w:rPr>
              <w:t>depozitarului central, inclusiv rezultatul reportat și rezervele, trebuie să fie proporțional cu riscurile care decurg din activitatea depozitarului central</w:t>
            </w:r>
            <w:r w:rsidR="005E6E20" w:rsidRPr="00557296">
              <w:rPr>
                <w:rFonts w:eastAsia="Calibri"/>
              </w:rPr>
              <w:t xml:space="preserve"> și nu poate constitui o valoare mai mică decât echivalentul în </w:t>
            </w:r>
            <w:r w:rsidR="00DB7868">
              <w:rPr>
                <w:rFonts w:eastAsia="Calibri"/>
              </w:rPr>
              <w:t>lei moldovenești</w:t>
            </w:r>
            <w:r w:rsidR="005E6E20" w:rsidRPr="00557296">
              <w:rPr>
                <w:rFonts w:eastAsia="Calibri"/>
              </w:rPr>
              <w:t xml:space="preserve"> a cel puțin 1000000 </w:t>
            </w:r>
            <w:r w:rsidR="002A1920" w:rsidRPr="00557296">
              <w:rPr>
                <w:rFonts w:eastAsia="Calibri"/>
              </w:rPr>
              <w:t>EUR</w:t>
            </w:r>
            <w:r w:rsidR="005E6E20" w:rsidRPr="00557296">
              <w:rPr>
                <w:rFonts w:eastAsia="Calibri"/>
              </w:rPr>
              <w:t>, calculat la cursul oficial al Băncii Naționale a Moldovei, stabilit în prima zi a fiecărei perioade de gestiune</w:t>
            </w:r>
            <w:r w:rsidRPr="00557296">
              <w:rPr>
                <w:rFonts w:eastAsia="Calibri"/>
              </w:rPr>
              <w:t>.</w:t>
            </w:r>
          </w:p>
          <w:p w14:paraId="67B70CEE" w14:textId="77777777" w:rsidR="00050AEF" w:rsidRPr="00557296" w:rsidRDefault="00050AEF" w:rsidP="00944F31">
            <w:pPr>
              <w:pStyle w:val="Listparagraf"/>
              <w:numPr>
                <w:ilvl w:val="0"/>
                <w:numId w:val="3"/>
              </w:numPr>
              <w:tabs>
                <w:tab w:val="left" w:pos="376"/>
              </w:tabs>
              <w:ind w:left="76" w:firstLine="180"/>
              <w:rPr>
                <w:rFonts w:eastAsia="Calibri"/>
              </w:rPr>
            </w:pPr>
            <w:r w:rsidRPr="00557296">
              <w:rPr>
                <w:rFonts w:eastAsia="Calibri"/>
              </w:rPr>
              <w:t xml:space="preserve"> Capitalul </w:t>
            </w:r>
            <w:r w:rsidR="00A12596" w:rsidRPr="00557296">
              <w:rPr>
                <w:rFonts w:eastAsia="Calibri"/>
              </w:rPr>
              <w:t xml:space="preserve">propriu </w:t>
            </w:r>
            <w:r w:rsidRPr="00557296">
              <w:rPr>
                <w:rFonts w:eastAsia="Calibri"/>
              </w:rPr>
              <w:t xml:space="preserve">trebuie să fie, în orice moment, suficient pentru a asigura: </w:t>
            </w:r>
          </w:p>
          <w:p w14:paraId="7477FDBE" w14:textId="77777777" w:rsidR="00050AEF" w:rsidRPr="00050AEF" w:rsidRDefault="00050AEF" w:rsidP="00944F31">
            <w:pPr>
              <w:tabs>
                <w:tab w:val="left" w:pos="37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protecția adecvată a depozitarului central împotriva riscurilor operaționale, juridice, de custodie, de investiții și comerciale, pentru a-i permite acestui să continue prestarea serviciilor în condiții normale de desfășurare a activității;</w:t>
            </w:r>
          </w:p>
          <w:p w14:paraId="3A4E68D2" w14:textId="77777777" w:rsidR="00050AEF" w:rsidRPr="00050AEF" w:rsidRDefault="00050AEF" w:rsidP="00944F31">
            <w:pPr>
              <w:tabs>
                <w:tab w:val="left" w:pos="37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încetarea sau restructurarea ordonată a activității depozitarului central pe o perioadă de timp de cel puțin șase luni în diverse scenarii de stres.</w:t>
            </w:r>
          </w:p>
        </w:tc>
        <w:tc>
          <w:tcPr>
            <w:tcW w:w="1247" w:type="pct"/>
            <w:tcBorders>
              <w:top w:val="single" w:sz="4" w:space="0" w:color="auto"/>
              <w:left w:val="single" w:sz="4" w:space="0" w:color="auto"/>
              <w:bottom w:val="single" w:sz="4" w:space="0" w:color="auto"/>
              <w:right w:val="single" w:sz="4" w:space="0" w:color="auto"/>
            </w:tcBorders>
          </w:tcPr>
          <w:p w14:paraId="6D18116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4F61C4A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92E311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2B3EE7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(3) </w:t>
            </w:r>
            <w:r w:rsidRPr="00050AEF">
              <w:rPr>
                <w:rFonts w:ascii="Times New Roman" w:eastAsia="Calibri" w:hAnsi="Times New Roman" w:cs="Times New Roman"/>
                <w:kern w:val="2"/>
                <w:lang w:val="ro-MD"/>
                <w14:ligatures w14:val="standardContextual"/>
              </w:rPr>
              <w:tab/>
              <w:t xml:space="preserve">ABE elaborează, în strânsă cooperare cu ESMA și cu membrii SEBC, proiecte de standarde tehnice de reglementare care să precizeze cerințe privind capitalul, rezultatul </w:t>
            </w:r>
            <w:r w:rsidRPr="00050AEF">
              <w:rPr>
                <w:rFonts w:ascii="Times New Roman" w:eastAsia="Calibri" w:hAnsi="Times New Roman" w:cs="Times New Roman"/>
                <w:kern w:val="2"/>
                <w:lang w:val="ro-MD"/>
                <w14:ligatures w14:val="standardContextual"/>
              </w:rPr>
              <w:lastRenderedPageBreak/>
              <w:t>reportat și rezervele unui CSD, astfel cum sunt menționate la alineatul (1).</w:t>
            </w:r>
          </w:p>
          <w:p w14:paraId="2BD027C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ABE prezintă Comisiei aceste proiecte de standarde tehnice de reglementare până la 18 iunie 2015. </w:t>
            </w:r>
          </w:p>
          <w:p w14:paraId="6B92708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deleagă Comisiei competența de a adopta standardele tehnice de reglementare menționate la primul paragraf, în conformitate cu articolele 10-14 din Regulamentul (UE) nr. 1093/2010.</w:t>
            </w:r>
          </w:p>
        </w:tc>
        <w:tc>
          <w:tcPr>
            <w:tcW w:w="1247" w:type="pct"/>
            <w:tcBorders>
              <w:top w:val="single" w:sz="4" w:space="0" w:color="auto"/>
              <w:left w:val="single" w:sz="4" w:space="0" w:color="auto"/>
              <w:bottom w:val="single" w:sz="4" w:space="0" w:color="auto"/>
              <w:right w:val="single" w:sz="4" w:space="0" w:color="auto"/>
            </w:tcBorders>
          </w:tcPr>
          <w:p w14:paraId="6BF4D611"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D1106C">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Autoritatea competentă aprobă, în cadrul actelor sale normative, reglementări privind capitalul, rezultatul reportat și rezervele depozitarului central, conform celor </w:t>
            </w:r>
            <w:r w:rsidR="00364F99" w:rsidRPr="00364F99">
              <w:rPr>
                <w:rFonts w:ascii="Times New Roman" w:eastAsia="Calibri" w:hAnsi="Times New Roman" w:cs="Times New Roman"/>
                <w:kern w:val="2"/>
                <w:lang w:val="ro-MD"/>
                <w14:ligatures w14:val="standardContextual"/>
              </w:rPr>
              <w:lastRenderedPageBreak/>
              <w:t>prevăzute la</w:t>
            </w:r>
            <w:r w:rsidR="00364F99" w:rsidRPr="00364F99" w:rsidDel="00364F99">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alin.(1)</w:t>
            </w:r>
            <w:r w:rsidR="00A12596">
              <w:rPr>
                <w:rFonts w:ascii="Times New Roman" w:eastAsia="Calibri" w:hAnsi="Times New Roman" w:cs="Times New Roman"/>
                <w:kern w:val="2"/>
                <w:lang w:val="ro-MD"/>
                <w14:ligatures w14:val="standardContextual"/>
              </w:rPr>
              <w:t xml:space="preserve">, </w:t>
            </w:r>
            <w:r w:rsidR="00A12596" w:rsidRPr="00A12596">
              <w:rPr>
                <w:rFonts w:ascii="Times New Roman" w:eastAsia="Calibri" w:hAnsi="Times New Roman" w:cs="Times New Roman"/>
                <w:kern w:val="2"/>
                <w:lang w:val="ro-MD"/>
                <w14:ligatures w14:val="standardContextual"/>
              </w:rPr>
              <w:t>în conformitate cu ghidurile ESMA si Autorității Bancare Europene (ABE)</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2AC54C5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6E0DF99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0AD1E08"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C1D06A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47a </w:t>
            </w:r>
          </w:p>
          <w:p w14:paraId="30953EB0"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Decontare pe bază netă amânată </w:t>
            </w:r>
          </w:p>
          <w:p w14:paraId="6892AFE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(3) ESMA elaborează, în strânsă cooperare cu ABE și cu membrii SEBC, proiecte de standarde tehnice de reglementare care să precizeze detaliile măsurării, monitorizării, gestionării și raportării riscurilor de credit și de lichiditate de către CSD-uri în legătură cu decontarea pe bază netă amânată. </w:t>
            </w:r>
          </w:p>
          <w:p w14:paraId="5E72A26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aceste proiecte de standarde tehnice de reglementare până la 17 ianuarie 2025. </w:t>
            </w:r>
          </w:p>
          <w:p w14:paraId="6ECC5A4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deleagă Comisiei competența de a completa prezentul regulament prin adoptarea standardelor tehnice de reglementare menționate la primul paragraf în conformitate cu articolele 10-14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30B10780" w14:textId="77777777" w:rsidR="00050AEF" w:rsidRPr="00050AEF" w:rsidRDefault="00050AEF" w:rsidP="00944F31">
            <w:pPr>
              <w:tabs>
                <w:tab w:val="left" w:pos="49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53.</w:t>
            </w:r>
            <w:r w:rsidRPr="00050AEF">
              <w:rPr>
                <w:rFonts w:ascii="Times New Roman" w:eastAsia="Calibri" w:hAnsi="Times New Roman" w:cs="Times New Roman"/>
                <w:b/>
                <w:bCs/>
                <w:kern w:val="2"/>
                <w:lang w:val="ro-MD"/>
                <w14:ligatures w14:val="standardContextual"/>
              </w:rPr>
              <w:tab/>
              <w:t>Decontarea pe bază netă amânată</w:t>
            </w:r>
          </w:p>
          <w:p w14:paraId="127996F0"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Autoritatea competentă aprobă acte normative privind evaluarea, monitorizarea, gestionarea și raportarea riscurilor de credit și de lichiditate de către depozitarul central în privința decontării pe bază netă amânată.</w:t>
            </w:r>
          </w:p>
        </w:tc>
        <w:tc>
          <w:tcPr>
            <w:tcW w:w="1247" w:type="pct"/>
            <w:tcBorders>
              <w:top w:val="single" w:sz="4" w:space="0" w:color="auto"/>
              <w:left w:val="single" w:sz="4" w:space="0" w:color="auto"/>
              <w:bottom w:val="single" w:sz="4" w:space="0" w:color="auto"/>
              <w:right w:val="single" w:sz="4" w:space="0" w:color="auto"/>
            </w:tcBorders>
          </w:tcPr>
          <w:p w14:paraId="5DA03C1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72D51E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25DC102"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76CA03E" w14:textId="77777777" w:rsidR="00DB7868" w:rsidRPr="00050AEF" w:rsidRDefault="00DB7868" w:rsidP="00DB7868">
            <w:pPr>
              <w:tabs>
                <w:tab w:val="left" w:pos="43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Secțiunea 5</w:t>
            </w:r>
          </w:p>
          <w:p w14:paraId="0F6BCC0F" w14:textId="6838335B" w:rsidR="00050AEF" w:rsidRPr="00050AEF" w:rsidRDefault="00DB7868"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Cerințe aplicabile conexiunilor </w:t>
            </w:r>
            <w:r>
              <w:rPr>
                <w:rFonts w:ascii="Times New Roman" w:eastAsia="Calibri" w:hAnsi="Times New Roman" w:cs="Times New Roman"/>
                <w:b/>
                <w:bCs/>
                <w:kern w:val="2"/>
                <w:lang w:val="ro-MD"/>
                <w14:ligatures w14:val="standardContextual"/>
              </w:rPr>
              <w:t>dintre</w:t>
            </w:r>
            <w:r w:rsidR="00050AEF" w:rsidRPr="00050AEF">
              <w:rPr>
                <w:rFonts w:ascii="Times New Roman" w:eastAsia="Calibri" w:hAnsi="Times New Roman" w:cs="Times New Roman"/>
                <w:b/>
                <w:bCs/>
                <w:kern w:val="2"/>
                <w:lang w:val="ro-MD"/>
                <w14:ligatures w14:val="standardContextual"/>
              </w:rPr>
              <w:t xml:space="preserve"> CSD - uri </w:t>
            </w:r>
          </w:p>
          <w:p w14:paraId="3580232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48 </w:t>
            </w:r>
          </w:p>
          <w:p w14:paraId="0FD188DB"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Conexiuni între CSD-uri </w:t>
            </w:r>
          </w:p>
          <w:p w14:paraId="747BEC6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Înainte de a stabili o conexiune cu alte CSD-uri, și în mod permanent după stabilirea conexiunii între acestea, toate CSD-urile implicate identifică, evaluează, monitorizează și gestionează toate sursele potențiale de riscuri, pentru ele însele și pentru participanți, care decurg din conexiunea respectivă și iau măsuri adecvate pentru reducerea acestor riscuri.</w:t>
            </w:r>
          </w:p>
        </w:tc>
        <w:tc>
          <w:tcPr>
            <w:tcW w:w="1247" w:type="pct"/>
            <w:tcBorders>
              <w:top w:val="single" w:sz="4" w:space="0" w:color="auto"/>
              <w:left w:val="single" w:sz="4" w:space="0" w:color="auto"/>
              <w:bottom w:val="single" w:sz="4" w:space="0" w:color="auto"/>
              <w:right w:val="single" w:sz="4" w:space="0" w:color="auto"/>
            </w:tcBorders>
          </w:tcPr>
          <w:p w14:paraId="512A44FA" w14:textId="77777777" w:rsidR="00050AEF" w:rsidRPr="00050AEF" w:rsidRDefault="00050AEF" w:rsidP="00944F31">
            <w:pPr>
              <w:tabs>
                <w:tab w:val="left" w:pos="43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Secțiunea 5</w:t>
            </w:r>
          </w:p>
          <w:p w14:paraId="5DA4FEF7" w14:textId="77777777" w:rsidR="00050AEF" w:rsidRPr="00050AEF" w:rsidRDefault="00050AEF" w:rsidP="00944F31">
            <w:pPr>
              <w:tabs>
                <w:tab w:val="left" w:pos="43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Cerințe aplicabile conexiunilor între depozitari centrali</w:t>
            </w:r>
          </w:p>
          <w:p w14:paraId="1DD622E6" w14:textId="77777777" w:rsidR="00050AEF" w:rsidRPr="00050AEF" w:rsidRDefault="00050AEF" w:rsidP="00944F31">
            <w:pPr>
              <w:tabs>
                <w:tab w:val="left" w:pos="43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54.</w:t>
            </w:r>
          </w:p>
          <w:p w14:paraId="3B058AE0" w14:textId="77777777" w:rsidR="00050AEF" w:rsidRPr="00050AEF" w:rsidRDefault="00050AEF" w:rsidP="00944F31">
            <w:pPr>
              <w:tabs>
                <w:tab w:val="left" w:pos="43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Conexiuni între depozitari centrali</w:t>
            </w:r>
          </w:p>
          <w:p w14:paraId="5EAD8B7D"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Înainte de a stabili o conexiune între depozitari centrali, precum și în mod permanent după stabilirea conexiunii, depozitarii centrali interconectați identifică, evaluează, monitorizează și gestionează sursele potențiale de riscuri care decurg din conexiunea respectivă pentru depozitarii respectivi și pentru participanți, și iau măsuri adecvate pentru reducerea acestor riscuri.</w:t>
            </w:r>
          </w:p>
        </w:tc>
        <w:tc>
          <w:tcPr>
            <w:tcW w:w="1247" w:type="pct"/>
            <w:tcBorders>
              <w:top w:val="single" w:sz="4" w:space="0" w:color="auto"/>
              <w:left w:val="single" w:sz="4" w:space="0" w:color="auto"/>
              <w:bottom w:val="single" w:sz="4" w:space="0" w:color="auto"/>
              <w:right w:val="single" w:sz="4" w:space="0" w:color="auto"/>
            </w:tcBorders>
          </w:tcPr>
          <w:p w14:paraId="42CD2BA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540F849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91D56A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1C2601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CSD-urile care intenționează să stabilească conexiuni prezintă o cerere de autorizare autorității competente a CSD-ului solicitant, astfel cum se prevede la articolul 19 alineatul (1) litera (e), sau informează autoritățile competente și relevante ale CSD-ului solicitant, astfel cum se prevede la articolul 19 alineatul (5).</w:t>
            </w:r>
          </w:p>
        </w:tc>
        <w:tc>
          <w:tcPr>
            <w:tcW w:w="1247" w:type="pct"/>
            <w:tcBorders>
              <w:top w:val="single" w:sz="4" w:space="0" w:color="auto"/>
              <w:left w:val="single" w:sz="4" w:space="0" w:color="auto"/>
              <w:bottom w:val="single" w:sz="4" w:space="0" w:color="auto"/>
              <w:right w:val="single" w:sz="4" w:space="0" w:color="auto"/>
            </w:tcBorders>
          </w:tcPr>
          <w:p w14:paraId="68EE1213"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Depozitarul central care intenționează să stabilească conexiuni între depozitari centrali prezintă o cerere de autorizare autorității competente, conform cerințelor din art.19 alin.(1) </w:t>
            </w:r>
            <w:proofErr w:type="spellStart"/>
            <w:r w:rsidRPr="00050AEF">
              <w:rPr>
                <w:rFonts w:ascii="Times New Roman" w:eastAsia="Calibri" w:hAnsi="Times New Roman" w:cs="Times New Roman"/>
                <w:kern w:val="2"/>
                <w:lang w:val="ro-MD"/>
                <w14:ligatures w14:val="standardContextual"/>
              </w:rPr>
              <w:t>lit.e</w:t>
            </w:r>
            <w:proofErr w:type="spellEnd"/>
            <w:r w:rsidRPr="00050AEF">
              <w:rPr>
                <w:rFonts w:ascii="Times New Roman" w:eastAsia="Calibri" w:hAnsi="Times New Roman" w:cs="Times New Roman"/>
                <w:kern w:val="2"/>
                <w:lang w:val="ro-MD"/>
                <w14:ligatures w14:val="standardContextual"/>
              </w:rPr>
              <w:t>), sau notifică autoritatea competentă și autoritatea relevantă, conform cerințelor din art.19 alin.(5).</w:t>
            </w:r>
          </w:p>
        </w:tc>
        <w:tc>
          <w:tcPr>
            <w:tcW w:w="1247" w:type="pct"/>
            <w:tcBorders>
              <w:top w:val="single" w:sz="4" w:space="0" w:color="auto"/>
              <w:left w:val="single" w:sz="4" w:space="0" w:color="auto"/>
              <w:bottom w:val="single" w:sz="4" w:space="0" w:color="auto"/>
              <w:right w:val="single" w:sz="4" w:space="0" w:color="auto"/>
            </w:tcBorders>
          </w:tcPr>
          <w:p w14:paraId="10383F1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8D832A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9807E3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592919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O conexiune asigură o protecție adecvată CSD-urilor conectate și participanților lor, în special în ceea ce privește eventualele credite luate de CSD-uri și riscurile de concentrare și lichiditate care decurg din acordul de conexiune.</w:t>
            </w:r>
          </w:p>
          <w:p w14:paraId="12E86C5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O conexiune se bazează pe o înțelegere contractuală adecvată care stabilește drepturile și obligațiile CSD-urilor </w:t>
            </w:r>
            <w:r w:rsidRPr="00050AEF">
              <w:rPr>
                <w:rFonts w:ascii="Times New Roman" w:eastAsia="Calibri" w:hAnsi="Times New Roman" w:cs="Times New Roman"/>
                <w:kern w:val="2"/>
                <w:lang w:val="ro-MD"/>
                <w14:ligatures w14:val="standardContextual"/>
              </w:rPr>
              <w:lastRenderedPageBreak/>
              <w:t>conectate și, dacă este cazul, ale participanților la CSD-uri. O înțelegere contractuală cu implicații în mai multe jurisdicții prevede în mod clar legislația aplicabilă fiecărui aspect al operațiunilor conexiunii.</w:t>
            </w:r>
          </w:p>
        </w:tc>
        <w:tc>
          <w:tcPr>
            <w:tcW w:w="1247" w:type="pct"/>
            <w:tcBorders>
              <w:top w:val="single" w:sz="4" w:space="0" w:color="auto"/>
              <w:left w:val="single" w:sz="4" w:space="0" w:color="auto"/>
              <w:bottom w:val="single" w:sz="4" w:space="0" w:color="auto"/>
              <w:right w:val="single" w:sz="4" w:space="0" w:color="auto"/>
            </w:tcBorders>
          </w:tcPr>
          <w:p w14:paraId="7990B2F2"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(3)</w:t>
            </w:r>
            <w:r w:rsidRPr="00050AEF">
              <w:rPr>
                <w:rFonts w:ascii="Times New Roman" w:eastAsia="Calibri" w:hAnsi="Times New Roman" w:cs="Times New Roman"/>
                <w:kern w:val="2"/>
                <w:lang w:val="ro-MD"/>
                <w14:ligatures w14:val="standardContextual"/>
              </w:rPr>
              <w:tab/>
              <w:t>Conexiunea între depozitari centrali trebuie să asigure o protecție adecvată a depozitarilor interconectați și a participanților acestora, în particular în ceea ce privește eventualele credite luate de depozitarii centrali și riscurile de concentrare și lichiditate care decurg din aranjamentul conexiunii.</w:t>
            </w:r>
          </w:p>
          <w:p w14:paraId="3F2DE55A"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(4)</w:t>
            </w:r>
            <w:r w:rsidRPr="00050AEF">
              <w:rPr>
                <w:rFonts w:ascii="Times New Roman" w:eastAsia="Calibri" w:hAnsi="Times New Roman" w:cs="Times New Roman"/>
                <w:kern w:val="2"/>
                <w:lang w:val="ro-MD"/>
                <w14:ligatures w14:val="standardContextual"/>
              </w:rPr>
              <w:tab/>
              <w:t>Conexiunea se instituie în baza unui contract care stabilește drepturile și obligațiile depozitarilor conectați și, dacă este cazul, ale participanților. Un contract cu implicații în mai multe jurisdicții trebuie să stabilească în mod clar legislația aplicabilă fiecărui aspect al operațiunilor în cadrul conexiunii.</w:t>
            </w:r>
          </w:p>
        </w:tc>
        <w:tc>
          <w:tcPr>
            <w:tcW w:w="1247" w:type="pct"/>
            <w:tcBorders>
              <w:top w:val="single" w:sz="4" w:space="0" w:color="auto"/>
              <w:left w:val="single" w:sz="4" w:space="0" w:color="auto"/>
              <w:bottom w:val="single" w:sz="4" w:space="0" w:color="auto"/>
              <w:right w:val="single" w:sz="4" w:space="0" w:color="auto"/>
            </w:tcBorders>
          </w:tcPr>
          <w:p w14:paraId="5EC475D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31EA02F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8EF3FC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177F96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În cazul unui transfer provizoriu de titluri de valoare între CSD- uri conectate, se interzice </w:t>
            </w:r>
            <w:proofErr w:type="spellStart"/>
            <w:r w:rsidRPr="00050AEF">
              <w:rPr>
                <w:rFonts w:ascii="Times New Roman" w:eastAsia="Calibri" w:hAnsi="Times New Roman" w:cs="Times New Roman"/>
                <w:kern w:val="2"/>
                <w:lang w:val="ro-MD"/>
                <w14:ligatures w14:val="standardContextual"/>
              </w:rPr>
              <w:t>retransferul</w:t>
            </w:r>
            <w:proofErr w:type="spellEnd"/>
            <w:r w:rsidRPr="00050AEF">
              <w:rPr>
                <w:rFonts w:ascii="Times New Roman" w:eastAsia="Calibri" w:hAnsi="Times New Roman" w:cs="Times New Roman"/>
                <w:kern w:val="2"/>
                <w:lang w:val="ro-MD"/>
                <w14:ligatures w14:val="standardContextual"/>
              </w:rPr>
              <w:t xml:space="preserve"> titlurilor de valoare înainte ca primul transfer să aibă un caracter definitiv.</w:t>
            </w:r>
          </w:p>
        </w:tc>
        <w:tc>
          <w:tcPr>
            <w:tcW w:w="1247" w:type="pct"/>
            <w:tcBorders>
              <w:top w:val="single" w:sz="4" w:space="0" w:color="auto"/>
              <w:left w:val="single" w:sz="4" w:space="0" w:color="auto"/>
              <w:bottom w:val="single" w:sz="4" w:space="0" w:color="auto"/>
              <w:right w:val="single" w:sz="4" w:space="0" w:color="auto"/>
            </w:tcBorders>
          </w:tcPr>
          <w:p w14:paraId="02A88977"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În cazul unui transfer provizoriu de valori mobiliare între depozitari centrali interconectați, se interzice transferul ulterior de valori mobiliare înainte ca primul transfer să aibă un caracter definitiv.</w:t>
            </w:r>
          </w:p>
        </w:tc>
        <w:tc>
          <w:tcPr>
            <w:tcW w:w="1247" w:type="pct"/>
            <w:tcBorders>
              <w:top w:val="single" w:sz="4" w:space="0" w:color="auto"/>
              <w:left w:val="single" w:sz="4" w:space="0" w:color="auto"/>
              <w:bottom w:val="single" w:sz="4" w:space="0" w:color="auto"/>
              <w:right w:val="single" w:sz="4" w:space="0" w:color="auto"/>
            </w:tcBorders>
          </w:tcPr>
          <w:p w14:paraId="16AE5CE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A2F702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FC7C3E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D6F399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Un CSD care utilizează o conexiune indirectă sau serviciile unui intermediar pentru a gestiona o conexiune cu un alt CSD măsoară, monitorizează și gestionează riscurile suplimentare care decurg din utilizarea conexiunii indirecte respective sau a serviciilor intermediarului respectiv și ia măsuri adecvate pentru reducerea acestor riscuri.</w:t>
            </w:r>
          </w:p>
        </w:tc>
        <w:tc>
          <w:tcPr>
            <w:tcW w:w="1247" w:type="pct"/>
            <w:tcBorders>
              <w:top w:val="single" w:sz="4" w:space="0" w:color="auto"/>
              <w:left w:val="single" w:sz="4" w:space="0" w:color="auto"/>
              <w:bottom w:val="single" w:sz="4" w:space="0" w:color="auto"/>
              <w:right w:val="single" w:sz="4" w:space="0" w:color="auto"/>
            </w:tcBorders>
          </w:tcPr>
          <w:p w14:paraId="4F0156CE"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 xml:space="preserve">Depozitarul central care utilizează o conexiune indirectă sau serviciile unui intermediar pentru a utiliza o conexiune cu un alt depozitar central trebuie să evalueze, să monitorizeze și să </w:t>
            </w:r>
            <w:r w:rsidR="00DC12D8" w:rsidRPr="00050AEF">
              <w:rPr>
                <w:rFonts w:ascii="Times New Roman" w:eastAsia="Calibri" w:hAnsi="Times New Roman" w:cs="Times New Roman"/>
                <w:kern w:val="2"/>
                <w:lang w:val="ro-MD"/>
                <w14:ligatures w14:val="standardContextual"/>
              </w:rPr>
              <w:t>gestione</w:t>
            </w:r>
            <w:r w:rsidR="00DC12D8">
              <w:rPr>
                <w:rFonts w:ascii="Times New Roman" w:eastAsia="Calibri" w:hAnsi="Times New Roman" w:cs="Times New Roman"/>
                <w:kern w:val="2"/>
                <w:lang w:val="ro-MD"/>
                <w14:ligatures w14:val="standardContextual"/>
              </w:rPr>
              <w:t>ze</w:t>
            </w:r>
            <w:r w:rsidR="00DC12D8"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riscurile suplimentare care decurg din utilizarea conexiunii indirecte respective sau a serviciilor intermediarului respectiv și ia măsuri adecvate pentru reducerea acestor riscuri.</w:t>
            </w:r>
          </w:p>
        </w:tc>
        <w:tc>
          <w:tcPr>
            <w:tcW w:w="1247" w:type="pct"/>
            <w:tcBorders>
              <w:top w:val="single" w:sz="4" w:space="0" w:color="auto"/>
              <w:left w:val="single" w:sz="4" w:space="0" w:color="auto"/>
              <w:bottom w:val="single" w:sz="4" w:space="0" w:color="auto"/>
              <w:right w:val="single" w:sz="4" w:space="0" w:color="auto"/>
            </w:tcBorders>
          </w:tcPr>
          <w:p w14:paraId="016C0DD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95B548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7C7A8F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DB40F2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CSD-urile conectate dispun de proceduri de reconciliere robuste pentru a se asigura că evidențele lor sunt exacte.</w:t>
            </w:r>
          </w:p>
        </w:tc>
        <w:tc>
          <w:tcPr>
            <w:tcW w:w="1247" w:type="pct"/>
            <w:tcBorders>
              <w:top w:val="single" w:sz="4" w:space="0" w:color="auto"/>
              <w:left w:val="single" w:sz="4" w:space="0" w:color="auto"/>
              <w:bottom w:val="single" w:sz="4" w:space="0" w:color="auto"/>
              <w:right w:val="single" w:sz="4" w:space="0" w:color="auto"/>
            </w:tcBorders>
          </w:tcPr>
          <w:p w14:paraId="1FB57E1B" w14:textId="77777777" w:rsidR="00050AEF" w:rsidRPr="00050AEF" w:rsidRDefault="00050AEF" w:rsidP="00944F31">
            <w:pPr>
              <w:tabs>
                <w:tab w:val="left" w:pos="34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Depozitarii centrali interconectați trebuie să dispună de proceduri de reconciliere robuste pentru a se asigura că înregistrările pe care le efectuează sunt corecte.</w:t>
            </w:r>
          </w:p>
        </w:tc>
        <w:tc>
          <w:tcPr>
            <w:tcW w:w="1247" w:type="pct"/>
            <w:tcBorders>
              <w:top w:val="single" w:sz="4" w:space="0" w:color="auto"/>
              <w:left w:val="single" w:sz="4" w:space="0" w:color="auto"/>
              <w:bottom w:val="single" w:sz="4" w:space="0" w:color="auto"/>
              <w:right w:val="single" w:sz="4" w:space="0" w:color="auto"/>
            </w:tcBorders>
          </w:tcPr>
          <w:p w14:paraId="10B39F7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5F9B5F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FC90D9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1AA5CE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 xml:space="preserve">Conexiunile dintre CSD-uri permit decontarea LCP a tranzacțiilor dintre participanții la CSD-urile conectate, atunci când acest lucru este </w:t>
            </w:r>
            <w:r w:rsidRPr="00050AEF">
              <w:rPr>
                <w:rFonts w:ascii="Times New Roman" w:eastAsia="Calibri" w:hAnsi="Times New Roman" w:cs="Times New Roman"/>
                <w:kern w:val="2"/>
                <w:lang w:val="ro-MD"/>
                <w14:ligatures w14:val="standardContextual"/>
              </w:rPr>
              <w:lastRenderedPageBreak/>
              <w:t>practic și fezabil. Motivele detaliate ale eventualelor conexiuni între CSD-uri care nu permit decontări LCP sunt notificate autorităților competente și relevante.</w:t>
            </w:r>
          </w:p>
        </w:tc>
        <w:tc>
          <w:tcPr>
            <w:tcW w:w="1247" w:type="pct"/>
            <w:tcBorders>
              <w:top w:val="single" w:sz="4" w:space="0" w:color="auto"/>
              <w:left w:val="single" w:sz="4" w:space="0" w:color="auto"/>
              <w:bottom w:val="single" w:sz="4" w:space="0" w:color="auto"/>
              <w:right w:val="single" w:sz="4" w:space="0" w:color="auto"/>
            </w:tcBorders>
          </w:tcPr>
          <w:p w14:paraId="2FBBF5B2" w14:textId="77777777" w:rsidR="00050AEF" w:rsidRPr="00050AEF" w:rsidRDefault="00050AEF" w:rsidP="00944F31">
            <w:pPr>
              <w:tabs>
                <w:tab w:val="left" w:pos="34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(8)</w:t>
            </w:r>
            <w:r w:rsidRPr="00050AEF">
              <w:rPr>
                <w:rFonts w:ascii="Times New Roman" w:eastAsia="Calibri" w:hAnsi="Times New Roman" w:cs="Times New Roman"/>
                <w:kern w:val="2"/>
                <w:lang w:val="ro-MD"/>
                <w14:ligatures w14:val="standardContextual"/>
              </w:rPr>
              <w:tab/>
              <w:t xml:space="preserve">Conexiunile între depozitari centrali trebuie să permită decontarea DVP a tranzacțiilor între participanții la depozitarii centrali interconectați, </w:t>
            </w:r>
            <w:r w:rsidRPr="00050AEF">
              <w:rPr>
                <w:rFonts w:ascii="Times New Roman" w:eastAsia="Calibri" w:hAnsi="Times New Roman" w:cs="Times New Roman"/>
                <w:kern w:val="2"/>
                <w:lang w:val="ro-MD"/>
                <w14:ligatures w14:val="standardContextual"/>
              </w:rPr>
              <w:lastRenderedPageBreak/>
              <w:t>atunci când acest lucru este practic și fezabil. Motivele detaliate ale eventualelor conexiuni între depozitari centrali care nu permit decontarea DVP sunt notificate autorității competente și autorității relevante.</w:t>
            </w:r>
          </w:p>
        </w:tc>
        <w:tc>
          <w:tcPr>
            <w:tcW w:w="1247" w:type="pct"/>
            <w:tcBorders>
              <w:top w:val="single" w:sz="4" w:space="0" w:color="auto"/>
              <w:left w:val="single" w:sz="4" w:space="0" w:color="auto"/>
              <w:bottom w:val="single" w:sz="4" w:space="0" w:color="auto"/>
              <w:right w:val="single" w:sz="4" w:space="0" w:color="auto"/>
            </w:tcBorders>
          </w:tcPr>
          <w:p w14:paraId="58CD826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5F10BA5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BB4F27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F1B5B5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 xml:space="preserve">Sistemele de decontare a titlurilor de valoare interoperabile și CSD-urile care utilizează o infrastructură de decontare comună stabilesc momente identice pentru: (a) înregistrarea ordinelor de transfer în sistem; (b) irevocabilitatea ordinelor de transfer. </w:t>
            </w:r>
          </w:p>
          <w:p w14:paraId="578BA0E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Sistemele de decontare a titlurilor de valoare și CSD-urile menționate la primul paragraf utilizează reguli echivalente privind momentul finalizării transferurilor de titluri de valoare și de fonduri bănești.</w:t>
            </w:r>
          </w:p>
        </w:tc>
        <w:tc>
          <w:tcPr>
            <w:tcW w:w="1247" w:type="pct"/>
            <w:tcBorders>
              <w:top w:val="single" w:sz="4" w:space="0" w:color="auto"/>
              <w:left w:val="single" w:sz="4" w:space="0" w:color="auto"/>
              <w:bottom w:val="single" w:sz="4" w:space="0" w:color="auto"/>
              <w:right w:val="single" w:sz="4" w:space="0" w:color="auto"/>
            </w:tcBorders>
          </w:tcPr>
          <w:p w14:paraId="22A95DDF" w14:textId="77777777" w:rsidR="00050AEF" w:rsidRPr="00050AEF" w:rsidRDefault="00050AEF" w:rsidP="00944F31">
            <w:pPr>
              <w:tabs>
                <w:tab w:val="left" w:pos="34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ab/>
              <w:t>Sistemele de decontare a valorilor mobiliare interoperabile și depozitarii centrali care utilizează o infrastructură de decontare comună stabilesc momente identice pentru:</w:t>
            </w:r>
          </w:p>
          <w:p w14:paraId="5682E936" w14:textId="77777777" w:rsidR="00050AEF" w:rsidRPr="00050AEF" w:rsidRDefault="00050AEF" w:rsidP="00944F31">
            <w:pPr>
              <w:tabs>
                <w:tab w:val="left" w:pos="34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înregistrarea ordinelor de transfer în sistem;</w:t>
            </w:r>
          </w:p>
          <w:p w14:paraId="7739951B" w14:textId="77777777" w:rsidR="00050AEF" w:rsidRPr="00050AEF" w:rsidRDefault="00050AEF" w:rsidP="00944F31">
            <w:pPr>
              <w:tabs>
                <w:tab w:val="left" w:pos="34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irevocabilitatea ordinelor de transfer.</w:t>
            </w:r>
          </w:p>
          <w:p w14:paraId="771A1A80" w14:textId="77777777" w:rsidR="00050AEF" w:rsidRPr="00050AEF" w:rsidRDefault="00050AEF" w:rsidP="00944F31">
            <w:pPr>
              <w:tabs>
                <w:tab w:val="left" w:pos="34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ab/>
              <w:t>Sistemele de decontare a valorilor mobiliare și depozitarii centrali stabiliți de alin.(9) aplică  reguli similare privind momentul finalizării transferului de valori mobiliare și de mijloace bănești.</w:t>
            </w:r>
          </w:p>
        </w:tc>
        <w:tc>
          <w:tcPr>
            <w:tcW w:w="1247" w:type="pct"/>
            <w:tcBorders>
              <w:top w:val="single" w:sz="4" w:space="0" w:color="auto"/>
              <w:left w:val="single" w:sz="4" w:space="0" w:color="auto"/>
              <w:bottom w:val="single" w:sz="4" w:space="0" w:color="auto"/>
              <w:right w:val="single" w:sz="4" w:space="0" w:color="auto"/>
            </w:tcBorders>
          </w:tcPr>
          <w:p w14:paraId="3F779DB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AE9F04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53B522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7C5E10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ab/>
              <w:t>Până la 18 septembrie 2019, toate conexiunile interoperabile dintre CSD-urile care își desfășoară activitatea în statele membre sunt, după caz, conexiuni compatibile cu decontările LCP.</w:t>
            </w:r>
          </w:p>
        </w:tc>
        <w:tc>
          <w:tcPr>
            <w:tcW w:w="1247" w:type="pct"/>
            <w:tcBorders>
              <w:top w:val="single" w:sz="4" w:space="0" w:color="auto"/>
              <w:left w:val="single" w:sz="4" w:space="0" w:color="auto"/>
              <w:bottom w:val="single" w:sz="4" w:space="0" w:color="auto"/>
              <w:right w:val="single" w:sz="4" w:space="0" w:color="auto"/>
            </w:tcBorders>
          </w:tcPr>
          <w:p w14:paraId="5D5756D5"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(11)</w:t>
            </w:r>
            <w:r w:rsidRPr="00050AEF">
              <w:rPr>
                <w:rFonts w:ascii="Times New Roman" w:eastAsia="Calibri" w:hAnsi="Times New Roman" w:cs="Times New Roman"/>
                <w:kern w:val="2"/>
                <w:lang w:val="ro-MD"/>
                <w14:ligatures w14:val="standardContextual"/>
              </w:rPr>
              <w:tab/>
              <w:t>Conexiunile interoperabile trebuie să fie, după caz, legături care permit decontarea DVP.</w:t>
            </w:r>
          </w:p>
        </w:tc>
        <w:tc>
          <w:tcPr>
            <w:tcW w:w="1247" w:type="pct"/>
            <w:tcBorders>
              <w:top w:val="single" w:sz="4" w:space="0" w:color="auto"/>
              <w:left w:val="single" w:sz="4" w:space="0" w:color="auto"/>
              <w:bottom w:val="single" w:sz="4" w:space="0" w:color="auto"/>
              <w:right w:val="single" w:sz="4" w:space="0" w:color="auto"/>
            </w:tcBorders>
          </w:tcPr>
          <w:p w14:paraId="7AAB228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258D6F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B53394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FCB007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ab/>
              <w:t xml:space="preserve">ESMA elaborează, în strânsă cooperare cu membrii SEBC, proiecte de standarde tehnice de reglementare care să precizeze condițiile, astfel cum se prevede la alineatul (3), în care fiecare tip de acord de conexiune prevede o protecție adecvată pentru </w:t>
            </w:r>
            <w:r w:rsidRPr="00050AEF">
              <w:rPr>
                <w:rFonts w:ascii="Times New Roman" w:eastAsia="Calibri" w:hAnsi="Times New Roman" w:cs="Times New Roman"/>
                <w:kern w:val="2"/>
                <w:lang w:val="ro-MD"/>
                <w14:ligatures w14:val="standardContextual"/>
              </w:rPr>
              <w:lastRenderedPageBreak/>
              <w:t xml:space="preserve">CSD-urile conectate și participanții lor, în special în cazul în care un CSD intenționează să participe la sistemul de decontare a titlurilor de valoare gestionat de un alt CSD, monitorizarea și gestionarea riscurilor suplimentare menționate la alineatul (5) care decurg din utilizarea serviciilor unor intermediari, metodele de reconciliere menționate la alineatul (6), cazurile în care decontarea LCP prin conexiuni între CSD-uri este practică și fezabilă, astfel cum se prevede la alineatul (7), și metodele de evaluare a acestora. </w:t>
            </w:r>
          </w:p>
          <w:p w14:paraId="29DD1FC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aceste proiecte de standarde tehnice de reglementare până la 18 iunie 2015. </w:t>
            </w:r>
          </w:p>
          <w:p w14:paraId="231A0E8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deleagă Comisiei competența de a adopta standardele tehnice de reglementare menționate la primul paragraf, în conformitate cu articolele 10-14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39AD4CEE"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(12)</w:t>
            </w:r>
            <w:r w:rsidRPr="00050AEF">
              <w:rPr>
                <w:rFonts w:ascii="Times New Roman" w:eastAsia="Calibri" w:hAnsi="Times New Roman" w:cs="Times New Roman"/>
                <w:kern w:val="2"/>
                <w:lang w:val="ro-MD"/>
                <w14:ligatures w14:val="standardContextual"/>
              </w:rPr>
              <w:tab/>
              <w:t>Autoritatea competentă aprobă reglementări privind:</w:t>
            </w:r>
          </w:p>
          <w:p w14:paraId="486D1D27"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condițiile în care fiecare tip de conexiune oferă o protecție adecvată pentru depozitarele centrale interconectate și pentru participanții lor, conform alin</w:t>
            </w:r>
            <w:r w:rsidR="00364F99">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(3) și (4), în special </w:t>
            </w:r>
            <w:r w:rsidRPr="00050AEF">
              <w:rPr>
                <w:rFonts w:ascii="Times New Roman" w:eastAsia="Calibri" w:hAnsi="Times New Roman" w:cs="Times New Roman"/>
                <w:kern w:val="2"/>
                <w:lang w:val="ro-MD"/>
                <w14:ligatures w14:val="standardContextual"/>
              </w:rPr>
              <w:lastRenderedPageBreak/>
              <w:t>în cazul în care un depozitar central intenționează să participe la sistemul de decontare a valorilor mobiliare gestionat de un alt depozitar central;</w:t>
            </w:r>
          </w:p>
          <w:p w14:paraId="1D044114"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monitorizarea și gestionarea riscurilor suplimentare, </w:t>
            </w:r>
            <w:r w:rsidR="00364F99" w:rsidRPr="00364F99">
              <w:rPr>
                <w:rFonts w:ascii="Times New Roman" w:eastAsia="Calibri" w:hAnsi="Times New Roman" w:cs="Times New Roman"/>
                <w:kern w:val="2"/>
                <w:lang w:val="ro-MD"/>
                <w14:ligatures w14:val="standardContextual"/>
              </w:rPr>
              <w:t>prevăzute la</w:t>
            </w:r>
            <w:r w:rsidR="00364F99" w:rsidRPr="00364F99" w:rsidDel="00364F99">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alin.(6), care rezultă din utilizarea serviciilor unor intermediari;</w:t>
            </w:r>
          </w:p>
          <w:p w14:paraId="474162EC"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metodele de reconciliere </w:t>
            </w:r>
            <w:r w:rsidR="00364F99" w:rsidRPr="00364F99">
              <w:rPr>
                <w:rFonts w:ascii="Times New Roman" w:eastAsia="Calibri" w:hAnsi="Times New Roman" w:cs="Times New Roman"/>
                <w:kern w:val="2"/>
                <w:lang w:val="ro-MD"/>
                <w14:ligatures w14:val="standardContextual"/>
              </w:rPr>
              <w:t>prevăzute la</w:t>
            </w:r>
            <w:r w:rsidR="00364F99" w:rsidRPr="00364F99" w:rsidDel="00364F99">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alin.(7);</w:t>
            </w:r>
          </w:p>
          <w:p w14:paraId="327CDC97"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cazurile în care decontarea DVP prin conexiuni între depozitari centrali este practică și fezabilă, conform alin.(8), și metodele de evaluare a cazurilor respective.</w:t>
            </w:r>
          </w:p>
        </w:tc>
        <w:tc>
          <w:tcPr>
            <w:tcW w:w="1247" w:type="pct"/>
            <w:tcBorders>
              <w:top w:val="single" w:sz="4" w:space="0" w:color="auto"/>
              <w:left w:val="single" w:sz="4" w:space="0" w:color="auto"/>
              <w:bottom w:val="single" w:sz="4" w:space="0" w:color="auto"/>
              <w:right w:val="single" w:sz="4" w:space="0" w:color="auto"/>
            </w:tcBorders>
          </w:tcPr>
          <w:p w14:paraId="7B27530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2EAA6E3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19BFAC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2C937F4"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CAPITOLUL III </w:t>
            </w:r>
          </w:p>
          <w:p w14:paraId="1C74595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Accesul la CSD-uri </w:t>
            </w:r>
          </w:p>
          <w:p w14:paraId="3694464F" w14:textId="4F171B93" w:rsidR="00050AEF" w:rsidRPr="00050AEF" w:rsidRDefault="00BB0F17" w:rsidP="00050AEF">
            <w:pPr>
              <w:spacing w:after="0"/>
              <w:rPr>
                <w:rFonts w:ascii="Times New Roman" w:eastAsia="Calibri" w:hAnsi="Times New Roman" w:cs="Times New Roman"/>
                <w:b/>
                <w:bCs/>
                <w:kern w:val="2"/>
                <w:lang w:val="ro-MD"/>
                <w14:ligatures w14:val="standardContextual"/>
              </w:rPr>
            </w:pPr>
            <w:r>
              <w:rPr>
                <w:rFonts w:ascii="Times New Roman" w:eastAsia="Calibri" w:hAnsi="Times New Roman" w:cs="Times New Roman"/>
                <w:b/>
                <w:bCs/>
                <w:kern w:val="2"/>
                <w:lang w:val="ro-MD"/>
                <w14:ligatures w14:val="standardContextual"/>
              </w:rPr>
              <w:t>Secțiunea</w:t>
            </w:r>
            <w:r w:rsidR="00050AEF" w:rsidRPr="00050AEF">
              <w:rPr>
                <w:rFonts w:ascii="Times New Roman" w:eastAsia="Calibri" w:hAnsi="Times New Roman" w:cs="Times New Roman"/>
                <w:b/>
                <w:bCs/>
                <w:kern w:val="2"/>
                <w:lang w:val="ro-MD"/>
                <w14:ligatures w14:val="standardContextual"/>
              </w:rPr>
              <w:t xml:space="preserve"> 1 </w:t>
            </w:r>
          </w:p>
          <w:p w14:paraId="715A0728" w14:textId="67160F71" w:rsidR="00050AEF" w:rsidRPr="00050AEF" w:rsidRDefault="00BB0F17" w:rsidP="00050AEF">
            <w:pPr>
              <w:spacing w:after="0"/>
              <w:rPr>
                <w:rFonts w:ascii="Times New Roman" w:eastAsia="Calibri" w:hAnsi="Times New Roman" w:cs="Times New Roman"/>
                <w:b/>
                <w:bCs/>
                <w:kern w:val="2"/>
                <w:lang w:val="ro-MD"/>
                <w14:ligatures w14:val="standardContextual"/>
              </w:rPr>
            </w:pPr>
            <w:r>
              <w:rPr>
                <w:rFonts w:ascii="Times New Roman" w:eastAsia="Calibri" w:hAnsi="Times New Roman" w:cs="Times New Roman"/>
                <w:b/>
                <w:bCs/>
                <w:kern w:val="2"/>
                <w:lang w:val="ro-MD"/>
                <w14:ligatures w14:val="standardContextual"/>
              </w:rPr>
              <w:t>Accesul emitenților la</w:t>
            </w:r>
            <w:r w:rsidR="00050AEF" w:rsidRPr="00050AEF">
              <w:rPr>
                <w:rFonts w:ascii="Times New Roman" w:eastAsia="Calibri" w:hAnsi="Times New Roman" w:cs="Times New Roman"/>
                <w:b/>
                <w:bCs/>
                <w:kern w:val="2"/>
                <w:lang w:val="ro-MD"/>
                <w14:ligatures w14:val="standardContextual"/>
              </w:rPr>
              <w:t xml:space="preserve"> CSD - uri </w:t>
            </w:r>
          </w:p>
          <w:p w14:paraId="25D18E2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49 </w:t>
            </w:r>
          </w:p>
          <w:p w14:paraId="73475B7C"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Libertatea de a emite într-un CSD autorizat în Uniune </w:t>
            </w:r>
          </w:p>
          <w:p w14:paraId="138DA4C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(1) Un emitent are dreptul să înregistreze titlurile sale de valoare admise la tranzacționare pe piețe reglementate sau prin MTF-uri sau </w:t>
            </w:r>
            <w:r w:rsidRPr="00050AEF">
              <w:rPr>
                <w:rFonts w:ascii="Times New Roman" w:eastAsia="Calibri" w:hAnsi="Times New Roman" w:cs="Times New Roman"/>
                <w:kern w:val="2"/>
                <w:lang w:val="ro-MD"/>
                <w14:ligatures w14:val="standardContextual"/>
              </w:rPr>
              <w:lastRenderedPageBreak/>
              <w:t>tranzacționate în locuri de tranzacționare în orice CSD stabilit în orice stat membru, sub rezerva respectării de către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respectiv a condițiilor menționate la articolul 23.</w:t>
            </w:r>
          </w:p>
        </w:tc>
        <w:tc>
          <w:tcPr>
            <w:tcW w:w="1247" w:type="pct"/>
            <w:tcBorders>
              <w:top w:val="single" w:sz="4" w:space="0" w:color="auto"/>
              <w:left w:val="single" w:sz="4" w:space="0" w:color="auto"/>
              <w:bottom w:val="single" w:sz="4" w:space="0" w:color="auto"/>
              <w:right w:val="single" w:sz="4" w:space="0" w:color="auto"/>
            </w:tcBorders>
          </w:tcPr>
          <w:p w14:paraId="3BF71C2B" w14:textId="77777777" w:rsidR="00050AEF" w:rsidRPr="00050AEF" w:rsidRDefault="00050AEF" w:rsidP="00944F31">
            <w:pPr>
              <w:tabs>
                <w:tab w:val="left" w:pos="49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CAPITOLUL III </w:t>
            </w:r>
          </w:p>
          <w:p w14:paraId="1200681A" w14:textId="77777777" w:rsidR="00050AEF" w:rsidRPr="00050AEF" w:rsidRDefault="00050AEF" w:rsidP="00944F31">
            <w:pPr>
              <w:tabs>
                <w:tab w:val="left" w:pos="49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Accesul la depozitari centrali </w:t>
            </w:r>
          </w:p>
          <w:p w14:paraId="34A6760D" w14:textId="77777777" w:rsidR="00050AEF" w:rsidRPr="00050AEF" w:rsidRDefault="00050AEF" w:rsidP="00944F31">
            <w:pPr>
              <w:tabs>
                <w:tab w:val="left" w:pos="49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Secțiunea 1 </w:t>
            </w:r>
          </w:p>
          <w:p w14:paraId="710BAAEF" w14:textId="77777777" w:rsidR="00050AEF" w:rsidRPr="00050AEF" w:rsidRDefault="00050AEF" w:rsidP="00944F31">
            <w:pPr>
              <w:tabs>
                <w:tab w:val="left" w:pos="49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Accesul emitenților la depozitari centrali</w:t>
            </w:r>
          </w:p>
          <w:p w14:paraId="67A98756" w14:textId="77777777" w:rsidR="00050AEF" w:rsidRPr="00050AEF" w:rsidRDefault="00050AEF" w:rsidP="00944F31">
            <w:pPr>
              <w:tabs>
                <w:tab w:val="left" w:pos="49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55.</w:t>
            </w:r>
            <w:r w:rsidRPr="00050AEF">
              <w:rPr>
                <w:rFonts w:ascii="Times New Roman" w:eastAsia="Calibri" w:hAnsi="Times New Roman" w:cs="Times New Roman"/>
                <w:b/>
                <w:bCs/>
                <w:kern w:val="2"/>
                <w:lang w:val="ro-MD"/>
                <w14:ligatures w14:val="standardContextual"/>
              </w:rPr>
              <w:tab/>
              <w:t xml:space="preserve">Libertatea de a emite într-un depozitar central </w:t>
            </w:r>
          </w:p>
          <w:p w14:paraId="6DB9D976"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Emitentul de valori mobiliare admise sau care urmează să fie admise spre tranzacționare pe piețe reglementate sau MTF, sau </w:t>
            </w:r>
            <w:r w:rsidRPr="00050AEF">
              <w:rPr>
                <w:rFonts w:ascii="Times New Roman" w:eastAsia="Calibri" w:hAnsi="Times New Roman" w:cs="Times New Roman"/>
                <w:kern w:val="2"/>
                <w:lang w:val="ro-MD"/>
                <w14:ligatures w14:val="standardContextual"/>
              </w:rPr>
              <w:lastRenderedPageBreak/>
              <w:t>tranzacționate în locuri de tranzacționare, înregistrat în Republica Moldova sau în statele membre ale Uniunii Europene, este în drept să înregistreze valorile sale mobiliare în orice depozitar central autorizat în Republica Moldova sau care își desfășoară activitatea pe teritoriul Republicii Moldova în conformitate cu art.24.</w:t>
            </w:r>
          </w:p>
        </w:tc>
        <w:tc>
          <w:tcPr>
            <w:tcW w:w="1247" w:type="pct"/>
            <w:tcBorders>
              <w:top w:val="single" w:sz="4" w:space="0" w:color="auto"/>
              <w:left w:val="single" w:sz="4" w:space="0" w:color="auto"/>
              <w:bottom w:val="single" w:sz="4" w:space="0" w:color="auto"/>
              <w:right w:val="single" w:sz="4" w:space="0" w:color="auto"/>
            </w:tcBorders>
          </w:tcPr>
          <w:p w14:paraId="0DD8814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45E51D2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0EE3EE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7F11C3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Fără a aduce atingere dreptului emitentului menționat la primul paragraf, continuă să se aplice dreptul societăților comerciale sau altă legislație similară a statului membru în temeiul căruia sunt constituite titlurile de valoare. Dreptul societăților comerciale sau altă legislație similară a statului membru în temeiul căruia sunt constituite titlurile de valoare înseamnă: </w:t>
            </w:r>
          </w:p>
          <w:p w14:paraId="57D4DF2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dreptul societăților comerciale sau altă legislație similară a statului membru în care este constituit emitentul; și </w:t>
            </w:r>
          </w:p>
          <w:p w14:paraId="1C81805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dreptul societăților comerciale aplicabil sau altă legislație similară a statului membru în temeiul căruia sunt emise titlurile de valoare. </w:t>
            </w:r>
          </w:p>
          <w:p w14:paraId="2F251A5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Statele membre întocmesc o listă a principalelor lor dispoziții relevante din dreptul societăților comerciale sau altă legislație similară, astfel cum se menționează la al doilea paragraf. </w:t>
            </w:r>
            <w:r w:rsidRPr="00050AEF">
              <w:rPr>
                <w:rFonts w:ascii="Times New Roman" w:eastAsia="Calibri" w:hAnsi="Times New Roman" w:cs="Times New Roman"/>
                <w:kern w:val="2"/>
                <w:lang w:val="ro-MD"/>
                <w14:ligatures w14:val="standardContextual"/>
              </w:rPr>
              <w:lastRenderedPageBreak/>
              <w:t>Autoritățile competente transmit ESMA lista respectivă până la 17 ianuarie 2025. ESMA publică lista până la 17 februarie 2025. Statele membre actualizează lista respectivă în mod regulat și cel puțin o dată la fiecare doi ani. Statele membre comunică ESMA lista actualizată la intervalele regulate respective. ESMA publică această listă actualizată.</w:t>
            </w:r>
          </w:p>
        </w:tc>
        <w:tc>
          <w:tcPr>
            <w:tcW w:w="1247" w:type="pct"/>
            <w:tcBorders>
              <w:top w:val="single" w:sz="4" w:space="0" w:color="auto"/>
              <w:left w:val="single" w:sz="4" w:space="0" w:color="auto"/>
              <w:bottom w:val="single" w:sz="4" w:space="0" w:color="auto"/>
              <w:right w:val="single" w:sz="4" w:space="0" w:color="auto"/>
            </w:tcBorders>
          </w:tcPr>
          <w:p w14:paraId="3D6F5C4F"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w:t>
            </w:r>
            <w:r w:rsidRPr="00050AEF">
              <w:rPr>
                <w:rFonts w:ascii="Times New Roman" w:eastAsia="Calibri" w:hAnsi="Times New Roman" w:cs="Times New Roman"/>
                <w:kern w:val="2"/>
                <w:lang w:val="ro-MD"/>
                <w14:ligatures w14:val="standardContextual"/>
              </w:rPr>
              <w:tab/>
              <w:t xml:space="preserve">Fără a aduce atingere dreptului emitentului </w:t>
            </w:r>
            <w:r w:rsidR="00364F99">
              <w:rPr>
                <w:rFonts w:ascii="Times New Roman" w:eastAsia="Calibri" w:hAnsi="Times New Roman" w:cs="Times New Roman"/>
                <w:kern w:val="2"/>
                <w:lang w:val="ro-MD"/>
                <w14:ligatures w14:val="standardContextual"/>
              </w:rPr>
              <w:t xml:space="preserve"> prevăzut la</w:t>
            </w:r>
            <w:r w:rsidRPr="00050AEF">
              <w:rPr>
                <w:rFonts w:ascii="Times New Roman" w:eastAsia="Calibri" w:hAnsi="Times New Roman" w:cs="Times New Roman"/>
                <w:kern w:val="2"/>
                <w:lang w:val="ro-MD"/>
                <w14:ligatures w14:val="standardContextual"/>
              </w:rPr>
              <w:t xml:space="preserve"> alin.(1), în cazul emitentului înregistrat într-un stat membru al Uniunii Europene, dreptul societăților comerciale sau altă legislație similară a statului membru al Uniunii Europene în temeiul căruia sunt constituite valoril</w:t>
            </w:r>
            <w:r w:rsidR="002C3B06">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 xml:space="preserve"> mobiliare va continua să fie aplicată. Dreptul societăților comerciale sau altă legislație similară a statului membru al Uniunii Europene în temeiul căruia sunt constituite </w:t>
            </w:r>
            <w:r w:rsidR="002C3B06">
              <w:rPr>
                <w:rFonts w:ascii="Times New Roman" w:eastAsia="Calibri" w:hAnsi="Times New Roman" w:cs="Times New Roman"/>
                <w:kern w:val="2"/>
                <w:lang w:val="ro-MD"/>
                <w14:ligatures w14:val="standardContextual"/>
              </w:rPr>
              <w:t>valorile mobiliare</w:t>
            </w:r>
            <w:r w:rsidRPr="00050AEF">
              <w:rPr>
                <w:rFonts w:ascii="Times New Roman" w:eastAsia="Calibri" w:hAnsi="Times New Roman" w:cs="Times New Roman"/>
                <w:kern w:val="2"/>
                <w:lang w:val="ro-MD"/>
                <w14:ligatures w14:val="standardContextual"/>
              </w:rPr>
              <w:t xml:space="preserve"> semnifică:</w:t>
            </w:r>
          </w:p>
          <w:p w14:paraId="74351617"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dreptul societăților comerciale sau altă legislație similară a statului membru în care este constituit emitentul; și</w:t>
            </w:r>
          </w:p>
          <w:p w14:paraId="339D76EE"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dreptul societăților comerciale aplicabil sau altă legislație similară a statului membru în temeiul căruia valorile mobiliare sunt emise.</w:t>
            </w:r>
          </w:p>
          <w:p w14:paraId="3AE844A1"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Autoritatea </w:t>
            </w:r>
            <w:r w:rsidR="005A4162">
              <w:rPr>
                <w:rFonts w:ascii="Times New Roman" w:eastAsia="Calibri" w:hAnsi="Times New Roman" w:cs="Times New Roman"/>
                <w:kern w:val="2"/>
                <w:lang w:val="ro-MD"/>
                <w14:ligatures w14:val="standardContextual"/>
              </w:rPr>
              <w:t>competentă</w:t>
            </w:r>
            <w:r w:rsidR="005A4162"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va întocmi o listă a </w:t>
            </w:r>
            <w:r w:rsidR="005A4162">
              <w:rPr>
                <w:rFonts w:ascii="Times New Roman" w:eastAsia="Calibri" w:hAnsi="Times New Roman" w:cs="Times New Roman"/>
                <w:kern w:val="2"/>
                <w:lang w:val="ro-MD"/>
                <w14:ligatures w14:val="standardContextual"/>
              </w:rPr>
              <w:t xml:space="preserve">principalelor </w:t>
            </w:r>
            <w:r w:rsidRPr="00050AEF">
              <w:rPr>
                <w:rFonts w:ascii="Times New Roman" w:eastAsia="Calibri" w:hAnsi="Times New Roman" w:cs="Times New Roman"/>
                <w:kern w:val="2"/>
                <w:lang w:val="ro-MD"/>
                <w14:ligatures w14:val="standardContextual"/>
              </w:rPr>
              <w:lastRenderedPageBreak/>
              <w:t xml:space="preserve">prevederi  din legislația privind societățile comerciale sau altă legislație similară, astfel cum sunt definite de alin.(2). Autoritatea competentă publica lista respectivă pe </w:t>
            </w:r>
            <w:r w:rsidR="005A4162">
              <w:rPr>
                <w:rFonts w:ascii="Times New Roman" w:eastAsia="Calibri" w:hAnsi="Times New Roman" w:cs="Times New Roman"/>
                <w:kern w:val="2"/>
                <w:lang w:val="ro-MD"/>
                <w14:ligatures w14:val="standardContextual"/>
              </w:rPr>
              <w:t xml:space="preserve">site-ul său </w:t>
            </w:r>
            <w:r w:rsidRPr="00050AEF">
              <w:rPr>
                <w:rFonts w:ascii="Times New Roman" w:eastAsia="Calibri" w:hAnsi="Times New Roman" w:cs="Times New Roman"/>
                <w:kern w:val="2"/>
                <w:lang w:val="ro-MD"/>
                <w14:ligatures w14:val="standardContextual"/>
              </w:rPr>
              <w:t>web oficial și actualizează lista în mod regulat, cel puțin o dată la doi ani.</w:t>
            </w:r>
          </w:p>
        </w:tc>
        <w:tc>
          <w:tcPr>
            <w:tcW w:w="1247" w:type="pct"/>
            <w:tcBorders>
              <w:top w:val="single" w:sz="4" w:space="0" w:color="auto"/>
              <w:left w:val="single" w:sz="4" w:space="0" w:color="auto"/>
              <w:bottom w:val="single" w:sz="4" w:space="0" w:color="auto"/>
              <w:right w:val="single" w:sz="4" w:space="0" w:color="auto"/>
            </w:tcBorders>
          </w:tcPr>
          <w:p w14:paraId="7B9DA8D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6A63C7A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59959D1"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EEF445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poate percepe, pentru serviciile oferite emitenților, un comision comercial rezonabil calculat prin metoda cost-plus, cu excepția cazului în care cele două părți au convenit altfel.</w:t>
            </w:r>
          </w:p>
        </w:tc>
        <w:tc>
          <w:tcPr>
            <w:tcW w:w="1247" w:type="pct"/>
            <w:tcBorders>
              <w:top w:val="single" w:sz="4" w:space="0" w:color="auto"/>
              <w:left w:val="single" w:sz="4" w:space="0" w:color="auto"/>
              <w:bottom w:val="single" w:sz="4" w:space="0" w:color="auto"/>
              <w:right w:val="single" w:sz="4" w:space="0" w:color="auto"/>
            </w:tcBorders>
          </w:tcPr>
          <w:p w14:paraId="5C1C6D3B"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 </w:t>
            </w:r>
            <w:r w:rsidR="00974D09">
              <w:rPr>
                <w:rFonts w:ascii="Times New Roman" w:eastAsia="Calibri" w:hAnsi="Times New Roman" w:cs="Times New Roman"/>
                <w:kern w:val="2"/>
                <w:lang w:val="ro-MD"/>
                <w14:ligatures w14:val="standardContextual"/>
              </w:rPr>
              <w:t>D</w:t>
            </w:r>
            <w:r w:rsidR="00974D09" w:rsidRPr="00050AEF">
              <w:rPr>
                <w:rFonts w:ascii="Times New Roman" w:eastAsia="Calibri" w:hAnsi="Times New Roman" w:cs="Times New Roman"/>
                <w:kern w:val="2"/>
                <w:lang w:val="ro-MD"/>
                <w14:ligatures w14:val="standardContextual"/>
              </w:rPr>
              <w:t xml:space="preserve">epozitarul </w:t>
            </w:r>
            <w:r w:rsidRPr="00050AEF">
              <w:rPr>
                <w:rFonts w:ascii="Times New Roman" w:eastAsia="Calibri" w:hAnsi="Times New Roman" w:cs="Times New Roman"/>
                <w:kern w:val="2"/>
                <w:lang w:val="ro-MD"/>
                <w14:ligatures w14:val="standardContextual"/>
              </w:rPr>
              <w:t>central este în drept să perceapă</w:t>
            </w:r>
            <w:r w:rsidR="00974D09">
              <w:t xml:space="preserve"> </w:t>
            </w:r>
            <w:r w:rsidR="00974D09">
              <w:rPr>
                <w:rFonts w:ascii="Times New Roman" w:eastAsia="Calibri" w:hAnsi="Times New Roman" w:cs="Times New Roman"/>
                <w:kern w:val="2"/>
                <w:lang w:val="ro-MD"/>
                <w14:ligatures w14:val="standardContextual"/>
              </w:rPr>
              <w:t>p</w:t>
            </w:r>
            <w:r w:rsidR="00974D09" w:rsidRPr="00974D09">
              <w:rPr>
                <w:rFonts w:ascii="Times New Roman" w:eastAsia="Calibri" w:hAnsi="Times New Roman" w:cs="Times New Roman"/>
                <w:kern w:val="2"/>
                <w:lang w:val="ro-MD"/>
                <w14:ligatures w14:val="standardContextual"/>
              </w:rPr>
              <w:t>entru prestarea serviciilor sale către emitent</w:t>
            </w:r>
            <w:r w:rsidRPr="00050AEF">
              <w:rPr>
                <w:rFonts w:ascii="Times New Roman" w:eastAsia="Calibri" w:hAnsi="Times New Roman" w:cs="Times New Roman"/>
                <w:kern w:val="2"/>
                <w:lang w:val="ro-MD"/>
                <w14:ligatures w14:val="standardContextual"/>
              </w:rPr>
              <w:t xml:space="preserve"> un comision comercial rezonabil, calculat conform metodei cost-plus, cu excepția cazului în care părțile convin altfel.</w:t>
            </w:r>
          </w:p>
        </w:tc>
        <w:tc>
          <w:tcPr>
            <w:tcW w:w="1247" w:type="pct"/>
            <w:tcBorders>
              <w:top w:val="single" w:sz="4" w:space="0" w:color="auto"/>
              <w:left w:val="single" w:sz="4" w:space="0" w:color="auto"/>
              <w:bottom w:val="single" w:sz="4" w:space="0" w:color="auto"/>
              <w:right w:val="single" w:sz="4" w:space="0" w:color="auto"/>
            </w:tcBorders>
          </w:tcPr>
          <w:p w14:paraId="499744C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B375A8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4CC8FC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717802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În cazul în care un emitent transmite o solicitare de înregistrare a titlurilor sale de valoare într-un CSD, acesta din urmă tratează solicitarea respectivă cu promptitudine și într-un mod nediscriminatoriu și oferă un răspuns emitentului solicitant în termen de trei luni.</w:t>
            </w:r>
          </w:p>
        </w:tc>
        <w:tc>
          <w:tcPr>
            <w:tcW w:w="1247" w:type="pct"/>
            <w:tcBorders>
              <w:top w:val="single" w:sz="4" w:space="0" w:color="auto"/>
              <w:left w:val="single" w:sz="4" w:space="0" w:color="auto"/>
              <w:bottom w:val="single" w:sz="4" w:space="0" w:color="auto"/>
              <w:right w:val="single" w:sz="4" w:space="0" w:color="auto"/>
            </w:tcBorders>
          </w:tcPr>
          <w:p w14:paraId="2B9CB1E9"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În cazul în care un emitent depune cerere privind înregistrarea valorilor mobiliare într-un depozitar central, acesta examinează cu promptitudine și într-un mod nediscriminatoriu cererea și prezintă emitentului răspuns la cerere în termen de cel mult trei luni de la data primirii cererii.</w:t>
            </w:r>
          </w:p>
        </w:tc>
        <w:tc>
          <w:tcPr>
            <w:tcW w:w="1247" w:type="pct"/>
            <w:tcBorders>
              <w:top w:val="single" w:sz="4" w:space="0" w:color="auto"/>
              <w:left w:val="single" w:sz="4" w:space="0" w:color="auto"/>
              <w:bottom w:val="single" w:sz="4" w:space="0" w:color="auto"/>
              <w:right w:val="single" w:sz="4" w:space="0" w:color="auto"/>
            </w:tcBorders>
          </w:tcPr>
          <w:p w14:paraId="35620BA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D655DC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5C3F0E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6B4033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Un CSD poate refuza să furnizeze servicii unui emitent. Refuzul se poate baza doar pe o evaluare cuprinzătoare a riscurilor sau, dacă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respectiv nu prestează serviciile menționate în secțiunea A punctul 1 din anexă, în legătură cu titlurile de valoare constituite în temeiul dreptului societăților </w:t>
            </w:r>
            <w:r w:rsidRPr="00050AEF">
              <w:rPr>
                <w:rFonts w:ascii="Times New Roman" w:eastAsia="Calibri" w:hAnsi="Times New Roman" w:cs="Times New Roman"/>
                <w:kern w:val="2"/>
                <w:lang w:val="ro-MD"/>
                <w14:ligatures w14:val="standardContextual"/>
              </w:rPr>
              <w:lastRenderedPageBreak/>
              <w:t>comerciale sau al altui tip de legislație similar din statul membru relevant.</w:t>
            </w:r>
          </w:p>
        </w:tc>
        <w:tc>
          <w:tcPr>
            <w:tcW w:w="1247" w:type="pct"/>
            <w:tcBorders>
              <w:top w:val="single" w:sz="4" w:space="0" w:color="auto"/>
              <w:left w:val="single" w:sz="4" w:space="0" w:color="auto"/>
              <w:bottom w:val="single" w:sz="4" w:space="0" w:color="auto"/>
              <w:right w:val="single" w:sz="4" w:space="0" w:color="auto"/>
            </w:tcBorders>
          </w:tcPr>
          <w:p w14:paraId="32EBDA27"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(6)</w:t>
            </w:r>
            <w:r w:rsidRPr="00050AEF">
              <w:rPr>
                <w:rFonts w:ascii="Times New Roman" w:eastAsia="Calibri" w:hAnsi="Times New Roman" w:cs="Times New Roman"/>
                <w:kern w:val="2"/>
                <w:lang w:val="ro-MD"/>
                <w14:ligatures w14:val="standardContextual"/>
              </w:rPr>
              <w:tab/>
              <w:t>Depozitarul central este în drept să refuze prestarea serviciilor unui anumit emitent, cu condiția că:</w:t>
            </w:r>
          </w:p>
          <w:p w14:paraId="1D1CD21A"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refuzul este întemeiat pe o evaluare cuprinzătoare a riscurilor; sau</w:t>
            </w:r>
          </w:p>
          <w:p w14:paraId="75B4F14E"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depozitarul central nu prestează serviciile </w:t>
            </w:r>
            <w:r w:rsidR="00364F99">
              <w:rPr>
                <w:rFonts w:ascii="Times New Roman" w:eastAsia="Calibri" w:hAnsi="Times New Roman" w:cs="Times New Roman"/>
                <w:kern w:val="2"/>
                <w:lang w:val="ro-MD"/>
                <w14:ligatures w14:val="standardContextual"/>
              </w:rPr>
              <w:t>prevăzute</w:t>
            </w:r>
            <w:r w:rsidR="00364F99"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în Secțiunea A </w:t>
            </w:r>
            <w:r w:rsidR="00364F99">
              <w:rPr>
                <w:rFonts w:ascii="Times New Roman" w:eastAsia="Calibri" w:hAnsi="Times New Roman" w:cs="Times New Roman"/>
                <w:kern w:val="2"/>
                <w:lang w:val="ro-MD"/>
                <w14:ligatures w14:val="standardContextual"/>
              </w:rPr>
              <w:t>pct.</w:t>
            </w:r>
            <w:r w:rsidR="00364F99"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1 din anexă pentru tipul de valori mobiliare emise de emitentul în cauză.</w:t>
            </w:r>
          </w:p>
        </w:tc>
        <w:tc>
          <w:tcPr>
            <w:tcW w:w="1247" w:type="pct"/>
            <w:tcBorders>
              <w:top w:val="single" w:sz="4" w:space="0" w:color="auto"/>
              <w:left w:val="single" w:sz="4" w:space="0" w:color="auto"/>
              <w:bottom w:val="single" w:sz="4" w:space="0" w:color="auto"/>
              <w:right w:val="single" w:sz="4" w:space="0" w:color="auto"/>
            </w:tcBorders>
          </w:tcPr>
          <w:p w14:paraId="399A309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B465F5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F63E358"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8FCE02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Fără a aduce atingere Directivei 2005/60/CE a Parlamentului European și a Consiliului ( 1 ) și Directivei 2006/70/CE a Comisiei ( 2 ), în cazul în care un CSD refuză să furnizeze servicii unui emitent, acestuia din urmă i se furnizează, în scris, motivația completă a refuzului. </w:t>
            </w:r>
          </w:p>
          <w:p w14:paraId="282FE7A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caz de refuz, emitentul solicitant are dreptul să depună o reclamație la autoritatea competentă a CSD-ului care refuză să furnizeze servicii. </w:t>
            </w:r>
          </w:p>
          <w:p w14:paraId="50D7917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Autoritatea competentă a CSD-ului respectiv examinează în mod corespunzător reclamația, evaluând motivația refuzului furnizată de CSD, și îi oferă emitentului un răspuns motivat.</w:t>
            </w:r>
          </w:p>
          <w:p w14:paraId="78F4763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procesul de evaluare a reclamației, autoritatea competentă a CSD- ului consultă autoritatea competentă din locul de stabilire al emitentului solicitant. În cazul în care autoritatea competentă din locul de stabilire al emitentului solicitant nu este de acord cu rezultatul evaluării, oricare dintre cele două autorități competente poate înainta cazul către ESMA, care poate acționa în conformitate cu competențele care îi sunt conferite în temeiul articolului 19 din Regulamentul (UE) nr. 1095/2010. </w:t>
            </w:r>
          </w:p>
          <w:p w14:paraId="5568231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În cazul în care refuzul CSD-ului de a furniza servicii unui emitent este considerat nejustificat, autoritatea competentă responsabilă emite un ordin prin care obligă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să furnizeze servicii emitentului solicitant.</w:t>
            </w:r>
          </w:p>
        </w:tc>
        <w:tc>
          <w:tcPr>
            <w:tcW w:w="1247" w:type="pct"/>
            <w:tcBorders>
              <w:top w:val="single" w:sz="4" w:space="0" w:color="auto"/>
              <w:left w:val="single" w:sz="4" w:space="0" w:color="auto"/>
              <w:bottom w:val="single" w:sz="4" w:space="0" w:color="auto"/>
              <w:right w:val="single" w:sz="4" w:space="0" w:color="auto"/>
            </w:tcBorders>
          </w:tcPr>
          <w:p w14:paraId="17167CED" w14:textId="4FA756DD" w:rsidR="00050AEF" w:rsidRPr="00050AEF" w:rsidRDefault="00050AEF" w:rsidP="00944F31">
            <w:pPr>
              <w:tabs>
                <w:tab w:val="left" w:pos="57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(7)</w:t>
            </w:r>
            <w:r w:rsidRPr="00050AEF">
              <w:rPr>
                <w:rFonts w:ascii="Times New Roman" w:eastAsia="Calibri" w:hAnsi="Times New Roman" w:cs="Times New Roman"/>
                <w:kern w:val="2"/>
                <w:lang w:val="ro-MD"/>
                <w14:ligatures w14:val="standardContextual"/>
              </w:rPr>
              <w:tab/>
              <w:t>Fără a aduce atingere cerințelor stabilite de Legea nr.308/2017, în cazul în care depozitarul central refuză să presteze servicii emitentului, depozitarul va prez</w:t>
            </w:r>
            <w:r w:rsidR="00BB0F17">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 xml:space="preserve">nta emitentului motivele complete ale refuzului, în formă scrisă. </w:t>
            </w:r>
          </w:p>
          <w:p w14:paraId="54C34E96" w14:textId="77777777" w:rsidR="00050AEF" w:rsidRPr="00050AEF" w:rsidRDefault="00050AEF" w:rsidP="00944F31">
            <w:pPr>
              <w:tabs>
                <w:tab w:val="left" w:pos="57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 xml:space="preserve">În caz de refuz, emitentul este în drept să depună o </w:t>
            </w:r>
            <w:r w:rsidR="005047DF" w:rsidRPr="005047DF">
              <w:rPr>
                <w:rFonts w:ascii="Times New Roman" w:eastAsia="Calibri" w:hAnsi="Times New Roman" w:cs="Times New Roman"/>
                <w:kern w:val="2"/>
                <w:lang w:val="ro-MD"/>
                <w14:ligatures w14:val="standardContextual"/>
              </w:rPr>
              <w:t>petiție, conform Codului administrativ,</w:t>
            </w:r>
            <w:r w:rsidRPr="00050AEF">
              <w:rPr>
                <w:rFonts w:ascii="Times New Roman" w:eastAsia="Calibri" w:hAnsi="Times New Roman" w:cs="Times New Roman"/>
                <w:kern w:val="2"/>
                <w:lang w:val="ro-MD"/>
                <w14:ligatures w14:val="standardContextual"/>
              </w:rPr>
              <w:t xml:space="preserve"> la autoritatea competentă.</w:t>
            </w:r>
          </w:p>
          <w:p w14:paraId="63AABD10" w14:textId="77777777" w:rsidR="00050AEF" w:rsidRPr="00050AEF" w:rsidRDefault="00050AEF" w:rsidP="00944F31">
            <w:pPr>
              <w:tabs>
                <w:tab w:val="left" w:pos="57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ab/>
              <w:t xml:space="preserve">Autoritatea competentă examinează </w:t>
            </w:r>
            <w:r w:rsidR="005047DF">
              <w:rPr>
                <w:rFonts w:ascii="Times New Roman" w:eastAsia="Calibri" w:hAnsi="Times New Roman" w:cs="Times New Roman"/>
                <w:kern w:val="2"/>
                <w:lang w:val="ro-MD"/>
                <w14:ligatures w14:val="standardContextual"/>
              </w:rPr>
              <w:t>petiția</w:t>
            </w:r>
            <w:r w:rsidRPr="00050AEF">
              <w:rPr>
                <w:rFonts w:ascii="Times New Roman" w:eastAsia="Calibri" w:hAnsi="Times New Roman" w:cs="Times New Roman"/>
                <w:kern w:val="2"/>
                <w:lang w:val="ro-MD"/>
                <w14:ligatures w14:val="standardContextual"/>
              </w:rPr>
              <w:t xml:space="preserve">, evaluând </w:t>
            </w:r>
            <w:r w:rsidR="005047DF" w:rsidRPr="00050AEF">
              <w:rPr>
                <w:rFonts w:ascii="Times New Roman" w:eastAsia="Calibri" w:hAnsi="Times New Roman" w:cs="Times New Roman"/>
                <w:kern w:val="2"/>
                <w:lang w:val="ro-MD"/>
                <w14:ligatures w14:val="standardContextual"/>
              </w:rPr>
              <w:t>motiv</w:t>
            </w:r>
            <w:r w:rsidR="005047DF">
              <w:rPr>
                <w:rFonts w:ascii="Times New Roman" w:eastAsia="Calibri" w:hAnsi="Times New Roman" w:cs="Times New Roman"/>
                <w:kern w:val="2"/>
                <w:lang w:val="ro-MD"/>
                <w14:ligatures w14:val="standardContextual"/>
              </w:rPr>
              <w:t>ul</w:t>
            </w:r>
            <w:r w:rsidR="005047DF"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refuzului prezentat emitentului de către depozitarul central, și oferă emitentului un răspuns </w:t>
            </w:r>
            <w:r w:rsidR="005047DF">
              <w:rPr>
                <w:rFonts w:ascii="Times New Roman" w:eastAsia="Calibri" w:hAnsi="Times New Roman" w:cs="Times New Roman"/>
                <w:kern w:val="2"/>
                <w:lang w:val="ro-MD"/>
                <w14:ligatures w14:val="standardContextual"/>
              </w:rPr>
              <w:t>argumentat</w:t>
            </w:r>
            <w:r w:rsidRPr="00050AEF">
              <w:rPr>
                <w:rFonts w:ascii="Times New Roman" w:eastAsia="Calibri" w:hAnsi="Times New Roman" w:cs="Times New Roman"/>
                <w:kern w:val="2"/>
                <w:lang w:val="ro-MD"/>
                <w14:ligatures w14:val="standardContextual"/>
              </w:rPr>
              <w:t xml:space="preserve">. În procesul de evaluare a </w:t>
            </w:r>
            <w:r w:rsidR="005047DF">
              <w:rPr>
                <w:rFonts w:ascii="Times New Roman" w:eastAsia="Calibri" w:hAnsi="Times New Roman" w:cs="Times New Roman"/>
                <w:kern w:val="2"/>
                <w:lang w:val="ro-MD"/>
                <w14:ligatures w14:val="standardContextual"/>
              </w:rPr>
              <w:t>petiției</w:t>
            </w:r>
            <w:r w:rsidRPr="00050AEF">
              <w:rPr>
                <w:rFonts w:ascii="Times New Roman" w:eastAsia="Calibri" w:hAnsi="Times New Roman" w:cs="Times New Roman"/>
                <w:kern w:val="2"/>
                <w:lang w:val="ro-MD"/>
                <w14:ligatures w14:val="standardContextual"/>
              </w:rPr>
              <w:t xml:space="preserve"> autoritatea competentă consultă autoritatea relevantă.</w:t>
            </w:r>
          </w:p>
          <w:p w14:paraId="2823F039" w14:textId="77777777" w:rsidR="00050AEF" w:rsidRPr="00050AEF" w:rsidRDefault="00050AEF" w:rsidP="00944F31">
            <w:pPr>
              <w:tabs>
                <w:tab w:val="left" w:pos="57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ab/>
              <w:t xml:space="preserve">Autoritatea competentă emite </w:t>
            </w:r>
            <w:r w:rsidR="00BF778B">
              <w:rPr>
                <w:rFonts w:ascii="Times New Roman" w:eastAsia="Calibri" w:hAnsi="Times New Roman" w:cs="Times New Roman"/>
                <w:kern w:val="2"/>
                <w:lang w:val="ro-MD"/>
                <w14:ligatures w14:val="standardContextual"/>
              </w:rPr>
              <w:t>un act administrativ individual</w:t>
            </w:r>
            <w:r w:rsidRPr="00050AEF">
              <w:rPr>
                <w:rFonts w:ascii="Times New Roman" w:eastAsia="Calibri" w:hAnsi="Times New Roman" w:cs="Times New Roman"/>
                <w:kern w:val="2"/>
                <w:lang w:val="ro-MD"/>
                <w14:ligatures w14:val="standardContextual"/>
              </w:rPr>
              <w:t xml:space="preserve"> prin care obligă depozitarul central să presteze servicii emitentului solicitant, în cazul în care consideră că refuzul depozitarului central de a presta servicii emitentului este nejustificat.</w:t>
            </w:r>
          </w:p>
        </w:tc>
        <w:tc>
          <w:tcPr>
            <w:tcW w:w="1247" w:type="pct"/>
            <w:tcBorders>
              <w:top w:val="single" w:sz="4" w:space="0" w:color="auto"/>
              <w:left w:val="single" w:sz="4" w:space="0" w:color="auto"/>
              <w:bottom w:val="single" w:sz="4" w:space="0" w:color="auto"/>
              <w:right w:val="single" w:sz="4" w:space="0" w:color="auto"/>
            </w:tcBorders>
          </w:tcPr>
          <w:p w14:paraId="05C3734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62A49F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BA432A1"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615684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(5) ESMA elaborează, în strânsă cooperare cu membrii SEBC, proiecte de standarde tehnice de reglementare care precizează riscurile care trebuie luate în considerare de CSD-uri atunci când efectuează o evaluare cuprinzătoare a riscurilor și de autoritățile competente care evaluează motivele de refuz în conformitate cu alineatele (3) și (4), precum și elementele procedurii menționate la alineatul (4). </w:t>
            </w:r>
          </w:p>
          <w:p w14:paraId="7E4F612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aceste proiecte de standarde tehnice de reglementare până la 18 iunie 2015. </w:t>
            </w:r>
          </w:p>
          <w:p w14:paraId="464F402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Se deleagă Comisiei competența de a adopta standardele tehnice de reglementare menționate la primul paragraf, în conformitate cu articolele 10-14 din Regulamentul (UE) nr. 1095/2010. </w:t>
            </w:r>
          </w:p>
          <w:p w14:paraId="695D057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(6) ESMA elaborează, în strânsă cooperare cu membrii SEBC, proiecte de standarde tehnice de punere în aplicare care să stabilească formulare standard și modele pentru procedura menționată la alineatul (4). </w:t>
            </w:r>
          </w:p>
          <w:p w14:paraId="30A866C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 xml:space="preserve">ESMA prezintă Comisiei aceste proiecte de standarde tehnice de punere în aplicare până la 18 iunie 2015 </w:t>
            </w:r>
          </w:p>
          <w:p w14:paraId="477B960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conferă Comisiei competența de a adopta standardele tehnice de punere în aplicare menționate la primul paragraf, în conformitate cu articolul 15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6B36FA5B" w14:textId="77777777" w:rsidR="00050AEF" w:rsidRPr="00050AEF" w:rsidRDefault="00050AEF" w:rsidP="00944F31">
            <w:pPr>
              <w:tabs>
                <w:tab w:val="left" w:pos="54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(11)</w:t>
            </w:r>
            <w:r w:rsidRPr="00050AEF">
              <w:rPr>
                <w:rFonts w:ascii="Times New Roman" w:eastAsia="Calibri" w:hAnsi="Times New Roman" w:cs="Times New Roman"/>
                <w:kern w:val="2"/>
                <w:lang w:val="ro-MD"/>
                <w14:ligatures w14:val="standardContextual"/>
              </w:rPr>
              <w:tab/>
              <w:t xml:space="preserve">Autoritatea competentă </w:t>
            </w:r>
            <w:proofErr w:type="spellStart"/>
            <w:r w:rsidRPr="00050AEF">
              <w:rPr>
                <w:rFonts w:ascii="Times New Roman" w:eastAsia="Calibri" w:hAnsi="Times New Roman" w:cs="Times New Roman"/>
                <w:kern w:val="2"/>
                <w:lang w:val="ro-MD"/>
                <w14:ligatures w14:val="standardContextual"/>
              </w:rPr>
              <w:t>aprobăreglementări</w:t>
            </w:r>
            <w:proofErr w:type="spellEnd"/>
            <w:r w:rsidRPr="00050AEF">
              <w:rPr>
                <w:rFonts w:ascii="Times New Roman" w:eastAsia="Calibri" w:hAnsi="Times New Roman" w:cs="Times New Roman"/>
                <w:kern w:val="2"/>
                <w:lang w:val="ro-MD"/>
                <w14:ligatures w14:val="standardContextual"/>
              </w:rPr>
              <w:t xml:space="preserve"> privind:</w:t>
            </w:r>
          </w:p>
          <w:p w14:paraId="372F6C45" w14:textId="77777777" w:rsidR="00050AEF" w:rsidRPr="00050AEF" w:rsidRDefault="00050AEF" w:rsidP="00944F31">
            <w:pPr>
              <w:tabs>
                <w:tab w:val="left" w:pos="54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riscurile care trebuie luate în considerație de către depozitarul central la efectuarea evaluării cuprinzătoare a riscurilor, conform alin.(6)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 și alin.(7);</w:t>
            </w:r>
          </w:p>
          <w:p w14:paraId="31596C9B" w14:textId="77777777" w:rsidR="00050AEF" w:rsidRPr="00050AEF" w:rsidRDefault="00050AEF" w:rsidP="00944F31">
            <w:pPr>
              <w:tabs>
                <w:tab w:val="left" w:pos="54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riscurile care trebuie luate în considerație de către autoritatea competentă la evaluarea motivelor de refuz, conform alin</w:t>
            </w:r>
            <w:r w:rsidR="00364F99">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(8)-(10), precum și procedurile aplicate;</w:t>
            </w:r>
          </w:p>
          <w:p w14:paraId="4EA85278" w14:textId="77777777" w:rsidR="00050AEF" w:rsidRPr="00050AEF" w:rsidRDefault="00050AEF" w:rsidP="00944F31">
            <w:pPr>
              <w:tabs>
                <w:tab w:val="left" w:pos="54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formulare și modele standardizate pentru procedurile </w:t>
            </w:r>
            <w:r w:rsidR="00364F99" w:rsidRPr="00364F99">
              <w:rPr>
                <w:rFonts w:ascii="Times New Roman" w:eastAsia="Calibri" w:hAnsi="Times New Roman" w:cs="Times New Roman"/>
                <w:kern w:val="2"/>
                <w:lang w:val="ro-MD"/>
                <w14:ligatures w14:val="standardContextual"/>
              </w:rPr>
              <w:t>prevăzute la</w:t>
            </w:r>
            <w:r w:rsidR="00364F99">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alin</w:t>
            </w:r>
            <w:r w:rsidR="00364F99">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(8)-(10).</w:t>
            </w:r>
          </w:p>
        </w:tc>
        <w:tc>
          <w:tcPr>
            <w:tcW w:w="1247" w:type="pct"/>
            <w:tcBorders>
              <w:top w:val="single" w:sz="4" w:space="0" w:color="auto"/>
              <w:left w:val="single" w:sz="4" w:space="0" w:color="auto"/>
              <w:bottom w:val="single" w:sz="4" w:space="0" w:color="auto"/>
              <w:right w:val="single" w:sz="4" w:space="0" w:color="auto"/>
            </w:tcBorders>
          </w:tcPr>
          <w:p w14:paraId="2A70AF7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0085B5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C159CF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4196D9B" w14:textId="77777777" w:rsidR="00BB0F17" w:rsidRPr="00050AEF" w:rsidRDefault="00BB0F17" w:rsidP="00BB0F17">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Secțiunea 2 </w:t>
            </w:r>
          </w:p>
          <w:p w14:paraId="2E402A49" w14:textId="1FE92689" w:rsidR="00050AEF" w:rsidRPr="00050AEF" w:rsidRDefault="00BB0F17"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Accesul reciproc între</w:t>
            </w:r>
            <w:r w:rsidR="00050AEF" w:rsidRPr="00050AEF">
              <w:rPr>
                <w:rFonts w:ascii="Times New Roman" w:eastAsia="Calibri" w:hAnsi="Times New Roman" w:cs="Times New Roman"/>
                <w:b/>
                <w:bCs/>
                <w:kern w:val="2"/>
                <w:lang w:val="ro-MD"/>
                <w14:ligatures w14:val="standardContextual"/>
              </w:rPr>
              <w:t xml:space="preserve"> CSD - uri </w:t>
            </w:r>
          </w:p>
          <w:p w14:paraId="6EA300BE"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50 </w:t>
            </w:r>
          </w:p>
          <w:p w14:paraId="7E606B23"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Accesul prin conexiune standard </w:t>
            </w:r>
          </w:p>
          <w:p w14:paraId="53FB102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Un CSD are dreptul să devină participant la un alt CSD și să stabilească o conexiune standard cu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respectiv în conformitate cu articolul 33 și cu condiția informării prealabile cu privire la conexiunea cu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prevăzute la articolul 19 alineatul (5).</w:t>
            </w:r>
          </w:p>
        </w:tc>
        <w:tc>
          <w:tcPr>
            <w:tcW w:w="1247" w:type="pct"/>
            <w:tcBorders>
              <w:top w:val="single" w:sz="4" w:space="0" w:color="auto"/>
              <w:left w:val="single" w:sz="4" w:space="0" w:color="auto"/>
              <w:bottom w:val="single" w:sz="4" w:space="0" w:color="auto"/>
              <w:right w:val="single" w:sz="4" w:space="0" w:color="auto"/>
            </w:tcBorders>
          </w:tcPr>
          <w:p w14:paraId="61A6A9E9"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Secțiunea 2 </w:t>
            </w:r>
          </w:p>
          <w:p w14:paraId="51D14D60"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Accesul reciproc între depozitari centrali</w:t>
            </w:r>
          </w:p>
          <w:p w14:paraId="65922DC5"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56.</w:t>
            </w:r>
            <w:r w:rsidRPr="00050AEF">
              <w:rPr>
                <w:rFonts w:ascii="Times New Roman" w:eastAsia="Calibri" w:hAnsi="Times New Roman" w:cs="Times New Roman"/>
                <w:b/>
                <w:bCs/>
                <w:kern w:val="2"/>
                <w:lang w:val="ro-MD"/>
                <w14:ligatures w14:val="standardContextual"/>
              </w:rPr>
              <w:tab/>
              <w:t xml:space="preserve">Accesul prin conexiune standard </w:t>
            </w:r>
          </w:p>
          <w:p w14:paraId="33F2CCD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Un depozitar central este în drept să devină participant la un alt depozitar central și să stabilească o conexiune standard cu depozitarul central respectiv, conform cerințelor din art.38, cu condiția prezentării unei notificări prealabile conform cerințelor din art.19 alin.(5).</w:t>
            </w:r>
          </w:p>
        </w:tc>
        <w:tc>
          <w:tcPr>
            <w:tcW w:w="1247" w:type="pct"/>
            <w:tcBorders>
              <w:top w:val="single" w:sz="4" w:space="0" w:color="auto"/>
              <w:left w:val="single" w:sz="4" w:space="0" w:color="auto"/>
              <w:bottom w:val="single" w:sz="4" w:space="0" w:color="auto"/>
              <w:right w:val="single" w:sz="4" w:space="0" w:color="auto"/>
            </w:tcBorders>
          </w:tcPr>
          <w:p w14:paraId="04A9FC2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83B0AA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A50AA0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4345F57"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51 </w:t>
            </w:r>
          </w:p>
          <w:p w14:paraId="283A66B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Accesul prin conexiune personalizată </w:t>
            </w:r>
          </w:p>
          <w:p w14:paraId="6384749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În cazul în care un CSD solicită unui alt CSD să stabilească o legătură personalizată pentru a avea acces la acesta,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care primește solicitarea respectivă respinge o astfel de solicitare doar pe baza unor considerente de risc. Nu respinge o </w:t>
            </w:r>
            <w:r w:rsidRPr="00050AEF">
              <w:rPr>
                <w:rFonts w:ascii="Times New Roman" w:eastAsia="Calibri" w:hAnsi="Times New Roman" w:cs="Times New Roman"/>
                <w:kern w:val="2"/>
                <w:lang w:val="ro-MD"/>
                <w14:ligatures w14:val="standardContextual"/>
              </w:rPr>
              <w:lastRenderedPageBreak/>
              <w:t>solicitare pe motivul scăderii cotei de piață.</w:t>
            </w:r>
          </w:p>
        </w:tc>
        <w:tc>
          <w:tcPr>
            <w:tcW w:w="1247" w:type="pct"/>
            <w:tcBorders>
              <w:top w:val="single" w:sz="4" w:space="0" w:color="auto"/>
              <w:left w:val="single" w:sz="4" w:space="0" w:color="auto"/>
              <w:bottom w:val="single" w:sz="4" w:space="0" w:color="auto"/>
              <w:right w:val="single" w:sz="4" w:space="0" w:color="auto"/>
            </w:tcBorders>
          </w:tcPr>
          <w:p w14:paraId="6B78CDF1" w14:textId="77777777" w:rsidR="00050AEF" w:rsidRPr="00050AEF" w:rsidRDefault="00050AEF" w:rsidP="00944F31">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57.</w:t>
            </w:r>
            <w:r w:rsidRPr="00050AEF">
              <w:rPr>
                <w:rFonts w:ascii="Times New Roman" w:eastAsia="Calibri" w:hAnsi="Times New Roman" w:cs="Times New Roman"/>
                <w:b/>
                <w:bCs/>
                <w:kern w:val="2"/>
                <w:lang w:val="ro-MD"/>
                <w14:ligatures w14:val="standardContextual"/>
              </w:rPr>
              <w:tab/>
              <w:t xml:space="preserve">Accesul prin conexiune personalizată </w:t>
            </w:r>
          </w:p>
          <w:p w14:paraId="14818CA4"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În cazul în care un depozitar central solicită unui alt depozitar central să stabilească o conexiune personalizată pentru a avea acces la acesta, depozitarul central care primește solicitarea este în drept să refuze solicitarea doar pe baza unor considerente de risc. Solicitarea nu </w:t>
            </w:r>
            <w:r w:rsidRPr="00050AEF">
              <w:rPr>
                <w:rFonts w:ascii="Times New Roman" w:eastAsia="Calibri" w:hAnsi="Times New Roman" w:cs="Times New Roman"/>
                <w:kern w:val="2"/>
                <w:lang w:val="ro-MD"/>
                <w14:ligatures w14:val="standardContextual"/>
              </w:rPr>
              <w:lastRenderedPageBreak/>
              <w:t>poate fi refuzată din motivul scăderii cotei de piață.</w:t>
            </w:r>
          </w:p>
        </w:tc>
        <w:tc>
          <w:tcPr>
            <w:tcW w:w="1247" w:type="pct"/>
            <w:tcBorders>
              <w:top w:val="single" w:sz="4" w:space="0" w:color="auto"/>
              <w:left w:val="single" w:sz="4" w:space="0" w:color="auto"/>
              <w:bottom w:val="single" w:sz="4" w:space="0" w:color="auto"/>
              <w:right w:val="single" w:sz="4" w:space="0" w:color="auto"/>
            </w:tcBorders>
          </w:tcPr>
          <w:p w14:paraId="48FD2D3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33BD902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9D93D1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396767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care primește solicitarea poate percepe de la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solicitant un comision comercial rezonabil calculat prin metoda cost- plus pentru a pune la dispoziție accesul prin conexiune personalizată, cu excepția cazului în care cele două părți au convenit altfel. </w:t>
            </w:r>
            <w:r w:rsidRPr="00050AEF">
              <w:rPr>
                <w:rFonts w:ascii="Times New Roman" w:eastAsia="Calibri" w:hAnsi="Times New Roman" w:cs="Times New Roman"/>
                <w:kern w:val="2"/>
                <w:lang w:val="ro-MD"/>
                <w14:ligatures w14:val="standardContextual"/>
              </w:rPr>
              <w:tab/>
            </w:r>
          </w:p>
        </w:tc>
        <w:tc>
          <w:tcPr>
            <w:tcW w:w="1247" w:type="pct"/>
            <w:tcBorders>
              <w:top w:val="single" w:sz="4" w:space="0" w:color="auto"/>
              <w:left w:val="single" w:sz="4" w:space="0" w:color="auto"/>
              <w:bottom w:val="single" w:sz="4" w:space="0" w:color="auto"/>
              <w:right w:val="single" w:sz="4" w:space="0" w:color="auto"/>
            </w:tcBorders>
          </w:tcPr>
          <w:p w14:paraId="4E4AF94F"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În cazul conexiunii personalizate, depozitarul central care primește solicitarea este în drept să perceapă de la depozitarul central solicitant un comision comercial rezonabil, calculat conform metodei cost-plus, cu excepția cazului în care părțile convin altfel.</w:t>
            </w:r>
          </w:p>
        </w:tc>
        <w:tc>
          <w:tcPr>
            <w:tcW w:w="1247" w:type="pct"/>
            <w:tcBorders>
              <w:top w:val="single" w:sz="4" w:space="0" w:color="auto"/>
              <w:left w:val="single" w:sz="4" w:space="0" w:color="auto"/>
              <w:bottom w:val="single" w:sz="4" w:space="0" w:color="auto"/>
              <w:right w:val="single" w:sz="4" w:space="0" w:color="auto"/>
            </w:tcBorders>
          </w:tcPr>
          <w:p w14:paraId="2D4B3C3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A52E99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98A911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E09B4BC"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52 </w:t>
            </w:r>
          </w:p>
          <w:p w14:paraId="1567632C"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Procedura aplicabilă conexiunilor dintre CSD-uri </w:t>
            </w:r>
          </w:p>
          <w:p w14:paraId="3A543E6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 În cazul în care un CSD transmite o solicitare de acces unui alt CSD în temeiul articolelor 50 și 51,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care primește solicitarea o tratează cu promptitudine și oferă un răspuns CSD-ului solicitant în termen de trei luni. În cazul în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care primește solicitarea este de acord cu aceasta, conexiunea CSD se pune în aplicare într-un interval de timp rezonabil, care nu este mai mare de 12 luni.</w:t>
            </w:r>
          </w:p>
        </w:tc>
        <w:tc>
          <w:tcPr>
            <w:tcW w:w="1247" w:type="pct"/>
            <w:tcBorders>
              <w:top w:val="single" w:sz="4" w:space="0" w:color="auto"/>
              <w:left w:val="single" w:sz="4" w:space="0" w:color="auto"/>
              <w:bottom w:val="single" w:sz="4" w:space="0" w:color="auto"/>
              <w:right w:val="single" w:sz="4" w:space="0" w:color="auto"/>
            </w:tcBorders>
          </w:tcPr>
          <w:p w14:paraId="4CEB4186" w14:textId="77777777" w:rsidR="00050AEF" w:rsidRPr="00050AEF" w:rsidRDefault="00050AEF" w:rsidP="00944F31">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58.</w:t>
            </w:r>
            <w:r w:rsidRPr="00050AEF">
              <w:rPr>
                <w:rFonts w:ascii="Times New Roman" w:eastAsia="Calibri" w:hAnsi="Times New Roman" w:cs="Times New Roman"/>
                <w:b/>
                <w:bCs/>
                <w:kern w:val="2"/>
                <w:lang w:val="ro-MD"/>
                <w14:ligatures w14:val="standardContextual"/>
              </w:rPr>
              <w:tab/>
              <w:t xml:space="preserve">Procedura aplicabilă conexiunilor între depozitari centrali </w:t>
            </w:r>
          </w:p>
          <w:p w14:paraId="783D836C"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În cazul în care un depozitar central transmite o solicitare de acces unui alt depozitar central în temeiul prevederilor din art.56 și art.57, depozitarul central care primește solicitarea examinează solicitarea și oferă un răspuns depozitarului central solicitant în termen de cel mult trei luni de la data primirii solicitării.</w:t>
            </w:r>
          </w:p>
          <w:p w14:paraId="6AE7CCF4"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În cazul în care depozitarul central care primește solicitarea acceptă solicitarea, conexiunea între depozitari va fi instituită într-o perioadă de timp rezonabilă, dar care nu poate depăși 12 luni de la data acceptării solicitării.</w:t>
            </w:r>
          </w:p>
        </w:tc>
        <w:tc>
          <w:tcPr>
            <w:tcW w:w="1247" w:type="pct"/>
            <w:tcBorders>
              <w:top w:val="single" w:sz="4" w:space="0" w:color="auto"/>
              <w:left w:val="single" w:sz="4" w:space="0" w:color="auto"/>
              <w:bottom w:val="single" w:sz="4" w:space="0" w:color="auto"/>
              <w:right w:val="single" w:sz="4" w:space="0" w:color="auto"/>
            </w:tcBorders>
          </w:tcPr>
          <w:p w14:paraId="59AE9D4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AD3C71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3647A2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3EC9B8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(2) Un CSD poate refuza accesul unui CSD solicitant doar dacă accesul respectiv ar pune în pericol funcționarea armonioasă și ordonată a piețelor financiare sau ar da naștere unui risc sistemic. Refuzul respectiv se </w:t>
            </w:r>
            <w:r w:rsidRPr="00050AEF">
              <w:rPr>
                <w:rFonts w:ascii="Times New Roman" w:eastAsia="Calibri" w:hAnsi="Times New Roman" w:cs="Times New Roman"/>
                <w:kern w:val="2"/>
                <w:lang w:val="ro-MD"/>
                <w14:ligatures w14:val="standardContextual"/>
              </w:rPr>
              <w:lastRenderedPageBreak/>
              <w:t xml:space="preserve">poate baza doar pe o evaluare cuprinzătoare a riscurilor. </w:t>
            </w:r>
          </w:p>
          <w:p w14:paraId="0717A67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cazul în care un CSD refuză accesul, acesta oferă CSD-ului solicitant motivația completă a refuzului. </w:t>
            </w:r>
          </w:p>
          <w:p w14:paraId="315B13C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În caz de refuz,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solicitant are dreptul să depună o reclamație la autoritatea competentă a CSD-ului care a refuzat accesul. </w:t>
            </w:r>
          </w:p>
          <w:p w14:paraId="0E138C1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Autoritatea competentă a CSD-ului care primește solicitarea examinează reclamația în mod corespunzător, evaluând motivele refuzului, și oferă CSD-ului solicitant un răspuns motivat. </w:t>
            </w:r>
          </w:p>
          <w:p w14:paraId="1EF3434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procesul de evaluare a reclamației, autoritatea competentă a CSD- ului care primește solicitarea consultă autoritatea competentă a CSD- ului solicitant și autoritatea relevantă a CSD-ului solicitant menționat la articolul 12 alineatul (1) litera (a). În cazul în care una dintre autoritățile competente ale CSD-ului solicitant nu este de acord cu rezultatul evaluării, oricare dintre aceste autorități poate înainta cazul ESMA, care poate acționa în conformitate cu competențele conferite în temeiul articolului 19 din Regulamentul (UE) nr. 1095/2010. </w:t>
            </w:r>
          </w:p>
          <w:p w14:paraId="7568AF3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cazul în care refuzul CSD-ului de a acorda acces CSD-ului solicitant este </w:t>
            </w:r>
            <w:r w:rsidRPr="00050AEF">
              <w:rPr>
                <w:rFonts w:ascii="Times New Roman" w:eastAsia="Calibri" w:hAnsi="Times New Roman" w:cs="Times New Roman"/>
                <w:kern w:val="2"/>
                <w:lang w:val="ro-MD"/>
                <w14:ligatures w14:val="standardContextual"/>
              </w:rPr>
              <w:lastRenderedPageBreak/>
              <w:t>considerat nejustificat, autoritatea competentă a CSD-ului care primește solicitarea emite un ordin prin care obligă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respectiv să acorde acces CSD-ului solicitant.</w:t>
            </w:r>
          </w:p>
        </w:tc>
        <w:tc>
          <w:tcPr>
            <w:tcW w:w="1247" w:type="pct"/>
            <w:tcBorders>
              <w:top w:val="single" w:sz="4" w:space="0" w:color="auto"/>
              <w:left w:val="single" w:sz="4" w:space="0" w:color="auto"/>
              <w:bottom w:val="single" w:sz="4" w:space="0" w:color="auto"/>
              <w:right w:val="single" w:sz="4" w:space="0" w:color="auto"/>
            </w:tcBorders>
          </w:tcPr>
          <w:p w14:paraId="4C17BD0E" w14:textId="4E78087F"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(3)</w:t>
            </w:r>
            <w:r w:rsidRPr="00050AEF">
              <w:rPr>
                <w:rFonts w:ascii="Times New Roman" w:eastAsia="Calibri" w:hAnsi="Times New Roman" w:cs="Times New Roman"/>
                <w:kern w:val="2"/>
                <w:lang w:val="ro-MD"/>
                <w14:ligatures w14:val="standardContextual"/>
              </w:rPr>
              <w:tab/>
            </w:r>
            <w:r w:rsidR="00BB0F17">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epozitar</w:t>
            </w:r>
            <w:r w:rsidR="00BB0F17">
              <w:rPr>
                <w:rFonts w:ascii="Times New Roman" w:eastAsia="Calibri" w:hAnsi="Times New Roman" w:cs="Times New Roman"/>
                <w:kern w:val="2"/>
                <w:lang w:val="ro-MD"/>
                <w14:ligatures w14:val="standardContextual"/>
              </w:rPr>
              <w:t>ul</w:t>
            </w:r>
            <w:r w:rsidRPr="00050AEF">
              <w:rPr>
                <w:rFonts w:ascii="Times New Roman" w:eastAsia="Calibri" w:hAnsi="Times New Roman" w:cs="Times New Roman"/>
                <w:kern w:val="2"/>
                <w:lang w:val="ro-MD"/>
                <w14:ligatures w14:val="standardContextual"/>
              </w:rPr>
              <w:t xml:space="preserve"> central este în drept să refuze accesul depozitarul</w:t>
            </w:r>
            <w:r w:rsidR="006907D2">
              <w:rPr>
                <w:rFonts w:ascii="Times New Roman" w:eastAsia="Calibri" w:hAnsi="Times New Roman" w:cs="Times New Roman"/>
                <w:kern w:val="2"/>
                <w:lang w:val="ro-MD"/>
                <w14:ligatures w14:val="standardContextual"/>
              </w:rPr>
              <w:t>ui</w:t>
            </w:r>
            <w:r w:rsidRPr="00050AEF">
              <w:rPr>
                <w:rFonts w:ascii="Times New Roman" w:eastAsia="Calibri" w:hAnsi="Times New Roman" w:cs="Times New Roman"/>
                <w:kern w:val="2"/>
                <w:lang w:val="ro-MD"/>
                <w14:ligatures w14:val="standardContextual"/>
              </w:rPr>
              <w:t xml:space="preserve"> central solicitant doar dacă sunt întrunite următoarele condiții:</w:t>
            </w:r>
          </w:p>
          <w:p w14:paraId="45BCB2B4"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accesul poate pune în pericol funcționarea stabilă și ordonată a </w:t>
            </w:r>
            <w:r w:rsidRPr="00050AEF">
              <w:rPr>
                <w:rFonts w:ascii="Times New Roman" w:eastAsia="Calibri" w:hAnsi="Times New Roman" w:cs="Times New Roman"/>
                <w:kern w:val="2"/>
                <w:lang w:val="ro-MD"/>
                <w14:ligatures w14:val="standardContextual"/>
              </w:rPr>
              <w:lastRenderedPageBreak/>
              <w:t>piețelor financiare sau poate duce la apariție unui risc sistemic; și</w:t>
            </w:r>
          </w:p>
          <w:p w14:paraId="73207D74" w14:textId="6DEAC8D9"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refuzul se bazează pe o evaluare cuprinzătoare a riscurilor</w:t>
            </w:r>
            <w:r w:rsidR="006907D2">
              <w:rPr>
                <w:rFonts w:ascii="Times New Roman" w:eastAsia="Calibri" w:hAnsi="Times New Roman" w:cs="Times New Roman"/>
                <w:kern w:val="2"/>
                <w:lang w:val="ro-MD"/>
                <w14:ligatures w14:val="standardContextual"/>
              </w:rPr>
              <w:t>.</w:t>
            </w:r>
          </w:p>
          <w:p w14:paraId="4079B1B8"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În cazul în care un depozitar central refuză accesul, acesta prezintă depozitarului central solicitant motivele complete ale refuzului, în formă scrisă. </w:t>
            </w:r>
          </w:p>
          <w:p w14:paraId="17A3ACF3"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 xml:space="preserve">În caz de refuz, depozitarul central solicitant este în drept să depună o </w:t>
            </w:r>
            <w:r w:rsidR="00944B2C" w:rsidRPr="00944B2C">
              <w:rPr>
                <w:rFonts w:ascii="Times New Roman" w:eastAsia="Calibri" w:hAnsi="Times New Roman" w:cs="Times New Roman"/>
                <w:kern w:val="2"/>
                <w:lang w:val="ro-MD"/>
                <w14:ligatures w14:val="standardContextual"/>
              </w:rPr>
              <w:t xml:space="preserve">petiție, conform Codului administrativ, </w:t>
            </w:r>
            <w:r w:rsidRPr="00050AEF">
              <w:rPr>
                <w:rFonts w:ascii="Times New Roman" w:eastAsia="Calibri" w:hAnsi="Times New Roman" w:cs="Times New Roman"/>
                <w:kern w:val="2"/>
                <w:lang w:val="ro-MD"/>
                <w14:ligatures w14:val="standardContextual"/>
              </w:rPr>
              <w:t xml:space="preserve"> la autoritatea competentă. </w:t>
            </w:r>
          </w:p>
          <w:p w14:paraId="7D2E963A"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 xml:space="preserve">Autoritatea competentă a depozitarului central care primește solicitarea examinează </w:t>
            </w:r>
            <w:r w:rsidR="00944B2C">
              <w:rPr>
                <w:rFonts w:ascii="Times New Roman" w:eastAsia="Calibri" w:hAnsi="Times New Roman" w:cs="Times New Roman"/>
                <w:kern w:val="2"/>
                <w:lang w:val="ro-MD"/>
                <w14:ligatures w14:val="standardContextual"/>
              </w:rPr>
              <w:t>petiția</w:t>
            </w:r>
            <w:r w:rsidR="00944B2C"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în mod corespunzător, evaluând motivele refuzului, și oferă depozitarului central solicitant un răspuns motivat. </w:t>
            </w:r>
          </w:p>
          <w:p w14:paraId="7F4638DC"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 xml:space="preserve">În procesul de evaluare a </w:t>
            </w:r>
            <w:r w:rsidR="00944B2C">
              <w:rPr>
                <w:rFonts w:ascii="Times New Roman" w:eastAsia="Calibri" w:hAnsi="Times New Roman" w:cs="Times New Roman"/>
                <w:kern w:val="2"/>
                <w:lang w:val="ro-MD"/>
                <w14:ligatures w14:val="standardContextual"/>
              </w:rPr>
              <w:t>petiției</w:t>
            </w:r>
            <w:r w:rsidRPr="00050AEF">
              <w:rPr>
                <w:rFonts w:ascii="Times New Roman" w:eastAsia="Calibri" w:hAnsi="Times New Roman" w:cs="Times New Roman"/>
                <w:kern w:val="2"/>
                <w:lang w:val="ro-MD"/>
                <w14:ligatures w14:val="standardContextual"/>
              </w:rPr>
              <w:t>, autoritatea competentă consultă autoritatea competentă a depozitarului central solicitant și autoritatea relevantă a depozitarului central solicitant.</w:t>
            </w:r>
          </w:p>
          <w:p w14:paraId="4400519F"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 xml:space="preserve">În care </w:t>
            </w:r>
            <w:r w:rsidR="00134B9C">
              <w:rPr>
                <w:rFonts w:ascii="Times New Roman" w:eastAsia="Calibri" w:hAnsi="Times New Roman" w:cs="Times New Roman"/>
                <w:kern w:val="2"/>
                <w:lang w:val="ro-MD"/>
                <w14:ligatures w14:val="standardContextual"/>
              </w:rPr>
              <w:t xml:space="preserve">în care </w:t>
            </w:r>
            <w:r w:rsidRPr="00050AEF">
              <w:rPr>
                <w:rFonts w:ascii="Times New Roman" w:eastAsia="Calibri" w:hAnsi="Times New Roman" w:cs="Times New Roman"/>
                <w:kern w:val="2"/>
                <w:lang w:val="ro-MD"/>
                <w14:ligatures w14:val="standardContextual"/>
              </w:rPr>
              <w:t xml:space="preserve">consideră că refuzul depozitarului central care primește solicitarea este nejustificat, autoritatea competentă emite o </w:t>
            </w:r>
            <w:r w:rsidR="00944B2C">
              <w:rPr>
                <w:rFonts w:ascii="Times New Roman" w:eastAsia="Calibri" w:hAnsi="Times New Roman" w:cs="Times New Roman"/>
                <w:kern w:val="2"/>
                <w:lang w:val="ro-MD"/>
                <w14:ligatures w14:val="standardContextual"/>
              </w:rPr>
              <w:t xml:space="preserve">decizie </w:t>
            </w:r>
            <w:r w:rsidRPr="00050AEF">
              <w:rPr>
                <w:rFonts w:ascii="Times New Roman" w:eastAsia="Calibri" w:hAnsi="Times New Roman" w:cs="Times New Roman"/>
                <w:kern w:val="2"/>
                <w:lang w:val="ro-MD"/>
                <w14:ligatures w14:val="standardContextual"/>
              </w:rPr>
              <w:t>prin care îl obligă să acorde acces depozitarului central solicitant.</w:t>
            </w:r>
          </w:p>
        </w:tc>
        <w:tc>
          <w:tcPr>
            <w:tcW w:w="1247" w:type="pct"/>
            <w:tcBorders>
              <w:top w:val="single" w:sz="4" w:space="0" w:color="auto"/>
              <w:left w:val="single" w:sz="4" w:space="0" w:color="auto"/>
              <w:bottom w:val="single" w:sz="4" w:space="0" w:color="auto"/>
              <w:right w:val="single" w:sz="4" w:space="0" w:color="auto"/>
            </w:tcBorders>
          </w:tcPr>
          <w:p w14:paraId="5B482AC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7A9E3BA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DCD33C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0AFBC7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 xml:space="preserve">(3) ESMA elaborează, în strânsă cooperare cu membrii SEBC, proiecte de standarde tehnice de reglementare care precizează riscurile care trebuie luate în considerare de către CSD-uri atunci când efectuează o evaluare cuprinzătoare a riscurilor și de către autoritățile competente atunci când evaluează motivele de refuz în conformitate cu alineatul (2), precum și elementele procedurii menționate la alineatul (2). </w:t>
            </w:r>
          </w:p>
          <w:p w14:paraId="50DE93F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aceste proiecte de standarde tehnice de reglementare până la 18 iunie 2015. </w:t>
            </w:r>
          </w:p>
          <w:p w14:paraId="05E08B4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deleagă Comisiei competența de a adopta standardele tehnice de reglementare menționate la primul paragraf, în conformitate cu articolele 10-14 din Regulamentul (UE) nr. 1095/2010.</w:t>
            </w:r>
          </w:p>
          <w:p w14:paraId="124B32D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(4) ESMA elaborează, în strânsă cooperare cu membrii SEBC, proiecte de standarde tehnice de punere în aplicare care să stabilească formulare standard și modele pentru procedurile menționate la alineatele (1) și (2). </w:t>
            </w:r>
          </w:p>
          <w:p w14:paraId="69EAA0C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aceste proiecte de standarde tehnice de </w:t>
            </w:r>
            <w:r w:rsidRPr="00050AEF">
              <w:rPr>
                <w:rFonts w:ascii="Times New Roman" w:eastAsia="Calibri" w:hAnsi="Times New Roman" w:cs="Times New Roman"/>
                <w:kern w:val="2"/>
                <w:lang w:val="ro-MD"/>
                <w14:ligatures w14:val="standardContextual"/>
              </w:rPr>
              <w:lastRenderedPageBreak/>
              <w:t xml:space="preserve">punere în aplicare până la 18 iunie 2015. </w:t>
            </w:r>
          </w:p>
          <w:p w14:paraId="6927968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conferă Comisiei competența de a adopta standardele tehnice de punere în aplicare menționate la primul paragraf, în conformitate cu articolul 15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2EC608B7"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(9)</w:t>
            </w:r>
            <w:r w:rsidRPr="00050AEF">
              <w:rPr>
                <w:rFonts w:ascii="Times New Roman" w:eastAsia="Calibri" w:hAnsi="Times New Roman" w:cs="Times New Roman"/>
                <w:kern w:val="2"/>
                <w:lang w:val="ro-MD"/>
                <w14:ligatures w14:val="standardContextual"/>
              </w:rPr>
              <w:tab/>
              <w:t xml:space="preserve">Autoritatea competentă </w:t>
            </w:r>
            <w:proofErr w:type="spellStart"/>
            <w:r w:rsidRPr="00050AEF">
              <w:rPr>
                <w:rFonts w:ascii="Times New Roman" w:eastAsia="Calibri" w:hAnsi="Times New Roman" w:cs="Times New Roman"/>
                <w:kern w:val="2"/>
                <w:lang w:val="ro-MD"/>
                <w14:ligatures w14:val="standardContextual"/>
              </w:rPr>
              <w:t>aprobăreglementări</w:t>
            </w:r>
            <w:proofErr w:type="spellEnd"/>
            <w:r w:rsidRPr="00050AEF">
              <w:rPr>
                <w:rFonts w:ascii="Times New Roman" w:eastAsia="Calibri" w:hAnsi="Times New Roman" w:cs="Times New Roman"/>
                <w:kern w:val="2"/>
                <w:lang w:val="ro-MD"/>
                <w14:ligatures w14:val="standardContextual"/>
              </w:rPr>
              <w:t xml:space="preserve"> privind:</w:t>
            </w:r>
          </w:p>
          <w:p w14:paraId="7E49283F"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riscurile care trebuie luate în considerație de către depozitarul central la efectuarea evaluării cuprinzătoare a riscurilor, conform alin.(3) </w:t>
            </w:r>
            <w:proofErr w:type="spellStart"/>
            <w:r w:rsidRPr="00050AEF">
              <w:rPr>
                <w:rFonts w:ascii="Times New Roman" w:eastAsia="Calibri" w:hAnsi="Times New Roman" w:cs="Times New Roman"/>
                <w:kern w:val="2"/>
                <w:lang w:val="ro-MD"/>
                <w14:ligatures w14:val="standardContextual"/>
              </w:rPr>
              <w:t>lit.b</w:t>
            </w:r>
            <w:proofErr w:type="spellEnd"/>
            <w:r w:rsidRPr="00050AEF">
              <w:rPr>
                <w:rFonts w:ascii="Times New Roman" w:eastAsia="Calibri" w:hAnsi="Times New Roman" w:cs="Times New Roman"/>
                <w:kern w:val="2"/>
                <w:lang w:val="ro-MD"/>
                <w14:ligatures w14:val="standardContextual"/>
              </w:rPr>
              <w:t>);</w:t>
            </w:r>
          </w:p>
          <w:p w14:paraId="5799FBEF"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riscurile care trebuie luate în considerație de către autoritatea competentă la evaluarea motivelor de refuz, conform alin</w:t>
            </w:r>
            <w:r w:rsidR="00364F99">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(5)-(8), precum și procedurile aplicate;</w:t>
            </w:r>
          </w:p>
          <w:p w14:paraId="4962F430"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formulare și modele standardizate pentru procedurile </w:t>
            </w:r>
            <w:r w:rsidR="00364F99" w:rsidRPr="00364F99">
              <w:rPr>
                <w:rFonts w:ascii="Times New Roman" w:eastAsia="Calibri" w:hAnsi="Times New Roman" w:cs="Times New Roman"/>
                <w:kern w:val="2"/>
                <w:lang w:val="ro-MD"/>
                <w14:ligatures w14:val="standardContextual"/>
              </w:rPr>
              <w:t>prevăzute la</w:t>
            </w:r>
            <w:r w:rsidR="00364F99" w:rsidRPr="00364F99" w:rsidDel="00364F99">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w:t>
            </w:r>
            <w:r w:rsidR="00364F99">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(1)-(8).</w:t>
            </w:r>
          </w:p>
        </w:tc>
        <w:tc>
          <w:tcPr>
            <w:tcW w:w="1247" w:type="pct"/>
            <w:tcBorders>
              <w:top w:val="single" w:sz="4" w:space="0" w:color="auto"/>
              <w:left w:val="single" w:sz="4" w:space="0" w:color="auto"/>
              <w:bottom w:val="single" w:sz="4" w:space="0" w:color="auto"/>
              <w:right w:val="single" w:sz="4" w:space="0" w:color="auto"/>
            </w:tcBorders>
          </w:tcPr>
          <w:p w14:paraId="743EB2A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45862A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B6EE9E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44818FB"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Secțiunea 3</w:t>
            </w:r>
          </w:p>
          <w:p w14:paraId="0CF33E50"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Accesul reciproc între un CSD și o altă infrastructură de piață</w:t>
            </w:r>
          </w:p>
          <w:p w14:paraId="6AAA308B"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53 </w:t>
            </w:r>
          </w:p>
          <w:p w14:paraId="1E152827"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Accesul reciproc între un CSD și o altă infrastructură de piață </w:t>
            </w:r>
          </w:p>
          <w:p w14:paraId="2CB229F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CPC-urile și locurile de tranzacționare furnizează CSD-urilor, la cerere, fluxuri de tranzacții în mod nediscriminatoriu și transparent și, pentru acest serviciu, pot percepe CSD-ului solicitant un comision comercial rezonabil calculat prin metoda cost-plus, cu excepția cazului în care cele două părți au convenit altfel. </w:t>
            </w:r>
          </w:p>
          <w:p w14:paraId="4A010C1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CSD-urile oferă CPC-urilor sau locurilor de tranzacționare acces la sistemele sale de decontare a instrumentelor financiare în mod nediscriminatoriu și transparent și, pentru acest serviciu, pot percepe un comision comercial rezonabil calculat prin metoda cost-plus, cu excepția cazului în care cele două părți au convenit altfel.</w:t>
            </w:r>
          </w:p>
        </w:tc>
        <w:tc>
          <w:tcPr>
            <w:tcW w:w="1247" w:type="pct"/>
            <w:tcBorders>
              <w:top w:val="single" w:sz="4" w:space="0" w:color="auto"/>
              <w:left w:val="single" w:sz="4" w:space="0" w:color="auto"/>
              <w:bottom w:val="single" w:sz="4" w:space="0" w:color="auto"/>
              <w:right w:val="single" w:sz="4" w:space="0" w:color="auto"/>
            </w:tcBorders>
          </w:tcPr>
          <w:p w14:paraId="25390DD8" w14:textId="77777777" w:rsidR="00050AEF" w:rsidRPr="00050AEF" w:rsidRDefault="00050AEF" w:rsidP="00944F31">
            <w:pPr>
              <w:tabs>
                <w:tab w:val="left" w:pos="48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Secțiunea 3 </w:t>
            </w:r>
          </w:p>
          <w:p w14:paraId="18D4E240" w14:textId="77777777" w:rsidR="00050AEF" w:rsidRPr="00050AEF" w:rsidRDefault="00050AEF" w:rsidP="00944F31">
            <w:pPr>
              <w:tabs>
                <w:tab w:val="left" w:pos="48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Accesul reciproc între un depozitar central și altă infrastructură de piață</w:t>
            </w:r>
          </w:p>
          <w:p w14:paraId="39F86F5E" w14:textId="77777777" w:rsidR="00050AEF" w:rsidRPr="00050AEF" w:rsidRDefault="00050AEF" w:rsidP="00944F31">
            <w:pPr>
              <w:tabs>
                <w:tab w:val="left" w:pos="48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59.</w:t>
            </w:r>
            <w:r w:rsidRPr="00050AEF">
              <w:rPr>
                <w:rFonts w:ascii="Times New Roman" w:eastAsia="Calibri" w:hAnsi="Times New Roman" w:cs="Times New Roman"/>
                <w:b/>
                <w:bCs/>
                <w:kern w:val="2"/>
                <w:lang w:val="ro-MD"/>
                <w14:ligatures w14:val="standardContextual"/>
              </w:rPr>
              <w:tab/>
              <w:t xml:space="preserve">Accesul reciproc între un depozitar central și o altă infrastructură de piață </w:t>
            </w:r>
          </w:p>
          <w:p w14:paraId="0AD532E2"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CPC-urile și locurile de tranzacționare trebuie să prezinte depozitarului central, la cererea acestuia, în mod nediscriminatoriu și transparent, fluxuri de tranzacții.  Pentru acest serviciu, CPC-urile și locurile de tranzacționare pot percepe de la depozitarul central un comision comercial rezonabil, calculat conform metodei cost-plus, cu excepția cazului în care părțile convin altfel. </w:t>
            </w:r>
          </w:p>
          <w:p w14:paraId="300DB163"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Depozitarul central trebuie să ofere CPC-urilor și locurilor de tranzacționare, la cererea acestora, în mod nediscriminatoriu și transparent, acces la sistemele sale de decontare a valorilor mobiliare. Pentru acest serviciu, depozitarul central poate percepe un comision comercial </w:t>
            </w:r>
            <w:r w:rsidRPr="00050AEF">
              <w:rPr>
                <w:rFonts w:ascii="Times New Roman" w:eastAsia="Calibri" w:hAnsi="Times New Roman" w:cs="Times New Roman"/>
                <w:kern w:val="2"/>
                <w:lang w:val="ro-MD"/>
                <w14:ligatures w14:val="standardContextual"/>
              </w:rPr>
              <w:lastRenderedPageBreak/>
              <w:t>rezonabil, calculat conform metodei cost-plus, cu excepția cazului în care părțile convin altfel.</w:t>
            </w:r>
          </w:p>
        </w:tc>
        <w:tc>
          <w:tcPr>
            <w:tcW w:w="1247" w:type="pct"/>
            <w:tcBorders>
              <w:top w:val="single" w:sz="4" w:space="0" w:color="auto"/>
              <w:left w:val="single" w:sz="4" w:space="0" w:color="auto"/>
              <w:bottom w:val="single" w:sz="4" w:space="0" w:color="auto"/>
              <w:right w:val="single" w:sz="4" w:space="0" w:color="auto"/>
            </w:tcBorders>
          </w:tcPr>
          <w:p w14:paraId="185B000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761CD6F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A995BC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910945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În cazul în care o parte transmite unei alte părți o solicitare de acces în conformitate cu alineatul (1), solicitarea respectivă este tratată cu promptitudine, iar partea solicitantă primește un răspuns în termen de trei luni.</w:t>
            </w:r>
          </w:p>
        </w:tc>
        <w:tc>
          <w:tcPr>
            <w:tcW w:w="1247" w:type="pct"/>
            <w:tcBorders>
              <w:top w:val="single" w:sz="4" w:space="0" w:color="auto"/>
              <w:left w:val="single" w:sz="4" w:space="0" w:color="auto"/>
              <w:bottom w:val="single" w:sz="4" w:space="0" w:color="auto"/>
              <w:right w:val="single" w:sz="4" w:space="0" w:color="auto"/>
            </w:tcBorders>
          </w:tcPr>
          <w:p w14:paraId="0C17C1BF"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În cazul în care o parte transmite unei alte părți o solicitare de acces în conformitate cu alin</w:t>
            </w:r>
            <w:r w:rsidR="00B5042E">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(1) și (2), partea care primește solicitarea trebuie să prezinte răspuns părții solicitante în termen de cel mult trei luni de la data primirii solicitării.</w:t>
            </w:r>
          </w:p>
        </w:tc>
        <w:tc>
          <w:tcPr>
            <w:tcW w:w="1247" w:type="pct"/>
            <w:tcBorders>
              <w:top w:val="single" w:sz="4" w:space="0" w:color="auto"/>
              <w:left w:val="single" w:sz="4" w:space="0" w:color="auto"/>
              <w:bottom w:val="single" w:sz="4" w:space="0" w:color="auto"/>
              <w:right w:val="single" w:sz="4" w:space="0" w:color="auto"/>
            </w:tcBorders>
          </w:tcPr>
          <w:p w14:paraId="067084D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5A51EB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7441FE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862CBB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Partea care a primit solicitarea refuză accesul doar dacă accesul respectiv ar afecta funcționarea armonioasă și ordonată a piețelor financiare sau ar da naștere unui risc sistemic. Scăderea cotei de piață nu poate fi un motiv pentru respingere. </w:t>
            </w:r>
          </w:p>
          <w:p w14:paraId="012D1C7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Partea care refuză accesul oferă părții solicitante în scris motivația completă a refuzului, bazându-se pe o evaluare cuprinzătoare a riscurilor. În caz de refuz, partea solicitantă are dreptul să depună o reclamație la autoritatea competentă a părții care a refuzat accesul. </w:t>
            </w:r>
          </w:p>
          <w:p w14:paraId="3AA8FE7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Autoritatea competentă a părții care primește solicitarea și autoritatea relevantă menționată la articolul 12 alineatul (1) litera (a) examinează reclamația în mod corespunzător, evaluând motivele refuzului, și oferă părții solicitante un răspuns motivat. </w:t>
            </w:r>
          </w:p>
          <w:p w14:paraId="00378FF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procesul de evaluare a reclamației, autoritatea competentă a părții care </w:t>
            </w:r>
            <w:r w:rsidRPr="00050AEF">
              <w:rPr>
                <w:rFonts w:ascii="Times New Roman" w:eastAsia="Calibri" w:hAnsi="Times New Roman" w:cs="Times New Roman"/>
                <w:kern w:val="2"/>
                <w:lang w:val="ro-MD"/>
                <w14:ligatures w14:val="standardContextual"/>
              </w:rPr>
              <w:lastRenderedPageBreak/>
              <w:t xml:space="preserve">primește solicitarea consultă autoritatea competentă a părții solicitante și autoritatea relevantă menționată la articolul 12 alineatul (1) litera (a). În cazul în care una dintre autoritățile competente ale părții solicitante nu este de acord cu rezultatul evaluării, autoritatea respectivă poate înainta cazul ESMA, care poate acționa în conformitate cu competențele conferite în temeiul articolului 19 din Regulamentul (UE) nr. 1095/2010. </w:t>
            </w:r>
          </w:p>
          <w:p w14:paraId="6E9A255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În cazul în care refuzul unei părți de a acorda acces este considerat nejustificat, autoritatea competentă responsabilă emite un ordin prin care cere părții respective să acorde acces la serviciile sale în termen de trei luni.</w:t>
            </w:r>
          </w:p>
        </w:tc>
        <w:tc>
          <w:tcPr>
            <w:tcW w:w="1247" w:type="pct"/>
            <w:tcBorders>
              <w:top w:val="single" w:sz="4" w:space="0" w:color="auto"/>
              <w:left w:val="single" w:sz="4" w:space="0" w:color="auto"/>
              <w:bottom w:val="single" w:sz="4" w:space="0" w:color="auto"/>
              <w:right w:val="single" w:sz="4" w:space="0" w:color="auto"/>
            </w:tcBorders>
          </w:tcPr>
          <w:p w14:paraId="2A980A39"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(4)</w:t>
            </w:r>
            <w:r w:rsidRPr="00050AEF">
              <w:rPr>
                <w:rFonts w:ascii="Times New Roman" w:eastAsia="Calibri" w:hAnsi="Times New Roman" w:cs="Times New Roman"/>
                <w:kern w:val="2"/>
                <w:lang w:val="ro-MD"/>
                <w14:ligatures w14:val="standardContextual"/>
              </w:rPr>
              <w:tab/>
              <w:t>Partea care a primit solicitarea este în drept să refuze accesul doar dacă accesul respectiv poate afecta funcționarea stabilă și ordonată a piețelor financiare sau pot duce la apariția unui risc sistemic. Solicitarea nu poate fi refuzată din motivul scăderii cotei de piață.</w:t>
            </w:r>
          </w:p>
          <w:p w14:paraId="25CCFFCE"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Partea care refuză accesul trebuie să prezinte părții solicitante, în formă scrisă, motivele complete ale refuzului, bazându-se pe o evaluare cuprinzătoare a riscurilor.</w:t>
            </w:r>
          </w:p>
          <w:p w14:paraId="447E462C"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În caz de refuz, partea solicitantă este în drept să depună o reclamație la autoritatea competentă a părții care a refuzat accesul.</w:t>
            </w:r>
          </w:p>
          <w:p w14:paraId="3B56D2A3"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 xml:space="preserve">Autoritatea competentă a părții care primește solicitarea </w:t>
            </w:r>
            <w:r w:rsidR="005D404C" w:rsidRPr="005D404C">
              <w:rPr>
                <w:rFonts w:ascii="Times New Roman" w:eastAsia="Calibri" w:hAnsi="Times New Roman" w:cs="Times New Roman"/>
                <w:kern w:val="2"/>
                <w:lang w:val="ro-MD"/>
                <w14:ligatures w14:val="standardContextual"/>
              </w:rPr>
              <w:t xml:space="preserve">și autoritatea relevantă </w:t>
            </w:r>
            <w:r w:rsidR="007A410F">
              <w:rPr>
                <w:rFonts w:ascii="Times New Roman" w:eastAsia="Calibri" w:hAnsi="Times New Roman" w:cs="Times New Roman"/>
                <w:kern w:val="2"/>
                <w:lang w:val="ro-MD"/>
                <w14:ligatures w14:val="standardContextual"/>
              </w:rPr>
              <w:t>prevăzută</w:t>
            </w:r>
            <w:r w:rsidR="005D404C" w:rsidRPr="005D404C">
              <w:rPr>
                <w:rFonts w:ascii="Times New Roman" w:eastAsia="Calibri" w:hAnsi="Times New Roman" w:cs="Times New Roman"/>
                <w:kern w:val="2"/>
                <w:lang w:val="ro-MD"/>
                <w14:ligatures w14:val="standardContextual"/>
              </w:rPr>
              <w:t xml:space="preserve"> la art. 12 alin. (1) </w:t>
            </w:r>
            <w:r w:rsidRPr="00050AEF">
              <w:rPr>
                <w:rFonts w:ascii="Times New Roman" w:eastAsia="Calibri" w:hAnsi="Times New Roman" w:cs="Times New Roman"/>
                <w:kern w:val="2"/>
                <w:lang w:val="ro-MD"/>
                <w14:ligatures w14:val="standardContextual"/>
              </w:rPr>
              <w:t xml:space="preserve">examinează </w:t>
            </w:r>
            <w:r w:rsidR="00B60EEE">
              <w:rPr>
                <w:rFonts w:ascii="Times New Roman" w:eastAsia="Calibri" w:hAnsi="Times New Roman" w:cs="Times New Roman"/>
                <w:kern w:val="2"/>
                <w:lang w:val="ro-MD"/>
                <w14:ligatures w14:val="standardContextual"/>
              </w:rPr>
              <w:t>petiția</w:t>
            </w:r>
            <w:r w:rsidR="00B60EEE"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în mod corespunzător, evaluând motivele refuzului, și oferă părții solicitante un răspuns motivat. </w:t>
            </w:r>
          </w:p>
          <w:p w14:paraId="0CDB8A17"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(8)</w:t>
            </w:r>
            <w:r w:rsidRPr="00050AEF">
              <w:rPr>
                <w:rFonts w:ascii="Times New Roman" w:eastAsia="Calibri" w:hAnsi="Times New Roman" w:cs="Times New Roman"/>
                <w:kern w:val="2"/>
                <w:lang w:val="ro-MD"/>
                <w14:ligatures w14:val="standardContextual"/>
              </w:rPr>
              <w:tab/>
              <w:t xml:space="preserve">În procesul de evaluare a reclamației, autoritatea competentă a părții care primește solicitarea consultă autoritatea competentă a părții solicitante și autoritatea relevantă. </w:t>
            </w:r>
          </w:p>
          <w:p w14:paraId="5D4D43C9" w14:textId="77777777" w:rsidR="00050AEF" w:rsidRPr="00050AEF" w:rsidRDefault="00050AEF" w:rsidP="00944F31">
            <w:pPr>
              <w:tabs>
                <w:tab w:val="left" w:pos="48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ab/>
              <w:t xml:space="preserve">În cazul în care refuzul unei părți de a acorda acces este considerat nejustificat, autoritatea competentă responsabilă emite o </w:t>
            </w:r>
            <w:r w:rsidR="00B60EEE">
              <w:rPr>
                <w:rFonts w:ascii="Times New Roman" w:eastAsia="Calibri" w:hAnsi="Times New Roman" w:cs="Times New Roman"/>
                <w:kern w:val="2"/>
                <w:lang w:val="ro-MD"/>
                <w14:ligatures w14:val="standardContextual"/>
              </w:rPr>
              <w:t>decizie</w:t>
            </w:r>
            <w:r w:rsidR="00B60EEE"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prin care obligă partea respectivă să acorde acces la serviciile sale în termen de trei luni.</w:t>
            </w:r>
          </w:p>
        </w:tc>
        <w:tc>
          <w:tcPr>
            <w:tcW w:w="1247" w:type="pct"/>
            <w:tcBorders>
              <w:top w:val="single" w:sz="4" w:space="0" w:color="auto"/>
              <w:left w:val="single" w:sz="4" w:space="0" w:color="auto"/>
              <w:bottom w:val="single" w:sz="4" w:space="0" w:color="auto"/>
              <w:right w:val="single" w:sz="4" w:space="0" w:color="auto"/>
            </w:tcBorders>
          </w:tcPr>
          <w:p w14:paraId="782E4F0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239ADE0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7F3BB32"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B88188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(4) ESMA elaborează, în strânsă cooperare cu membrii SEBC, proiecte de standarde tehnice de reglementare care precizează riscurile care trebuie luate în considerare de către CSD-uri atunci când efectuează o evaluare cuprinzătoare a riscurilor și de către autoritățile competente atunci când evaluează motivele de refuz în conformitate cu alineatul (3), precum și elementele procedurii menționate la alineatul (3). </w:t>
            </w:r>
          </w:p>
          <w:p w14:paraId="0F222E2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aceste proiecte de standarde tehnice de reglementare până la 18 iunie 2015. </w:t>
            </w:r>
          </w:p>
          <w:p w14:paraId="2D50E3E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Se deleagă Comisiei competența de a adopta standardele tehnice de reglementare menționate la primul paragraf, în conformitate cu articolele 10-14 din Regulamentul (UE) nr. 1095/2010.</w:t>
            </w:r>
          </w:p>
          <w:p w14:paraId="13442A6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(5) ESMA elaborează, în strânsă cooperare cu membrii SEBC, proiecte de standarde tehnice de punere în aplicare care să stabilească formulare standard și modele pentru procedura menționată la alineatele (2) și (3). </w:t>
            </w:r>
          </w:p>
          <w:p w14:paraId="391B733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aceste proiecte de standarde tehnice de punere în aplicare până la 18 iunie 2015. </w:t>
            </w:r>
          </w:p>
          <w:p w14:paraId="6D1F7E2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conferă Comisiei competența de a adopta standardele tehnice de punere în aplicare menționate la primul paragraf, în conformitate cu articolul 15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6C37D6CA" w14:textId="77777777" w:rsidR="00050AEF" w:rsidRPr="00050AEF" w:rsidRDefault="00050AEF" w:rsidP="00944F31">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(10)</w:t>
            </w:r>
            <w:r w:rsidRPr="00050AEF">
              <w:rPr>
                <w:rFonts w:ascii="Times New Roman" w:eastAsia="Calibri" w:hAnsi="Times New Roman" w:cs="Times New Roman"/>
                <w:kern w:val="2"/>
                <w:lang w:val="ro-MD"/>
                <w14:ligatures w14:val="standardContextual"/>
              </w:rPr>
              <w:tab/>
              <w:t xml:space="preserve">Autoritatea competentă </w:t>
            </w:r>
            <w:proofErr w:type="spellStart"/>
            <w:r w:rsidRPr="00050AEF">
              <w:rPr>
                <w:rFonts w:ascii="Times New Roman" w:eastAsia="Calibri" w:hAnsi="Times New Roman" w:cs="Times New Roman"/>
                <w:kern w:val="2"/>
                <w:lang w:val="ro-MD"/>
                <w14:ligatures w14:val="standardContextual"/>
              </w:rPr>
              <w:t>aprobăreglementări</w:t>
            </w:r>
            <w:proofErr w:type="spellEnd"/>
            <w:r w:rsidRPr="00050AEF">
              <w:rPr>
                <w:rFonts w:ascii="Times New Roman" w:eastAsia="Calibri" w:hAnsi="Times New Roman" w:cs="Times New Roman"/>
                <w:kern w:val="2"/>
                <w:lang w:val="ro-MD"/>
                <w14:ligatures w14:val="standardContextual"/>
              </w:rPr>
              <w:t xml:space="preserve"> privind:</w:t>
            </w:r>
          </w:p>
          <w:p w14:paraId="3537F2CD" w14:textId="77777777" w:rsidR="00050AEF" w:rsidRPr="00050AEF" w:rsidRDefault="00050AEF" w:rsidP="00944F31">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riscurile care trebuie luate în considerație de către depozitarul central la efectuarea evaluării cuprinzătoare a riscurilor, conform alin</w:t>
            </w:r>
            <w:r w:rsidR="007A410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(4) și (5);</w:t>
            </w:r>
          </w:p>
          <w:p w14:paraId="3E6A8035" w14:textId="77777777" w:rsidR="00050AEF" w:rsidRPr="00050AEF" w:rsidRDefault="00050AEF" w:rsidP="00944F31">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riscurile care trebuie luate în considerație de către autoritățile competente la evaluarea motivelor de refuz, conform alin</w:t>
            </w:r>
            <w:r w:rsidR="007A410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(7) și (8), precum și procedurile aplicate;</w:t>
            </w:r>
          </w:p>
          <w:p w14:paraId="16C55403" w14:textId="77777777" w:rsidR="00050AEF" w:rsidRPr="00050AEF" w:rsidRDefault="00050AEF" w:rsidP="00944F31">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formulare și modele standardizate pentru procedurile </w:t>
            </w:r>
            <w:r w:rsidR="007A410F" w:rsidRPr="007A410F">
              <w:rPr>
                <w:rFonts w:ascii="Times New Roman" w:eastAsia="Calibri" w:hAnsi="Times New Roman" w:cs="Times New Roman"/>
                <w:kern w:val="2"/>
                <w:lang w:val="ro-MD"/>
                <w14:ligatures w14:val="standardContextual"/>
              </w:rPr>
              <w:t>prevăzute la</w:t>
            </w:r>
            <w:r w:rsidR="007A410F" w:rsidRPr="007A410F" w:rsidDel="007A410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w:t>
            </w:r>
            <w:r w:rsidR="007A410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(3)-(9).</w:t>
            </w:r>
          </w:p>
        </w:tc>
        <w:tc>
          <w:tcPr>
            <w:tcW w:w="1247" w:type="pct"/>
            <w:tcBorders>
              <w:top w:val="single" w:sz="4" w:space="0" w:color="auto"/>
              <w:left w:val="single" w:sz="4" w:space="0" w:color="auto"/>
              <w:bottom w:val="single" w:sz="4" w:space="0" w:color="auto"/>
              <w:right w:val="single" w:sz="4" w:space="0" w:color="auto"/>
            </w:tcBorders>
          </w:tcPr>
          <w:p w14:paraId="2B34BA0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0D073B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390C1C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C616233"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TITLUL IV </w:t>
            </w:r>
          </w:p>
          <w:p w14:paraId="1F01343E"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FURNIZAREA DE SERVICII AUXILIARE DE TIP BANCAR PENTRU </w:t>
            </w:r>
          </w:p>
          <w:p w14:paraId="0C3DEFB7"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PARTICIPANȚII LA CSD-URI </w:t>
            </w:r>
          </w:p>
          <w:p w14:paraId="3F21F401"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54 </w:t>
            </w:r>
          </w:p>
          <w:p w14:paraId="149AB0DE"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Autorizarea și desemnarea pentru furnizarea de servicii auxiliare de tip bancar </w:t>
            </w:r>
          </w:p>
          <w:p w14:paraId="0D7FFAB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(1) CSD-urile nu furnizează ele însele niciunul dintre serviciile auxiliare de tip bancar menționate în secțiunea C </w:t>
            </w:r>
            <w:r w:rsidRPr="00050AEF">
              <w:rPr>
                <w:rFonts w:ascii="Times New Roman" w:eastAsia="Calibri" w:hAnsi="Times New Roman" w:cs="Times New Roman"/>
                <w:kern w:val="2"/>
                <w:lang w:val="ro-MD"/>
                <w14:ligatures w14:val="standardContextual"/>
              </w:rPr>
              <w:lastRenderedPageBreak/>
              <w:t>din anexă, cu excepția cazului în care obțin o autorizație suplimentară pentru furnizarea acestor servicii în conformitate cu prezentul articol.</w:t>
            </w:r>
          </w:p>
        </w:tc>
        <w:tc>
          <w:tcPr>
            <w:tcW w:w="1247" w:type="pct"/>
            <w:tcBorders>
              <w:top w:val="single" w:sz="4" w:space="0" w:color="auto"/>
              <w:left w:val="single" w:sz="4" w:space="0" w:color="auto"/>
              <w:bottom w:val="single" w:sz="4" w:space="0" w:color="auto"/>
              <w:right w:val="single" w:sz="4" w:space="0" w:color="auto"/>
            </w:tcBorders>
          </w:tcPr>
          <w:p w14:paraId="01C1C53A" w14:textId="77777777" w:rsidR="00050AEF" w:rsidRPr="00050AEF" w:rsidRDefault="00050AEF" w:rsidP="00944F31">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TITLUL IV </w:t>
            </w:r>
          </w:p>
          <w:p w14:paraId="01B802E3" w14:textId="77777777" w:rsidR="00050AEF" w:rsidRPr="00050AEF" w:rsidRDefault="00050AEF" w:rsidP="00944F31">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FURNIZAREA DE SERVICII AUXILIARE DE TIP BANCAR PENTRU </w:t>
            </w:r>
          </w:p>
          <w:p w14:paraId="0B537684" w14:textId="77777777" w:rsidR="00050AEF" w:rsidRPr="00050AEF" w:rsidRDefault="00050AEF" w:rsidP="00944F31">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PARTICIPANȚII DEPOZITARULUI CENTRALI </w:t>
            </w:r>
          </w:p>
          <w:p w14:paraId="1BF66B56" w14:textId="77777777" w:rsidR="00050AEF" w:rsidRPr="00050AEF" w:rsidRDefault="00050AEF" w:rsidP="00944F31">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60.</w:t>
            </w:r>
            <w:r w:rsidRPr="00050AEF">
              <w:rPr>
                <w:rFonts w:ascii="Times New Roman" w:eastAsia="Calibri" w:hAnsi="Times New Roman" w:cs="Times New Roman"/>
                <w:b/>
                <w:bCs/>
                <w:kern w:val="2"/>
                <w:lang w:val="ro-MD"/>
                <w14:ligatures w14:val="standardContextual"/>
              </w:rPr>
              <w:tab/>
              <w:t xml:space="preserve">Autorizarea și desemnarea pentru furnizarea de servicii auxiliare de tip bancar </w:t>
            </w:r>
          </w:p>
          <w:p w14:paraId="578075BC"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Depozitarii central</w:t>
            </w:r>
            <w:r w:rsidR="006A0DB8">
              <w:rPr>
                <w:rFonts w:ascii="Times New Roman" w:eastAsia="Calibri" w:hAnsi="Times New Roman" w:cs="Times New Roman"/>
                <w:kern w:val="2"/>
                <w:lang w:val="ro-MD"/>
                <w14:ligatures w14:val="standardContextual"/>
              </w:rPr>
              <w:t>i</w:t>
            </w:r>
            <w:r w:rsidRPr="00050AEF">
              <w:rPr>
                <w:rFonts w:ascii="Times New Roman" w:eastAsia="Calibri" w:hAnsi="Times New Roman" w:cs="Times New Roman"/>
                <w:kern w:val="2"/>
                <w:lang w:val="ro-MD"/>
                <w14:ligatures w14:val="standardContextual"/>
              </w:rPr>
              <w:t xml:space="preserve"> sunt în drept să presteze servicii auxiliare de tip bancar </w:t>
            </w:r>
            <w:r w:rsidR="007A410F">
              <w:rPr>
                <w:rFonts w:ascii="Times New Roman" w:eastAsia="Calibri" w:hAnsi="Times New Roman" w:cs="Times New Roman"/>
                <w:kern w:val="2"/>
                <w:lang w:val="ro-MD"/>
                <w14:ligatures w14:val="standardContextual"/>
              </w:rPr>
              <w:t>prevăzute în</w:t>
            </w:r>
            <w:r w:rsidRPr="00050AEF">
              <w:rPr>
                <w:rFonts w:ascii="Times New Roman" w:eastAsia="Calibri" w:hAnsi="Times New Roman" w:cs="Times New Roman"/>
                <w:kern w:val="2"/>
                <w:lang w:val="ro-MD"/>
                <w14:ligatures w14:val="standardContextual"/>
              </w:rPr>
              <w:t xml:space="preserve"> Secțiunea C din </w:t>
            </w:r>
            <w:r w:rsidRPr="00050AEF">
              <w:rPr>
                <w:rFonts w:ascii="Times New Roman" w:eastAsia="Calibri" w:hAnsi="Times New Roman" w:cs="Times New Roman"/>
                <w:kern w:val="2"/>
                <w:lang w:val="ro-MD"/>
                <w14:ligatures w14:val="standardContextual"/>
              </w:rPr>
              <w:lastRenderedPageBreak/>
              <w:t>anexă doar în cazul în care obțin o autorizare suplimentară pentru furnizarea acestor servicii în conformitate cu prezentul articol.</w:t>
            </w:r>
          </w:p>
        </w:tc>
        <w:tc>
          <w:tcPr>
            <w:tcW w:w="1247" w:type="pct"/>
            <w:tcBorders>
              <w:top w:val="single" w:sz="4" w:space="0" w:color="auto"/>
              <w:left w:val="single" w:sz="4" w:space="0" w:color="auto"/>
              <w:bottom w:val="single" w:sz="4" w:space="0" w:color="auto"/>
              <w:right w:val="single" w:sz="4" w:space="0" w:color="auto"/>
            </w:tcBorders>
          </w:tcPr>
          <w:p w14:paraId="76319D7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6872B4D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17366D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36693B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 Un CSD care intenționează să deconteze plățile în fonduri bănești pentru toate sistemele sale de decontare a titlurilor de valoare ori pentru o parte dintre aceste sisteme prin propriile sale conturi în conformitate cu articolul 40 alineatul (2) sau care intenționează să furnizeze oricare dintre serviciile auxiliare de tip bancar menționate la alineatul (1) este autorizat în condițiile specificate la alineatele (3), (6), (7), (8) și (9a) de la prezentul articol.</w:t>
            </w:r>
          </w:p>
        </w:tc>
        <w:tc>
          <w:tcPr>
            <w:tcW w:w="1247" w:type="pct"/>
            <w:tcBorders>
              <w:top w:val="single" w:sz="4" w:space="0" w:color="auto"/>
              <w:left w:val="single" w:sz="4" w:space="0" w:color="auto"/>
              <w:bottom w:val="single" w:sz="4" w:space="0" w:color="auto"/>
              <w:right w:val="single" w:sz="4" w:space="0" w:color="auto"/>
            </w:tcBorders>
          </w:tcPr>
          <w:p w14:paraId="013D6B3D"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Depozitarul central care intenționează să deconteze plățile în numerar pentru toate sau o parte dintre sistemele sale de decontare a valorilor mobiliare prin propriile conturi, în conformitate cu art.45 alin.(2), sau care intenționează, în alt mod, să furnizeze orice servicii auxiliare de tip bancar </w:t>
            </w:r>
            <w:r w:rsidR="007A410F" w:rsidRPr="007A410F">
              <w:rPr>
                <w:rFonts w:ascii="Times New Roman" w:eastAsia="Calibri" w:hAnsi="Times New Roman" w:cs="Times New Roman"/>
                <w:kern w:val="2"/>
                <w:lang w:val="ro-MD"/>
                <w14:ligatures w14:val="standardContextual"/>
              </w:rPr>
              <w:t>prevăzute la</w:t>
            </w:r>
            <w:r w:rsidR="007A410F" w:rsidRPr="007A410F" w:rsidDel="007A410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alin.(1), trebuie să fie autorizat în conformitate cu cerințele </w:t>
            </w:r>
            <w:r w:rsidR="007A410F" w:rsidRPr="007A410F">
              <w:rPr>
                <w:rFonts w:ascii="Times New Roman" w:eastAsia="Calibri" w:hAnsi="Times New Roman" w:cs="Times New Roman"/>
                <w:kern w:val="2"/>
                <w:lang w:val="ro-MD"/>
                <w14:ligatures w14:val="standardContextual"/>
              </w:rPr>
              <w:t>prevăzute la</w:t>
            </w:r>
            <w:r w:rsidR="007A410F" w:rsidRPr="007A410F" w:rsidDel="007A410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w:t>
            </w:r>
            <w:r w:rsidR="007A410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(6), (11), (12), (13) și (14).</w:t>
            </w:r>
          </w:p>
        </w:tc>
        <w:tc>
          <w:tcPr>
            <w:tcW w:w="1247" w:type="pct"/>
            <w:tcBorders>
              <w:top w:val="single" w:sz="4" w:space="0" w:color="auto"/>
              <w:left w:val="single" w:sz="4" w:space="0" w:color="auto"/>
              <w:bottom w:val="single" w:sz="4" w:space="0" w:color="auto"/>
              <w:right w:val="single" w:sz="4" w:space="0" w:color="auto"/>
            </w:tcBorders>
          </w:tcPr>
          <w:p w14:paraId="2C47A68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3CC58B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3DD972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33E054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(2a) Un CSD care intenționează să deconteze plățile în fonduri bănești pentru toate sistemele sale de decontare a titlurilor de valoare ori pentru o parte din aceste sisteme prin conturi deschise la o instituție de credit sau la un CSD în conformitate cu articolul 40 alineatul (2) este autorizat, în condițiile specificate la alineatele (3)-(9a) de la prezentul articol, să desemneze în acest scop: </w:t>
            </w:r>
          </w:p>
          <w:p w14:paraId="1D5E2CB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instituțiile de credit autorizate în conformitate cu articolul 8 din Directiva 2013/36/UE; sau </w:t>
            </w:r>
          </w:p>
          <w:p w14:paraId="40E66F3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CSD-urile autorizate să furnizeze servicii auxiliare de tip </w:t>
            </w:r>
            <w:r w:rsidRPr="00050AEF">
              <w:rPr>
                <w:rFonts w:ascii="Times New Roman" w:eastAsia="Calibri" w:hAnsi="Times New Roman" w:cs="Times New Roman"/>
                <w:kern w:val="2"/>
                <w:lang w:val="ro-MD"/>
                <w14:ligatures w14:val="standardContextual"/>
              </w:rPr>
              <w:lastRenderedPageBreak/>
              <w:t>bancar în temeiul alineatului (3) de la prezentul articol.</w:t>
            </w:r>
          </w:p>
          <w:p w14:paraId="6344E7F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Autorizarea de a desemna instituții de credit sau CSD-uri în conformitate cu primul paragraf se utilizează numai în ceea ce privește serviciile auxiliare de tip bancar menționate în secțiunea C din anexă pentru decontarea plăților în fonduri bănești pentru toate sistemele de decontare a titlurilor de valoare al CSD-ului care dorește să utilizeze serviciile auxiliare de tip bancar ori pentru o parte din aceste sisteme și nu se utilizează pentru desfășurarea altor activități. </w:t>
            </w:r>
          </w:p>
          <w:p w14:paraId="6584EDC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Instituțiile de credit și CSD-urile autorizate să furnizeze servicii auxiliare de tip bancar desemnate în conformitate cu primul paragraf sunt considerate agenți de decontare.</w:t>
            </w:r>
          </w:p>
        </w:tc>
        <w:tc>
          <w:tcPr>
            <w:tcW w:w="1247" w:type="pct"/>
            <w:tcBorders>
              <w:top w:val="single" w:sz="4" w:space="0" w:color="auto"/>
              <w:left w:val="single" w:sz="4" w:space="0" w:color="auto"/>
              <w:bottom w:val="single" w:sz="4" w:space="0" w:color="auto"/>
              <w:right w:val="single" w:sz="4" w:space="0" w:color="auto"/>
            </w:tcBorders>
          </w:tcPr>
          <w:p w14:paraId="37A240A9"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(3)</w:t>
            </w:r>
            <w:r w:rsidRPr="00050AEF">
              <w:rPr>
                <w:rFonts w:ascii="Times New Roman" w:eastAsia="Calibri" w:hAnsi="Times New Roman" w:cs="Times New Roman"/>
                <w:kern w:val="2"/>
                <w:lang w:val="ro-MD"/>
                <w14:ligatures w14:val="standardContextual"/>
              </w:rPr>
              <w:tab/>
              <w:t xml:space="preserve">Depozitarul central care intenționează să deconteze plățile în numerar pentru toate sau o parte dintre sistemele sale de decontare a valorilor mobiliare prin conturi deschise la o bancă sau la un depozitar central, în conformitate cu art.45 alin.(2), trebuie să fie autorizat, conform cerințelor </w:t>
            </w:r>
            <w:r w:rsidR="0070037C">
              <w:rPr>
                <w:rFonts w:ascii="Times New Roman" w:eastAsia="Calibri" w:hAnsi="Times New Roman" w:cs="Times New Roman"/>
                <w:kern w:val="2"/>
                <w:lang w:val="ro-MD"/>
                <w14:ligatures w14:val="standardContextual"/>
              </w:rPr>
              <w:t>prevăzute la</w:t>
            </w:r>
            <w:r w:rsidRPr="00050AEF">
              <w:rPr>
                <w:rFonts w:ascii="Times New Roman" w:eastAsia="Calibri" w:hAnsi="Times New Roman" w:cs="Times New Roman"/>
                <w:kern w:val="2"/>
                <w:lang w:val="ro-MD"/>
                <w14:ligatures w14:val="standardContextual"/>
              </w:rPr>
              <w:t xml:space="preserve"> alin</w:t>
            </w:r>
            <w:r w:rsidR="007A410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(6)-(14), să desemneze în acest scop:</w:t>
            </w:r>
          </w:p>
          <w:p w14:paraId="66975FAB" w14:textId="63282F6E"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r>
            <w:r w:rsidR="006256F8">
              <w:rPr>
                <w:rFonts w:ascii="Times New Roman" w:eastAsia="Calibri" w:hAnsi="Times New Roman" w:cs="Times New Roman"/>
                <w:kern w:val="2"/>
                <w:lang w:val="ro-MD"/>
                <w14:ligatures w14:val="standardContextual"/>
              </w:rPr>
              <w:t xml:space="preserve">una sau mai multe </w:t>
            </w:r>
            <w:r w:rsidRPr="00050AEF">
              <w:rPr>
                <w:rFonts w:ascii="Times New Roman" w:eastAsia="Calibri" w:hAnsi="Times New Roman" w:cs="Times New Roman"/>
                <w:kern w:val="2"/>
                <w:lang w:val="ro-MD"/>
                <w14:ligatures w14:val="standardContextual"/>
              </w:rPr>
              <w:t xml:space="preserve">bănci licențiate conform Legii nr.202/2017; sau </w:t>
            </w:r>
          </w:p>
          <w:p w14:paraId="583E1FE0"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r>
            <w:r w:rsidR="006256F8">
              <w:rPr>
                <w:rFonts w:ascii="Times New Roman" w:eastAsia="Calibri" w:hAnsi="Times New Roman" w:cs="Times New Roman"/>
                <w:kern w:val="2"/>
                <w:lang w:val="ro-MD"/>
                <w14:ligatures w14:val="standardContextual"/>
              </w:rPr>
              <w:t xml:space="preserve">unul sau mai mulți </w:t>
            </w:r>
            <w:r w:rsidRPr="00050AEF">
              <w:rPr>
                <w:rFonts w:ascii="Times New Roman" w:eastAsia="Calibri" w:hAnsi="Times New Roman" w:cs="Times New Roman"/>
                <w:kern w:val="2"/>
                <w:lang w:val="ro-MD"/>
                <w14:ligatures w14:val="standardContextual"/>
              </w:rPr>
              <w:t>depozitari centrali autorizați să presteze servicii auxiliare de tip bancar în temeiul alin.(6).</w:t>
            </w:r>
          </w:p>
          <w:p w14:paraId="6259BEC5"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(4)</w:t>
            </w:r>
            <w:r w:rsidRPr="00050AEF">
              <w:rPr>
                <w:rFonts w:ascii="Times New Roman" w:eastAsia="Calibri" w:hAnsi="Times New Roman" w:cs="Times New Roman"/>
                <w:kern w:val="2"/>
                <w:lang w:val="ro-MD"/>
                <w14:ligatures w14:val="standardContextual"/>
              </w:rPr>
              <w:tab/>
              <w:t xml:space="preserve">Autorizarea de a desemna băncile sau depozitarii centrali în conformitate cu alin.(3) poate fi aplicată doar în privința serviciilor auxiliare de tip bancar </w:t>
            </w:r>
            <w:r w:rsidR="007A410F">
              <w:rPr>
                <w:rFonts w:ascii="Times New Roman" w:eastAsia="Calibri" w:hAnsi="Times New Roman" w:cs="Times New Roman"/>
                <w:kern w:val="2"/>
                <w:lang w:val="ro-MD"/>
                <w14:ligatures w14:val="standardContextual"/>
              </w:rPr>
              <w:t xml:space="preserve"> prevăzute în</w:t>
            </w:r>
            <w:r w:rsidRPr="00050AEF">
              <w:rPr>
                <w:rFonts w:ascii="Times New Roman" w:eastAsia="Calibri" w:hAnsi="Times New Roman" w:cs="Times New Roman"/>
                <w:kern w:val="2"/>
                <w:lang w:val="ro-MD"/>
                <w14:ligatures w14:val="standardContextual"/>
              </w:rPr>
              <w:t xml:space="preserve"> Secțiunea C din anexă pentru decontarea plăților în mijloace bănești pentru toate sau o parte din sistemele de decontare a valorilor mobiliare al depozitarului central care dorește să utilizeze serviciile auxiliare de tip bancar și nu poate fi aplicată pentru desfășurarea altor activități. </w:t>
            </w:r>
          </w:p>
          <w:p w14:paraId="27F88913"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Băncile și depozitarii centrali autorizați să furnizeze servicii auxiliare de tip bancar desemnate în conformitate cu alin.(3) sunt considerați agenți de decontare.</w:t>
            </w:r>
          </w:p>
        </w:tc>
        <w:tc>
          <w:tcPr>
            <w:tcW w:w="1247" w:type="pct"/>
            <w:tcBorders>
              <w:top w:val="single" w:sz="4" w:space="0" w:color="auto"/>
              <w:left w:val="single" w:sz="4" w:space="0" w:color="auto"/>
              <w:bottom w:val="single" w:sz="4" w:space="0" w:color="auto"/>
              <w:right w:val="single" w:sz="4" w:space="0" w:color="auto"/>
            </w:tcBorders>
          </w:tcPr>
          <w:p w14:paraId="04AF5AE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563ED77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027DCE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6FC643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(3) În cazul în care un CSD dorește să presteze oricare dintre serviciile auxiliare de tip bancar în cadrul aceleiași entități juridice care administrează sistemul de decontare a titlurilor de valoare, autorizarea menționată la alineatul (2) se acordă numai dacă sunt îndeplinite următoarele condiții: </w:t>
            </w:r>
          </w:p>
          <w:p w14:paraId="3B9E9DC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este autorizat ca instituție de credit, astfel cum se prevede la articolul 8 din Directiva 2013/36/UE; </w:t>
            </w:r>
          </w:p>
          <w:p w14:paraId="4F16B8E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(b)</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îndeplinește cerințele prudențiale prevăzute la articolul 59 alineatele (1), (3) și (4) și cerințele de supraveghere prevăzute la articolul 60; </w:t>
            </w:r>
          </w:p>
          <w:p w14:paraId="35C11E5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autorizarea menționată la litera (a) de la prezentul paragraf este folosită numai pentru furnizarea serviciilor auxiliare de tip bancar prevăzute în secțiunea C din anexă și nu este folosită pentru desfășurarea altor activități; </w:t>
            </w:r>
          </w:p>
          <w:p w14:paraId="4CB5929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face obiectul unei cerințe de majorare a capitalului care reflectă riscurile, inclusiv riscurile de credit și de lichiditate, care rezultă din acordarea de credite pe parcursul unei zile ai căror destinatari sunt, printre alții, participanții la un sistem de decontare a titlurilor de valoare sau alți utilizatori ai serviciilor de tip CSD; </w:t>
            </w:r>
          </w:p>
          <w:p w14:paraId="6CC5CAC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în cauză raportează cel puțin o dată pe lună autorității competente și o dată pe an cu ocazia publicării de informații în conformitate cu partea a opta din Regulamentul (UE) nr. 575/2013, cu privire la amploarea riscului de lichiditate constatat pe parcursul unei zile și la gestionarea acestuia, în conformitate cu articolul 59 alineatul (4) litera (j) din prezentul regulament; și </w:t>
            </w:r>
          </w:p>
          <w:p w14:paraId="7B00196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în cauză a prezentat autorității competente un plan de recuperare corespunzător care să </w:t>
            </w:r>
            <w:r w:rsidRPr="00050AEF">
              <w:rPr>
                <w:rFonts w:ascii="Times New Roman" w:eastAsia="Calibri" w:hAnsi="Times New Roman" w:cs="Times New Roman"/>
                <w:kern w:val="2"/>
                <w:lang w:val="ro-MD"/>
                <w14:ligatures w14:val="standardContextual"/>
              </w:rPr>
              <w:lastRenderedPageBreak/>
              <w:t xml:space="preserve">asigure continuitatea operațiunilor sale de importanță critică, inclusiv în situațiile în care riscul de lichiditate sau de credit se materializează ca urmare a furnizării de servicii auxiliare de tip bancar; </w:t>
            </w:r>
          </w:p>
          <w:p w14:paraId="4DDBE67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În cazul unor dispoziții contradictorii prevăzute în prezentul regulament, în Regulamentul (UE) nr. 575/2013 și în Directiva 2013/36/UE,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menționat la primul paragraf litera (a) respectă cerințele mai stricte în materie de supraveghere prudențială. Standardele tehnice de reglementare menționate la articolele 47 și 59 din prezentul regulament clarifică cazurile privind dispozițiile contradictorii.</w:t>
            </w:r>
          </w:p>
        </w:tc>
        <w:tc>
          <w:tcPr>
            <w:tcW w:w="1247" w:type="pct"/>
            <w:tcBorders>
              <w:top w:val="single" w:sz="4" w:space="0" w:color="auto"/>
              <w:left w:val="single" w:sz="4" w:space="0" w:color="auto"/>
              <w:bottom w:val="single" w:sz="4" w:space="0" w:color="auto"/>
              <w:right w:val="single" w:sz="4" w:space="0" w:color="auto"/>
            </w:tcBorders>
          </w:tcPr>
          <w:p w14:paraId="0825B09D"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(6)</w:t>
            </w:r>
            <w:r w:rsidRPr="00050AEF">
              <w:rPr>
                <w:rFonts w:ascii="Times New Roman" w:eastAsia="Calibri" w:hAnsi="Times New Roman" w:cs="Times New Roman"/>
                <w:kern w:val="2"/>
                <w:lang w:val="ro-MD"/>
                <w14:ligatures w14:val="standardContextual"/>
              </w:rPr>
              <w:tab/>
              <w:t xml:space="preserve">În cazul în care un depozitar central dorește să presteze oricare dintre serviciile auxiliare de tip bancar în cadrul aceleiași entități juridice care administrează sistemul de decontare a valorilor mobiliare, autorizarea </w:t>
            </w:r>
            <w:r w:rsidR="007A410F" w:rsidRPr="007A410F">
              <w:rPr>
                <w:rFonts w:ascii="Times New Roman" w:eastAsia="Calibri" w:hAnsi="Times New Roman" w:cs="Times New Roman"/>
                <w:kern w:val="2"/>
                <w:lang w:val="ro-MD"/>
                <w14:ligatures w14:val="standardContextual"/>
              </w:rPr>
              <w:t>prevăzut</w:t>
            </w:r>
            <w:r w:rsidR="007A410F">
              <w:rPr>
                <w:rFonts w:ascii="Times New Roman" w:eastAsia="Calibri" w:hAnsi="Times New Roman" w:cs="Times New Roman"/>
                <w:kern w:val="2"/>
                <w:lang w:val="ro-MD"/>
                <w14:ligatures w14:val="standardContextual"/>
              </w:rPr>
              <w:t>ă</w:t>
            </w:r>
            <w:r w:rsidR="007A410F" w:rsidRPr="007A410F">
              <w:rPr>
                <w:rFonts w:ascii="Times New Roman" w:eastAsia="Calibri" w:hAnsi="Times New Roman" w:cs="Times New Roman"/>
                <w:kern w:val="2"/>
                <w:lang w:val="ro-MD"/>
                <w14:ligatures w14:val="standardContextual"/>
              </w:rPr>
              <w:t xml:space="preserve"> la</w:t>
            </w:r>
            <w:r w:rsidR="007A410F" w:rsidRPr="007A410F" w:rsidDel="007A410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alin.(2) se acordă numai dacă sunt îndeplinite cumulativ următoarele condiții: </w:t>
            </w:r>
          </w:p>
          <w:p w14:paraId="28F525CB" w14:textId="17B07FE1"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depozitarul central este licențiat ca bancă, conform Legii nr.202/2017; </w:t>
            </w:r>
          </w:p>
          <w:p w14:paraId="5FB79D68"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depozitarul central îndeplinește cerințele prudențiale </w:t>
            </w:r>
            <w:r w:rsidR="000E1C76" w:rsidRPr="000E1C76">
              <w:rPr>
                <w:rFonts w:ascii="Times New Roman" w:eastAsia="Calibri" w:hAnsi="Times New Roman" w:cs="Times New Roman"/>
                <w:kern w:val="2"/>
                <w:lang w:val="ro-MD"/>
                <w14:ligatures w14:val="standardContextual"/>
              </w:rPr>
              <w:t>prevăzute la</w:t>
            </w:r>
            <w:r w:rsidR="000E1C76" w:rsidRPr="000E1C76" w:rsidDel="000E1C76">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lastRenderedPageBreak/>
              <w:t xml:space="preserve">art.65 alin.(1), (3) și (4) și cerințele de supraveghere </w:t>
            </w:r>
            <w:r w:rsidR="000E1C76" w:rsidRPr="000E1C76">
              <w:rPr>
                <w:rFonts w:ascii="Times New Roman" w:eastAsia="Calibri" w:hAnsi="Times New Roman" w:cs="Times New Roman"/>
                <w:kern w:val="2"/>
                <w:lang w:val="ro-MD"/>
                <w14:ligatures w14:val="standardContextual"/>
              </w:rPr>
              <w:t>prevăzute la</w:t>
            </w:r>
            <w:r w:rsidR="000E1C76" w:rsidRPr="000E1C76" w:rsidDel="000E1C76">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art.66;</w:t>
            </w:r>
          </w:p>
          <w:p w14:paraId="221E959F"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licența </w:t>
            </w:r>
            <w:r w:rsidR="000E1C76" w:rsidRPr="000E1C76">
              <w:rPr>
                <w:rFonts w:ascii="Times New Roman" w:eastAsia="Calibri" w:hAnsi="Times New Roman" w:cs="Times New Roman"/>
                <w:kern w:val="2"/>
                <w:lang w:val="ro-MD"/>
                <w14:ligatures w14:val="standardContextual"/>
              </w:rPr>
              <w:t>prevăzut</w:t>
            </w:r>
            <w:r w:rsidR="000E1C76">
              <w:rPr>
                <w:rFonts w:ascii="Times New Roman" w:eastAsia="Calibri" w:hAnsi="Times New Roman" w:cs="Times New Roman"/>
                <w:kern w:val="2"/>
                <w:lang w:val="ro-MD"/>
                <w14:ligatures w14:val="standardContextual"/>
              </w:rPr>
              <w:t>ă</w:t>
            </w:r>
            <w:r w:rsidR="000E1C76" w:rsidRPr="000E1C76">
              <w:rPr>
                <w:rFonts w:ascii="Times New Roman" w:eastAsia="Calibri" w:hAnsi="Times New Roman" w:cs="Times New Roman"/>
                <w:kern w:val="2"/>
                <w:lang w:val="ro-MD"/>
                <w14:ligatures w14:val="standardContextual"/>
              </w:rPr>
              <w:t xml:space="preserve"> la</w:t>
            </w:r>
            <w:r w:rsidR="000E1C76" w:rsidRPr="000E1C76" w:rsidDel="000E1C76">
              <w:rPr>
                <w:rFonts w:ascii="Times New Roman" w:eastAsia="Calibri" w:hAnsi="Times New Roman" w:cs="Times New Roman"/>
                <w:kern w:val="2"/>
                <w:lang w:val="ro-MD"/>
                <w14:ligatures w14:val="standardContextual"/>
              </w:rPr>
              <w:t xml:space="preserve">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 xml:space="preserve">) este folosită numai pentru furnizarea serviciilor auxiliare de tip bancar stabilite de Secțiunea C din anexă și nu este folosită pentru desfășurarea altor activități; </w:t>
            </w:r>
          </w:p>
          <w:p w14:paraId="0A5EAB63"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depozitarul central îndeplinește cerințe suplimentare de capital, care reflectă riscurile, inclusiv riscurile de credit și de lichiditate, care rezultă din creditele </w:t>
            </w:r>
            <w:proofErr w:type="spellStart"/>
            <w:r w:rsidRPr="00050AEF">
              <w:rPr>
                <w:rFonts w:ascii="Times New Roman" w:eastAsia="Calibri" w:hAnsi="Times New Roman" w:cs="Times New Roman"/>
                <w:kern w:val="2"/>
                <w:lang w:val="ro-MD"/>
                <w14:ligatures w14:val="standardContextual"/>
              </w:rPr>
              <w:t>intraday</w:t>
            </w:r>
            <w:proofErr w:type="spellEnd"/>
            <w:r w:rsidRPr="00050AEF">
              <w:rPr>
                <w:rFonts w:ascii="Times New Roman" w:eastAsia="Calibri" w:hAnsi="Times New Roman" w:cs="Times New Roman"/>
                <w:kern w:val="2"/>
                <w:lang w:val="ro-MD"/>
                <w14:ligatures w14:val="standardContextual"/>
              </w:rPr>
              <w:t xml:space="preserve"> acordate participanților la sistemul de decontare a valorilor mobiliare sau altor beneficiari ai serviciilor oferite de depozitarul central; </w:t>
            </w:r>
          </w:p>
          <w:p w14:paraId="6CE1B866" w14:textId="6926AA4F"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 xml:space="preserve">depozitarul central raportează cel puțin lunar autorității competente și anual, ca parte a dezvăluirii informației cu privire la amploarea riscului de lichiditate </w:t>
            </w:r>
            <w:proofErr w:type="spellStart"/>
            <w:r w:rsidRPr="00050AEF">
              <w:rPr>
                <w:rFonts w:ascii="Times New Roman" w:eastAsia="Calibri" w:hAnsi="Times New Roman" w:cs="Times New Roman"/>
                <w:kern w:val="2"/>
                <w:lang w:val="ro-MD"/>
                <w14:ligatures w14:val="standardContextual"/>
              </w:rPr>
              <w:t>intraday</w:t>
            </w:r>
            <w:proofErr w:type="spellEnd"/>
            <w:r w:rsidRPr="00050AEF">
              <w:rPr>
                <w:rFonts w:ascii="Times New Roman" w:eastAsia="Calibri" w:hAnsi="Times New Roman" w:cs="Times New Roman"/>
                <w:kern w:val="2"/>
                <w:lang w:val="ro-MD"/>
                <w14:ligatures w14:val="standardContextual"/>
              </w:rPr>
              <w:t xml:space="preserve">, conform Legii nr.202/2017, precum și la gestionarea acestuia, conform cerințelor din art.65 alin.(4) </w:t>
            </w:r>
            <w:proofErr w:type="spellStart"/>
            <w:r w:rsidRPr="00050AEF">
              <w:rPr>
                <w:rFonts w:ascii="Times New Roman" w:eastAsia="Calibri" w:hAnsi="Times New Roman" w:cs="Times New Roman"/>
                <w:kern w:val="2"/>
                <w:lang w:val="ro-MD"/>
                <w14:ligatures w14:val="standardContextual"/>
              </w:rPr>
              <w:t>lit.j</w:t>
            </w:r>
            <w:proofErr w:type="spellEnd"/>
            <w:r w:rsidRPr="00050AEF">
              <w:rPr>
                <w:rFonts w:ascii="Times New Roman" w:eastAsia="Calibri" w:hAnsi="Times New Roman" w:cs="Times New Roman"/>
                <w:kern w:val="2"/>
                <w:lang w:val="ro-MD"/>
                <w14:ligatures w14:val="standardContextual"/>
              </w:rPr>
              <w:t>); și</w:t>
            </w:r>
          </w:p>
          <w:p w14:paraId="2A6C0D2E" w14:textId="77777777" w:rsid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 xml:space="preserve">depozitarul central a prezentat autorității competente un plan de redresare adecvat care va asigura continuitatea operațiunilor de importanță critică, inclusiv în situații în care riscul de lichiditate sau riscul de credit rezultate din prestarea serviciilor auxiliare de tip bancar. </w:t>
            </w:r>
          </w:p>
          <w:p w14:paraId="0E425563" w14:textId="0B609529" w:rsidR="00050AEF" w:rsidRPr="00050AEF" w:rsidRDefault="006D57CB" w:rsidP="00944F31">
            <w:pPr>
              <w:tabs>
                <w:tab w:val="left" w:pos="451"/>
              </w:tabs>
              <w:spacing w:after="0"/>
              <w:rPr>
                <w:rFonts w:ascii="Times New Roman" w:eastAsia="Calibri" w:hAnsi="Times New Roman" w:cs="Times New Roman"/>
                <w:kern w:val="2"/>
                <w:lang w:val="ro-MD"/>
                <w14:ligatures w14:val="standardContextual"/>
              </w:rPr>
            </w:pPr>
            <w:r>
              <w:rPr>
                <w:rFonts w:ascii="Times New Roman" w:eastAsia="Calibri" w:hAnsi="Times New Roman" w:cs="Times New Roman"/>
                <w:kern w:val="2"/>
                <w:lang w:val="ro-MD"/>
                <w14:ligatures w14:val="standardContextual"/>
              </w:rPr>
              <w:lastRenderedPageBreak/>
              <w:t xml:space="preserve">(7) </w:t>
            </w:r>
            <w:r w:rsidR="00050AEF" w:rsidRPr="00050AEF">
              <w:rPr>
                <w:rFonts w:ascii="Times New Roman" w:eastAsia="Calibri" w:hAnsi="Times New Roman" w:cs="Times New Roman"/>
                <w:kern w:val="2"/>
                <w:lang w:val="ro-MD"/>
                <w14:ligatures w14:val="standardContextual"/>
              </w:rPr>
              <w:t xml:space="preserve">În cazul unor divergențe între prezenta lege și Legea nr.202/2017, depozitarul central </w:t>
            </w:r>
            <w:r w:rsidR="000E1C76">
              <w:rPr>
                <w:rFonts w:ascii="Times New Roman" w:eastAsia="Calibri" w:hAnsi="Times New Roman" w:cs="Times New Roman"/>
                <w:kern w:val="2"/>
                <w:lang w:val="ro-MD"/>
                <w14:ligatures w14:val="standardContextual"/>
              </w:rPr>
              <w:t xml:space="preserve"> prevăzut la</w:t>
            </w:r>
            <w:r w:rsidR="00050AEF" w:rsidRPr="00050AEF">
              <w:rPr>
                <w:rFonts w:ascii="Times New Roman" w:eastAsia="Calibri" w:hAnsi="Times New Roman" w:cs="Times New Roman"/>
                <w:kern w:val="2"/>
                <w:lang w:val="ro-MD"/>
                <w14:ligatures w14:val="standardContextual"/>
              </w:rPr>
              <w:t xml:space="preserve"> </w:t>
            </w:r>
            <w:proofErr w:type="spellStart"/>
            <w:r w:rsidR="00050AEF" w:rsidRPr="00050AEF">
              <w:rPr>
                <w:rFonts w:ascii="Times New Roman" w:eastAsia="Calibri" w:hAnsi="Times New Roman" w:cs="Times New Roman"/>
                <w:kern w:val="2"/>
                <w:lang w:val="ro-MD"/>
                <w14:ligatures w14:val="standardContextual"/>
              </w:rPr>
              <w:t>lit.a</w:t>
            </w:r>
            <w:proofErr w:type="spellEnd"/>
            <w:r w:rsidR="00050AEF" w:rsidRPr="00050AEF">
              <w:rPr>
                <w:rFonts w:ascii="Times New Roman" w:eastAsia="Calibri" w:hAnsi="Times New Roman" w:cs="Times New Roman"/>
                <w:kern w:val="2"/>
                <w:lang w:val="ro-MD"/>
                <w14:ligatures w14:val="standardContextual"/>
              </w:rPr>
              <w:t>) va respecta cerințele mai stricte ce țin de supravegherea prudențială. Reglementările aprobate de autoritatea competentă conform cerințelor din art.52 alin.(2) și  art.65 vor clarifica cazurile privind dispozițiile contradictorii.</w:t>
            </w:r>
          </w:p>
        </w:tc>
        <w:tc>
          <w:tcPr>
            <w:tcW w:w="1247" w:type="pct"/>
            <w:tcBorders>
              <w:top w:val="single" w:sz="4" w:space="0" w:color="auto"/>
              <w:left w:val="single" w:sz="4" w:space="0" w:color="auto"/>
              <w:bottom w:val="single" w:sz="4" w:space="0" w:color="auto"/>
              <w:right w:val="single" w:sz="4" w:space="0" w:color="auto"/>
            </w:tcBorders>
          </w:tcPr>
          <w:p w14:paraId="21D268D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200DE57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52DC97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452038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(4) Un CSD poate fi autorizat să desemneze o instituție de credit care să furnizeze servicii auxiliare de tip bancar pentru decontarea plăților în fonduri bănești pentru toate sistemele sale de decontare a titlurilor de valoare ori pentru o parte din aceste sisteme în temeiul alineatului (2a) litera (a), dacă sunt îndeplinite cumulativ următoarele condiții:</w:t>
            </w:r>
          </w:p>
          <w:p w14:paraId="795F013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instituția de credit îndeplinește cerințele prudențiale prevăzute la articolul 59 alineatele (1), (3) și (4) și cerințele de supraveghere prevăzute la articolul 60; </w:t>
            </w:r>
          </w:p>
          <w:p w14:paraId="4CBDFE9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instituția de credit nu prestează ea însăși niciunul dintre serviciile de </w:t>
            </w:r>
            <w:r w:rsidRPr="00050AEF">
              <w:rPr>
                <w:rFonts w:ascii="Times New Roman" w:eastAsia="Calibri" w:hAnsi="Times New Roman" w:cs="Times New Roman"/>
                <w:kern w:val="2"/>
                <w:lang w:val="ro-MD"/>
                <w14:ligatures w14:val="standardContextual"/>
              </w:rPr>
              <w:lastRenderedPageBreak/>
              <w:t xml:space="preserve">bază menționate în secțiunea A din anexă; </w:t>
            </w:r>
          </w:p>
          <w:p w14:paraId="2FDC7A1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autorizația prevăzută la articolul 8 din Directiva 2013/36/UE este folosită numai pentru a furniza serviciile auxiliare de tip bancar menționate în secțiunea C din anexă pentru decontarea plăților în fonduri bănești pentru toate sistemele de decontare a titlurilor de valoare al CSD-ului respectiv ori pentru o parte din sistemele sale și nu este folosită pentru desfășurarea altor activități; </w:t>
            </w:r>
          </w:p>
          <w:p w14:paraId="3845782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instituția de credit face obiectul unei cerințe de majorare a capitalului care reflectă riscurile, inclusiv riscurile de credit și de lichiditate, care rezultă din acordarea de credite pe parcursul unei zile ai căror destinatari sunt, printre alții, participanții la un sistem de decontare a titlurilor de valoare sau alți utilizatori ai serviciilor de tip CSD; </w:t>
            </w:r>
          </w:p>
          <w:p w14:paraId="5C1F9DA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 xml:space="preserve">instituția de credit raportează cel puțin o dată pe lună autorității competente și informează publicul anual, cu ocazia publicării de informații în conformitate cu partea a opta din Regulamentul (UE) nr. 575/2013, cu privire la amploarea riscului de lichiditate constatat pe parcursul unei zile și la gestionarea acestuia, în conformitate cu articolul </w:t>
            </w:r>
            <w:r w:rsidRPr="00050AEF">
              <w:rPr>
                <w:rFonts w:ascii="Times New Roman" w:eastAsia="Calibri" w:hAnsi="Times New Roman" w:cs="Times New Roman"/>
                <w:kern w:val="2"/>
                <w:lang w:val="ro-MD"/>
                <w14:ligatures w14:val="standardContextual"/>
              </w:rPr>
              <w:lastRenderedPageBreak/>
              <w:t xml:space="preserve">59 alineatul (4) litera (j) din prezentul regulament; și </w:t>
            </w:r>
          </w:p>
          <w:p w14:paraId="43EEF01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instituția de credit a prezentat autorității competente un plan de recuperare corespunzător care să asigure continuitatea operațiunilor sale de importanță critică, inclusiv în situațiile în care riscul de lichiditate sau de credit se materializează ca urmare a furnizării de servicii auxiliare de tip bancar în cadrul unei entități juridice separate.</w:t>
            </w:r>
          </w:p>
        </w:tc>
        <w:tc>
          <w:tcPr>
            <w:tcW w:w="1247" w:type="pct"/>
            <w:tcBorders>
              <w:top w:val="single" w:sz="4" w:space="0" w:color="auto"/>
              <w:left w:val="single" w:sz="4" w:space="0" w:color="auto"/>
              <w:bottom w:val="single" w:sz="4" w:space="0" w:color="auto"/>
              <w:right w:val="single" w:sz="4" w:space="0" w:color="auto"/>
            </w:tcBorders>
          </w:tcPr>
          <w:p w14:paraId="407CC06D"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6D57CB">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Depozitarul central poate fi autorizat să desemneze o bancă care va presta servicii auxiliare de tip bancar pentru decontarea plăților în mijloace bănești pentru toate sau o parte din sistemele sale de decontare a valorilor mobiliare, în conformitate cu alin.(3)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 dacă sunt îndeplinite cumulativ următoarele cerințe:</w:t>
            </w:r>
          </w:p>
          <w:p w14:paraId="0CEEDFEE"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banca îndeplinește cerințele prudențiale prevăzute de art.65 alin.(1), (3) și (4) și cerințele de supraveghere prevăzute de art.66; </w:t>
            </w:r>
          </w:p>
          <w:p w14:paraId="43116821"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banca nu prestează ea însăși niciunul din serviciile de bază </w:t>
            </w:r>
            <w:r w:rsidR="000E1C76">
              <w:rPr>
                <w:rFonts w:ascii="Times New Roman" w:eastAsia="Calibri" w:hAnsi="Times New Roman" w:cs="Times New Roman"/>
                <w:kern w:val="2"/>
                <w:lang w:val="ro-MD"/>
                <w14:ligatures w14:val="standardContextual"/>
              </w:rPr>
              <w:t xml:space="preserve">prevăzute în </w:t>
            </w:r>
            <w:r w:rsidRPr="00050AEF">
              <w:rPr>
                <w:rFonts w:ascii="Times New Roman" w:eastAsia="Calibri" w:hAnsi="Times New Roman" w:cs="Times New Roman"/>
                <w:kern w:val="2"/>
                <w:lang w:val="ro-MD"/>
                <w14:ligatures w14:val="standardContextual"/>
              </w:rPr>
              <w:t xml:space="preserve"> Secțiunea A din anexă; </w:t>
            </w:r>
          </w:p>
          <w:p w14:paraId="0DD49C73" w14:textId="1346EE0F"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w:t>
            </w:r>
            <w:r w:rsidRPr="00050AEF">
              <w:rPr>
                <w:rFonts w:ascii="Times New Roman" w:eastAsia="Calibri" w:hAnsi="Times New Roman" w:cs="Times New Roman"/>
                <w:kern w:val="2"/>
                <w:lang w:val="ro-MD"/>
                <w14:ligatures w14:val="standardContextual"/>
              </w:rPr>
              <w:tab/>
              <w:t xml:space="preserve">licența acordată în temeiul Legii nr.202/2017 este folosită numai pentru a furniza serviciile auxiliare de tip bancar menționate în Secțiunea C din anexă pentru decontarea plăților în mijloace bănești pentru toate sau o parte din sistemele de decontare a valorilor mobiliare ale depozitarului central care dorește să utilizeze aceste servicii auxiliare de tip bancar și nu este folosită pentru desfășurarea altor activități; </w:t>
            </w:r>
          </w:p>
          <w:p w14:paraId="30828ED1"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băncii îi sunt aplicate cerințe suplimentare de capital, care reflectă riscurile, inclusiv riscurile de credit și de lichiditate, care rezultă din creditele </w:t>
            </w:r>
            <w:proofErr w:type="spellStart"/>
            <w:r w:rsidRPr="00050AEF">
              <w:rPr>
                <w:rFonts w:ascii="Times New Roman" w:eastAsia="Calibri" w:hAnsi="Times New Roman" w:cs="Times New Roman"/>
                <w:kern w:val="2"/>
                <w:lang w:val="ro-MD"/>
                <w14:ligatures w14:val="standardContextual"/>
              </w:rPr>
              <w:t>intraday</w:t>
            </w:r>
            <w:proofErr w:type="spellEnd"/>
            <w:r w:rsidRPr="00050AEF">
              <w:rPr>
                <w:rFonts w:ascii="Times New Roman" w:eastAsia="Calibri" w:hAnsi="Times New Roman" w:cs="Times New Roman"/>
                <w:kern w:val="2"/>
                <w:lang w:val="ro-MD"/>
                <w14:ligatures w14:val="standardContextual"/>
              </w:rPr>
              <w:t xml:space="preserve"> acordate participanților la sistemul de decontare a valorilor mobiliare sau altor beneficiari ai serviciilor oferite de depozitarul central; </w:t>
            </w:r>
          </w:p>
          <w:p w14:paraId="1BADB3C1" w14:textId="232776B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 xml:space="preserve">depozitarul central raportează cel puțin lunar autorității competente și anual, ca parte a dezvăluirii informației cu privire la amploarea riscului de lichiditate </w:t>
            </w:r>
            <w:proofErr w:type="spellStart"/>
            <w:r w:rsidRPr="00050AEF">
              <w:rPr>
                <w:rFonts w:ascii="Times New Roman" w:eastAsia="Calibri" w:hAnsi="Times New Roman" w:cs="Times New Roman"/>
                <w:kern w:val="2"/>
                <w:lang w:val="ro-MD"/>
                <w14:ligatures w14:val="standardContextual"/>
              </w:rPr>
              <w:t>intraday</w:t>
            </w:r>
            <w:proofErr w:type="spellEnd"/>
            <w:r w:rsidRPr="00050AEF">
              <w:rPr>
                <w:rFonts w:ascii="Times New Roman" w:eastAsia="Calibri" w:hAnsi="Times New Roman" w:cs="Times New Roman"/>
                <w:kern w:val="2"/>
                <w:lang w:val="ro-MD"/>
                <w14:ligatures w14:val="standardContextual"/>
              </w:rPr>
              <w:t xml:space="preserve">, conform Legii nr.202/2017, precum și la gestionarea acestuia, conform cerințelor din art.65 alin.(4) </w:t>
            </w:r>
            <w:proofErr w:type="spellStart"/>
            <w:r w:rsidRPr="00050AEF">
              <w:rPr>
                <w:rFonts w:ascii="Times New Roman" w:eastAsia="Calibri" w:hAnsi="Times New Roman" w:cs="Times New Roman"/>
                <w:kern w:val="2"/>
                <w:lang w:val="ro-MD"/>
                <w14:ligatures w14:val="standardContextual"/>
              </w:rPr>
              <w:t>lit.j</w:t>
            </w:r>
            <w:proofErr w:type="spellEnd"/>
            <w:r w:rsidRPr="00050AEF">
              <w:rPr>
                <w:rFonts w:ascii="Times New Roman" w:eastAsia="Calibri" w:hAnsi="Times New Roman" w:cs="Times New Roman"/>
                <w:kern w:val="2"/>
                <w:lang w:val="ro-MD"/>
                <w14:ligatures w14:val="standardContextual"/>
              </w:rPr>
              <w:t>); și</w:t>
            </w:r>
          </w:p>
          <w:p w14:paraId="71D5C60E"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 xml:space="preserve">depozitarul central a prezentat autorității competente un plan de redresare adecvat care va asigura continuitatea operațiunilor de importanță critică, inclusiv în situații </w:t>
            </w:r>
            <w:r w:rsidRPr="00050AEF">
              <w:rPr>
                <w:rFonts w:ascii="Times New Roman" w:eastAsia="Calibri" w:hAnsi="Times New Roman" w:cs="Times New Roman"/>
                <w:kern w:val="2"/>
                <w:lang w:val="ro-MD"/>
                <w14:ligatures w14:val="standardContextual"/>
              </w:rPr>
              <w:lastRenderedPageBreak/>
              <w:t>în care riscul de lichiditate sau riscul de credit rezultate din prestarea serviciilor auxiliare de tip bancar în cadrul unei entități juridice separate.</w:t>
            </w:r>
          </w:p>
        </w:tc>
        <w:tc>
          <w:tcPr>
            <w:tcW w:w="1247" w:type="pct"/>
            <w:tcBorders>
              <w:top w:val="single" w:sz="4" w:space="0" w:color="auto"/>
              <w:left w:val="single" w:sz="4" w:space="0" w:color="auto"/>
              <w:bottom w:val="single" w:sz="4" w:space="0" w:color="auto"/>
              <w:right w:val="single" w:sz="4" w:space="0" w:color="auto"/>
            </w:tcBorders>
          </w:tcPr>
          <w:p w14:paraId="311C0A3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1BC08EA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C0974C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8963BB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(4a) În cazul în care un CSD dorește să desemneze o instituție de credit sau un CSD în conformitate cu alineatul (2a) pentru decontarea plăților în fonduri bănești pentru toate sistemele sale de decontare a titlurilor de valoare ori pentru o parte din aceste sisteme, astfel de plăți în fonduri bănești nu pot să fie în moneda țării în care este stabilit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care a efectuat desemnarea.</w:t>
            </w:r>
          </w:p>
        </w:tc>
        <w:tc>
          <w:tcPr>
            <w:tcW w:w="1247" w:type="pct"/>
            <w:tcBorders>
              <w:top w:val="single" w:sz="4" w:space="0" w:color="auto"/>
              <w:left w:val="single" w:sz="4" w:space="0" w:color="auto"/>
              <w:bottom w:val="single" w:sz="4" w:space="0" w:color="auto"/>
              <w:right w:val="single" w:sz="4" w:space="0" w:color="auto"/>
            </w:tcBorders>
          </w:tcPr>
          <w:p w14:paraId="067E77E9" w14:textId="3C0205F9"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6D57CB">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În cazul în care depozitarul central intenționează să desemneze o bancă sau alt depozitar central, conform alin.(3) pentru decontarea plăților de mijloace bănești pentru toate sau o parte din sistemele sale de decontare a valorilor mobiliare, astfel de plăți de mijloace bănești nu pot fi efectuate în </w:t>
            </w:r>
            <w:r w:rsidR="006907D2">
              <w:rPr>
                <w:rFonts w:ascii="Times New Roman" w:eastAsia="Calibri" w:hAnsi="Times New Roman" w:cs="Times New Roman"/>
                <w:kern w:val="2"/>
                <w:lang w:val="ro-MD"/>
                <w14:ligatures w14:val="standardContextual"/>
              </w:rPr>
              <w:t>lei moldovenești</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3CCAEC9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FE3AA4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BE56C6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1D225E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(5) Alineatul (4) nu se aplică instituțiilor de credit menționate la alineatul (2) litera (b) care se oferă să deconteze plățile în fonduri bănești pentru o parte din sistemul de decontare a titlurilor de valoare al CSD-ului, dacă valoarea totală a acestor decontări în fonduri bănești efectuate prin conturi deschise la aceste instituții de credit, calculată pe o perioadă de un an, este mai mică de unu la sută din valoarea totală a tuturor </w:t>
            </w:r>
            <w:r w:rsidRPr="00050AEF">
              <w:rPr>
                <w:rFonts w:ascii="Times New Roman" w:eastAsia="Calibri" w:hAnsi="Times New Roman" w:cs="Times New Roman"/>
                <w:kern w:val="2"/>
                <w:lang w:val="ro-MD"/>
                <w14:ligatures w14:val="standardContextual"/>
              </w:rPr>
              <w:lastRenderedPageBreak/>
              <w:t>tranzacțiilor cu titluri de valoare contra fonduri bănești decontată în registrele CSD-ului și nu depășește o valoare maximă de 2,5 miliarde EUR pe an.</w:t>
            </w:r>
          </w:p>
          <w:p w14:paraId="3605C5F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Autoritatea competentă verifică cel puțin o dată pe an faptul că pragul stabilit la primul paragraf este respectat și transmite ESMA concluziile sale. În cazul în care autoritatea competentă constată că pragul a fost depășit, aceasta obligă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în cauză să solicite autorizarea în conformitate cu alineatul (4).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în cauză transmite cererea sa de autorizare în termen de șase luni.</w:t>
            </w:r>
          </w:p>
        </w:tc>
        <w:tc>
          <w:tcPr>
            <w:tcW w:w="1247" w:type="pct"/>
            <w:tcBorders>
              <w:top w:val="single" w:sz="4" w:space="0" w:color="auto"/>
              <w:left w:val="single" w:sz="4" w:space="0" w:color="auto"/>
              <w:bottom w:val="single" w:sz="4" w:space="0" w:color="auto"/>
              <w:right w:val="single" w:sz="4" w:space="0" w:color="auto"/>
            </w:tcBorders>
          </w:tcPr>
          <w:p w14:paraId="1687AE62"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6D57CB">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r>
            <w:r w:rsidR="00191BD6">
              <w:rPr>
                <w:rFonts w:ascii="Times New Roman" w:eastAsia="Calibri" w:hAnsi="Times New Roman" w:cs="Times New Roman"/>
                <w:kern w:val="2"/>
                <w:lang w:val="ro-MD"/>
                <w14:ligatures w14:val="standardContextual"/>
              </w:rPr>
              <w:t>Prevederile a</w:t>
            </w:r>
            <w:r w:rsidR="00191BD6" w:rsidRPr="00050AEF">
              <w:rPr>
                <w:rFonts w:ascii="Times New Roman" w:eastAsia="Calibri" w:hAnsi="Times New Roman" w:cs="Times New Roman"/>
                <w:kern w:val="2"/>
                <w:lang w:val="ro-MD"/>
                <w14:ligatures w14:val="standardContextual"/>
              </w:rPr>
              <w:t>lin</w:t>
            </w:r>
            <w:r w:rsidRPr="00050AEF">
              <w:rPr>
                <w:rFonts w:ascii="Times New Roman" w:eastAsia="Calibri" w:hAnsi="Times New Roman" w:cs="Times New Roman"/>
                <w:kern w:val="2"/>
                <w:lang w:val="ro-MD"/>
                <w14:ligatures w14:val="standardContextual"/>
              </w:rPr>
              <w:t>.(</w:t>
            </w:r>
            <w:r w:rsidR="006D57CB">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 xml:space="preserve">) nu se aplică băncilor menționate la alin.(3)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 xml:space="preserve">), iar </w:t>
            </w:r>
            <w:r w:rsidR="00191BD6">
              <w:rPr>
                <w:rFonts w:ascii="Times New Roman" w:eastAsia="Calibri" w:hAnsi="Times New Roman" w:cs="Times New Roman"/>
                <w:kern w:val="2"/>
                <w:lang w:val="ro-MD"/>
                <w14:ligatures w14:val="standardContextual"/>
              </w:rPr>
              <w:t xml:space="preserve">prevederile </w:t>
            </w:r>
            <w:r w:rsidRPr="00050AEF">
              <w:rPr>
                <w:rFonts w:ascii="Times New Roman" w:eastAsia="Calibri" w:hAnsi="Times New Roman" w:cs="Times New Roman"/>
                <w:kern w:val="2"/>
                <w:lang w:val="ro-MD"/>
                <w14:ligatures w14:val="standardContextual"/>
              </w:rPr>
              <w:t>alin.(</w:t>
            </w:r>
            <w:r w:rsidR="006D57CB">
              <w:rPr>
                <w:rFonts w:ascii="Times New Roman" w:eastAsia="Calibri" w:hAnsi="Times New Roman" w:cs="Times New Roman"/>
                <w:kern w:val="2"/>
                <w:lang w:val="ro-MD"/>
                <w14:ligatures w14:val="standardContextual"/>
              </w:rPr>
              <w:t>9</w:t>
            </w:r>
            <w:r w:rsidRPr="00050AEF">
              <w:rPr>
                <w:rFonts w:ascii="Times New Roman" w:eastAsia="Calibri" w:hAnsi="Times New Roman" w:cs="Times New Roman"/>
                <w:kern w:val="2"/>
                <w:lang w:val="ro-MD"/>
                <w14:ligatures w14:val="standardContextual"/>
              </w:rPr>
              <w:t xml:space="preserve">) nu se aplică băncilor și depozitarilor centrali stabiliți de alin.(3), care oferă decontarea plăților de mijloace bănești pentru toate sau o parte dintre sistemele de decontare a valorilor mobiliare, în cazul în care valoarea totală a unei astfel de decontări de mijloace bănești prin conturile deschise la respectivele bănci și </w:t>
            </w:r>
            <w:r w:rsidRPr="00050AEF">
              <w:rPr>
                <w:rFonts w:ascii="Times New Roman" w:eastAsia="Calibri" w:hAnsi="Times New Roman" w:cs="Times New Roman"/>
                <w:kern w:val="2"/>
                <w:lang w:val="ro-MD"/>
                <w14:ligatures w14:val="standardContextual"/>
              </w:rPr>
              <w:lastRenderedPageBreak/>
              <w:t>depozitari centrali, după caz, calculată pe o perioadă de un an, nu depășește pragul stabilit în actele normative aprobate conform alin.(</w:t>
            </w:r>
            <w:r w:rsidR="006D57CB" w:rsidRPr="00050AEF">
              <w:rPr>
                <w:rFonts w:ascii="Times New Roman" w:eastAsia="Calibri" w:hAnsi="Times New Roman" w:cs="Times New Roman"/>
                <w:kern w:val="2"/>
                <w:lang w:val="ro-MD"/>
                <w14:ligatures w14:val="standardContextual"/>
              </w:rPr>
              <w:t>1</w:t>
            </w:r>
            <w:r w:rsidR="006D57CB">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 xml:space="preserve">). </w:t>
            </w:r>
          </w:p>
          <w:p w14:paraId="6E39946E"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6D57CB" w:rsidRPr="00050AEF">
              <w:rPr>
                <w:rFonts w:ascii="Times New Roman" w:eastAsia="Calibri" w:hAnsi="Times New Roman" w:cs="Times New Roman"/>
                <w:kern w:val="2"/>
                <w:lang w:val="ro-MD"/>
                <w14:ligatures w14:val="standardContextual"/>
              </w:rPr>
              <w:t>1</w:t>
            </w:r>
            <w:r w:rsidR="006D57CB">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Autoritatea competentă trebuie să verifice cel puțin o dată pe an dacă pragul </w:t>
            </w:r>
            <w:r w:rsidR="006919F0">
              <w:rPr>
                <w:rFonts w:ascii="Times New Roman" w:eastAsia="Calibri" w:hAnsi="Times New Roman" w:cs="Times New Roman"/>
                <w:kern w:val="2"/>
                <w:lang w:val="ro-MD"/>
                <w14:ligatures w14:val="standardContextual"/>
              </w:rPr>
              <w:t xml:space="preserve"> prevăzut la</w:t>
            </w:r>
            <w:r w:rsidRPr="00050AEF">
              <w:rPr>
                <w:rFonts w:ascii="Times New Roman" w:eastAsia="Calibri" w:hAnsi="Times New Roman" w:cs="Times New Roman"/>
                <w:kern w:val="2"/>
                <w:lang w:val="ro-MD"/>
                <w14:ligatures w14:val="standardContextual"/>
              </w:rPr>
              <w:t xml:space="preserve"> alin.(</w:t>
            </w:r>
            <w:r w:rsidR="006D57CB">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 este respectat. Fără a prejudicia art.45 alin.(1), în cazul în care autoritatea competentă constată că pragul a fost depășit, aceasta obligă depozitarul central în cauză să solicite autorizarea în conformitate cu alin.(</w:t>
            </w:r>
            <w:r w:rsidR="00191BD6">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 În acest caz, depozitarul central în cauză transmite cererea sa de autorizare în termen de șase luni.</w:t>
            </w:r>
          </w:p>
        </w:tc>
        <w:tc>
          <w:tcPr>
            <w:tcW w:w="1247" w:type="pct"/>
            <w:tcBorders>
              <w:top w:val="single" w:sz="4" w:space="0" w:color="auto"/>
              <w:left w:val="single" w:sz="4" w:space="0" w:color="auto"/>
              <w:bottom w:val="single" w:sz="4" w:space="0" w:color="auto"/>
              <w:right w:val="single" w:sz="4" w:space="0" w:color="auto"/>
            </w:tcBorders>
          </w:tcPr>
          <w:p w14:paraId="32002DF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4BEFDC5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6E1428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B7D2B2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Autoritatea competentă poate obliga un CSD să desemneze mai multe instituții de credit sau să desemneze o instituție de credit chiar dacă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însuși prestează servicii în conformitate cu alineatul (2) litera (a) de la prezentul articol, în cazul în care aceasta consideră că expunerea unei singure instituții de credit la concentrarea respectivă de riscuri, conform articolului 59 alineatele (3) și (4), nu este atenuată suficient. Instituțiile de credit desemnate sunt considerate agenți de decontare.</w:t>
            </w:r>
          </w:p>
        </w:tc>
        <w:tc>
          <w:tcPr>
            <w:tcW w:w="1247" w:type="pct"/>
            <w:tcBorders>
              <w:top w:val="single" w:sz="4" w:space="0" w:color="auto"/>
              <w:left w:val="single" w:sz="4" w:space="0" w:color="auto"/>
              <w:bottom w:val="single" w:sz="4" w:space="0" w:color="auto"/>
              <w:right w:val="single" w:sz="4" w:space="0" w:color="auto"/>
            </w:tcBorders>
          </w:tcPr>
          <w:p w14:paraId="4BED2852"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191BD6" w:rsidRPr="00050AEF">
              <w:rPr>
                <w:rFonts w:ascii="Times New Roman" w:eastAsia="Calibri" w:hAnsi="Times New Roman" w:cs="Times New Roman"/>
                <w:kern w:val="2"/>
                <w:lang w:val="ro-MD"/>
                <w14:ligatures w14:val="standardContextual"/>
              </w:rPr>
              <w:t>1</w:t>
            </w:r>
            <w:r w:rsidR="00191BD6">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Autoritatea competentă este în drept să solicite depozitarului central să desemneze mai mult de o bancă sau un depozitar central prevăzut de alin.(3) sau să desemneze o bancă sau un depozitar central prevăzut de alin.(3), alături de prestare propriilor servicii conform alin.(2), în cazul în care autoritatea competentă consideră că expunerea unei bănci la concentrarea riscurilor conform art.65 alin.(3) și (4) nu este gestionată în mod corespunzător.</w:t>
            </w:r>
          </w:p>
        </w:tc>
        <w:tc>
          <w:tcPr>
            <w:tcW w:w="1247" w:type="pct"/>
            <w:tcBorders>
              <w:top w:val="single" w:sz="4" w:space="0" w:color="auto"/>
              <w:left w:val="single" w:sz="4" w:space="0" w:color="auto"/>
              <w:bottom w:val="single" w:sz="4" w:space="0" w:color="auto"/>
              <w:right w:val="single" w:sz="4" w:space="0" w:color="auto"/>
            </w:tcBorders>
          </w:tcPr>
          <w:p w14:paraId="6430B19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B1B06D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550BA3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AC26DF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 xml:space="preserve">Un CSD autorizat să presteze servicii auxiliare de tip bancar și o instituție de credit desemnată în conformitate cu alineatul (2) litera (b) </w:t>
            </w:r>
            <w:r w:rsidRPr="00050AEF">
              <w:rPr>
                <w:rFonts w:ascii="Times New Roman" w:eastAsia="Calibri" w:hAnsi="Times New Roman" w:cs="Times New Roman"/>
                <w:kern w:val="2"/>
                <w:lang w:val="ro-MD"/>
                <w14:ligatures w14:val="standardContextual"/>
              </w:rPr>
              <w:lastRenderedPageBreak/>
              <w:t>respectă în orice moment condițiile necesare pentru autorizarea în temeiul prezentului regulament și aduc neîntârziat la cunoștința autorităților competente toate modificările importante care afectează condițiile de autorizare.</w:t>
            </w:r>
          </w:p>
        </w:tc>
        <w:tc>
          <w:tcPr>
            <w:tcW w:w="1247" w:type="pct"/>
            <w:tcBorders>
              <w:top w:val="single" w:sz="4" w:space="0" w:color="auto"/>
              <w:left w:val="single" w:sz="4" w:space="0" w:color="auto"/>
              <w:bottom w:val="single" w:sz="4" w:space="0" w:color="auto"/>
              <w:right w:val="single" w:sz="4" w:space="0" w:color="auto"/>
            </w:tcBorders>
          </w:tcPr>
          <w:p w14:paraId="700181A8"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191BD6" w:rsidRPr="00050AEF">
              <w:rPr>
                <w:rFonts w:ascii="Times New Roman" w:eastAsia="Calibri" w:hAnsi="Times New Roman" w:cs="Times New Roman"/>
                <w:kern w:val="2"/>
                <w:lang w:val="ro-MD"/>
                <w14:ligatures w14:val="standardContextual"/>
              </w:rPr>
              <w:t>1</w:t>
            </w:r>
            <w:r w:rsidR="00191BD6">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Depozitarul central autorizat să presteze servicii auxiliare de tip bancar și banca desemnată conform alin.(3)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 xml:space="preserve">) sunt obligați să respecte în orice </w:t>
            </w:r>
            <w:r w:rsidRPr="00050AEF">
              <w:rPr>
                <w:rFonts w:ascii="Times New Roman" w:eastAsia="Calibri" w:hAnsi="Times New Roman" w:cs="Times New Roman"/>
                <w:kern w:val="2"/>
                <w:lang w:val="ro-MD"/>
                <w14:ligatures w14:val="standardContextual"/>
              </w:rPr>
              <w:lastRenderedPageBreak/>
              <w:t>moment condițiile de autorizare prevăzute de prezenta lege și să informeze imediat autoritatea competentă referitor la orice modificare importantă care afectează condițiile de autorizare.</w:t>
            </w:r>
          </w:p>
        </w:tc>
        <w:tc>
          <w:tcPr>
            <w:tcW w:w="1247" w:type="pct"/>
            <w:tcBorders>
              <w:top w:val="single" w:sz="4" w:space="0" w:color="auto"/>
              <w:left w:val="single" w:sz="4" w:space="0" w:color="auto"/>
              <w:bottom w:val="single" w:sz="4" w:space="0" w:color="auto"/>
              <w:right w:val="single" w:sz="4" w:space="0" w:color="auto"/>
            </w:tcBorders>
          </w:tcPr>
          <w:p w14:paraId="04D7FD9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6D27A77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60C4388"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504307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(8) ABE, în strânsă cooperare cu ESMA și cu membrii SEBC, elaborează proiecte de standarde tehnice de reglementare pentru a determina majorarea de capital bazată pe riscuri prevăzută la alineatul (3) litera (d) și la alineatul (4) litera (d). </w:t>
            </w:r>
          </w:p>
          <w:p w14:paraId="2CC3007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ABE prezintă Comisiei aceste proiecte de standarde tehnice de reglementare până la 18 iunie 2015. </w:t>
            </w:r>
          </w:p>
          <w:p w14:paraId="4FF5D5E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deleagă Comisiei competența de a adopta standardele tehnice de reglementare menționate la primul paragraf, în conformitate cu articolele 10-14 din Regulamentul (UE) nr. 1093/2010.</w:t>
            </w:r>
          </w:p>
        </w:tc>
        <w:tc>
          <w:tcPr>
            <w:tcW w:w="1247" w:type="pct"/>
            <w:tcBorders>
              <w:top w:val="single" w:sz="4" w:space="0" w:color="auto"/>
              <w:left w:val="single" w:sz="4" w:space="0" w:color="auto"/>
              <w:bottom w:val="single" w:sz="4" w:space="0" w:color="auto"/>
              <w:right w:val="single" w:sz="4" w:space="0" w:color="auto"/>
            </w:tcBorders>
          </w:tcPr>
          <w:p w14:paraId="251B1439" w14:textId="77777777" w:rsidR="00050AEF" w:rsidRPr="00050AEF" w:rsidRDefault="00050AEF" w:rsidP="00944F31">
            <w:pPr>
              <w:tabs>
                <w:tab w:val="left" w:pos="52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r w:rsidR="00191BD6" w:rsidRPr="00050AEF">
              <w:rPr>
                <w:rFonts w:ascii="Times New Roman" w:eastAsia="Calibri" w:hAnsi="Times New Roman" w:cs="Times New Roman"/>
                <w:kern w:val="2"/>
                <w:lang w:val="ro-MD"/>
                <w14:ligatures w14:val="standardContextual"/>
              </w:rPr>
              <w:t>1</w:t>
            </w:r>
            <w:r w:rsidR="00191BD6">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 xml:space="preserve">Autoritatea competentă </w:t>
            </w:r>
            <w:proofErr w:type="spellStart"/>
            <w:r w:rsidRPr="00050AEF">
              <w:rPr>
                <w:rFonts w:ascii="Times New Roman" w:eastAsia="Calibri" w:hAnsi="Times New Roman" w:cs="Times New Roman"/>
                <w:kern w:val="2"/>
                <w:lang w:val="ro-MD"/>
                <w14:ligatures w14:val="standardContextual"/>
              </w:rPr>
              <w:t>aprobăreglementări</w:t>
            </w:r>
            <w:proofErr w:type="spellEnd"/>
            <w:r w:rsidRPr="00050AEF">
              <w:rPr>
                <w:rFonts w:ascii="Times New Roman" w:eastAsia="Calibri" w:hAnsi="Times New Roman" w:cs="Times New Roman"/>
                <w:kern w:val="2"/>
                <w:lang w:val="ro-MD"/>
                <w14:ligatures w14:val="standardContextual"/>
              </w:rPr>
              <w:t xml:space="preserve"> pentru a stabili cerințe suplimentare de capital pentru acoperirea riscurilor prevăzute de alin.(6) </w:t>
            </w:r>
            <w:proofErr w:type="spellStart"/>
            <w:r w:rsidRPr="00050AEF">
              <w:rPr>
                <w:rFonts w:ascii="Times New Roman" w:eastAsia="Calibri" w:hAnsi="Times New Roman" w:cs="Times New Roman"/>
                <w:kern w:val="2"/>
                <w:lang w:val="ro-MD"/>
                <w14:ligatures w14:val="standardContextual"/>
              </w:rPr>
              <w:t>lit.d</w:t>
            </w:r>
            <w:proofErr w:type="spellEnd"/>
            <w:r w:rsidRPr="00050AEF">
              <w:rPr>
                <w:rFonts w:ascii="Times New Roman" w:eastAsia="Calibri" w:hAnsi="Times New Roman" w:cs="Times New Roman"/>
                <w:kern w:val="2"/>
                <w:lang w:val="ro-MD"/>
                <w14:ligatures w14:val="standardContextual"/>
              </w:rPr>
              <w:t>) și la alin.(</w:t>
            </w:r>
            <w:r w:rsidR="00191BD6">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 xml:space="preserve">) </w:t>
            </w:r>
            <w:proofErr w:type="spellStart"/>
            <w:r w:rsidRPr="00050AEF">
              <w:rPr>
                <w:rFonts w:ascii="Times New Roman" w:eastAsia="Calibri" w:hAnsi="Times New Roman" w:cs="Times New Roman"/>
                <w:kern w:val="2"/>
                <w:lang w:val="ro-MD"/>
                <w14:ligatures w14:val="standardContextual"/>
              </w:rPr>
              <w:t>lit.d</w:t>
            </w:r>
            <w:proofErr w:type="spellEnd"/>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1AE38F5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6FFFFF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829D7A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F87A23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(9) ABE, în strânsă cooperare cu membrii SEBC și cu ESMA, elaborează proiecte de standarde tehnice de reglementare pentru a stabili pragul menționat la alineatul (5) și cerințe conexe adecvate de gestionare a riscurilor și prudențiale pentru atenuarea riscurilor legate de desemnarea instituțiilor de credit în conformitate cu alineatul (2a). Atunci când elaborează standardele </w:t>
            </w:r>
            <w:r w:rsidRPr="00050AEF">
              <w:rPr>
                <w:rFonts w:ascii="Times New Roman" w:eastAsia="Calibri" w:hAnsi="Times New Roman" w:cs="Times New Roman"/>
                <w:kern w:val="2"/>
                <w:lang w:val="ro-MD"/>
                <w14:ligatures w14:val="standardContextual"/>
              </w:rPr>
              <w:lastRenderedPageBreak/>
              <w:t xml:space="preserve">respective, ABE ia în considerare următoarele: </w:t>
            </w:r>
          </w:p>
          <w:p w14:paraId="7166910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implicațiile pentru stabilitatea pieței care ar putea decurge dintr-o modificare a profilului de risc al CSD-urilor și al participanților la acestea, inclusiv importanța sistemică a CSD-urilor pentru funcționarea piețelor titlurilor de valoare; </w:t>
            </w:r>
          </w:p>
          <w:p w14:paraId="06D5FE0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implicațiile pentru riscurile de credit și de lichiditate pentru CSD- uri, pentru instituțiile de credit desemnate implicate și pentru participanții la CSD-uri care rezultă din decontarea plăților în fonduri bănești prin conturi deschise la instituții de credit care nu fac obiectul alineatului (4); </w:t>
            </w:r>
          </w:p>
          <w:p w14:paraId="5A800A2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posibilitatea ca CSD-urile să deconteze plățile în fonduri bănești în mai multe monede; </w:t>
            </w:r>
          </w:p>
          <w:p w14:paraId="7D12FE7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necesitatea de a evita atât o trecere neintenționată de la decontarea în moneda băncii centrale la decontarea în moneda băncii comerciale, cât și descurajarea eforturilor CSD-urilor de a deconta în moneda băncii centrale; și </w:t>
            </w:r>
          </w:p>
          <w:p w14:paraId="5CB91C2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 xml:space="preserve">necesitatea de a asigura condiții de concurență echitabile între CSD-urile din Uniune. </w:t>
            </w:r>
          </w:p>
          <w:p w14:paraId="447B01C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ABE prezintă Comisiei aceste proiecte de standarde tehnice de reglementare până la 17 ianuarie 2025.</w:t>
            </w:r>
          </w:p>
          <w:p w14:paraId="3E000CC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Se deleagă Comisiei competența de a completa prezentul regulament prin adoptarea standardelor tehnice de reglementare menționate la primul paragraf în conformitate cu articolele 10-14 din Regulamentul (UE) nr. 1093/2010.</w:t>
            </w:r>
          </w:p>
        </w:tc>
        <w:tc>
          <w:tcPr>
            <w:tcW w:w="1247" w:type="pct"/>
            <w:tcBorders>
              <w:top w:val="single" w:sz="4" w:space="0" w:color="auto"/>
              <w:left w:val="single" w:sz="4" w:space="0" w:color="auto"/>
              <w:bottom w:val="single" w:sz="4" w:space="0" w:color="auto"/>
              <w:right w:val="single" w:sz="4" w:space="0" w:color="auto"/>
            </w:tcBorders>
          </w:tcPr>
          <w:p w14:paraId="22F808B0"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w:t>
            </w:r>
            <w:r w:rsidR="008234F6" w:rsidRPr="00050AEF">
              <w:rPr>
                <w:rFonts w:ascii="Times New Roman" w:eastAsia="Calibri" w:hAnsi="Times New Roman" w:cs="Times New Roman"/>
                <w:kern w:val="2"/>
                <w:lang w:val="ro-MD"/>
                <w14:ligatures w14:val="standardContextual"/>
              </w:rPr>
              <w:t>1</w:t>
            </w:r>
            <w:r w:rsidR="008234F6">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ab/>
              <w:t>Autoritatea competentă aprobă, în cadrul actelor sale normative, reglementări pentru a stabili pragul menționat la alin.(</w:t>
            </w:r>
            <w:r w:rsidR="008234F6">
              <w:rPr>
                <w:rFonts w:ascii="Times New Roman" w:eastAsia="Calibri" w:hAnsi="Times New Roman" w:cs="Times New Roman"/>
                <w:kern w:val="2"/>
                <w:lang w:val="ro-MD"/>
                <w14:ligatures w14:val="standardContextual"/>
              </w:rPr>
              <w:t>10</w:t>
            </w:r>
            <w:r w:rsidRPr="00050AEF">
              <w:rPr>
                <w:rFonts w:ascii="Times New Roman" w:eastAsia="Calibri" w:hAnsi="Times New Roman" w:cs="Times New Roman"/>
                <w:kern w:val="2"/>
                <w:lang w:val="ro-MD"/>
                <w14:ligatures w14:val="standardContextual"/>
              </w:rPr>
              <w:t xml:space="preserve">), cerințe de gestionare a riscurilor și cerințe suplimentare prudențiale pentru atenuarea riscurilor legate de desemnarea băncilor conform alin.(3), luând în considerație următoarele: </w:t>
            </w:r>
          </w:p>
          <w:p w14:paraId="20721737"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implicațiile pentru stabilitatea pieței care ar putea decurge dintr-o </w:t>
            </w:r>
            <w:r w:rsidRPr="00050AEF">
              <w:rPr>
                <w:rFonts w:ascii="Times New Roman" w:eastAsia="Calibri" w:hAnsi="Times New Roman" w:cs="Times New Roman"/>
                <w:kern w:val="2"/>
                <w:lang w:val="ro-MD"/>
                <w14:ligatures w14:val="standardContextual"/>
              </w:rPr>
              <w:lastRenderedPageBreak/>
              <w:t xml:space="preserve">modificare a profilului de risc al depozitarilor centrali și al participanților, inclusiv importanța sistemică a depozitarilor centrali pentru funcționarea piețelor valorilor mobiliare; </w:t>
            </w:r>
          </w:p>
          <w:p w14:paraId="53F15333"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implicațiile pentru riscurile de credit și de lichiditate pentru depozitarii centrali, pentru băncile desemnate implicate și pentru participanți, care rezultă din decontarea plăților în mijloace bănești prin conturi deschise la bănci care nu fac obiectul alin.(</w:t>
            </w:r>
            <w:r w:rsidR="008234F6">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w:t>
            </w:r>
          </w:p>
          <w:p w14:paraId="6C11AA89"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posibilitatea ca depozitarii centrali să deconteze plățile în mijloace bănești în mai multe monede;</w:t>
            </w:r>
          </w:p>
          <w:p w14:paraId="7CC82FE5"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necesitatea de a evita trecerea neîntemeiată de la decontarea în moneda băncii centrale la decontarea în moneda băncii comerciale, precum și necesitatea de a evita descurajarea eforturilor depozitarilor centrali de a deconta în moneda băncii centrale; și</w:t>
            </w:r>
          </w:p>
          <w:p w14:paraId="26E25436"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necesitatea de a asigura condiții de concurență echitabile între depozitari centrali.</w:t>
            </w:r>
          </w:p>
        </w:tc>
        <w:tc>
          <w:tcPr>
            <w:tcW w:w="1247" w:type="pct"/>
            <w:tcBorders>
              <w:top w:val="single" w:sz="4" w:space="0" w:color="auto"/>
              <w:left w:val="single" w:sz="4" w:space="0" w:color="auto"/>
              <w:bottom w:val="single" w:sz="4" w:space="0" w:color="auto"/>
              <w:right w:val="single" w:sz="4" w:space="0" w:color="auto"/>
            </w:tcBorders>
          </w:tcPr>
          <w:p w14:paraId="53C5645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56A878A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CAFAA42"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84380A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Articolul 55 </w:t>
            </w:r>
          </w:p>
          <w:p w14:paraId="70AB7615"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Procedura de acordare și de refuzare a autorizației pentru furnizarea de servicii auxiliare de tip bancar </w:t>
            </w:r>
          </w:p>
          <w:p w14:paraId="7CDE07A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depune cererea de autorizare pentru desemnarea unei instituții de credit sau a unui CSD autorizat să presteze servicii auxiliare de tip bancar sau pentru furnizarea de către el însuși a oricăror servicii auxiliare de tip bancar, astfel cum se prevede la articolul 54, la autoritatea competentă din statul membru de origine.</w:t>
            </w:r>
          </w:p>
        </w:tc>
        <w:tc>
          <w:tcPr>
            <w:tcW w:w="1247" w:type="pct"/>
            <w:tcBorders>
              <w:top w:val="single" w:sz="4" w:space="0" w:color="auto"/>
              <w:left w:val="single" w:sz="4" w:space="0" w:color="auto"/>
              <w:bottom w:val="single" w:sz="4" w:space="0" w:color="auto"/>
              <w:right w:val="single" w:sz="4" w:space="0" w:color="auto"/>
            </w:tcBorders>
          </w:tcPr>
          <w:p w14:paraId="6CD86D9A" w14:textId="77777777" w:rsidR="00050AEF" w:rsidRPr="00050AEF" w:rsidRDefault="00050AEF" w:rsidP="00944F31">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61.</w:t>
            </w:r>
            <w:r w:rsidRPr="00050AEF">
              <w:rPr>
                <w:rFonts w:ascii="Times New Roman" w:eastAsia="Calibri" w:hAnsi="Times New Roman" w:cs="Times New Roman"/>
                <w:b/>
                <w:bCs/>
                <w:kern w:val="2"/>
                <w:lang w:val="ro-MD"/>
                <w14:ligatures w14:val="standardContextual"/>
              </w:rPr>
              <w:tab/>
              <w:t xml:space="preserve">Procedura de acordare și de refuzare a autorizării pentru prestarea serviciilor auxiliare de tip bancar </w:t>
            </w:r>
          </w:p>
          <w:p w14:paraId="45F1A85A" w14:textId="34AC03D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Depozitarul central prezintă </w:t>
            </w:r>
            <w:r w:rsidR="006907D2" w:rsidRPr="00050AEF">
              <w:rPr>
                <w:rFonts w:ascii="Times New Roman" w:eastAsia="Calibri" w:hAnsi="Times New Roman" w:cs="Times New Roman"/>
                <w:kern w:val="2"/>
                <w:lang w:val="ro-MD"/>
                <w14:ligatures w14:val="standardContextual"/>
              </w:rPr>
              <w:t>la autoritatea competentă</w:t>
            </w:r>
            <w:r w:rsidR="006907D2">
              <w:rPr>
                <w:rFonts w:ascii="Times New Roman" w:eastAsia="Calibri" w:hAnsi="Times New Roman" w:cs="Times New Roman"/>
                <w:kern w:val="2"/>
                <w:lang w:val="ro-MD"/>
                <w14:ligatures w14:val="standardContextual"/>
              </w:rPr>
              <w:t>,</w:t>
            </w:r>
            <w:r w:rsidR="006907D2"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cererea de autorizare pentru desemnarea unei bănci sau a unui depozitar central autorizat să presteze servicii auxiliare de tip bancar sau pentru prestarea de către însăși depozitarul central a oricăror servicii auxiliare de tip bancar, conform celor </w:t>
            </w:r>
            <w:r w:rsidR="0084615C">
              <w:rPr>
                <w:rFonts w:ascii="Times New Roman" w:eastAsia="Calibri" w:hAnsi="Times New Roman" w:cs="Times New Roman"/>
                <w:kern w:val="2"/>
                <w:lang w:val="ro-MD"/>
                <w14:ligatures w14:val="standardContextual"/>
              </w:rPr>
              <w:t xml:space="preserve"> prevăzute la</w:t>
            </w:r>
            <w:r w:rsidRPr="00050AEF">
              <w:rPr>
                <w:rFonts w:ascii="Times New Roman" w:eastAsia="Calibri" w:hAnsi="Times New Roman" w:cs="Times New Roman"/>
                <w:kern w:val="2"/>
                <w:lang w:val="ro-MD"/>
                <w14:ligatures w14:val="standardContextual"/>
              </w:rPr>
              <w:t xml:space="preserve"> art.60.</w:t>
            </w:r>
          </w:p>
        </w:tc>
        <w:tc>
          <w:tcPr>
            <w:tcW w:w="1247" w:type="pct"/>
            <w:tcBorders>
              <w:top w:val="single" w:sz="4" w:space="0" w:color="auto"/>
              <w:left w:val="single" w:sz="4" w:space="0" w:color="auto"/>
              <w:bottom w:val="single" w:sz="4" w:space="0" w:color="auto"/>
              <w:right w:val="single" w:sz="4" w:space="0" w:color="auto"/>
            </w:tcBorders>
          </w:tcPr>
          <w:p w14:paraId="62D464D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92CF49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8AB508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A236D5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Cererea conține toate informațiile de care autoritatea competentă are nevoie pentru a se asigura că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și, după caz, instituția de credit desemnată sau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autorizat să furnizeze servicii auxiliare de tip bancar desemnat au luat, la momentul autorizării, toate măsurile necesare pentru a-și îndeplini obligațiile prevăzute în prezentul regulament. Cererea este însoțită de un program de operațiuni care să specifice </w:t>
            </w:r>
            <w:r w:rsidRPr="00050AEF">
              <w:rPr>
                <w:rFonts w:ascii="Times New Roman" w:eastAsia="Calibri" w:hAnsi="Times New Roman" w:cs="Times New Roman"/>
                <w:kern w:val="2"/>
                <w:lang w:val="ro-MD"/>
                <w14:ligatures w14:val="standardContextual"/>
              </w:rPr>
              <w:lastRenderedPageBreak/>
              <w:t>serviciile auxiliare de tip bancar vizate, organizarea structurală a relațiilor dintre CSD și, după caz, instituția de credit desemnată sau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autorizat să furnizeze servicii auxiliare de tip bancar desemnat și modul în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respectiv și, după caz, instituția de credit desemnată sau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autorizat să furnizeze servicii auxiliare de tip bancar desemnat intenționează să îndeplinească cerințele prudențiale prevăzute la articolul 59 alineatele (1), (3), (4) și (4a) și celelalte condiții prevăzute la articolul 54.</w:t>
            </w:r>
          </w:p>
        </w:tc>
        <w:tc>
          <w:tcPr>
            <w:tcW w:w="1247" w:type="pct"/>
            <w:tcBorders>
              <w:top w:val="single" w:sz="4" w:space="0" w:color="auto"/>
              <w:left w:val="single" w:sz="4" w:space="0" w:color="auto"/>
              <w:bottom w:val="single" w:sz="4" w:space="0" w:color="auto"/>
              <w:right w:val="single" w:sz="4" w:space="0" w:color="auto"/>
            </w:tcBorders>
          </w:tcPr>
          <w:p w14:paraId="5C25468A"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w:t>
            </w:r>
            <w:r w:rsidRPr="00050AEF">
              <w:rPr>
                <w:rFonts w:ascii="Times New Roman" w:eastAsia="Calibri" w:hAnsi="Times New Roman" w:cs="Times New Roman"/>
                <w:kern w:val="2"/>
                <w:lang w:val="ro-MD"/>
                <w14:ligatures w14:val="standardContextual"/>
              </w:rPr>
              <w:tab/>
              <w:t>Cererea trebuie să conțină toate informațiile de care autoritatea competentă are nevoie pentru a se asigura că depozitarul central și, după caz, banca desemnată sau depozitarul central autorizat să presteze servicii auxiliare de tip bancar desemnat au luat, la momentul autorizării, toate măsurile necesare pentru a-și îndeplini obligațiile prevăzute în prezenta lege. La cerere se anexează următoarele informații:</w:t>
            </w:r>
          </w:p>
          <w:p w14:paraId="1D1009FB"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a)</w:t>
            </w:r>
            <w:r w:rsidRPr="00050AEF">
              <w:rPr>
                <w:rFonts w:ascii="Times New Roman" w:eastAsia="Calibri" w:hAnsi="Times New Roman" w:cs="Times New Roman"/>
                <w:kern w:val="2"/>
                <w:lang w:val="ro-MD"/>
                <w14:ligatures w14:val="standardContextual"/>
              </w:rPr>
              <w:tab/>
              <w:t>programul de operațiuni care va specifica serviciile auxiliare de tip bancar vizate;</w:t>
            </w:r>
          </w:p>
          <w:p w14:paraId="0B5BA09A"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organizarea structurală a relațiilor dintre depozitarul central și, după caz, banca desemnată sau depozitarul central autorizat să presteze servicii auxiliare de tip bancar desemnat; și</w:t>
            </w:r>
          </w:p>
          <w:p w14:paraId="552CF32F" w14:textId="461C158A"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modul în care depozitarul central și, după caz, banca desemnată sau depozitarul central autorizat să presteze servicii auxiliare de tip bancar desemnat intenționează să îndeplinească cerințele prudențiale prevăzute de art.65 alin.(1),(3)</w:t>
            </w:r>
            <w:r w:rsidR="006907D2">
              <w:rPr>
                <w:rFonts w:ascii="Times New Roman" w:eastAsia="Calibri" w:hAnsi="Times New Roman" w:cs="Times New Roman"/>
                <w:kern w:val="2"/>
                <w:lang w:val="ro-MD"/>
                <w14:ligatures w14:val="standardContextual"/>
              </w:rPr>
              <w:t xml:space="preserve"> - </w:t>
            </w:r>
            <w:r w:rsidRPr="00050AEF">
              <w:rPr>
                <w:rFonts w:ascii="Times New Roman" w:eastAsia="Calibri" w:hAnsi="Times New Roman" w:cs="Times New Roman"/>
                <w:kern w:val="2"/>
                <w:lang w:val="ro-MD"/>
                <w14:ligatures w14:val="standardContextual"/>
              </w:rPr>
              <w:t>(5) și cerințele prevăzute de art.60.</w:t>
            </w:r>
          </w:p>
        </w:tc>
        <w:tc>
          <w:tcPr>
            <w:tcW w:w="1247" w:type="pct"/>
            <w:tcBorders>
              <w:top w:val="single" w:sz="4" w:space="0" w:color="auto"/>
              <w:left w:val="single" w:sz="4" w:space="0" w:color="auto"/>
              <w:bottom w:val="single" w:sz="4" w:space="0" w:color="auto"/>
              <w:right w:val="single" w:sz="4" w:space="0" w:color="auto"/>
            </w:tcBorders>
          </w:tcPr>
          <w:p w14:paraId="387A379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43B3ED8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C105D9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F3DC6C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Autoritatea competentă aplică procedura prevăzută la articolul 17 alineatele (3) și (8).</w:t>
            </w:r>
          </w:p>
        </w:tc>
        <w:tc>
          <w:tcPr>
            <w:tcW w:w="1247" w:type="pct"/>
            <w:tcBorders>
              <w:top w:val="single" w:sz="4" w:space="0" w:color="auto"/>
              <w:left w:val="single" w:sz="4" w:space="0" w:color="auto"/>
              <w:bottom w:val="single" w:sz="4" w:space="0" w:color="auto"/>
              <w:right w:val="single" w:sz="4" w:space="0" w:color="auto"/>
            </w:tcBorders>
          </w:tcPr>
          <w:p w14:paraId="50008C4D" w14:textId="77777777" w:rsidR="00050AEF" w:rsidRPr="00050AEF" w:rsidRDefault="00050AEF" w:rsidP="00944F31">
            <w:pPr>
              <w:tabs>
                <w:tab w:val="left" w:pos="57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La autorizarea provăzută de prezentul articol, autoritatea competentă aplică procedura </w:t>
            </w:r>
            <w:r w:rsidR="0084615C" w:rsidRPr="0084615C">
              <w:rPr>
                <w:rFonts w:ascii="Times New Roman" w:eastAsia="Calibri" w:hAnsi="Times New Roman" w:cs="Times New Roman"/>
                <w:kern w:val="2"/>
                <w:lang w:val="ro-MD"/>
                <w14:ligatures w14:val="standardContextual"/>
              </w:rPr>
              <w:t>prevăzut</w:t>
            </w:r>
            <w:r w:rsidR="0084615C">
              <w:rPr>
                <w:rFonts w:ascii="Times New Roman" w:eastAsia="Calibri" w:hAnsi="Times New Roman" w:cs="Times New Roman"/>
                <w:kern w:val="2"/>
                <w:lang w:val="ro-MD"/>
                <w14:ligatures w14:val="standardContextual"/>
              </w:rPr>
              <w:t>ă</w:t>
            </w:r>
            <w:r w:rsidR="0084615C" w:rsidRPr="0084615C">
              <w:rPr>
                <w:rFonts w:ascii="Times New Roman" w:eastAsia="Calibri" w:hAnsi="Times New Roman" w:cs="Times New Roman"/>
                <w:kern w:val="2"/>
                <w:lang w:val="ro-MD"/>
                <w14:ligatures w14:val="standardContextual"/>
              </w:rPr>
              <w:t xml:space="preserve"> la</w:t>
            </w:r>
            <w:r w:rsidR="0084615C" w:rsidRPr="0084615C" w:rsidDel="0084615C">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art.17 alin</w:t>
            </w:r>
            <w:r w:rsidR="0084615C">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(4) și (10).</w:t>
            </w:r>
          </w:p>
        </w:tc>
        <w:tc>
          <w:tcPr>
            <w:tcW w:w="1247" w:type="pct"/>
            <w:tcBorders>
              <w:top w:val="single" w:sz="4" w:space="0" w:color="auto"/>
              <w:left w:val="single" w:sz="4" w:space="0" w:color="auto"/>
              <w:bottom w:val="single" w:sz="4" w:space="0" w:color="auto"/>
              <w:right w:val="single" w:sz="4" w:space="0" w:color="auto"/>
            </w:tcBorders>
          </w:tcPr>
          <w:p w14:paraId="40133A0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CA68A3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84AE769"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AE3DB0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Din momentul în care cererea este considerată completă, autoritatea competentă transmite toate informațiile incluse în cerere autorităților următoare: </w:t>
            </w:r>
          </w:p>
          <w:p w14:paraId="1257501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autoritățile relevante; </w:t>
            </w:r>
          </w:p>
          <w:p w14:paraId="3AA8A8E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autoritatea competentă menționată la articolul 4 alineatul (1) punctul 40 din Regulamentul (UE) nr. 575/2013; </w:t>
            </w:r>
          </w:p>
          <w:p w14:paraId="7365376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autoritățile competente din statele membre în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a creat conexiuni interoperabile cu un alt CSD, cu excepția cazului în care CSD-</w:t>
            </w:r>
            <w:proofErr w:type="spellStart"/>
            <w:r w:rsidRPr="00050AEF">
              <w:rPr>
                <w:rFonts w:ascii="Times New Roman" w:eastAsia="Calibri" w:hAnsi="Times New Roman" w:cs="Times New Roman"/>
                <w:kern w:val="2"/>
                <w:lang w:val="ro-MD"/>
                <w14:ligatures w14:val="standardContextual"/>
              </w:rPr>
              <w:lastRenderedPageBreak/>
              <w:t>ul</w:t>
            </w:r>
            <w:proofErr w:type="spellEnd"/>
            <w:r w:rsidRPr="00050AEF">
              <w:rPr>
                <w:rFonts w:ascii="Times New Roman" w:eastAsia="Calibri" w:hAnsi="Times New Roman" w:cs="Times New Roman"/>
                <w:kern w:val="2"/>
                <w:lang w:val="ro-MD"/>
                <w14:ligatures w14:val="standardContextual"/>
              </w:rPr>
              <w:t xml:space="preserve"> a creat conexiuni interoperabile astfel cum sunt menționate la articolul 19 alineatul (5); </w:t>
            </w:r>
          </w:p>
          <w:p w14:paraId="0D0B6A2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autoritățile competente din statul membru gazdă în care activitățile CSD-ului sunt de importanță semnificativă pentru funcționarea piețelor titlurilor de valoare și pentru protejarea investitorilor, în sensul articolului 24 alineatul (4); </w:t>
            </w:r>
          </w:p>
          <w:p w14:paraId="09F4E84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 xml:space="preserve">autoritățile competente responsabile pentru supravegherea participanților la CSD care sunt stabiliți în cele trei state membre care au cele mai mari valori de decontări, calculate la nivel colectiv pe parcursul unui an, în cadrul sistemului de decontare a titlurilor de valoare al CSD-ului în cauză; </w:t>
            </w:r>
          </w:p>
          <w:p w14:paraId="13800B3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 xml:space="preserve">ESMA; și </w:t>
            </w:r>
          </w:p>
          <w:p w14:paraId="323C116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(g)</w:t>
            </w:r>
            <w:r w:rsidRPr="00050AEF">
              <w:rPr>
                <w:rFonts w:ascii="Times New Roman" w:eastAsia="Calibri" w:hAnsi="Times New Roman" w:cs="Times New Roman"/>
                <w:kern w:val="2"/>
                <w:lang w:val="ro-MD"/>
                <w14:ligatures w14:val="standardContextual"/>
              </w:rPr>
              <w:tab/>
              <w:t>ABE.</w:t>
            </w:r>
          </w:p>
        </w:tc>
        <w:tc>
          <w:tcPr>
            <w:tcW w:w="1247" w:type="pct"/>
            <w:tcBorders>
              <w:top w:val="single" w:sz="4" w:space="0" w:color="auto"/>
              <w:left w:val="single" w:sz="4" w:space="0" w:color="auto"/>
              <w:bottom w:val="single" w:sz="4" w:space="0" w:color="auto"/>
              <w:right w:val="single" w:sz="4" w:space="0" w:color="auto"/>
            </w:tcBorders>
          </w:tcPr>
          <w:p w14:paraId="4573977F" w14:textId="77777777" w:rsidR="00050AEF" w:rsidRPr="00050AEF" w:rsidRDefault="00050AEF" w:rsidP="00944F31">
            <w:pPr>
              <w:tabs>
                <w:tab w:val="left" w:pos="57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(4)</w:t>
            </w:r>
            <w:r w:rsidRPr="00050AEF">
              <w:rPr>
                <w:rFonts w:ascii="Times New Roman" w:eastAsia="Calibri" w:hAnsi="Times New Roman" w:cs="Times New Roman"/>
                <w:kern w:val="2"/>
                <w:lang w:val="ro-MD"/>
                <w14:ligatures w14:val="standardContextual"/>
              </w:rPr>
              <w:tab/>
              <w:t xml:space="preserve">Autoritatea competentă transmite cererea de autorizare și informațiile anexat către următoarele </w:t>
            </w:r>
            <w:r w:rsidR="008234F6">
              <w:rPr>
                <w:rFonts w:ascii="Times New Roman" w:eastAsia="Calibri" w:hAnsi="Times New Roman" w:cs="Times New Roman"/>
                <w:kern w:val="2"/>
                <w:lang w:val="ro-MD"/>
                <w14:ligatures w14:val="standardContextual"/>
              </w:rPr>
              <w:t>autorități</w:t>
            </w:r>
            <w:r w:rsidRPr="00050AEF">
              <w:rPr>
                <w:rFonts w:ascii="Times New Roman" w:eastAsia="Calibri" w:hAnsi="Times New Roman" w:cs="Times New Roman"/>
                <w:kern w:val="2"/>
                <w:lang w:val="ro-MD"/>
                <w14:ligatures w14:val="standardContextual"/>
              </w:rPr>
              <w:t>:</w:t>
            </w:r>
          </w:p>
          <w:p w14:paraId="7E87B421" w14:textId="77777777" w:rsidR="00050AEF" w:rsidRPr="00050AEF" w:rsidRDefault="00050AEF" w:rsidP="00944F31">
            <w:pPr>
              <w:tabs>
                <w:tab w:val="left" w:pos="57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autorității relevante;</w:t>
            </w:r>
          </w:p>
          <w:p w14:paraId="371663C1" w14:textId="6F1DEB88" w:rsidR="00050AEF" w:rsidRPr="00050AEF" w:rsidRDefault="00050AEF" w:rsidP="00944F31">
            <w:pPr>
              <w:tabs>
                <w:tab w:val="left" w:pos="57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autoritățile competente a depozitarului</w:t>
            </w:r>
            <w:r w:rsidR="006907D2">
              <w:rPr>
                <w:rFonts w:ascii="Times New Roman" w:eastAsia="Calibri" w:hAnsi="Times New Roman" w:cs="Times New Roman"/>
                <w:kern w:val="2"/>
                <w:lang w:val="ro-MD"/>
                <w14:ligatures w14:val="standardContextual"/>
              </w:rPr>
              <w:t xml:space="preserve"> central</w:t>
            </w:r>
            <w:r w:rsidRPr="00050AEF">
              <w:rPr>
                <w:rFonts w:ascii="Times New Roman" w:eastAsia="Calibri" w:hAnsi="Times New Roman" w:cs="Times New Roman"/>
                <w:kern w:val="2"/>
                <w:lang w:val="ro-MD"/>
                <w14:ligatures w14:val="standardContextual"/>
              </w:rPr>
              <w:t xml:space="preserve"> din alt stat cu care depozitarul central din Republica Moldova a creat conexiuni interoperabile, cu excepția cazului în care au fost create conexiunile </w:t>
            </w:r>
            <w:r w:rsidR="0084615C" w:rsidRPr="0084615C">
              <w:rPr>
                <w:rFonts w:ascii="Times New Roman" w:eastAsia="Calibri" w:hAnsi="Times New Roman" w:cs="Times New Roman"/>
                <w:kern w:val="2"/>
                <w:lang w:val="ro-MD"/>
                <w14:ligatures w14:val="standardContextual"/>
              </w:rPr>
              <w:t>prevăzute la</w:t>
            </w:r>
            <w:r w:rsidR="0084615C">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art.19 alin.(5).</w:t>
            </w:r>
          </w:p>
        </w:tc>
        <w:tc>
          <w:tcPr>
            <w:tcW w:w="1247" w:type="pct"/>
            <w:tcBorders>
              <w:top w:val="single" w:sz="4" w:space="0" w:color="auto"/>
              <w:left w:val="single" w:sz="4" w:space="0" w:color="auto"/>
              <w:bottom w:val="single" w:sz="4" w:space="0" w:color="auto"/>
              <w:right w:val="single" w:sz="4" w:space="0" w:color="auto"/>
            </w:tcBorders>
          </w:tcPr>
          <w:p w14:paraId="70FDB01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F58448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40D843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C9C693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(5) Autoritățile menționate la alineatul (4) literele (a)-(e) emit un aviz motivat privind autorizarea în termen de două luni de la primirea informațiilor prevăzute la alineatul respectiv. În cazul în care o autoritate nu emite un aviz în termenul menționat, se consideră că autoritatea respectivă a emis un aviz pozitiv. </w:t>
            </w:r>
          </w:p>
          <w:p w14:paraId="577DDE3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Atunci când una dintre autoritățile menționate la alineatul (4) literele (a)-(e) emite un aviz negativ motivat, </w:t>
            </w:r>
            <w:r w:rsidRPr="00050AEF">
              <w:rPr>
                <w:rFonts w:ascii="Times New Roman" w:eastAsia="Calibri" w:hAnsi="Times New Roman" w:cs="Times New Roman"/>
                <w:kern w:val="2"/>
                <w:lang w:val="ro-MD"/>
                <w14:ligatures w14:val="standardContextual"/>
              </w:rPr>
              <w:lastRenderedPageBreak/>
              <w:t xml:space="preserve">autoritatea competentă care intenționează să acorde autorizația transmite autorităților menționate la alineatul (4) literele (a)-(e), în termen de o lună de la primirea avizului negativ, motivele avizului negativ. </w:t>
            </w:r>
          </w:p>
          <w:p w14:paraId="12C2BF6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Atunci când, în termen de o lună de la prezentarea motivelor respective, oricare dintre autoritățile menționate la alineatul (4) literele (a)-(e) emite un aviz negativ dar, cu toate acestea, autoritatea competentă intenționează să acorde autorizația, oricare dintre autoritățile care au emis un aviz negativ poate înainta chestiunea către ESMA în vederea acordării de asistență în temeiul articolului 31 alineatul (2) litera (c) din Regulamentul (UE) nr. 1095/2010.</w:t>
            </w:r>
          </w:p>
          <w:p w14:paraId="5435503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cazul în care, după 30 de zile de la sesizarea ESMA, chestiunea nu este soluționată, autoritatea competentă care dorește să acorde autorizația ia decizia finală și furnizează autorităților menționate la alineatul (4) literele (a)-(e) o explicație detaliată a deciziei sale, în scris. </w:t>
            </w:r>
          </w:p>
          <w:p w14:paraId="1C54507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cazul în care autoritatea competentă dorește să respingă autorizația, chestiunea nu este înaintată ESMA. </w:t>
            </w:r>
          </w:p>
          <w:p w14:paraId="699F94F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Avizele negative prezintă în scris motivele complete și detaliate pentru care nu sunt întrunite cerințele </w:t>
            </w:r>
            <w:r w:rsidRPr="00050AEF">
              <w:rPr>
                <w:rFonts w:ascii="Times New Roman" w:eastAsia="Calibri" w:hAnsi="Times New Roman" w:cs="Times New Roman"/>
                <w:kern w:val="2"/>
                <w:lang w:val="ro-MD"/>
                <w14:ligatures w14:val="standardContextual"/>
              </w:rPr>
              <w:lastRenderedPageBreak/>
              <w:t xml:space="preserve">prevăzute de prezentul regulament sau de alte dispoziții din dreptul Uniunii. </w:t>
            </w:r>
          </w:p>
          <w:p w14:paraId="2A226FE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Autoritatea competentă informează, fără întârzieri nejustificate, autoritățile menționate la alineatul (4) literele (a)-(e) cu privire la rezultatele procesului de autorizare, inclusiv despre eventualele măsuri de remediere.</w:t>
            </w:r>
          </w:p>
        </w:tc>
        <w:tc>
          <w:tcPr>
            <w:tcW w:w="1247" w:type="pct"/>
            <w:tcBorders>
              <w:top w:val="single" w:sz="4" w:space="0" w:color="auto"/>
              <w:left w:val="single" w:sz="4" w:space="0" w:color="auto"/>
              <w:bottom w:val="single" w:sz="4" w:space="0" w:color="auto"/>
              <w:right w:val="single" w:sz="4" w:space="0" w:color="auto"/>
            </w:tcBorders>
          </w:tcPr>
          <w:p w14:paraId="062B6575"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(5)</w:t>
            </w:r>
            <w:r w:rsidRPr="00050AEF">
              <w:rPr>
                <w:rFonts w:ascii="Times New Roman" w:eastAsia="Calibri" w:hAnsi="Times New Roman" w:cs="Times New Roman"/>
                <w:kern w:val="2"/>
                <w:lang w:val="ro-MD"/>
                <w14:ligatures w14:val="standardContextual"/>
              </w:rPr>
              <w:tab/>
              <w:t xml:space="preserve">În termen de două luni de la primirea informațiilor, </w:t>
            </w:r>
            <w:r w:rsidR="008234F6">
              <w:rPr>
                <w:rFonts w:ascii="Times New Roman" w:eastAsia="Calibri" w:hAnsi="Times New Roman" w:cs="Times New Roman"/>
                <w:kern w:val="2"/>
                <w:lang w:val="ro-MD"/>
                <w14:ligatures w14:val="standardContextual"/>
              </w:rPr>
              <w:t>autoritățile</w:t>
            </w:r>
            <w:r w:rsidR="008234F6" w:rsidRPr="00050AEF">
              <w:rPr>
                <w:rFonts w:ascii="Times New Roman" w:eastAsia="Calibri" w:hAnsi="Times New Roman" w:cs="Times New Roman"/>
                <w:kern w:val="2"/>
                <w:lang w:val="ro-MD"/>
                <w14:ligatures w14:val="standardContextual"/>
              </w:rPr>
              <w:t xml:space="preserve"> </w:t>
            </w:r>
            <w:r w:rsidR="0084615C" w:rsidRPr="0084615C">
              <w:rPr>
                <w:rFonts w:ascii="Times New Roman" w:eastAsia="Calibri" w:hAnsi="Times New Roman" w:cs="Times New Roman"/>
                <w:kern w:val="2"/>
                <w:lang w:val="ro-MD"/>
                <w14:ligatures w14:val="standardContextual"/>
              </w:rPr>
              <w:t>prevăzute la</w:t>
            </w:r>
            <w:r w:rsidR="0084615C" w:rsidRPr="0084615C" w:rsidDel="0084615C">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alin.(4) lit</w:t>
            </w:r>
            <w:r w:rsidR="0084615C">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a) și b) vor emite un aviz motivat privind autorizarea. În cazul în care entitățile în cauză nu emit un aviz în termenul menționat, se consideră că acestea au emis un aviz pozitiv.</w:t>
            </w:r>
          </w:p>
          <w:p w14:paraId="49DFF4FF" w14:textId="521E984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 xml:space="preserve">Dacă una dintre </w:t>
            </w:r>
            <w:r w:rsidR="002128D9">
              <w:rPr>
                <w:rFonts w:ascii="Times New Roman" w:eastAsia="Calibri" w:hAnsi="Times New Roman" w:cs="Times New Roman"/>
                <w:kern w:val="2"/>
                <w:lang w:val="ro-MD"/>
                <w14:ligatures w14:val="standardContextual"/>
              </w:rPr>
              <w:t xml:space="preserve">autoritățile </w:t>
            </w:r>
            <w:r w:rsidR="0084615C" w:rsidRPr="0084615C">
              <w:rPr>
                <w:rFonts w:ascii="Times New Roman" w:eastAsia="Calibri" w:hAnsi="Times New Roman" w:cs="Times New Roman"/>
                <w:kern w:val="2"/>
                <w:lang w:val="ro-MD"/>
                <w14:ligatures w14:val="standardContextual"/>
              </w:rPr>
              <w:t>prevăzute la</w:t>
            </w:r>
            <w:r w:rsidR="0084615C" w:rsidRPr="0084615C" w:rsidDel="0084615C">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alin.(4) lit</w:t>
            </w:r>
            <w:r w:rsidR="0084615C">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a) și b) vor emite un aviz negativ motivat, iar autoritatea competentă intenționează </w:t>
            </w:r>
            <w:r w:rsidRPr="00050AEF">
              <w:rPr>
                <w:rFonts w:ascii="Times New Roman" w:eastAsia="Calibri" w:hAnsi="Times New Roman" w:cs="Times New Roman"/>
                <w:kern w:val="2"/>
                <w:lang w:val="ro-MD"/>
                <w14:ligatures w14:val="standardContextual"/>
              </w:rPr>
              <w:lastRenderedPageBreak/>
              <w:t xml:space="preserve">să acorde autorizarea, autoritatea competentă va prezenta </w:t>
            </w:r>
            <w:r w:rsidR="00987B31">
              <w:rPr>
                <w:rFonts w:ascii="Times New Roman" w:eastAsia="Calibri" w:hAnsi="Times New Roman" w:cs="Times New Roman"/>
                <w:kern w:val="2"/>
                <w:lang w:val="ro-MD"/>
                <w14:ligatures w14:val="standardContextual"/>
              </w:rPr>
              <w:t>autorităților</w:t>
            </w:r>
            <w:r w:rsidR="00987B31"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care a</w:t>
            </w:r>
            <w:r w:rsidR="00987B31">
              <w:rPr>
                <w:rFonts w:ascii="Times New Roman" w:eastAsia="Calibri" w:hAnsi="Times New Roman" w:cs="Times New Roman"/>
                <w:kern w:val="2"/>
                <w:lang w:val="ro-MD"/>
                <w14:ligatures w14:val="standardContextual"/>
              </w:rPr>
              <w:t>u</w:t>
            </w:r>
            <w:r w:rsidRPr="00050AEF">
              <w:rPr>
                <w:rFonts w:ascii="Times New Roman" w:eastAsia="Calibri" w:hAnsi="Times New Roman" w:cs="Times New Roman"/>
                <w:kern w:val="2"/>
                <w:lang w:val="ro-MD"/>
                <w14:ligatures w14:val="standardContextual"/>
              </w:rPr>
              <w:t xml:space="preserve"> emis avizul</w:t>
            </w:r>
            <w:r w:rsidR="006907D2">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negativ, în termen de o lună de la primirea avizului, raționamentele care justifică emiterea autorizării și combat motivele expuse în avizul negativ.</w:t>
            </w:r>
          </w:p>
          <w:p w14:paraId="2FC6BD05"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 xml:space="preserve">Avizele negative emise de </w:t>
            </w:r>
            <w:r w:rsidR="00987B31">
              <w:rPr>
                <w:rFonts w:ascii="Times New Roman" w:eastAsia="Calibri" w:hAnsi="Times New Roman" w:cs="Times New Roman"/>
                <w:kern w:val="2"/>
                <w:lang w:val="ro-MD"/>
                <w14:ligatures w14:val="standardContextual"/>
              </w:rPr>
              <w:t>autoritățile</w:t>
            </w:r>
            <w:r w:rsidR="00987B31" w:rsidRPr="00050AEF">
              <w:rPr>
                <w:rFonts w:ascii="Times New Roman" w:eastAsia="Calibri" w:hAnsi="Times New Roman" w:cs="Times New Roman"/>
                <w:kern w:val="2"/>
                <w:lang w:val="ro-MD"/>
                <w14:ligatures w14:val="standardContextual"/>
              </w:rPr>
              <w:t xml:space="preserve"> </w:t>
            </w:r>
            <w:r w:rsidR="00182F65" w:rsidRPr="00182F65">
              <w:rPr>
                <w:rFonts w:ascii="Times New Roman" w:eastAsia="Calibri" w:hAnsi="Times New Roman" w:cs="Times New Roman"/>
                <w:kern w:val="2"/>
                <w:lang w:val="ro-MD"/>
                <w14:ligatures w14:val="standardContextual"/>
              </w:rPr>
              <w:t>prevăzute la</w:t>
            </w:r>
            <w:r w:rsidR="00182F65">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 alin.(4) literele a) și b) trebuie să stabilească în formă scrisă motivele complete și detaliate pentru care nu sunt întrunite cerințele prevăzute de prezenta lege.</w:t>
            </w:r>
          </w:p>
          <w:p w14:paraId="764E2F3F"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 xml:space="preserve">Autoritatea competentă informează, fără întârzieri nejustificate, </w:t>
            </w:r>
            <w:r w:rsidR="00A445EA">
              <w:rPr>
                <w:rFonts w:ascii="Times New Roman" w:eastAsia="Calibri" w:hAnsi="Times New Roman" w:cs="Times New Roman"/>
                <w:kern w:val="2"/>
                <w:lang w:val="ro-MD"/>
                <w14:ligatures w14:val="standardContextual"/>
              </w:rPr>
              <w:t xml:space="preserve">autoritățile </w:t>
            </w:r>
            <w:r w:rsidR="00A445EA" w:rsidRPr="00050AEF">
              <w:rPr>
                <w:rFonts w:ascii="Times New Roman" w:eastAsia="Calibri" w:hAnsi="Times New Roman" w:cs="Times New Roman"/>
                <w:kern w:val="2"/>
                <w:lang w:val="ro-MD"/>
                <w14:ligatures w14:val="standardContextual"/>
              </w:rPr>
              <w:t xml:space="preserve"> </w:t>
            </w:r>
            <w:r w:rsidR="00027598" w:rsidRPr="00027598">
              <w:rPr>
                <w:rFonts w:ascii="Times New Roman" w:eastAsia="Calibri" w:hAnsi="Times New Roman" w:cs="Times New Roman"/>
                <w:kern w:val="2"/>
                <w:lang w:val="ro-MD"/>
                <w14:ligatures w14:val="standardContextual"/>
              </w:rPr>
              <w:t>prevăzute la</w:t>
            </w:r>
            <w:r w:rsidR="00027598" w:rsidRPr="00027598" w:rsidDel="0002759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alin.(4) lit</w:t>
            </w:r>
            <w:r w:rsidR="00027598">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a) și b) cu privire la rezultatele procesului de autorizare, inclusiv despre eventualele măsuri de remediere.</w:t>
            </w:r>
          </w:p>
        </w:tc>
        <w:tc>
          <w:tcPr>
            <w:tcW w:w="1247" w:type="pct"/>
            <w:tcBorders>
              <w:top w:val="single" w:sz="4" w:space="0" w:color="auto"/>
              <w:left w:val="single" w:sz="4" w:space="0" w:color="auto"/>
              <w:bottom w:val="single" w:sz="4" w:space="0" w:color="auto"/>
              <w:right w:val="single" w:sz="4" w:space="0" w:color="auto"/>
            </w:tcBorders>
          </w:tcPr>
          <w:p w14:paraId="30777A3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7297C92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442615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596D75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(6)</w:t>
            </w:r>
            <w:r w:rsidRPr="00050AEF">
              <w:rPr>
                <w:rFonts w:ascii="Times New Roman" w:eastAsia="Calibri" w:hAnsi="Times New Roman" w:cs="Times New Roman"/>
                <w:kern w:val="2"/>
                <w:lang w:val="ro-MD"/>
                <w14:ligatures w14:val="standardContextual"/>
              </w:rPr>
              <w:tab/>
              <w:t>În cazul în care consideră că autoritatea competentă menționată la alineatul (1) a acordat o autorizație care ar putea să nu fie în conformitate cu dreptul Uniunii, ESMA acționează în conformitate cu articolul 17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16CF69B7"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2E174DC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4F106D6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5C64E2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19CF45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ESMA elaborează, în strânsă cooperare cu membrii SEBC și cu ABE, proiecte de standarde tehnice de reglementare care să precizeze informațiile pe care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trebuie să le furnizeze autorității competente în scopul obținerii autorizațiilor relevante pentru prestarea de servicii de tip bancar auxiliare decontării. </w:t>
            </w:r>
          </w:p>
          <w:p w14:paraId="3D55734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aceste proiecte de standarde tehnice de reglementare până la 18 iunie 2015. </w:t>
            </w:r>
          </w:p>
          <w:p w14:paraId="12338EC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deleagă Comisiei competența de a adopta standardele tehnice de reglementare menționate la primul paragraf, în conformitate cu articolele 10-14 din Regulamentul (UE) nr. 1095/2010.</w:t>
            </w:r>
          </w:p>
          <w:p w14:paraId="5EF9666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(8)</w:t>
            </w:r>
            <w:r w:rsidRPr="00050AEF">
              <w:rPr>
                <w:rFonts w:ascii="Times New Roman" w:eastAsia="Calibri" w:hAnsi="Times New Roman" w:cs="Times New Roman"/>
                <w:kern w:val="2"/>
                <w:lang w:val="ro-MD"/>
                <w14:ligatures w14:val="standardContextual"/>
              </w:rPr>
              <w:tab/>
              <w:t xml:space="preserve">ESMA elaborează, în strânsă cooperare cu membrii SEBC și cu ABE, proiecte de standarde tehnice de punere în aplicare care să stabilească formulare standard, modele și proceduri pentru consultarea autorităților menționate la alineatul (4) înainte de acordarea autorizației. </w:t>
            </w:r>
          </w:p>
          <w:p w14:paraId="20DA256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ESMA prezintă Comisiei aceste proiecte de standarde tehnice de punere în aplicare până la 18 iunie 2015.</w:t>
            </w:r>
          </w:p>
          <w:p w14:paraId="6BDAC6A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conferă Comisiei competența de a adopta standardele tehnice de punere în aplicare menționate la primul paragraf, în conformitate cu articolul 15 din Regulamentul (UE) nr. 1095/2010.</w:t>
            </w:r>
          </w:p>
        </w:tc>
        <w:tc>
          <w:tcPr>
            <w:tcW w:w="1247" w:type="pct"/>
            <w:tcBorders>
              <w:top w:val="single" w:sz="4" w:space="0" w:color="auto"/>
              <w:left w:val="single" w:sz="4" w:space="0" w:color="auto"/>
              <w:bottom w:val="single" w:sz="4" w:space="0" w:color="auto"/>
              <w:right w:val="single" w:sz="4" w:space="0" w:color="auto"/>
            </w:tcBorders>
          </w:tcPr>
          <w:p w14:paraId="4303B867"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(9)</w:t>
            </w:r>
            <w:r w:rsidRPr="00050AEF">
              <w:rPr>
                <w:rFonts w:ascii="Times New Roman" w:eastAsia="Calibri" w:hAnsi="Times New Roman" w:cs="Times New Roman"/>
                <w:kern w:val="2"/>
                <w:lang w:val="ro-MD"/>
                <w14:ligatures w14:val="standardContextual"/>
              </w:rPr>
              <w:tab/>
              <w:t xml:space="preserve">Autoritatea competentă </w:t>
            </w:r>
            <w:proofErr w:type="spellStart"/>
            <w:r w:rsidRPr="00050AEF">
              <w:rPr>
                <w:rFonts w:ascii="Times New Roman" w:eastAsia="Calibri" w:hAnsi="Times New Roman" w:cs="Times New Roman"/>
                <w:kern w:val="2"/>
                <w:lang w:val="ro-MD"/>
                <w14:ligatures w14:val="standardContextual"/>
              </w:rPr>
              <w:t>aprobăreglementări</w:t>
            </w:r>
            <w:proofErr w:type="spellEnd"/>
            <w:r w:rsidRPr="00050AEF">
              <w:rPr>
                <w:rFonts w:ascii="Times New Roman" w:eastAsia="Calibri" w:hAnsi="Times New Roman" w:cs="Times New Roman"/>
                <w:kern w:val="2"/>
                <w:lang w:val="ro-MD"/>
                <w14:ligatures w14:val="standardContextual"/>
              </w:rPr>
              <w:t xml:space="preserve"> privind:</w:t>
            </w:r>
          </w:p>
          <w:p w14:paraId="00C6290E"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informațiile pe care depozitarul central trebuie să le prezinte autorității competente în scopul obținerii autorizărilor pentru prestarea serviciilor auxiliare de tip bancar.</w:t>
            </w:r>
          </w:p>
          <w:p w14:paraId="4D21A533"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formularele standard, modelele și procedurile pentru consultarea entităților </w:t>
            </w:r>
            <w:r w:rsidR="00027598" w:rsidRPr="00027598">
              <w:rPr>
                <w:rFonts w:ascii="Times New Roman" w:eastAsia="Calibri" w:hAnsi="Times New Roman" w:cs="Times New Roman"/>
                <w:kern w:val="2"/>
                <w:lang w:val="ro-MD"/>
                <w14:ligatures w14:val="standardContextual"/>
              </w:rPr>
              <w:t>prevăzute la</w:t>
            </w:r>
            <w:r w:rsidR="00027598" w:rsidRPr="00027598" w:rsidDel="0002759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alin.(4) lit</w:t>
            </w:r>
            <w:r w:rsidR="00027598">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a) și b) înainte de acordarea autorizării.</w:t>
            </w:r>
          </w:p>
        </w:tc>
        <w:tc>
          <w:tcPr>
            <w:tcW w:w="1247" w:type="pct"/>
            <w:tcBorders>
              <w:top w:val="single" w:sz="4" w:space="0" w:color="auto"/>
              <w:left w:val="single" w:sz="4" w:space="0" w:color="auto"/>
              <w:bottom w:val="single" w:sz="4" w:space="0" w:color="auto"/>
              <w:right w:val="single" w:sz="4" w:space="0" w:color="auto"/>
            </w:tcBorders>
          </w:tcPr>
          <w:p w14:paraId="1ECB685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C6E127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41CB8A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3B1AEA6"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56 </w:t>
            </w:r>
          </w:p>
          <w:p w14:paraId="1285E6C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Extinderea serviciilor auxiliare de tip bancar </w:t>
            </w:r>
          </w:p>
          <w:p w14:paraId="35F33D4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În cazul în care un CSD intenționează să extindă serviciile auxiliare de tip bancar pentru care desemnează o instituție de credit sau pe care le prestează el însuși în conformitate cu articolul 54, acesta formulează o solicitare de extindere autorității competente din statul membru de origine. </w:t>
            </w:r>
          </w:p>
        </w:tc>
        <w:tc>
          <w:tcPr>
            <w:tcW w:w="1247" w:type="pct"/>
            <w:tcBorders>
              <w:top w:val="single" w:sz="4" w:space="0" w:color="auto"/>
              <w:left w:val="single" w:sz="4" w:space="0" w:color="auto"/>
              <w:bottom w:val="single" w:sz="4" w:space="0" w:color="auto"/>
              <w:right w:val="single" w:sz="4" w:space="0" w:color="auto"/>
            </w:tcBorders>
          </w:tcPr>
          <w:p w14:paraId="4F82B697" w14:textId="77777777" w:rsidR="00050AEF" w:rsidRPr="00050AEF" w:rsidRDefault="00050AEF" w:rsidP="00944F31">
            <w:pPr>
              <w:tabs>
                <w:tab w:val="left" w:pos="49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62.</w:t>
            </w:r>
            <w:r w:rsidRPr="00050AEF">
              <w:rPr>
                <w:rFonts w:ascii="Times New Roman" w:eastAsia="Calibri" w:hAnsi="Times New Roman" w:cs="Times New Roman"/>
                <w:b/>
                <w:bCs/>
                <w:kern w:val="2"/>
                <w:lang w:val="ro-MD"/>
                <w14:ligatures w14:val="standardContextual"/>
              </w:rPr>
              <w:tab/>
              <w:t xml:space="preserve">Extinderea serviciilor auxiliare de tip bancar </w:t>
            </w:r>
          </w:p>
          <w:p w14:paraId="64A3AAFA"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În cazul în care un depozitar central intenționează să extindă serviciile auxiliare de tip bancar pentru care a desemnat o bancă sau pe care acesta însuși le prestează în conformitate cu art.60, acesta trebuie să prezinte autorității competente cerere de extindere a serviciilor auxiliare de tip bancar.</w:t>
            </w:r>
          </w:p>
        </w:tc>
        <w:tc>
          <w:tcPr>
            <w:tcW w:w="1247" w:type="pct"/>
            <w:tcBorders>
              <w:top w:val="single" w:sz="4" w:space="0" w:color="auto"/>
              <w:left w:val="single" w:sz="4" w:space="0" w:color="auto"/>
              <w:bottom w:val="single" w:sz="4" w:space="0" w:color="auto"/>
              <w:right w:val="single" w:sz="4" w:space="0" w:color="auto"/>
            </w:tcBorders>
          </w:tcPr>
          <w:p w14:paraId="75E316C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3EDC7F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697460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CE3BBED"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Solicitarea de extindere face obiectul procedurii prevăzute la articolul 55.</w:t>
            </w:r>
          </w:p>
        </w:tc>
        <w:tc>
          <w:tcPr>
            <w:tcW w:w="1247" w:type="pct"/>
            <w:tcBorders>
              <w:top w:val="single" w:sz="4" w:space="0" w:color="auto"/>
              <w:left w:val="single" w:sz="4" w:space="0" w:color="auto"/>
              <w:bottom w:val="single" w:sz="4" w:space="0" w:color="auto"/>
              <w:right w:val="single" w:sz="4" w:space="0" w:color="auto"/>
            </w:tcBorders>
          </w:tcPr>
          <w:p w14:paraId="17AD38DC" w14:textId="77777777" w:rsidR="00050AEF" w:rsidRPr="00050AEF" w:rsidRDefault="00050AEF" w:rsidP="00944F31">
            <w:pPr>
              <w:tabs>
                <w:tab w:val="left" w:pos="49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Cererea de extindere se prezintă și se examinează conform procedurilor </w:t>
            </w:r>
            <w:r w:rsidR="00027598" w:rsidRPr="00027598">
              <w:rPr>
                <w:rFonts w:ascii="Times New Roman" w:eastAsia="Calibri" w:hAnsi="Times New Roman" w:cs="Times New Roman"/>
                <w:kern w:val="2"/>
                <w:lang w:val="ro-MD"/>
                <w14:ligatures w14:val="standardContextual"/>
              </w:rPr>
              <w:t>prevăzute la</w:t>
            </w:r>
            <w:r w:rsidR="00027598" w:rsidRPr="00027598" w:rsidDel="0002759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art.61.</w:t>
            </w:r>
          </w:p>
        </w:tc>
        <w:tc>
          <w:tcPr>
            <w:tcW w:w="1247" w:type="pct"/>
            <w:tcBorders>
              <w:top w:val="single" w:sz="4" w:space="0" w:color="auto"/>
              <w:left w:val="single" w:sz="4" w:space="0" w:color="auto"/>
              <w:bottom w:val="single" w:sz="4" w:space="0" w:color="auto"/>
              <w:right w:val="single" w:sz="4" w:space="0" w:color="auto"/>
            </w:tcBorders>
          </w:tcPr>
          <w:p w14:paraId="6B6B078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40C4A9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113724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466179D"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Articolul 57 </w:t>
            </w:r>
          </w:p>
          <w:p w14:paraId="6BA4CE2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Retragerea autorizației </w:t>
            </w:r>
          </w:p>
          <w:p w14:paraId="2C85B27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(1) Fără a aduce atingere eventualelor acțiuni sau măsuri de remediere prevăzute la titlul V, autoritatea competentă din statul membru de origine al CSD-ului retrage autorizațiile menționate la articolul 54 în oricare dintre următoarele situații: </w:t>
            </w:r>
          </w:p>
          <w:p w14:paraId="201D5D3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când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nu folosește autorizația timp de 12 luni, renunță în mod explicit la autorizație sau când instituția de credit desemnată nu a prestat niciun serviciu și nu a desfășurat nicio activitate în ultimele șase luni; </w:t>
            </w:r>
          </w:p>
          <w:p w14:paraId="218E183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când un CSD a obținut autorizația prin declarații false sau alte mijloace ilicite; </w:t>
            </w:r>
          </w:p>
          <w:p w14:paraId="6342EA6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când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sau instituția de credit desemnată nu mai îndeplinesc condițiile în care a fost acordată autorizația și nu au luat măsurile de remediere solicitate de autoritatea competentă în intervalul de timp stabilit; </w:t>
            </w:r>
          </w:p>
          <w:p w14:paraId="1926C8F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când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sau instituția de credit desemnată încalcă grav și în mod repetat cerințele prevăzute în prezentul regulament.</w:t>
            </w:r>
          </w:p>
        </w:tc>
        <w:tc>
          <w:tcPr>
            <w:tcW w:w="1247" w:type="pct"/>
            <w:tcBorders>
              <w:top w:val="single" w:sz="4" w:space="0" w:color="auto"/>
              <w:left w:val="single" w:sz="4" w:space="0" w:color="auto"/>
              <w:bottom w:val="single" w:sz="4" w:space="0" w:color="auto"/>
              <w:right w:val="single" w:sz="4" w:space="0" w:color="auto"/>
            </w:tcBorders>
          </w:tcPr>
          <w:p w14:paraId="7FF8358B" w14:textId="77777777" w:rsidR="00050AEF" w:rsidRPr="00050AEF" w:rsidRDefault="00050AEF" w:rsidP="00944F31">
            <w:pPr>
              <w:tabs>
                <w:tab w:val="left" w:pos="49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63.</w:t>
            </w:r>
            <w:r w:rsidRPr="00050AEF">
              <w:rPr>
                <w:rFonts w:ascii="Times New Roman" w:eastAsia="Calibri" w:hAnsi="Times New Roman" w:cs="Times New Roman"/>
                <w:b/>
                <w:bCs/>
                <w:kern w:val="2"/>
                <w:lang w:val="ro-MD"/>
                <w14:ligatures w14:val="standardContextual"/>
              </w:rPr>
              <w:tab/>
              <w:t xml:space="preserve">Retragerea autorizării </w:t>
            </w:r>
          </w:p>
          <w:p w14:paraId="702B0DD4"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Fără a aduce atingere eventualelor măsuri de remediere aplicate conform prevederilor stabilite </w:t>
            </w:r>
            <w:r w:rsidR="00005C64">
              <w:rPr>
                <w:rFonts w:ascii="Times New Roman" w:eastAsia="Calibri" w:hAnsi="Times New Roman" w:cs="Times New Roman"/>
                <w:kern w:val="2"/>
                <w:lang w:val="ro-MD"/>
                <w14:ligatures w14:val="standardContextual"/>
              </w:rPr>
              <w:t>în</w:t>
            </w:r>
            <w:r w:rsidR="00005C64"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Titlul</w:t>
            </w:r>
            <w:r w:rsidR="00027598">
              <w:rPr>
                <w:rFonts w:ascii="Times New Roman" w:eastAsia="Calibri" w:hAnsi="Times New Roman" w:cs="Times New Roman"/>
                <w:kern w:val="2"/>
                <w:lang w:val="ro-MD"/>
                <w14:ligatures w14:val="standardContextual"/>
              </w:rPr>
              <w:t>ui</w:t>
            </w:r>
            <w:r w:rsidRPr="00050AEF">
              <w:rPr>
                <w:rFonts w:ascii="Times New Roman" w:eastAsia="Calibri" w:hAnsi="Times New Roman" w:cs="Times New Roman"/>
                <w:kern w:val="2"/>
                <w:lang w:val="ro-MD"/>
                <w14:ligatures w14:val="standardContextual"/>
              </w:rPr>
              <w:t xml:space="preserve"> V, autoritatea competentă trebuie să retragă autorizările prevăzute de art.60 în oricare dintre următoarele situații: </w:t>
            </w:r>
          </w:p>
          <w:p w14:paraId="3EBE736E"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depozitarul central nu folosește autorizarea timp de 12 luni, renunță în mod explicit la autorizare sau banca desemnată nu a prestat niciun serviciu și nu a desfășurat nicio activitate pentru depozitarul central în cauză în ultimele șase luni;</w:t>
            </w:r>
          </w:p>
          <w:p w14:paraId="2B5F0EB7"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depozitar central a obținut autorizarea prin declarații false sau alte mijloace ilicite; </w:t>
            </w:r>
          </w:p>
          <w:p w14:paraId="78C44E74"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depozitarul central sau banca desemnată nu mai îndeplinesc condițiile pentru care autorizarea a fost acordată precum și nu au luat măsurile de remediere impuse de autoritatea competentă în intervalul de timp stabilit aceasta; </w:t>
            </w:r>
          </w:p>
          <w:p w14:paraId="1E02BF63"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depozitarul central sau banca desemnată încalcă grav și în mod repetat cerințele prevăzute în prezenta lege.</w:t>
            </w:r>
          </w:p>
        </w:tc>
        <w:tc>
          <w:tcPr>
            <w:tcW w:w="1247" w:type="pct"/>
            <w:tcBorders>
              <w:top w:val="single" w:sz="4" w:space="0" w:color="auto"/>
              <w:left w:val="single" w:sz="4" w:space="0" w:color="auto"/>
              <w:bottom w:val="single" w:sz="4" w:space="0" w:color="auto"/>
              <w:right w:val="single" w:sz="4" w:space="0" w:color="auto"/>
            </w:tcBorders>
          </w:tcPr>
          <w:p w14:paraId="6A750D8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796039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50F01B1"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2139B6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De îndată ce ia cunoștință de una dintre situațiile menționate la alineatul (1), autoritatea competentă consultă imediat autoritățile prevăzute </w:t>
            </w:r>
            <w:r w:rsidRPr="00050AEF">
              <w:rPr>
                <w:rFonts w:ascii="Times New Roman" w:eastAsia="Calibri" w:hAnsi="Times New Roman" w:cs="Times New Roman"/>
                <w:kern w:val="2"/>
                <w:lang w:val="ro-MD"/>
                <w14:ligatures w14:val="standardContextual"/>
              </w:rPr>
              <w:lastRenderedPageBreak/>
              <w:t>la articolul 55 alineatul (4) cu privire la necesitatea retragerii autorizației.</w:t>
            </w:r>
          </w:p>
        </w:tc>
        <w:tc>
          <w:tcPr>
            <w:tcW w:w="1247" w:type="pct"/>
            <w:tcBorders>
              <w:top w:val="single" w:sz="4" w:space="0" w:color="auto"/>
              <w:left w:val="single" w:sz="4" w:space="0" w:color="auto"/>
              <w:bottom w:val="single" w:sz="4" w:space="0" w:color="auto"/>
              <w:right w:val="single" w:sz="4" w:space="0" w:color="auto"/>
            </w:tcBorders>
          </w:tcPr>
          <w:p w14:paraId="653EA70C"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w:t>
            </w:r>
            <w:r w:rsidRPr="00050AEF">
              <w:rPr>
                <w:rFonts w:ascii="Times New Roman" w:eastAsia="Calibri" w:hAnsi="Times New Roman" w:cs="Times New Roman"/>
                <w:kern w:val="2"/>
                <w:lang w:val="ro-MD"/>
                <w14:ligatures w14:val="standardContextual"/>
              </w:rPr>
              <w:tab/>
              <w:t xml:space="preserve">La identificarea uneia dintre situațiile </w:t>
            </w:r>
            <w:r w:rsidR="00027598" w:rsidRPr="00027598">
              <w:rPr>
                <w:rFonts w:ascii="Times New Roman" w:eastAsia="Calibri" w:hAnsi="Times New Roman" w:cs="Times New Roman"/>
                <w:kern w:val="2"/>
                <w:lang w:val="ro-MD"/>
                <w14:ligatures w14:val="standardContextual"/>
              </w:rPr>
              <w:t>prevăzute la</w:t>
            </w:r>
            <w:r w:rsidR="00027598" w:rsidRPr="00027598" w:rsidDel="0002759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alin.(1), autoritatea competentă va consulta imediat </w:t>
            </w:r>
            <w:r w:rsidR="00005C64">
              <w:rPr>
                <w:rFonts w:ascii="Times New Roman" w:eastAsia="Calibri" w:hAnsi="Times New Roman" w:cs="Times New Roman"/>
                <w:kern w:val="2"/>
                <w:lang w:val="ro-MD"/>
                <w14:ligatures w14:val="standardContextual"/>
              </w:rPr>
              <w:t>autoritățile</w:t>
            </w:r>
            <w:r w:rsidR="00005C64" w:rsidRPr="00050AEF">
              <w:rPr>
                <w:rFonts w:ascii="Times New Roman" w:eastAsia="Calibri" w:hAnsi="Times New Roman" w:cs="Times New Roman"/>
                <w:kern w:val="2"/>
                <w:lang w:val="ro-MD"/>
                <w14:ligatures w14:val="standardContextual"/>
              </w:rPr>
              <w:t xml:space="preserve"> </w:t>
            </w:r>
            <w:r w:rsidR="00027598" w:rsidRPr="00027598">
              <w:rPr>
                <w:rFonts w:ascii="Times New Roman" w:eastAsia="Calibri" w:hAnsi="Times New Roman" w:cs="Times New Roman"/>
                <w:kern w:val="2"/>
                <w:lang w:val="ro-MD"/>
                <w14:ligatures w14:val="standardContextual"/>
              </w:rPr>
              <w:t>prevăzute la</w:t>
            </w:r>
            <w:r w:rsidR="00027598" w:rsidRPr="00027598" w:rsidDel="0002759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art.61 </w:t>
            </w:r>
            <w:r w:rsidRPr="00050AEF">
              <w:rPr>
                <w:rFonts w:ascii="Times New Roman" w:eastAsia="Calibri" w:hAnsi="Times New Roman" w:cs="Times New Roman"/>
                <w:kern w:val="2"/>
                <w:lang w:val="ro-MD"/>
                <w14:ligatures w14:val="standardContextual"/>
              </w:rPr>
              <w:lastRenderedPageBreak/>
              <w:t>alin.(4) cu privire la necesitatea retragerii autorizării.</w:t>
            </w:r>
          </w:p>
        </w:tc>
        <w:tc>
          <w:tcPr>
            <w:tcW w:w="1247" w:type="pct"/>
            <w:tcBorders>
              <w:top w:val="single" w:sz="4" w:space="0" w:color="auto"/>
              <w:left w:val="single" w:sz="4" w:space="0" w:color="auto"/>
              <w:bottom w:val="single" w:sz="4" w:space="0" w:color="auto"/>
              <w:right w:val="single" w:sz="4" w:space="0" w:color="auto"/>
            </w:tcBorders>
          </w:tcPr>
          <w:p w14:paraId="2F9B5A4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75E2B38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873D1C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BC0924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ESMA, orice autoritate relevantă prevăzută la articolul 12 alineatul (1) litera (a) și orice autoritate menționată la articolul 60 alineatul (1) sau, respectiv, autoritățile menționate la articolul 55 alineatul (4) pot solicita în orice moment autorității competente din statul membru de origine al CSD-ului să examineze dacă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și, după caz, instituția de credit desemnată îndeplinesc în continuare condițiile în baza cărora a fost acordată autorizația.</w:t>
            </w:r>
          </w:p>
        </w:tc>
        <w:tc>
          <w:tcPr>
            <w:tcW w:w="1247" w:type="pct"/>
            <w:tcBorders>
              <w:top w:val="single" w:sz="4" w:space="0" w:color="auto"/>
              <w:left w:val="single" w:sz="4" w:space="0" w:color="auto"/>
              <w:bottom w:val="single" w:sz="4" w:space="0" w:color="auto"/>
              <w:right w:val="single" w:sz="4" w:space="0" w:color="auto"/>
            </w:tcBorders>
          </w:tcPr>
          <w:p w14:paraId="25B8A9BA"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r>
            <w:r w:rsidR="005E7625">
              <w:rPr>
                <w:rFonts w:ascii="Times New Roman" w:eastAsia="Calibri" w:hAnsi="Times New Roman" w:cs="Times New Roman"/>
                <w:kern w:val="2"/>
                <w:lang w:val="ro-MD"/>
                <w14:ligatures w14:val="standardContextual"/>
              </w:rPr>
              <w:t xml:space="preserve">Autoritățile </w:t>
            </w:r>
            <w:r w:rsidR="005E7625" w:rsidRPr="00050AEF">
              <w:rPr>
                <w:rFonts w:ascii="Times New Roman" w:eastAsia="Calibri" w:hAnsi="Times New Roman" w:cs="Times New Roman"/>
                <w:kern w:val="2"/>
                <w:lang w:val="ro-MD"/>
                <w14:ligatures w14:val="standardContextual"/>
              </w:rPr>
              <w:t xml:space="preserve"> </w:t>
            </w:r>
            <w:r w:rsidR="00027598" w:rsidRPr="00027598">
              <w:rPr>
                <w:rFonts w:ascii="Times New Roman" w:eastAsia="Calibri" w:hAnsi="Times New Roman" w:cs="Times New Roman"/>
                <w:kern w:val="2"/>
                <w:lang w:val="ro-MD"/>
                <w14:ligatures w14:val="standardContextual"/>
              </w:rPr>
              <w:t>prevăzute la</w:t>
            </w:r>
            <w:r w:rsidR="00027598" w:rsidRPr="00027598" w:rsidDel="0002759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art.61 alin.(4) sunt în drept să solicite în orice moment autorității competente să examineze dacă depozitarul central și, după caz, banca desemnată îndeplinesc în continuare condițiile în baza cărora a fost acordată autorizarea.</w:t>
            </w:r>
          </w:p>
        </w:tc>
        <w:tc>
          <w:tcPr>
            <w:tcW w:w="1247" w:type="pct"/>
            <w:tcBorders>
              <w:top w:val="single" w:sz="4" w:space="0" w:color="auto"/>
              <w:left w:val="single" w:sz="4" w:space="0" w:color="auto"/>
              <w:bottom w:val="single" w:sz="4" w:space="0" w:color="auto"/>
              <w:right w:val="single" w:sz="4" w:space="0" w:color="auto"/>
            </w:tcBorders>
          </w:tcPr>
          <w:p w14:paraId="385408D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AE3991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05CF30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E44A14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Autoritatea competentă poate limita retragerea la un anumit serviciu, o anumită activitate sau un anumit instrument financiar.</w:t>
            </w:r>
          </w:p>
        </w:tc>
        <w:tc>
          <w:tcPr>
            <w:tcW w:w="1247" w:type="pct"/>
            <w:tcBorders>
              <w:top w:val="single" w:sz="4" w:space="0" w:color="auto"/>
              <w:left w:val="single" w:sz="4" w:space="0" w:color="auto"/>
              <w:bottom w:val="single" w:sz="4" w:space="0" w:color="auto"/>
              <w:right w:val="single" w:sz="4" w:space="0" w:color="auto"/>
            </w:tcBorders>
          </w:tcPr>
          <w:p w14:paraId="59EB1726"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În cadrul autorizării acordate, autoritatea competentă este în drept să restricționeze utilizarea unui anumit serviciu, unei anumite activități sau unui anumit instrument financiar.</w:t>
            </w:r>
          </w:p>
        </w:tc>
        <w:tc>
          <w:tcPr>
            <w:tcW w:w="1247" w:type="pct"/>
            <w:tcBorders>
              <w:top w:val="single" w:sz="4" w:space="0" w:color="auto"/>
              <w:left w:val="single" w:sz="4" w:space="0" w:color="auto"/>
              <w:bottom w:val="single" w:sz="4" w:space="0" w:color="auto"/>
              <w:right w:val="single" w:sz="4" w:space="0" w:color="auto"/>
            </w:tcBorders>
          </w:tcPr>
          <w:p w14:paraId="2AE3F33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5F703E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4987F0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8E546E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și instituția de credit desemnată stabilesc, pun în aplicare și mențin o procedură adecvată care să asigure decontarea și transferarea rapide și ordonate ale activelor clienților și participanților către un alt agent de decontare în cazul retragerii autorizației astfel cum se prevede la alineatul (1).</w:t>
            </w:r>
          </w:p>
        </w:tc>
        <w:tc>
          <w:tcPr>
            <w:tcW w:w="1247" w:type="pct"/>
            <w:tcBorders>
              <w:top w:val="single" w:sz="4" w:space="0" w:color="auto"/>
              <w:left w:val="single" w:sz="4" w:space="0" w:color="auto"/>
              <w:bottom w:val="single" w:sz="4" w:space="0" w:color="auto"/>
              <w:right w:val="single" w:sz="4" w:space="0" w:color="auto"/>
            </w:tcBorders>
          </w:tcPr>
          <w:p w14:paraId="4EDD5465"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Depozitarul central și banca desemnată trebuie să stabilească, să aplice și să mențină o procedură adecvată care va asigura decontarea și transferarea rapidă și ordonată a activelor clienților și participanților către un alt agent de decontare în cazul retragerii autorizării conform alin.(1).</w:t>
            </w:r>
          </w:p>
        </w:tc>
        <w:tc>
          <w:tcPr>
            <w:tcW w:w="1247" w:type="pct"/>
            <w:tcBorders>
              <w:top w:val="single" w:sz="4" w:space="0" w:color="auto"/>
              <w:left w:val="single" w:sz="4" w:space="0" w:color="auto"/>
              <w:bottom w:val="single" w:sz="4" w:space="0" w:color="auto"/>
              <w:right w:val="single" w:sz="4" w:space="0" w:color="auto"/>
            </w:tcBorders>
          </w:tcPr>
          <w:p w14:paraId="1BFB900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CD1B84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ED20D7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94DD83A"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58 </w:t>
            </w:r>
          </w:p>
          <w:p w14:paraId="1A6D1B1D"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Registrul CSD-ului </w:t>
            </w:r>
          </w:p>
          <w:p w14:paraId="66B5EC8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Deciziile luate de autoritățile competente în temeiul articolelor 54, 56 și 57 se notifică ESMA.</w:t>
            </w:r>
          </w:p>
        </w:tc>
        <w:tc>
          <w:tcPr>
            <w:tcW w:w="1247" w:type="pct"/>
            <w:tcBorders>
              <w:top w:val="single" w:sz="4" w:space="0" w:color="auto"/>
              <w:left w:val="single" w:sz="4" w:space="0" w:color="auto"/>
              <w:bottom w:val="single" w:sz="4" w:space="0" w:color="auto"/>
              <w:right w:val="single" w:sz="4" w:space="0" w:color="auto"/>
            </w:tcBorders>
          </w:tcPr>
          <w:p w14:paraId="6C40757F"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7FE883A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160F2A2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CB47ED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B5A5CA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w:t>
            </w:r>
            <w:r w:rsidRPr="00050AEF">
              <w:rPr>
                <w:rFonts w:ascii="Times New Roman" w:eastAsia="Calibri" w:hAnsi="Times New Roman" w:cs="Times New Roman"/>
                <w:kern w:val="2"/>
                <w:lang w:val="ro-MD"/>
                <w14:ligatures w14:val="standardContextual"/>
              </w:rPr>
              <w:tab/>
              <w:t>ESMA introduce în registru, pe care trebuie să îl pună la dispoziție pe site-ul său internet specific, în conformitate cu articolul 21 alineatul (3), informațiile următoare:</w:t>
            </w:r>
          </w:p>
          <w:p w14:paraId="14A139C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denumirea fiecărui CSD care a făcut obiectul unei decizii adoptate în conformitate cu articolele 54, 56 și 57; </w:t>
            </w:r>
          </w:p>
          <w:p w14:paraId="0832493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numele fiecărei instituții de credit desemnate; </w:t>
            </w:r>
          </w:p>
          <w:p w14:paraId="0C30304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lista serviciilor auxiliare de tip bancar pe care o instituție de credit desemnată sau un CSD autorizat în conformitate cu articolul 54 este autorizat(ă) să le furnizeze participanților la CSD.</w:t>
            </w:r>
          </w:p>
        </w:tc>
        <w:tc>
          <w:tcPr>
            <w:tcW w:w="1247" w:type="pct"/>
            <w:tcBorders>
              <w:top w:val="single" w:sz="4" w:space="0" w:color="auto"/>
              <w:left w:val="single" w:sz="4" w:space="0" w:color="auto"/>
              <w:bottom w:val="single" w:sz="4" w:space="0" w:color="auto"/>
              <w:right w:val="single" w:sz="4" w:space="0" w:color="auto"/>
            </w:tcBorders>
          </w:tcPr>
          <w:p w14:paraId="2FB8F773" w14:textId="77777777" w:rsidR="00050AEF" w:rsidRPr="00050AEF" w:rsidRDefault="00050AEF" w:rsidP="00944F31">
            <w:pPr>
              <w:tabs>
                <w:tab w:val="left" w:pos="39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64.</w:t>
            </w:r>
            <w:r w:rsidRPr="00050AEF">
              <w:rPr>
                <w:rFonts w:ascii="Times New Roman" w:eastAsia="Calibri" w:hAnsi="Times New Roman" w:cs="Times New Roman"/>
                <w:b/>
                <w:bCs/>
                <w:kern w:val="2"/>
                <w:lang w:val="ro-MD"/>
                <w14:ligatures w14:val="standardContextual"/>
              </w:rPr>
              <w:tab/>
              <w:t>Completarea registrului depozitarilor centrali</w:t>
            </w:r>
          </w:p>
          <w:p w14:paraId="65F9C094"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Autoritatea competentă introduce în registrul depozitarilor centrali următoarele informații:</w:t>
            </w:r>
          </w:p>
          <w:p w14:paraId="395DEABF"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denumirea fiecărui depozitar central care a făcut obiectul unei decizii aprobate în conformitate cu art.60, art.62 și art.63; </w:t>
            </w:r>
          </w:p>
          <w:p w14:paraId="63037A53"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denumirea fiecărei bănci desemnate;</w:t>
            </w:r>
          </w:p>
          <w:p w14:paraId="1778B34C"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lista serviciilor auxiliare de tip bancar pe care o bancă desemnată sau un depozitar central autorizat în conformitate cu art.60 sunt autorizați să le furnizeze participanților.</w:t>
            </w:r>
          </w:p>
          <w:p w14:paraId="0C8328BA"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Registrul cu informațiile </w:t>
            </w:r>
            <w:r w:rsidR="00027598" w:rsidRPr="00027598">
              <w:rPr>
                <w:rFonts w:ascii="Times New Roman" w:eastAsia="Calibri" w:hAnsi="Times New Roman" w:cs="Times New Roman"/>
                <w:kern w:val="2"/>
                <w:lang w:val="ro-MD"/>
                <w14:ligatures w14:val="standardContextual"/>
              </w:rPr>
              <w:t>prevăzute la</w:t>
            </w:r>
            <w:r w:rsidR="00027598" w:rsidRPr="00027598" w:rsidDel="00027598">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alin.(1) se publică de autoritatea competentă </w:t>
            </w:r>
            <w:r w:rsidR="00BF1847">
              <w:rPr>
                <w:rFonts w:ascii="Times New Roman" w:eastAsia="Calibri" w:hAnsi="Times New Roman" w:cs="Times New Roman"/>
                <w:kern w:val="2"/>
                <w:lang w:val="ro-MD"/>
                <w14:ligatures w14:val="standardContextual"/>
              </w:rPr>
              <w:t xml:space="preserve"> site-ul său</w:t>
            </w:r>
            <w:r w:rsidRPr="00050AEF">
              <w:rPr>
                <w:rFonts w:ascii="Times New Roman" w:eastAsia="Calibri" w:hAnsi="Times New Roman" w:cs="Times New Roman"/>
                <w:kern w:val="2"/>
                <w:lang w:val="ro-MD"/>
                <w14:ligatures w14:val="standardContextual"/>
              </w:rPr>
              <w:t xml:space="preserve"> web oficial, în conformitate cu art.21 alin.(3).</w:t>
            </w:r>
          </w:p>
        </w:tc>
        <w:tc>
          <w:tcPr>
            <w:tcW w:w="1247" w:type="pct"/>
            <w:tcBorders>
              <w:top w:val="single" w:sz="4" w:space="0" w:color="auto"/>
              <w:left w:val="single" w:sz="4" w:space="0" w:color="auto"/>
              <w:bottom w:val="single" w:sz="4" w:space="0" w:color="auto"/>
              <w:right w:val="single" w:sz="4" w:space="0" w:color="auto"/>
            </w:tcBorders>
          </w:tcPr>
          <w:p w14:paraId="1EBE314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17626A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B571E7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3722F0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 Autoritățile competente informează ESMA cu privire la entitățile care furnizează servicii auxiliare de tip bancar în conformitate cu cerințele legislației naționale până la 16 decembrie 2014.</w:t>
            </w:r>
          </w:p>
        </w:tc>
        <w:tc>
          <w:tcPr>
            <w:tcW w:w="1247" w:type="pct"/>
            <w:tcBorders>
              <w:top w:val="single" w:sz="4" w:space="0" w:color="auto"/>
              <w:left w:val="single" w:sz="4" w:space="0" w:color="auto"/>
              <w:bottom w:val="single" w:sz="4" w:space="0" w:color="auto"/>
              <w:right w:val="single" w:sz="4" w:space="0" w:color="auto"/>
            </w:tcBorders>
          </w:tcPr>
          <w:p w14:paraId="6E841F96"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5DBCAA7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29E4D89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C44EAD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83942E7"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59 </w:t>
            </w:r>
          </w:p>
          <w:p w14:paraId="77C8792C"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Cerințe prudențiale aplicabile instituțiilor de credit sau CSD-urilor autorizate să furnizeze servicii auxiliare de tip bancar </w:t>
            </w:r>
          </w:p>
          <w:p w14:paraId="60DD845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O instituție de credit desemnată în conformitate cu articolul </w:t>
            </w:r>
            <w:r w:rsidRPr="00050AEF">
              <w:rPr>
                <w:rFonts w:ascii="Times New Roman" w:eastAsia="Calibri" w:hAnsi="Times New Roman" w:cs="Times New Roman"/>
                <w:kern w:val="2"/>
                <w:lang w:val="ro-MD"/>
                <w14:ligatures w14:val="standardContextual"/>
              </w:rPr>
              <w:lastRenderedPageBreak/>
              <w:t>54 alineatul (2) litera (b) sau un CSD autorizat în conformitate cu articolul 54 alineatul (2) litera (a) să furnizeze servicii auxiliare de tip bancar furnizează numai serviciile prevăzute la secțiunea C din anexă care fac obiectul autorizației.</w:t>
            </w:r>
          </w:p>
        </w:tc>
        <w:tc>
          <w:tcPr>
            <w:tcW w:w="1247" w:type="pct"/>
            <w:tcBorders>
              <w:top w:val="single" w:sz="4" w:space="0" w:color="auto"/>
              <w:left w:val="single" w:sz="4" w:space="0" w:color="auto"/>
              <w:bottom w:val="single" w:sz="4" w:space="0" w:color="auto"/>
              <w:right w:val="single" w:sz="4" w:space="0" w:color="auto"/>
            </w:tcBorders>
          </w:tcPr>
          <w:p w14:paraId="2D2B0B72" w14:textId="77777777" w:rsidR="00050AEF" w:rsidRPr="00050AEF" w:rsidRDefault="00050AEF" w:rsidP="00944F31">
            <w:pPr>
              <w:tabs>
                <w:tab w:val="left" w:pos="39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65.</w:t>
            </w:r>
            <w:r w:rsidRPr="00050AEF">
              <w:rPr>
                <w:rFonts w:ascii="Times New Roman" w:eastAsia="Calibri" w:hAnsi="Times New Roman" w:cs="Times New Roman"/>
                <w:b/>
                <w:bCs/>
                <w:kern w:val="2"/>
                <w:lang w:val="ro-MD"/>
                <w14:ligatures w14:val="standardContextual"/>
              </w:rPr>
              <w:tab/>
              <w:t xml:space="preserve">Cerințe prudențiale aplicabile băncilor sau depozitarilor centrali autorizați să presteze servicii auxiliare de tip bancar </w:t>
            </w:r>
          </w:p>
          <w:p w14:paraId="6762E855"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Banca desemnată în conformitate cu art.60 alin.(3)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 xml:space="preserve">) și depozitarul central autorizat în conformitate cu </w:t>
            </w:r>
            <w:r w:rsidRPr="00050AEF">
              <w:rPr>
                <w:rFonts w:ascii="Times New Roman" w:eastAsia="Calibri" w:hAnsi="Times New Roman" w:cs="Times New Roman"/>
                <w:kern w:val="2"/>
                <w:lang w:val="ro-MD"/>
                <w14:ligatures w14:val="standardContextual"/>
              </w:rPr>
              <w:lastRenderedPageBreak/>
              <w:t xml:space="preserve">art.60 alin.(3) </w:t>
            </w:r>
            <w:proofErr w:type="spellStart"/>
            <w:r w:rsidRPr="00050AEF">
              <w:rPr>
                <w:rFonts w:ascii="Times New Roman" w:eastAsia="Calibri" w:hAnsi="Times New Roman" w:cs="Times New Roman"/>
                <w:kern w:val="2"/>
                <w:lang w:val="ro-MD"/>
                <w14:ligatures w14:val="standardContextual"/>
              </w:rPr>
              <w:t>lit.b</w:t>
            </w:r>
            <w:proofErr w:type="spellEnd"/>
            <w:r w:rsidRPr="00050AEF">
              <w:rPr>
                <w:rFonts w:ascii="Times New Roman" w:eastAsia="Calibri" w:hAnsi="Times New Roman" w:cs="Times New Roman"/>
                <w:kern w:val="2"/>
                <w:lang w:val="ro-MD"/>
                <w14:ligatures w14:val="standardContextual"/>
              </w:rPr>
              <w:t>) să presteze servicii auxiliare de tip bancar sunt în drept să presteze doar serviciile care fac obiectul autorizării, prevăzute la Secțiunea C din anexă.</w:t>
            </w:r>
          </w:p>
        </w:tc>
        <w:tc>
          <w:tcPr>
            <w:tcW w:w="1247" w:type="pct"/>
            <w:tcBorders>
              <w:top w:val="single" w:sz="4" w:space="0" w:color="auto"/>
              <w:left w:val="single" w:sz="4" w:space="0" w:color="auto"/>
              <w:bottom w:val="single" w:sz="4" w:space="0" w:color="auto"/>
              <w:right w:val="single" w:sz="4" w:space="0" w:color="auto"/>
            </w:tcBorders>
          </w:tcPr>
          <w:p w14:paraId="5877EF8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0C2BED8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B37894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AF2829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O instituție de credit desemnată în conformitate cu articolul 54 alineatul (2) litera (b) sau un CSD autorizat în conformitate cu articolul 54 alineatul (2) litera (a) să furnizeze servicii auxiliare de tip bancar respectă orice legislație prezentă sau viitoare aplicabilă instituțiilor de credit.</w:t>
            </w:r>
          </w:p>
        </w:tc>
        <w:tc>
          <w:tcPr>
            <w:tcW w:w="1247" w:type="pct"/>
            <w:tcBorders>
              <w:top w:val="single" w:sz="4" w:space="0" w:color="auto"/>
              <w:left w:val="single" w:sz="4" w:space="0" w:color="auto"/>
              <w:bottom w:val="single" w:sz="4" w:space="0" w:color="auto"/>
              <w:right w:val="single" w:sz="4" w:space="0" w:color="auto"/>
            </w:tcBorders>
          </w:tcPr>
          <w:p w14:paraId="54899D92"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Banca desemnată în conformitate cu art.60 alin.(3)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 xml:space="preserve">) și depozitarul central autorizat în conformitate cu art.60 alin.(3) </w:t>
            </w:r>
            <w:proofErr w:type="spellStart"/>
            <w:r w:rsidRPr="00050AEF">
              <w:rPr>
                <w:rFonts w:ascii="Times New Roman" w:eastAsia="Calibri" w:hAnsi="Times New Roman" w:cs="Times New Roman"/>
                <w:kern w:val="2"/>
                <w:lang w:val="ro-MD"/>
                <w14:ligatures w14:val="standardContextual"/>
              </w:rPr>
              <w:t>lit.b</w:t>
            </w:r>
            <w:proofErr w:type="spellEnd"/>
            <w:r w:rsidRPr="00050AEF">
              <w:rPr>
                <w:rFonts w:ascii="Times New Roman" w:eastAsia="Calibri" w:hAnsi="Times New Roman" w:cs="Times New Roman"/>
                <w:kern w:val="2"/>
                <w:lang w:val="ro-MD"/>
                <w14:ligatures w14:val="standardContextual"/>
              </w:rPr>
              <w:t>) să presteze servicii auxiliare de tip bancar sunt obligate să respecte cerințele legislației aplicabile băncilor.</w:t>
            </w:r>
          </w:p>
        </w:tc>
        <w:tc>
          <w:tcPr>
            <w:tcW w:w="1247" w:type="pct"/>
            <w:tcBorders>
              <w:top w:val="single" w:sz="4" w:space="0" w:color="auto"/>
              <w:left w:val="single" w:sz="4" w:space="0" w:color="auto"/>
              <w:bottom w:val="single" w:sz="4" w:space="0" w:color="auto"/>
              <w:right w:val="single" w:sz="4" w:space="0" w:color="auto"/>
            </w:tcBorders>
          </w:tcPr>
          <w:p w14:paraId="3E6ED06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3C3D6AD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8EC21A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C9A28D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O instituție de credit desemnată în conformitate cu articolul 54 alineatul (2) litera (b) sau un CSD autorizat în conformitate cu articolul 54 alineatul (2) litera (a) să furnizeze servicii auxiliare de tip bancar îndeplinesc următoarele cerințe prudențiale specifice riscurilor de credit legate de aceste servicii, pentru fiecare sistem de decontare a titlurilor de valoare: </w:t>
            </w:r>
          </w:p>
          <w:p w14:paraId="011E3F0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să stabilească un cadru robust pentru gestionarea riscurilor de credit corespunzătoare; </w:t>
            </w:r>
          </w:p>
          <w:p w14:paraId="00642DA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să identifice sursele acestor riscuri de credit, să măsoare și să monitorizeze în mod frecvent și regulat expunerile la riscul de credit corespunzătoare și să utilizeze </w:t>
            </w:r>
            <w:r w:rsidRPr="00050AEF">
              <w:rPr>
                <w:rFonts w:ascii="Times New Roman" w:eastAsia="Calibri" w:hAnsi="Times New Roman" w:cs="Times New Roman"/>
                <w:kern w:val="2"/>
                <w:lang w:val="ro-MD"/>
                <w14:ligatures w14:val="standardContextual"/>
              </w:rPr>
              <w:lastRenderedPageBreak/>
              <w:t xml:space="preserve">instrumente adecvate de gestionare a riscurilor pentru a controla aceste riscuri; </w:t>
            </w:r>
          </w:p>
          <w:p w14:paraId="1E39530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să acopere pe deplin expunerile la riscul de credit corespunzătoare față de participanții debitori individuali, utilizând garanții și alte resurse financiare echivalente; </w:t>
            </w:r>
          </w:p>
          <w:p w14:paraId="1832878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 (d)</w:t>
            </w:r>
            <w:r w:rsidRPr="00050AEF">
              <w:rPr>
                <w:rFonts w:ascii="Times New Roman" w:eastAsia="Calibri" w:hAnsi="Times New Roman" w:cs="Times New Roman"/>
                <w:kern w:val="2"/>
                <w:lang w:val="ro-MD"/>
                <w14:ligatures w14:val="standardContextual"/>
              </w:rPr>
              <w:tab/>
              <w:t>în cazul în care, pentru gestionarea riscului de credit corespunzător, se utilizează garanții, să accepte garanții foarte lichide cu un risc de credit și de piață minim; în anumite situații, poate să utilizeze alte tipuri de garanții dacă se aplică o marjă (</w:t>
            </w:r>
            <w:proofErr w:type="spellStart"/>
            <w:r w:rsidRPr="00050AEF">
              <w:rPr>
                <w:rFonts w:ascii="Times New Roman" w:eastAsia="Calibri" w:hAnsi="Times New Roman" w:cs="Times New Roman"/>
                <w:kern w:val="2"/>
                <w:lang w:val="ro-MD"/>
                <w14:ligatures w14:val="standardContextual"/>
              </w:rPr>
              <w:t>haircut</w:t>
            </w:r>
            <w:proofErr w:type="spellEnd"/>
            <w:r w:rsidRPr="00050AEF">
              <w:rPr>
                <w:rFonts w:ascii="Times New Roman" w:eastAsia="Calibri" w:hAnsi="Times New Roman" w:cs="Times New Roman"/>
                <w:kern w:val="2"/>
                <w:lang w:val="ro-MD"/>
                <w14:ligatures w14:val="standardContextual"/>
              </w:rPr>
              <w:t xml:space="preserve">) corespunzătoare; </w:t>
            </w:r>
          </w:p>
          <w:p w14:paraId="6585DD3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să stabilească și să aplice în mod adecvat marje (</w:t>
            </w:r>
            <w:proofErr w:type="spellStart"/>
            <w:r w:rsidRPr="00050AEF">
              <w:rPr>
                <w:rFonts w:ascii="Times New Roman" w:eastAsia="Calibri" w:hAnsi="Times New Roman" w:cs="Times New Roman"/>
                <w:kern w:val="2"/>
                <w:lang w:val="ro-MD"/>
                <w14:ligatures w14:val="standardContextual"/>
              </w:rPr>
              <w:t>haircuts</w:t>
            </w:r>
            <w:proofErr w:type="spellEnd"/>
            <w:r w:rsidRPr="00050AEF">
              <w:rPr>
                <w:rFonts w:ascii="Times New Roman" w:eastAsia="Calibri" w:hAnsi="Times New Roman" w:cs="Times New Roman"/>
                <w:kern w:val="2"/>
                <w:lang w:val="ro-MD"/>
                <w14:ligatures w14:val="standardContextual"/>
              </w:rPr>
              <w:t xml:space="preserve">) și limite de concentrare prudente pentru valoarea garanțiilor constituite pentru a acoperi expunerile la riscul de credit menționate la litera (c), ținând cont de obiectivele asigurării faptului că garanțiile pot fi lichidate rapid, fără efecte negative semnificative asupra prețurilor; </w:t>
            </w:r>
          </w:p>
          <w:p w14:paraId="5B83A5D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 xml:space="preserve">să stabilească limite pentru expunerile la riscul de credit corespunzătoare; </w:t>
            </w:r>
          </w:p>
          <w:p w14:paraId="647F4CA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(g)</w:t>
            </w:r>
            <w:r w:rsidRPr="00050AEF">
              <w:rPr>
                <w:rFonts w:ascii="Times New Roman" w:eastAsia="Calibri" w:hAnsi="Times New Roman" w:cs="Times New Roman"/>
                <w:kern w:val="2"/>
                <w:lang w:val="ro-MD"/>
                <w14:ligatures w14:val="standardContextual"/>
              </w:rPr>
              <w:tab/>
              <w:t xml:space="preserve">să analizeze și să planifice modul de abordare a eventualelor expuneri reziduale la riscul de credit, să adopte reguli și proceduri pentru aplicarea acestor planuri; </w:t>
            </w:r>
          </w:p>
          <w:p w14:paraId="02AB968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(h)</w:t>
            </w:r>
            <w:r w:rsidRPr="00050AEF">
              <w:rPr>
                <w:rFonts w:ascii="Times New Roman" w:eastAsia="Calibri" w:hAnsi="Times New Roman" w:cs="Times New Roman"/>
                <w:kern w:val="2"/>
                <w:lang w:val="ro-MD"/>
                <w14:ligatures w14:val="standardContextual"/>
              </w:rPr>
              <w:tab/>
              <w:t xml:space="preserve">să nu furnizeze credit decât participanților care au conturi de fonduri bănești deschise la ele; </w:t>
            </w:r>
          </w:p>
          <w:p w14:paraId="0BBB85C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(i)</w:t>
            </w:r>
            <w:r w:rsidRPr="00050AEF">
              <w:rPr>
                <w:rFonts w:ascii="Times New Roman" w:eastAsia="Calibri" w:hAnsi="Times New Roman" w:cs="Times New Roman"/>
                <w:kern w:val="2"/>
                <w:lang w:val="ro-MD"/>
                <w14:ligatures w14:val="standardContextual"/>
              </w:rPr>
              <w:tab/>
              <w:t>să prevadă proceduri eficace de rambursare a creditului pe parcursul unei zile (</w:t>
            </w:r>
            <w:proofErr w:type="spellStart"/>
            <w:r w:rsidRPr="00050AEF">
              <w:rPr>
                <w:rFonts w:ascii="Times New Roman" w:eastAsia="Calibri" w:hAnsi="Times New Roman" w:cs="Times New Roman"/>
                <w:kern w:val="2"/>
                <w:lang w:val="ro-MD"/>
                <w14:ligatures w14:val="standardContextual"/>
              </w:rPr>
              <w:t>intraday</w:t>
            </w:r>
            <w:proofErr w:type="spellEnd"/>
            <w:r w:rsidRPr="00050AEF">
              <w:rPr>
                <w:rFonts w:ascii="Times New Roman" w:eastAsia="Calibri" w:hAnsi="Times New Roman" w:cs="Times New Roman"/>
                <w:kern w:val="2"/>
                <w:lang w:val="ro-MD"/>
                <w14:ligatures w14:val="standardContextual"/>
              </w:rPr>
              <w:t xml:space="preserve">) și să descurajeze creditul </w:t>
            </w:r>
            <w:proofErr w:type="spellStart"/>
            <w:r w:rsidRPr="00050AEF">
              <w:rPr>
                <w:rFonts w:ascii="Times New Roman" w:eastAsia="Calibri" w:hAnsi="Times New Roman" w:cs="Times New Roman"/>
                <w:kern w:val="2"/>
                <w:lang w:val="ro-MD"/>
                <w14:ligatures w14:val="standardContextual"/>
              </w:rPr>
              <w:t>overnight</w:t>
            </w:r>
            <w:proofErr w:type="spellEnd"/>
            <w:r w:rsidRPr="00050AEF">
              <w:rPr>
                <w:rFonts w:ascii="Times New Roman" w:eastAsia="Calibri" w:hAnsi="Times New Roman" w:cs="Times New Roman"/>
                <w:kern w:val="2"/>
                <w:lang w:val="ro-MD"/>
                <w14:ligatures w14:val="standardContextual"/>
              </w:rPr>
              <w:t xml:space="preserve"> prin aplicarea unor dobânzi penalizatoare care să acționeze ca un mecanism disuasiv eficace.</w:t>
            </w:r>
          </w:p>
        </w:tc>
        <w:tc>
          <w:tcPr>
            <w:tcW w:w="1247" w:type="pct"/>
            <w:tcBorders>
              <w:top w:val="single" w:sz="4" w:space="0" w:color="auto"/>
              <w:left w:val="single" w:sz="4" w:space="0" w:color="auto"/>
              <w:bottom w:val="single" w:sz="4" w:space="0" w:color="auto"/>
              <w:right w:val="single" w:sz="4" w:space="0" w:color="auto"/>
            </w:tcBorders>
          </w:tcPr>
          <w:p w14:paraId="3408D681"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(3)</w:t>
            </w:r>
            <w:r w:rsidRPr="00050AEF">
              <w:rPr>
                <w:rFonts w:ascii="Times New Roman" w:eastAsia="Calibri" w:hAnsi="Times New Roman" w:cs="Times New Roman"/>
                <w:kern w:val="2"/>
                <w:lang w:val="ro-MD"/>
                <w14:ligatures w14:val="standardContextual"/>
              </w:rPr>
              <w:tab/>
              <w:t xml:space="preserve">Banca desemnată în conformitate cu art.60 alin.(3)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 xml:space="preserve">) și depozitarul central autorizat în conformitate cu art.60 alin.(3) </w:t>
            </w:r>
            <w:proofErr w:type="spellStart"/>
            <w:r w:rsidRPr="00050AEF">
              <w:rPr>
                <w:rFonts w:ascii="Times New Roman" w:eastAsia="Calibri" w:hAnsi="Times New Roman" w:cs="Times New Roman"/>
                <w:kern w:val="2"/>
                <w:lang w:val="ro-MD"/>
                <w14:ligatures w14:val="standardContextual"/>
              </w:rPr>
              <w:t>lit.b</w:t>
            </w:r>
            <w:proofErr w:type="spellEnd"/>
            <w:r w:rsidRPr="00050AEF">
              <w:rPr>
                <w:rFonts w:ascii="Times New Roman" w:eastAsia="Calibri" w:hAnsi="Times New Roman" w:cs="Times New Roman"/>
                <w:kern w:val="2"/>
                <w:lang w:val="ro-MD"/>
                <w14:ligatures w14:val="standardContextual"/>
              </w:rPr>
              <w:t>) să presteze servicii auxiliare de tip bancar sunt obligate să îndeplinească următoarele cerințe prudențiale specifice riscurilor de credit ce țin de aceste servicii, pentru fiecare sistem de decontare a valorilor mobiliare:</w:t>
            </w:r>
          </w:p>
          <w:p w14:paraId="5219D2D8"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să stabilească un cadru robust pentru gestionarea riscurilor de credit corespunzătoare;</w:t>
            </w:r>
          </w:p>
          <w:p w14:paraId="43BA77B5"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să identifice sursele acestor riscuri de credit, să evalueze și să monitorizeze frecvent și cu regularitate expunerile corespunzătoare la riscul de credit și să utilizeze instrumente </w:t>
            </w:r>
            <w:r w:rsidRPr="00050AEF">
              <w:rPr>
                <w:rFonts w:ascii="Times New Roman" w:eastAsia="Calibri" w:hAnsi="Times New Roman" w:cs="Times New Roman"/>
                <w:kern w:val="2"/>
                <w:lang w:val="ro-MD"/>
                <w14:ligatures w14:val="standardContextual"/>
              </w:rPr>
              <w:lastRenderedPageBreak/>
              <w:t xml:space="preserve">adecvate de gestionare pentru a controla aceste riscuri; </w:t>
            </w:r>
          </w:p>
          <w:p w14:paraId="638F24A2"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să acopere pe deplin expunerile la riscul de credit corespunzător față de participanții debitori individuali, utilizând garanții și alte resurse financiare echivalente;</w:t>
            </w:r>
          </w:p>
          <w:p w14:paraId="057D3871"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în cazul în care, pentru gestionarea riscului de credit corespunzător, se utilizează garanții, să accepte garanții foarte lichide cu un risc de credit și de piață minim; în situații specifice, pot fi utilizate și alte tipuri de garanții, dacă se aplică o marjă de ajustare (</w:t>
            </w:r>
            <w:proofErr w:type="spellStart"/>
            <w:r w:rsidRPr="00050AEF">
              <w:rPr>
                <w:rFonts w:ascii="Times New Roman" w:eastAsia="Calibri" w:hAnsi="Times New Roman" w:cs="Times New Roman"/>
                <w:kern w:val="2"/>
                <w:lang w:val="ro-MD"/>
                <w14:ligatures w14:val="standardContextual"/>
              </w:rPr>
              <w:t>haircut</w:t>
            </w:r>
            <w:proofErr w:type="spellEnd"/>
            <w:r w:rsidRPr="00050AEF">
              <w:rPr>
                <w:rFonts w:ascii="Times New Roman" w:eastAsia="Calibri" w:hAnsi="Times New Roman" w:cs="Times New Roman"/>
                <w:kern w:val="2"/>
                <w:lang w:val="ro-MD"/>
                <w14:ligatures w14:val="standardContextual"/>
              </w:rPr>
              <w:t xml:space="preserve">) corespunzătoare; </w:t>
            </w:r>
          </w:p>
          <w:p w14:paraId="2FEAF582"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 xml:space="preserve">aceasta stabilește și aplică marje de ajustare și limite de concentrare corespunzător de prudente asupra valorilor garanțiilor constituite pentru acoperirea expunerilor la riscul de credit </w:t>
            </w:r>
            <w:r w:rsidR="00F96DD5">
              <w:rPr>
                <w:rFonts w:ascii="Times New Roman" w:eastAsia="Calibri" w:hAnsi="Times New Roman" w:cs="Times New Roman"/>
                <w:kern w:val="2"/>
                <w:lang w:val="ro-MD"/>
                <w14:ligatures w14:val="standardContextual"/>
              </w:rPr>
              <w:t xml:space="preserve">prevăzute la </w:t>
            </w:r>
            <w:r w:rsidRPr="00050AEF">
              <w:rPr>
                <w:rFonts w:ascii="Times New Roman" w:eastAsia="Calibri" w:hAnsi="Times New Roman" w:cs="Times New Roman"/>
                <w:kern w:val="2"/>
                <w:lang w:val="ro-MD"/>
                <w14:ligatures w14:val="standardContextual"/>
              </w:rPr>
              <w:t xml:space="preserve"> </w:t>
            </w:r>
            <w:proofErr w:type="spellStart"/>
            <w:r w:rsidRPr="00050AEF">
              <w:rPr>
                <w:rFonts w:ascii="Times New Roman" w:eastAsia="Calibri" w:hAnsi="Times New Roman" w:cs="Times New Roman"/>
                <w:kern w:val="2"/>
                <w:lang w:val="ro-MD"/>
                <w14:ligatures w14:val="standardContextual"/>
              </w:rPr>
              <w:t>lit.c</w:t>
            </w:r>
            <w:proofErr w:type="spellEnd"/>
            <w:r w:rsidRPr="00050AEF">
              <w:rPr>
                <w:rFonts w:ascii="Times New Roman" w:eastAsia="Calibri" w:hAnsi="Times New Roman" w:cs="Times New Roman"/>
                <w:kern w:val="2"/>
                <w:lang w:val="ro-MD"/>
                <w14:ligatures w14:val="standardContextual"/>
              </w:rPr>
              <w:t>), luând în considerație obiectivul de a asigura posibilitatea lichidării rapide a garanțiilor fără efecte adverse semnificative asupra prețului;</w:t>
            </w:r>
          </w:p>
          <w:p w14:paraId="63D94761"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 xml:space="preserve">să stabilească limite pentru expunerile la riscul de credit corespunzătoare; </w:t>
            </w:r>
          </w:p>
          <w:p w14:paraId="21943533"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g)</w:t>
            </w:r>
            <w:r w:rsidRPr="00050AEF">
              <w:rPr>
                <w:rFonts w:ascii="Times New Roman" w:eastAsia="Calibri" w:hAnsi="Times New Roman" w:cs="Times New Roman"/>
                <w:kern w:val="2"/>
                <w:lang w:val="ro-MD"/>
                <w14:ligatures w14:val="standardContextual"/>
              </w:rPr>
              <w:tab/>
              <w:t>să analizeze și să planifice modul în care va gestiona eventualele expuneri reziduale la riscul de credit, precum și să aprobe reguli și proceduri pentru implementarea acestor planificări;</w:t>
            </w:r>
          </w:p>
          <w:p w14:paraId="4DC99AA7"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h)</w:t>
            </w:r>
            <w:r w:rsidRPr="00050AEF">
              <w:rPr>
                <w:rFonts w:ascii="Times New Roman" w:eastAsia="Calibri" w:hAnsi="Times New Roman" w:cs="Times New Roman"/>
                <w:kern w:val="2"/>
                <w:lang w:val="ro-MD"/>
                <w14:ligatures w14:val="standardContextual"/>
              </w:rPr>
              <w:tab/>
              <w:t>să ofere credite doar participanților care au conturi de mijloace bănești deschise la entitatea în cauză;</w:t>
            </w:r>
          </w:p>
          <w:p w14:paraId="4A3ECA31"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i)</w:t>
            </w:r>
            <w:r w:rsidRPr="00050AEF">
              <w:rPr>
                <w:rFonts w:ascii="Times New Roman" w:eastAsia="Calibri" w:hAnsi="Times New Roman" w:cs="Times New Roman"/>
                <w:kern w:val="2"/>
                <w:lang w:val="ro-MD"/>
                <w14:ligatures w14:val="standardContextual"/>
              </w:rPr>
              <w:tab/>
              <w:t>să ofere proceduri eficiente de rambursare a creditului pe parcursul zilei (</w:t>
            </w:r>
            <w:proofErr w:type="spellStart"/>
            <w:r w:rsidRPr="00050AEF">
              <w:rPr>
                <w:rFonts w:ascii="Times New Roman" w:eastAsia="Calibri" w:hAnsi="Times New Roman" w:cs="Times New Roman"/>
                <w:kern w:val="2"/>
                <w:lang w:val="ro-MD"/>
                <w14:ligatures w14:val="standardContextual"/>
              </w:rPr>
              <w:t>intraday</w:t>
            </w:r>
            <w:proofErr w:type="spellEnd"/>
            <w:r w:rsidRPr="00050AEF">
              <w:rPr>
                <w:rFonts w:ascii="Times New Roman" w:eastAsia="Calibri" w:hAnsi="Times New Roman" w:cs="Times New Roman"/>
                <w:kern w:val="2"/>
                <w:lang w:val="ro-MD"/>
                <w14:ligatures w14:val="standardContextual"/>
              </w:rPr>
              <w:t xml:space="preserve">) și să descurajeze creditul </w:t>
            </w:r>
            <w:proofErr w:type="spellStart"/>
            <w:r w:rsidRPr="00050AEF">
              <w:rPr>
                <w:rFonts w:ascii="Times New Roman" w:eastAsia="Calibri" w:hAnsi="Times New Roman" w:cs="Times New Roman"/>
                <w:kern w:val="2"/>
                <w:lang w:val="ro-MD"/>
                <w14:ligatures w14:val="standardContextual"/>
              </w:rPr>
              <w:t>overnight</w:t>
            </w:r>
            <w:proofErr w:type="spellEnd"/>
            <w:r w:rsidRPr="00050AEF">
              <w:rPr>
                <w:rFonts w:ascii="Times New Roman" w:eastAsia="Calibri" w:hAnsi="Times New Roman" w:cs="Times New Roman"/>
                <w:kern w:val="2"/>
                <w:lang w:val="ro-MD"/>
                <w14:ligatures w14:val="standardContextual"/>
              </w:rPr>
              <w:t xml:space="preserve"> prin aplicarea unor dobânzi penalizatoare care vor acționa ca mecanism disuasiv eficace.</w:t>
            </w:r>
          </w:p>
        </w:tc>
        <w:tc>
          <w:tcPr>
            <w:tcW w:w="1247" w:type="pct"/>
            <w:tcBorders>
              <w:top w:val="single" w:sz="4" w:space="0" w:color="auto"/>
              <w:left w:val="single" w:sz="4" w:space="0" w:color="auto"/>
              <w:bottom w:val="single" w:sz="4" w:space="0" w:color="auto"/>
              <w:right w:val="single" w:sz="4" w:space="0" w:color="auto"/>
            </w:tcBorders>
          </w:tcPr>
          <w:p w14:paraId="65DF854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4B07E51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F34D351"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5D316D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 xml:space="preserve">(4) O instituție de credit desemnată în conformitate cu articolul 54 alineatul (2) litera (b) sau un CSD autorizat în conformitate cu articolul 54 alineatul (2) litera (a) să furnizeze servicii auxiliare de tip bancar îndeplinesc următoarele cerințe prudențiale specifice riscurilor de lichiditate legate de aceste servicii, pentru fiecare sistem de decontare a titlurilor de valoare: </w:t>
            </w:r>
          </w:p>
          <w:p w14:paraId="6E214CB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să dispună de un cadru robust și de instrumente de măsurare, monitorizare și gestionare a riscurilor lor de lichiditate, inclusiv a riscurilor de lichiditate pe parcursul unei zile, pentru fiecare monedă a sistemului de decontare a titlurilor de valoare pentru care acționează ca agent de decontare; </w:t>
            </w:r>
          </w:p>
          <w:p w14:paraId="0E89E5C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să măsoare și să monitorizeze în mod continuu și în timp util, și cel puțin în fiecare zi, nevoile sale de lichiditate și nivelul activelor lichide pe care le deține; în acest sens, stabilește valoarea activelor lichide </w:t>
            </w:r>
            <w:r w:rsidRPr="00050AEF">
              <w:rPr>
                <w:rFonts w:ascii="Times New Roman" w:eastAsia="Calibri" w:hAnsi="Times New Roman" w:cs="Times New Roman"/>
                <w:kern w:val="2"/>
                <w:lang w:val="ro-MD"/>
                <w14:ligatures w14:val="standardContextual"/>
              </w:rPr>
              <w:lastRenderedPageBreak/>
              <w:t>disponibile luând în considerare marjele (</w:t>
            </w:r>
            <w:proofErr w:type="spellStart"/>
            <w:r w:rsidRPr="00050AEF">
              <w:rPr>
                <w:rFonts w:ascii="Times New Roman" w:eastAsia="Calibri" w:hAnsi="Times New Roman" w:cs="Times New Roman"/>
                <w:kern w:val="2"/>
                <w:lang w:val="ro-MD"/>
                <w14:ligatures w14:val="standardContextual"/>
              </w:rPr>
              <w:t>haircuts</w:t>
            </w:r>
            <w:proofErr w:type="spellEnd"/>
            <w:r w:rsidRPr="00050AEF">
              <w:rPr>
                <w:rFonts w:ascii="Times New Roman" w:eastAsia="Calibri" w:hAnsi="Times New Roman" w:cs="Times New Roman"/>
                <w:kern w:val="2"/>
                <w:lang w:val="ro-MD"/>
                <w14:ligatures w14:val="standardContextual"/>
              </w:rPr>
              <w:t xml:space="preserve">) corespunzătoare ale acestor active; </w:t>
            </w:r>
          </w:p>
          <w:p w14:paraId="5B4195C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să dețină suficiente resurse lichide în toate monedele relevante în vederea furnizării rapide a serviciilor de decontare într-o gamă largă de potențiale scenarii de simulare de criză incluzând, dar fără a se limita la acesta, riscul de lichiditate generat de intrarea în insolvență a cel puțin unuia dintre participanți, inclusiv a întreprinderilor-</w:t>
            </w:r>
            <w:proofErr w:type="spellStart"/>
            <w:r w:rsidRPr="00050AEF">
              <w:rPr>
                <w:rFonts w:ascii="Times New Roman" w:eastAsia="Calibri" w:hAnsi="Times New Roman" w:cs="Times New Roman"/>
                <w:kern w:val="2"/>
                <w:lang w:val="ro-MD"/>
                <w14:ligatures w14:val="standardContextual"/>
              </w:rPr>
              <w:t>mam</w:t>
            </w:r>
            <w:proofErr w:type="spellEnd"/>
            <w:r w:rsidRPr="00050AEF">
              <w:rPr>
                <w:rFonts w:ascii="Times New Roman" w:eastAsia="Calibri" w:hAnsi="Times New Roman" w:cs="Times New Roman"/>
                <w:kern w:val="2"/>
                <w:lang w:val="ro-MD"/>
                <w14:ligatures w14:val="standardContextual"/>
              </w:rPr>
              <w:t xml:space="preserve"> ă și a filialelor acestora, față de care are cele mai mari expuneri; </w:t>
            </w:r>
          </w:p>
          <w:p w14:paraId="7E1AF45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să reducă riscurile de lichiditate corespunzătoare cu ajutorul unor resurse lichide calificate în fiecare monedă, precum fondurile bănești deținute la banca centrală de emisiune și la alte instituții financiare solvabile, linii de credit angajate sau alte mecanisme similare și garanții foarte lichide sau investiții care sunt imediat disponibile și convertibile în fonduri bănești cu mecanisme de finanțare convenite în prealabil și extrem de fiabile, chiar și în condiții de piață extreme, dar plauzibile. Instituția de credit sau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identifică, măsoară și monitorizează riscul de lichiditate pe care îl generează diferitele instituții financiare utilizate </w:t>
            </w:r>
            <w:r w:rsidRPr="00050AEF">
              <w:rPr>
                <w:rFonts w:ascii="Times New Roman" w:eastAsia="Calibri" w:hAnsi="Times New Roman" w:cs="Times New Roman"/>
                <w:kern w:val="2"/>
                <w:lang w:val="ro-MD"/>
                <w14:ligatures w14:val="standardContextual"/>
              </w:rPr>
              <w:lastRenderedPageBreak/>
              <w:t xml:space="preserve">pentru gestionarea riscurilor sale de lichiditate; </w:t>
            </w:r>
          </w:p>
          <w:p w14:paraId="6B1D792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ori de câte ori se utilizează mecanisme de finanțare convenite în prealabil, să selecteze ca furnizori de lichidități numai instituții financiare solvabile; să stabilească și să aplice limite de concentrare adecvate pentru fiecare dintre furnizorii de lichidități corespunzători, inclusiv întreprinderea-</w:t>
            </w:r>
            <w:proofErr w:type="spellStart"/>
            <w:r w:rsidRPr="00050AEF">
              <w:rPr>
                <w:rFonts w:ascii="Times New Roman" w:eastAsia="Calibri" w:hAnsi="Times New Roman" w:cs="Times New Roman"/>
                <w:kern w:val="2"/>
                <w:lang w:val="ro-MD"/>
                <w14:ligatures w14:val="standardContextual"/>
              </w:rPr>
              <w:t>mam</w:t>
            </w:r>
            <w:proofErr w:type="spellEnd"/>
            <w:r w:rsidRPr="00050AEF">
              <w:rPr>
                <w:rFonts w:ascii="Times New Roman" w:eastAsia="Calibri" w:hAnsi="Times New Roman" w:cs="Times New Roman"/>
                <w:kern w:val="2"/>
                <w:lang w:val="ro-MD"/>
                <w14:ligatures w14:val="standardContextual"/>
              </w:rPr>
              <w:t xml:space="preserve"> ă și filialele; </w:t>
            </w:r>
          </w:p>
          <w:p w14:paraId="64BE10F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 xml:space="preserve">să determine și să verifice dacă resursele aferente sunt suficiente, prin simulări de criză regulate și riguroase; </w:t>
            </w:r>
          </w:p>
          <w:p w14:paraId="6A9D529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(g)</w:t>
            </w:r>
            <w:r w:rsidRPr="00050AEF">
              <w:rPr>
                <w:rFonts w:ascii="Times New Roman" w:eastAsia="Calibri" w:hAnsi="Times New Roman" w:cs="Times New Roman"/>
                <w:kern w:val="2"/>
                <w:lang w:val="ro-MD"/>
                <w14:ligatures w14:val="standardContextual"/>
              </w:rPr>
              <w:tab/>
              <w:t xml:space="preserve">să analizeze și să planifice modul de abordare a eventualelor lipse de lichidități neprevăzute și potențial neacoperite și să adopte reguli și proceduri pentru punerea în aplicare a acestor planuri; </w:t>
            </w:r>
          </w:p>
          <w:p w14:paraId="3076E8B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(h)</w:t>
            </w:r>
            <w:r w:rsidRPr="00050AEF">
              <w:rPr>
                <w:rFonts w:ascii="Times New Roman" w:eastAsia="Calibri" w:hAnsi="Times New Roman" w:cs="Times New Roman"/>
                <w:kern w:val="2"/>
                <w:lang w:val="ro-MD"/>
                <w14:ligatures w14:val="standardContextual"/>
              </w:rPr>
              <w:tab/>
              <w:t xml:space="preserve">fără a aduce atingere normelor de eligibilitate ale băncii centrale, să aibă acces la conturile deschise la băncile centrale și la alte servicii ale băncii centrale pentru a își îmbunătăți gestionarea riscurilor sale de lichiditate, iar instituțiile de credit din Uniune să depună soldurile de fonduri bănești corespunzătoare în conturi special deschise la băncile centrale de emisiune din Uniune, atunci când această opțiune este practică și disponibilă; </w:t>
            </w:r>
          </w:p>
          <w:p w14:paraId="5CCA773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(i)</w:t>
            </w:r>
            <w:r w:rsidRPr="00050AEF">
              <w:rPr>
                <w:rFonts w:ascii="Times New Roman" w:eastAsia="Calibri" w:hAnsi="Times New Roman" w:cs="Times New Roman"/>
                <w:kern w:val="2"/>
                <w:lang w:val="ro-MD"/>
                <w14:ligatures w14:val="standardContextual"/>
              </w:rPr>
              <w:tab/>
              <w:t xml:space="preserve">să dețină mecanisme convenite în prealabil și extrem de fiabile pentru a asigura faptul că poate lichida rapid garanția care i-a fost furnizată de un client în insolvență; </w:t>
            </w:r>
          </w:p>
          <w:p w14:paraId="5E4D594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(j)</w:t>
            </w:r>
            <w:r w:rsidRPr="00050AEF">
              <w:rPr>
                <w:rFonts w:ascii="Times New Roman" w:eastAsia="Calibri" w:hAnsi="Times New Roman" w:cs="Times New Roman"/>
                <w:kern w:val="2"/>
                <w:lang w:val="ro-MD"/>
                <w14:ligatures w14:val="standardContextual"/>
              </w:rPr>
              <w:tab/>
              <w:t>să prezinte rapoarte periodice autorităților menționate la articolul 60 alineatul (1) și să publice informații cu privire la modul în care măsoară, monitorizează și gestionează riscurile sale de lichiditate, inclusiv riscurile de lichiditate pe parcursul unei zile (</w:t>
            </w:r>
            <w:proofErr w:type="spellStart"/>
            <w:r w:rsidRPr="00050AEF">
              <w:rPr>
                <w:rFonts w:ascii="Times New Roman" w:eastAsia="Calibri" w:hAnsi="Times New Roman" w:cs="Times New Roman"/>
                <w:kern w:val="2"/>
                <w:lang w:val="ro-MD"/>
                <w14:ligatures w14:val="standardContextual"/>
              </w:rPr>
              <w:t>intraday</w:t>
            </w:r>
            <w:proofErr w:type="spellEnd"/>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58676EEE"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(4)</w:t>
            </w:r>
            <w:r w:rsidRPr="00050AEF">
              <w:rPr>
                <w:rFonts w:ascii="Times New Roman" w:eastAsia="Calibri" w:hAnsi="Times New Roman" w:cs="Times New Roman"/>
                <w:kern w:val="2"/>
                <w:lang w:val="ro-MD"/>
                <w14:ligatures w14:val="standardContextual"/>
              </w:rPr>
              <w:tab/>
              <w:t xml:space="preserve">Banca desemnată în conformitate cu art.60 alin.(3)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 xml:space="preserve">) și depozitarul central autorizat în conformitate cu art.60 alin.(3) </w:t>
            </w:r>
            <w:proofErr w:type="spellStart"/>
            <w:r w:rsidRPr="00050AEF">
              <w:rPr>
                <w:rFonts w:ascii="Times New Roman" w:eastAsia="Calibri" w:hAnsi="Times New Roman" w:cs="Times New Roman"/>
                <w:kern w:val="2"/>
                <w:lang w:val="ro-MD"/>
                <w14:ligatures w14:val="standardContextual"/>
              </w:rPr>
              <w:t>lit.b</w:t>
            </w:r>
            <w:proofErr w:type="spellEnd"/>
            <w:r w:rsidRPr="00050AEF">
              <w:rPr>
                <w:rFonts w:ascii="Times New Roman" w:eastAsia="Calibri" w:hAnsi="Times New Roman" w:cs="Times New Roman"/>
                <w:kern w:val="2"/>
                <w:lang w:val="ro-MD"/>
                <w14:ligatures w14:val="standardContextual"/>
              </w:rPr>
              <w:t>) să presteze servicii auxiliare de tip bancar sunt obligate să îndeplinească următoarele cerințe prudențiale specifice riscurilor de lichiditate legate de aceste servicii, pentru fiecare sistem de decontare a valorilor mobiliare:</w:t>
            </w:r>
          </w:p>
          <w:p w14:paraId="131794C1"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să dispună de un cadru robust și de instrumente de evaluare, monitorizare și gestionare a riscurilor de lichiditate, inclusiv a riscurilor de lichiditate pe parcursul zilei (</w:t>
            </w:r>
            <w:proofErr w:type="spellStart"/>
            <w:r w:rsidRPr="00050AEF">
              <w:rPr>
                <w:rFonts w:ascii="Times New Roman" w:eastAsia="Calibri" w:hAnsi="Times New Roman" w:cs="Times New Roman"/>
                <w:kern w:val="2"/>
                <w:lang w:val="ro-MD"/>
                <w14:ligatures w14:val="standardContextual"/>
              </w:rPr>
              <w:t>intraday</w:t>
            </w:r>
            <w:proofErr w:type="spellEnd"/>
            <w:r w:rsidRPr="00050AEF">
              <w:rPr>
                <w:rFonts w:ascii="Times New Roman" w:eastAsia="Calibri" w:hAnsi="Times New Roman" w:cs="Times New Roman"/>
                <w:kern w:val="2"/>
                <w:lang w:val="ro-MD"/>
                <w14:ligatures w14:val="standardContextual"/>
              </w:rPr>
              <w:t xml:space="preserve">), pentru fiecare monedă a sistemului de decontare a valorilor mobiliare pentru care deține rolul de agent de decontare; </w:t>
            </w:r>
          </w:p>
          <w:p w14:paraId="0AB25FFF"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să evalueze și să monitorizeze în mod continuu și în timp util, însă cel puțin zilnic, necesitățile sale de lichiditate și nivelul activelor lichide pe care le deține; în acest sens, să stabilească valoarea activelor lichide </w:t>
            </w:r>
            <w:r w:rsidRPr="00050AEF">
              <w:rPr>
                <w:rFonts w:ascii="Times New Roman" w:eastAsia="Calibri" w:hAnsi="Times New Roman" w:cs="Times New Roman"/>
                <w:kern w:val="2"/>
                <w:lang w:val="ro-MD"/>
                <w14:ligatures w14:val="standardContextual"/>
              </w:rPr>
              <w:lastRenderedPageBreak/>
              <w:t>disponibile, luând în considerație marjele de ajustare (</w:t>
            </w:r>
            <w:proofErr w:type="spellStart"/>
            <w:r w:rsidRPr="00050AEF">
              <w:rPr>
                <w:rFonts w:ascii="Times New Roman" w:eastAsia="Calibri" w:hAnsi="Times New Roman" w:cs="Times New Roman"/>
                <w:kern w:val="2"/>
                <w:lang w:val="ro-MD"/>
                <w14:ligatures w14:val="standardContextual"/>
              </w:rPr>
              <w:t>haircut</w:t>
            </w:r>
            <w:proofErr w:type="spellEnd"/>
            <w:r w:rsidRPr="00050AEF">
              <w:rPr>
                <w:rFonts w:ascii="Times New Roman" w:eastAsia="Calibri" w:hAnsi="Times New Roman" w:cs="Times New Roman"/>
                <w:kern w:val="2"/>
                <w:lang w:val="ro-MD"/>
                <w14:ligatures w14:val="standardContextual"/>
              </w:rPr>
              <w:t xml:space="preserve">) corespunzătoare ale acestor active; </w:t>
            </w:r>
          </w:p>
          <w:p w14:paraId="78196FBB"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să dețină resurse lichide suficiente în toate monedele relevante, în vederea furnizării rapide a serviciilor de decontare într-o gamă largă de potențiale scenarii de teste de stres incluzând, dar fără a se limita la riscul de lichiditate generat de neîndeplinirea obligațiilor pecuniare de cel puțin unul dintre participanți, inclusiv a întreprinderilor-mamă și a filialelor acestora, față de care are cele mai mari expuneri;</w:t>
            </w:r>
          </w:p>
          <w:p w14:paraId="02E05EAF"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să reducă riscurile de lichiditate corespunzătoare prin dispunerea de resurse lichide calificate în fiecare monedă, cum ar fi mijloace bănești deținute la banca centrală de emisiune a monedei respective și la alte instituții financiare solvabile, linii de credit angajate sau alte mecanisme similare, precum și garanții sau investiții cu lichiditate înaltă, care sunt imediat disponibile și convertibile în mijloace bănești cu mecanisme de finanțare convenite în prealabil și cu un grad înalt de fiabilitate, chiar și în condiții de piață extreme, dar realiste; să identifice, să evalueze și să monitorizeze riscul de lichiditate pe care îl generează diferite instituții </w:t>
            </w:r>
            <w:r w:rsidRPr="00050AEF">
              <w:rPr>
                <w:rFonts w:ascii="Times New Roman" w:eastAsia="Calibri" w:hAnsi="Times New Roman" w:cs="Times New Roman"/>
                <w:kern w:val="2"/>
                <w:lang w:val="ro-MD"/>
                <w14:ligatures w14:val="standardContextual"/>
              </w:rPr>
              <w:lastRenderedPageBreak/>
              <w:t>financiare utilizate pentru gestionarea riscurilor sale de lichiditate;</w:t>
            </w:r>
          </w:p>
          <w:p w14:paraId="749D1BE3"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în cazul utilizării unor mecanisme de finanțare prealabile – să selecteze ca furnizori de lichidități numai instituții financiare solvabile; să stabilească și să aplice limite de concentrare adecvate pentru fiecare dintre furnizorii de lichidități corespunzători, inclusiv întreprinderea-mamă și filialele;</w:t>
            </w:r>
          </w:p>
          <w:p w14:paraId="4A43DC23"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să stabilească și să testeze dacă resursele implicate sunt suficiente, prin aplicarea cu regularitate a unor teste de stres riguroase;</w:t>
            </w:r>
          </w:p>
          <w:p w14:paraId="28610142"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g)</w:t>
            </w:r>
            <w:r w:rsidRPr="00050AEF">
              <w:rPr>
                <w:rFonts w:ascii="Times New Roman" w:eastAsia="Calibri" w:hAnsi="Times New Roman" w:cs="Times New Roman"/>
                <w:kern w:val="2"/>
                <w:lang w:val="ro-MD"/>
                <w14:ligatures w14:val="standardContextual"/>
              </w:rPr>
              <w:tab/>
              <w:t xml:space="preserve">să analizeze și să planifice modul în care va gestiona eventualele lipse de lichidități neprevăzute și potențial neacoperite, precum și să aprobe reguli și proceduri pentru implementarea acestor planificări; </w:t>
            </w:r>
          </w:p>
          <w:p w14:paraId="2C7A12F3"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h)</w:t>
            </w:r>
            <w:r w:rsidRPr="00050AEF">
              <w:rPr>
                <w:rFonts w:ascii="Times New Roman" w:eastAsia="Calibri" w:hAnsi="Times New Roman" w:cs="Times New Roman"/>
                <w:kern w:val="2"/>
                <w:lang w:val="ro-MD"/>
                <w14:ligatures w14:val="standardContextual"/>
              </w:rPr>
              <w:tab/>
              <w:t xml:space="preserve">dacă o astfel de opțiune este practică și disponibilă și fără a aduce atingere normelor de eligibilitate stabilite de Banca Națională a Moldovei – să aibă acces la conturile deschise la Banca Națională a Moldovei și la alte servicii ale acesteia pentru a-și îmbunătăți gestionarea riscurilor sale de lichiditate; </w:t>
            </w:r>
          </w:p>
          <w:p w14:paraId="6235C32D"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i)</w:t>
            </w:r>
            <w:r w:rsidRPr="00050AEF">
              <w:rPr>
                <w:rFonts w:ascii="Times New Roman" w:eastAsia="Calibri" w:hAnsi="Times New Roman" w:cs="Times New Roman"/>
                <w:kern w:val="2"/>
                <w:lang w:val="ro-MD"/>
                <w14:ligatures w14:val="standardContextual"/>
              </w:rPr>
              <w:tab/>
              <w:t xml:space="preserve">să dispună de mecanisme stabilite în prealabil și de o fiabilitate înaltă care asigură că entitatea poate lichida, într-un termen oportun, garanția </w:t>
            </w:r>
            <w:r w:rsidRPr="00050AEF">
              <w:rPr>
                <w:rFonts w:ascii="Times New Roman" w:eastAsia="Calibri" w:hAnsi="Times New Roman" w:cs="Times New Roman"/>
                <w:kern w:val="2"/>
                <w:lang w:val="ro-MD"/>
                <w14:ligatures w14:val="standardContextual"/>
              </w:rPr>
              <w:lastRenderedPageBreak/>
              <w:t>constituită în favoarea entități de către un client aflat în  situația de neîndeplinire a obligațiilor pecuniare;</w:t>
            </w:r>
          </w:p>
          <w:p w14:paraId="438D7974"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j)</w:t>
            </w:r>
            <w:r w:rsidRPr="00050AEF">
              <w:rPr>
                <w:rFonts w:ascii="Times New Roman" w:eastAsia="Calibri" w:hAnsi="Times New Roman" w:cs="Times New Roman"/>
                <w:kern w:val="2"/>
                <w:lang w:val="ro-MD"/>
                <w14:ligatures w14:val="standardContextual"/>
              </w:rPr>
              <w:tab/>
              <w:t xml:space="preserve">să prezinte rapoarte periodice autorității </w:t>
            </w:r>
            <w:r w:rsidR="00D0491C" w:rsidRPr="00D0491C">
              <w:rPr>
                <w:rFonts w:ascii="Times New Roman" w:eastAsia="Calibri" w:hAnsi="Times New Roman" w:cs="Times New Roman"/>
                <w:kern w:val="2"/>
                <w:lang w:val="ro-MD"/>
                <w14:ligatures w14:val="standardContextual"/>
              </w:rPr>
              <w:t>prevăzute la</w:t>
            </w:r>
            <w:r w:rsidR="00D0491C" w:rsidRPr="00D0491C" w:rsidDel="00D0491C">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art.66 alin.(1) și să publice informații cu privire la modul în care evaluează, monitorizează și gestionează riscurile sale de lichiditate, inclusiv riscurile de lichiditate pe parcursul zilei (</w:t>
            </w:r>
            <w:proofErr w:type="spellStart"/>
            <w:r w:rsidRPr="00050AEF">
              <w:rPr>
                <w:rFonts w:ascii="Times New Roman" w:eastAsia="Calibri" w:hAnsi="Times New Roman" w:cs="Times New Roman"/>
                <w:kern w:val="2"/>
                <w:lang w:val="ro-MD"/>
                <w14:ligatures w14:val="standardContextual"/>
              </w:rPr>
              <w:t>intraday</w:t>
            </w:r>
            <w:proofErr w:type="spellEnd"/>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2579246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3375F49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1352BE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89BA67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(4a) Atunci când un CSD intenționează să furnizeze servicii auxiliare de tip bancar altor CSD-uri în temeiul articolului 54 alineatul (2a) primul paragraf litera (b),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respectiv dispune de norme și proceduri clare care abordează potențialele riscuri de credit, de lichiditate și de concentrare care rezultă din furnizarea serviciilor respective.</w:t>
            </w:r>
          </w:p>
        </w:tc>
        <w:tc>
          <w:tcPr>
            <w:tcW w:w="1247" w:type="pct"/>
            <w:tcBorders>
              <w:top w:val="single" w:sz="4" w:space="0" w:color="auto"/>
              <w:left w:val="single" w:sz="4" w:space="0" w:color="auto"/>
              <w:bottom w:val="single" w:sz="4" w:space="0" w:color="auto"/>
              <w:right w:val="single" w:sz="4" w:space="0" w:color="auto"/>
            </w:tcBorders>
          </w:tcPr>
          <w:p w14:paraId="464CF2A0"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 xml:space="preserve">Dacă un depozitar central intenționează să presteze servicii auxiliare de tip bancar altor depozitari central, în temeiul art.60 alin.(3) </w:t>
            </w:r>
            <w:proofErr w:type="spellStart"/>
            <w:r w:rsidRPr="00050AEF">
              <w:rPr>
                <w:rFonts w:ascii="Times New Roman" w:eastAsia="Calibri" w:hAnsi="Times New Roman" w:cs="Times New Roman"/>
                <w:kern w:val="2"/>
                <w:lang w:val="ro-MD"/>
                <w14:ligatures w14:val="standardContextual"/>
              </w:rPr>
              <w:t>lit.b</w:t>
            </w:r>
            <w:proofErr w:type="spellEnd"/>
            <w:r w:rsidRPr="00050AEF">
              <w:rPr>
                <w:rFonts w:ascii="Times New Roman" w:eastAsia="Calibri" w:hAnsi="Times New Roman" w:cs="Times New Roman"/>
                <w:kern w:val="2"/>
                <w:lang w:val="ro-MD"/>
                <w14:ligatures w14:val="standardContextual"/>
              </w:rPr>
              <w:t>), depozitarul central respectiv trebuie să dispună de norme și proceduri clare de gestionare a potențialelor riscuri de credit, de lichiditate și de concentrare care rezultă din prestarea serviciilor respective.</w:t>
            </w:r>
          </w:p>
        </w:tc>
        <w:tc>
          <w:tcPr>
            <w:tcW w:w="1247" w:type="pct"/>
            <w:tcBorders>
              <w:top w:val="single" w:sz="4" w:space="0" w:color="auto"/>
              <w:left w:val="single" w:sz="4" w:space="0" w:color="auto"/>
              <w:bottom w:val="single" w:sz="4" w:space="0" w:color="auto"/>
              <w:right w:val="single" w:sz="4" w:space="0" w:color="auto"/>
            </w:tcBorders>
          </w:tcPr>
          <w:p w14:paraId="1104B91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D3DA6C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54AB34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FE28C3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(5) ABE elaborează, în strânsă cooperare cu ESMA și cu membrii SEBC, proiecte de standarde tehnice de reglementare care să furnizeze detalii suplimentare privind cadrele și instrumentele de monitorizare, măsurare, gestionare, raportare și publicare a informațiilor privind riscurile de credit și de lichiditate, inclusiv cele care sunt generate pe parcursul unei zile, menționate la </w:t>
            </w:r>
            <w:r w:rsidRPr="00050AEF">
              <w:rPr>
                <w:rFonts w:ascii="Times New Roman" w:eastAsia="Calibri" w:hAnsi="Times New Roman" w:cs="Times New Roman"/>
                <w:kern w:val="2"/>
                <w:lang w:val="ro-MD"/>
                <w14:ligatures w14:val="standardContextual"/>
              </w:rPr>
              <w:lastRenderedPageBreak/>
              <w:t>alineatele (3) și (4), precum și privind normele și procedurile menționate la alineatul (4a).</w:t>
            </w:r>
          </w:p>
        </w:tc>
        <w:tc>
          <w:tcPr>
            <w:tcW w:w="1247" w:type="pct"/>
            <w:tcBorders>
              <w:top w:val="single" w:sz="4" w:space="0" w:color="auto"/>
              <w:left w:val="single" w:sz="4" w:space="0" w:color="auto"/>
              <w:bottom w:val="single" w:sz="4" w:space="0" w:color="auto"/>
              <w:right w:val="single" w:sz="4" w:space="0" w:color="auto"/>
            </w:tcBorders>
          </w:tcPr>
          <w:p w14:paraId="212B175E"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(6)</w:t>
            </w:r>
            <w:r w:rsidRPr="00050AEF">
              <w:rPr>
                <w:rFonts w:ascii="Times New Roman" w:eastAsia="Calibri" w:hAnsi="Times New Roman" w:cs="Times New Roman"/>
                <w:kern w:val="2"/>
                <w:lang w:val="ro-MD"/>
                <w14:ligatures w14:val="standardContextual"/>
              </w:rPr>
              <w:tab/>
              <w:t xml:space="preserve">Autoritatea competentă </w:t>
            </w:r>
            <w:proofErr w:type="spellStart"/>
            <w:r w:rsidRPr="00050AEF">
              <w:rPr>
                <w:rFonts w:ascii="Times New Roman" w:eastAsia="Calibri" w:hAnsi="Times New Roman" w:cs="Times New Roman"/>
                <w:kern w:val="2"/>
                <w:lang w:val="ro-MD"/>
                <w14:ligatures w14:val="standardContextual"/>
              </w:rPr>
              <w:t>aprobăreglementări</w:t>
            </w:r>
            <w:proofErr w:type="spellEnd"/>
            <w:r w:rsidRPr="00050AEF">
              <w:rPr>
                <w:rFonts w:ascii="Times New Roman" w:eastAsia="Calibri" w:hAnsi="Times New Roman" w:cs="Times New Roman"/>
                <w:kern w:val="2"/>
                <w:lang w:val="ro-MD"/>
                <w14:ligatures w14:val="standardContextual"/>
              </w:rPr>
              <w:t xml:space="preserve"> privind:</w:t>
            </w:r>
          </w:p>
          <w:p w14:paraId="0D2C39C2"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cadrul și instrumentele de monitorizare, evaluare, gestionare, raportare și publicare a informațiilor privind riscurile de credit și de lichiditate, inclusiv cele care sunt generate pe parcursul unei zile (</w:t>
            </w:r>
            <w:proofErr w:type="spellStart"/>
            <w:r w:rsidRPr="00050AEF">
              <w:rPr>
                <w:rFonts w:ascii="Times New Roman" w:eastAsia="Calibri" w:hAnsi="Times New Roman" w:cs="Times New Roman"/>
                <w:kern w:val="2"/>
                <w:lang w:val="ro-MD"/>
                <w14:ligatures w14:val="standardContextual"/>
              </w:rPr>
              <w:t>intraday</w:t>
            </w:r>
            <w:proofErr w:type="spellEnd"/>
            <w:r w:rsidRPr="00050AEF">
              <w:rPr>
                <w:rFonts w:ascii="Times New Roman" w:eastAsia="Calibri" w:hAnsi="Times New Roman" w:cs="Times New Roman"/>
                <w:kern w:val="2"/>
                <w:lang w:val="ro-MD"/>
                <w14:ligatures w14:val="standardContextual"/>
              </w:rPr>
              <w:t xml:space="preserve">), prevăzute </w:t>
            </w:r>
            <w:r w:rsidR="00D0491C">
              <w:rPr>
                <w:rFonts w:ascii="Times New Roman" w:eastAsia="Calibri" w:hAnsi="Times New Roman" w:cs="Times New Roman"/>
                <w:kern w:val="2"/>
                <w:lang w:val="ro-MD"/>
                <w14:ligatures w14:val="standardContextual"/>
              </w:rPr>
              <w:t>la</w:t>
            </w:r>
            <w:r w:rsidR="00D0491C"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w:t>
            </w:r>
            <w:r w:rsidR="00D0491C">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(3) și (4);</w:t>
            </w:r>
          </w:p>
          <w:p w14:paraId="74B07B53"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normele și procedurile </w:t>
            </w:r>
            <w:r w:rsidR="00D0491C" w:rsidRPr="00D0491C">
              <w:rPr>
                <w:rFonts w:ascii="Times New Roman" w:eastAsia="Calibri" w:hAnsi="Times New Roman" w:cs="Times New Roman"/>
                <w:kern w:val="2"/>
                <w:lang w:val="ro-MD"/>
                <w14:ligatures w14:val="standardContextual"/>
              </w:rPr>
              <w:t>prevăzute la</w:t>
            </w:r>
            <w:r w:rsidR="00D0491C" w:rsidRPr="00D0491C" w:rsidDel="00D0491C">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alin.(5).</w:t>
            </w:r>
          </w:p>
        </w:tc>
        <w:tc>
          <w:tcPr>
            <w:tcW w:w="1247" w:type="pct"/>
            <w:tcBorders>
              <w:top w:val="single" w:sz="4" w:space="0" w:color="auto"/>
              <w:left w:val="single" w:sz="4" w:space="0" w:color="auto"/>
              <w:bottom w:val="single" w:sz="4" w:space="0" w:color="auto"/>
              <w:right w:val="single" w:sz="4" w:space="0" w:color="auto"/>
            </w:tcBorders>
          </w:tcPr>
          <w:p w14:paraId="317813A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6974BF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A45480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DCB7AA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i/>
                <w:iCs/>
                <w:kern w:val="2"/>
                <w:lang w:val="ro-MD"/>
                <w14:ligatures w14:val="standardContextual"/>
              </w:rPr>
              <w:t xml:space="preserve">Subparagraful doi. </w:t>
            </w:r>
            <w:r w:rsidRPr="00050AEF">
              <w:rPr>
                <w:rFonts w:ascii="Times New Roman" w:eastAsia="Calibri" w:hAnsi="Times New Roman" w:cs="Times New Roman"/>
                <w:kern w:val="2"/>
                <w:lang w:val="ro-MD"/>
                <w14:ligatures w14:val="standardContextual"/>
              </w:rPr>
              <w:t>Proiectele de standarde tehnice de reglementare respective sunt aliniate, dacă este cazul, la standardele tehnice de reglementare adoptate în conformitate cu art.46 alin.(3) din Regulamentul (UE) nr. 648/2012.</w:t>
            </w:r>
          </w:p>
          <w:p w14:paraId="722C97A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ABE prezintă Comisiei aceste proiecte de standarde tehnice de reglementare până la 17 ianuarie 2025. </w:t>
            </w:r>
          </w:p>
          <w:p w14:paraId="33C1E23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 deleagă Comisiei competența de a adopta standardele tehnice de reglementare menționate la primul paragraf, în conformitate cu articolele 10-14 din Regulamentul (UE) nr. 1093/2010.</w:t>
            </w:r>
          </w:p>
        </w:tc>
        <w:tc>
          <w:tcPr>
            <w:tcW w:w="1247" w:type="pct"/>
            <w:tcBorders>
              <w:top w:val="single" w:sz="4" w:space="0" w:color="auto"/>
              <w:left w:val="single" w:sz="4" w:space="0" w:color="auto"/>
              <w:bottom w:val="single" w:sz="4" w:space="0" w:color="auto"/>
              <w:right w:val="single" w:sz="4" w:space="0" w:color="auto"/>
            </w:tcBorders>
          </w:tcPr>
          <w:p w14:paraId="3010330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788214E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3168530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Regulamentul (UE) nr. 648/2012 al Parlamentului European și al Consiliului din 4 iulie 2012 privind instrumentele financiare derivate </w:t>
            </w:r>
            <w:proofErr w:type="spellStart"/>
            <w:r w:rsidRPr="00050AEF">
              <w:rPr>
                <w:rFonts w:ascii="Times New Roman" w:eastAsia="Calibri" w:hAnsi="Times New Roman" w:cs="Times New Roman"/>
                <w:kern w:val="2"/>
                <w:lang w:val="ro-MD"/>
                <w14:ligatures w14:val="standardContextual"/>
              </w:rPr>
              <w:t>extrabursiere</w:t>
            </w:r>
            <w:proofErr w:type="spellEnd"/>
            <w:r w:rsidRPr="00050AEF">
              <w:rPr>
                <w:rFonts w:ascii="Times New Roman" w:eastAsia="Calibri" w:hAnsi="Times New Roman" w:cs="Times New Roman"/>
                <w:kern w:val="2"/>
                <w:lang w:val="ro-MD"/>
                <w14:ligatures w14:val="standardContextual"/>
              </w:rPr>
              <w:t xml:space="preserve">, </w:t>
            </w:r>
            <w:proofErr w:type="spellStart"/>
            <w:r w:rsidRPr="00050AEF">
              <w:rPr>
                <w:rFonts w:ascii="Times New Roman" w:eastAsia="Calibri" w:hAnsi="Times New Roman" w:cs="Times New Roman"/>
                <w:kern w:val="2"/>
                <w:lang w:val="ro-MD"/>
                <w14:ligatures w14:val="standardContextual"/>
              </w:rPr>
              <w:t>contrapărțile</w:t>
            </w:r>
            <w:proofErr w:type="spellEnd"/>
            <w:r w:rsidRPr="00050AEF">
              <w:rPr>
                <w:rFonts w:ascii="Times New Roman" w:eastAsia="Calibri" w:hAnsi="Times New Roman" w:cs="Times New Roman"/>
                <w:kern w:val="2"/>
                <w:lang w:val="ro-MD"/>
                <w14:ligatures w14:val="standardContextual"/>
              </w:rPr>
              <w:t xml:space="preserve"> centrale și registrele centrale de tranzacții nu este transpus în legislația RM, respectiv, nu poate fi efectuată referința la art.46 alin.(3) al acestuia.</w:t>
            </w:r>
          </w:p>
        </w:tc>
      </w:tr>
      <w:tr w:rsidR="00050AEF" w:rsidRPr="00050AEF" w14:paraId="4874EEB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EE8CEEC"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60 </w:t>
            </w:r>
          </w:p>
          <w:p w14:paraId="6456E4CF"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Supravegherea instituțiilor de credit desemnate și a CSD-urilor autorizate să furnizeze servicii auxiliare de tip bancar </w:t>
            </w:r>
          </w:p>
          <w:p w14:paraId="7494D86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(1) Fără a aduce atingere articolelor 17 și 22 din prezentul regulament, autoritățile competente astfel cum sunt definite la articolul 4 alineatul (1) punctul 40 din Regulamentul (UE) nr. 575/2013 sunt responsabile cu autorizarea ca instituții de credit a instituțiilor de credit desemnate și a CSD-urilor autorizate în temeiul prezentului regulament să furnizeze </w:t>
            </w:r>
            <w:r w:rsidRPr="00050AEF">
              <w:rPr>
                <w:rFonts w:ascii="Times New Roman" w:eastAsia="Calibri" w:hAnsi="Times New Roman" w:cs="Times New Roman"/>
                <w:kern w:val="2"/>
                <w:lang w:val="ro-MD"/>
                <w14:ligatures w14:val="standardContextual"/>
              </w:rPr>
              <w:lastRenderedPageBreak/>
              <w:t xml:space="preserve">servicii auxiliare de tip bancar, precum și cu supravegherea acestora ca instituții de credit, în condițiile prevăzute în Regulamentul (UE) nr. 575/2013 și în Directiva 2013/36/UE. </w:t>
            </w:r>
          </w:p>
          <w:p w14:paraId="0D3FB7C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Autoritățile competente menționate la primul paragraf sunt, de asemenea, responsabile cu supravegherea instituțiilor de credit desemnate și a CSD-urilor menționate la paragraful respectiv în ceea ce privește respectarea de către acestea a cerințelor prudențiale menționate la articolul 59 din prezentul regulament. </w:t>
            </w:r>
          </w:p>
          <w:p w14:paraId="6079E93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Autoritățile competente menționate la primul paragraf examinează periodic, cel puțin o dată la fiecare doi ani, dacă instituția de credit desemnată sau CSD-</w:t>
            </w:r>
            <w:proofErr w:type="spellStart"/>
            <w:r w:rsidRPr="00050AEF">
              <w:rPr>
                <w:rFonts w:ascii="Times New Roman" w:eastAsia="Calibri" w:hAnsi="Times New Roman" w:cs="Times New Roman"/>
                <w:kern w:val="2"/>
                <w:lang w:val="ro-MD"/>
                <w14:ligatures w14:val="standardContextual"/>
              </w:rPr>
              <w:t>ul</w:t>
            </w:r>
            <w:proofErr w:type="spellEnd"/>
            <w:r w:rsidRPr="00050AEF">
              <w:rPr>
                <w:rFonts w:ascii="Times New Roman" w:eastAsia="Calibri" w:hAnsi="Times New Roman" w:cs="Times New Roman"/>
                <w:kern w:val="2"/>
                <w:lang w:val="ro-MD"/>
                <w14:ligatures w14:val="standardContextual"/>
              </w:rPr>
              <w:t xml:space="preserve"> autorizat să furnizeze servicii auxiliare de tip bancar respectă articolul 59 și informează autoritatea competentă a CSD-ului, care, la rândul său, informează autoritățile menționate la articolul 55 alineatul (4) și, după caz, colegiul menționat la articolul 24a, cu privire la rezultatele supravegherii sale în temeiul prezentului alineat, inclusiv eventualele măsuri de remediere sau sancțiuni.</w:t>
            </w:r>
          </w:p>
        </w:tc>
        <w:tc>
          <w:tcPr>
            <w:tcW w:w="1247" w:type="pct"/>
            <w:tcBorders>
              <w:top w:val="single" w:sz="4" w:space="0" w:color="auto"/>
              <w:left w:val="single" w:sz="4" w:space="0" w:color="auto"/>
              <w:bottom w:val="single" w:sz="4" w:space="0" w:color="auto"/>
              <w:right w:val="single" w:sz="4" w:space="0" w:color="auto"/>
            </w:tcBorders>
          </w:tcPr>
          <w:p w14:paraId="3FF5BFD9" w14:textId="77777777" w:rsidR="00050AEF" w:rsidRPr="00050AEF" w:rsidRDefault="00050AEF" w:rsidP="00944F31">
            <w:pPr>
              <w:tabs>
                <w:tab w:val="left" w:pos="42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66.</w:t>
            </w:r>
            <w:r w:rsidRPr="00050AEF">
              <w:rPr>
                <w:rFonts w:ascii="Times New Roman" w:eastAsia="Calibri" w:hAnsi="Times New Roman" w:cs="Times New Roman"/>
                <w:b/>
                <w:bCs/>
                <w:kern w:val="2"/>
                <w:lang w:val="ro-MD"/>
                <w14:ligatures w14:val="standardContextual"/>
              </w:rPr>
              <w:tab/>
              <w:t xml:space="preserve">Supravegherea băncilor desemnate și a depozitarilor centrali autorizați să furnizeze servicii auxiliare de tip bancar </w:t>
            </w:r>
          </w:p>
          <w:p w14:paraId="51CDB6E1" w14:textId="77777777" w:rsidR="00050AEF" w:rsidRPr="00050AEF" w:rsidRDefault="00050AEF" w:rsidP="00944F31">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Fără a aduce atingere prevederilor din art.17 și art.22, Banca Națională a Moldovei este responsabilă de licențierea și supravegherea băncii desemnate și depozitarului central autorizat în temeiul prezentei legi să furnizeze servicii auxiliare de tip bancar, conform cerințelor legislației bancare. </w:t>
            </w:r>
          </w:p>
          <w:p w14:paraId="5BEDC7C7" w14:textId="77777777" w:rsidR="00050AEF" w:rsidRPr="00050AEF" w:rsidRDefault="00050AEF" w:rsidP="00944F31">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w:t>
            </w:r>
            <w:r w:rsidRPr="00050AEF">
              <w:rPr>
                <w:rFonts w:ascii="Times New Roman" w:eastAsia="Calibri" w:hAnsi="Times New Roman" w:cs="Times New Roman"/>
                <w:kern w:val="2"/>
                <w:lang w:val="ro-MD"/>
                <w14:ligatures w14:val="standardContextual"/>
              </w:rPr>
              <w:tab/>
              <w:t xml:space="preserve">Suplimentar prevederilor din alin.(1), Banca Națională a Moldovei este responsabilă de supravegherea băncii desemnate și depozitarului central autorizat în temeiul prezentei legi să furnizeze servicii auxiliare de tip bancar în ceea ce privește respectarea de către acestea a cerințelor prudențiale </w:t>
            </w:r>
            <w:r w:rsidR="00DC261C" w:rsidRPr="00DC261C">
              <w:rPr>
                <w:rFonts w:ascii="Times New Roman" w:eastAsia="Calibri" w:hAnsi="Times New Roman" w:cs="Times New Roman"/>
                <w:kern w:val="2"/>
                <w:lang w:val="ro-MD"/>
                <w14:ligatures w14:val="standardContextual"/>
              </w:rPr>
              <w:t>prevăzute la</w:t>
            </w:r>
            <w:r w:rsidR="00DC261C" w:rsidRPr="00DC261C" w:rsidDel="00DC261C">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art.65. </w:t>
            </w:r>
          </w:p>
          <w:p w14:paraId="4C1608AA" w14:textId="77777777" w:rsidR="00050AEF" w:rsidRPr="00050AEF" w:rsidRDefault="00050AEF" w:rsidP="00944F31">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Banca Națională a Moldovei examinează periodic, cel puțin o dată la doi ani, dacă banca desemnată și depozitarul central autorizat în temeiul prezentei legi să furnizeze servicii auxiliare de tip bancar respectă art.65, precum și informează autoritatea relevantă cu privire la rezultatele supravegherii sale în temeiul prezentului articol, inclusiv eventualele măsuri de remediere sau sancțiuni.</w:t>
            </w:r>
          </w:p>
        </w:tc>
        <w:tc>
          <w:tcPr>
            <w:tcW w:w="1247" w:type="pct"/>
            <w:tcBorders>
              <w:top w:val="single" w:sz="4" w:space="0" w:color="auto"/>
              <w:left w:val="single" w:sz="4" w:space="0" w:color="auto"/>
              <w:bottom w:val="single" w:sz="4" w:space="0" w:color="auto"/>
              <w:right w:val="single" w:sz="4" w:space="0" w:color="auto"/>
            </w:tcBorders>
          </w:tcPr>
          <w:p w14:paraId="045746C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23427AF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7EFBE2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8F69BC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(2) După consultarea autorităților competente menționate la alineatul (1) și a autorităților relevante, autoritatea competentă a CSD-ului revizuiește și </w:t>
            </w:r>
            <w:r w:rsidRPr="00050AEF">
              <w:rPr>
                <w:rFonts w:ascii="Times New Roman" w:eastAsia="Calibri" w:hAnsi="Times New Roman" w:cs="Times New Roman"/>
                <w:kern w:val="2"/>
                <w:lang w:val="ro-MD"/>
                <w14:ligatures w14:val="standardContextual"/>
              </w:rPr>
              <w:lastRenderedPageBreak/>
              <w:t xml:space="preserve">evaluează cel puțin o dată la fiecare doi ani următoarele:  </w:t>
            </w:r>
          </w:p>
          <w:p w14:paraId="37C3DF9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în cazul menționat la articolul 54 alineatul (2) litera (b), dacă toate acordurile necesare între instituțiile de credit desemnate și CSD le permit acestora să își îndeplinească obligațiile prevăzute în prezentul regulament; </w:t>
            </w:r>
          </w:p>
          <w:p w14:paraId="70656EB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în cazurile menționate la articolul 54 alineatul (2) litera (a), dacă dispozițiile privind autorizația pentru furnizarea de servicii auxiliare de tip bancar permit CSD-ului să îndeplinească obligațiile care îi revin în temeiul prezentului regulament. </w:t>
            </w:r>
          </w:p>
          <w:p w14:paraId="7E55013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Autoritatea competentă a CSD-ului informează periodic, cel puțin o dată la fiecare doi ani, autoritățile menționate la articolul 55 alineatul (4) și, după caz, colegiul menționat la articolul 24a, cu privire la rezultatele examinării și evaluării menționate la prezentul alineat, inclusiv eventualele măsuri de remediere sau sancțiuni. </w:t>
            </w:r>
          </w:p>
          <w:p w14:paraId="1E1BEDA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cazul în care CSD-urile desemnează instituții de credit autorizate în conformitate cu articolul 54, în vederea protejării participanților la sistemele de decontare a titlurilor de valoare pe care le gestionează, CSD-urile se asigură că instituțiile de credit pe care le desemnează le oferă acces la toate informațiile necesare în sensul prezentului regulament și raportează </w:t>
            </w:r>
            <w:r w:rsidRPr="00050AEF">
              <w:rPr>
                <w:rFonts w:ascii="Times New Roman" w:eastAsia="Calibri" w:hAnsi="Times New Roman" w:cs="Times New Roman"/>
                <w:kern w:val="2"/>
                <w:lang w:val="ro-MD"/>
                <w14:ligatures w14:val="standardContextual"/>
              </w:rPr>
              <w:lastRenderedPageBreak/>
              <w:t>orice încălcare a acestuia autorității competente a CDS-ului și autorităților competente menționate la alineatul (1).</w:t>
            </w:r>
          </w:p>
        </w:tc>
        <w:tc>
          <w:tcPr>
            <w:tcW w:w="1247" w:type="pct"/>
            <w:tcBorders>
              <w:top w:val="single" w:sz="4" w:space="0" w:color="auto"/>
              <w:left w:val="single" w:sz="4" w:space="0" w:color="auto"/>
              <w:bottom w:val="single" w:sz="4" w:space="0" w:color="auto"/>
              <w:right w:val="single" w:sz="4" w:space="0" w:color="auto"/>
            </w:tcBorders>
          </w:tcPr>
          <w:p w14:paraId="3078D757" w14:textId="77777777" w:rsidR="00050AEF" w:rsidRPr="00050AEF" w:rsidRDefault="00050AEF" w:rsidP="00944F31">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(4)</w:t>
            </w:r>
            <w:r w:rsidRPr="00050AEF">
              <w:rPr>
                <w:rFonts w:ascii="Times New Roman" w:eastAsia="Calibri" w:hAnsi="Times New Roman" w:cs="Times New Roman"/>
                <w:kern w:val="2"/>
                <w:lang w:val="ro-MD"/>
                <w14:ligatures w14:val="standardContextual"/>
              </w:rPr>
              <w:tab/>
              <w:t xml:space="preserve">După consultarea autorității competente, Banca Națională a Moldovei examinează și evaluează cel </w:t>
            </w:r>
            <w:r w:rsidRPr="00050AEF">
              <w:rPr>
                <w:rFonts w:ascii="Times New Roman" w:eastAsia="Calibri" w:hAnsi="Times New Roman" w:cs="Times New Roman"/>
                <w:kern w:val="2"/>
                <w:lang w:val="ro-MD"/>
                <w14:ligatures w14:val="standardContextual"/>
              </w:rPr>
              <w:lastRenderedPageBreak/>
              <w:t>puțin o dată la fiecare doi ani următoarele:</w:t>
            </w:r>
          </w:p>
          <w:p w14:paraId="26E9FCDF" w14:textId="77777777" w:rsidR="00050AEF" w:rsidRPr="00050AEF" w:rsidRDefault="00050AEF" w:rsidP="00944F31">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în cazul </w:t>
            </w:r>
            <w:r w:rsidR="003E2033">
              <w:rPr>
                <w:rFonts w:ascii="Times New Roman" w:eastAsia="Calibri" w:hAnsi="Times New Roman" w:cs="Times New Roman"/>
                <w:kern w:val="2"/>
                <w:lang w:val="ro-MD"/>
                <w14:ligatures w14:val="standardContextual"/>
              </w:rPr>
              <w:t xml:space="preserve"> prevăzut la</w:t>
            </w:r>
            <w:r w:rsidRPr="00050AEF">
              <w:rPr>
                <w:rFonts w:ascii="Times New Roman" w:eastAsia="Calibri" w:hAnsi="Times New Roman" w:cs="Times New Roman"/>
                <w:kern w:val="2"/>
                <w:lang w:val="ro-MD"/>
                <w14:ligatures w14:val="standardContextual"/>
              </w:rPr>
              <w:t xml:space="preserve"> art.60 alin.(3)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 dacă acordurile încheiate între banca desemnată și depozitarul central le permit acestora să își îndeplinească obligațiile prevăzute în prezenta lege;</w:t>
            </w:r>
          </w:p>
          <w:p w14:paraId="7996CFCC" w14:textId="77777777" w:rsidR="00050AEF" w:rsidRPr="00050AEF" w:rsidRDefault="00050AEF" w:rsidP="00944F31">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în cazul </w:t>
            </w:r>
            <w:r w:rsidR="003E2033">
              <w:rPr>
                <w:rFonts w:ascii="Times New Roman" w:eastAsia="Calibri" w:hAnsi="Times New Roman" w:cs="Times New Roman"/>
                <w:kern w:val="2"/>
                <w:lang w:val="ro-MD"/>
                <w14:ligatures w14:val="standardContextual"/>
              </w:rPr>
              <w:t>prevăzut la</w:t>
            </w:r>
            <w:r w:rsidRPr="00050AEF">
              <w:rPr>
                <w:rFonts w:ascii="Times New Roman" w:eastAsia="Calibri" w:hAnsi="Times New Roman" w:cs="Times New Roman"/>
                <w:kern w:val="2"/>
                <w:lang w:val="ro-MD"/>
                <w14:ligatures w14:val="standardContextual"/>
              </w:rPr>
              <w:t xml:space="preserve"> art.60 alin.(3) </w:t>
            </w:r>
            <w:proofErr w:type="spellStart"/>
            <w:r w:rsidRPr="00050AEF">
              <w:rPr>
                <w:rFonts w:ascii="Times New Roman" w:eastAsia="Calibri" w:hAnsi="Times New Roman" w:cs="Times New Roman"/>
                <w:kern w:val="2"/>
                <w:lang w:val="ro-MD"/>
                <w14:ligatures w14:val="standardContextual"/>
              </w:rPr>
              <w:t>lit.b</w:t>
            </w:r>
            <w:proofErr w:type="spellEnd"/>
            <w:r w:rsidRPr="00050AEF">
              <w:rPr>
                <w:rFonts w:ascii="Times New Roman" w:eastAsia="Calibri" w:hAnsi="Times New Roman" w:cs="Times New Roman"/>
                <w:kern w:val="2"/>
                <w:lang w:val="ro-MD"/>
                <w14:ligatures w14:val="standardContextual"/>
              </w:rPr>
              <w:t xml:space="preserve">), dacă cerințele care permit autorizarea depozitarului central să presteze servicii auxiliare de tip bancar îi permit acestuia să îndeplinească obligațiile prevăzute în prezenta lege. </w:t>
            </w:r>
          </w:p>
          <w:p w14:paraId="29AECEAE" w14:textId="77777777" w:rsidR="00050AEF" w:rsidRPr="00050AEF" w:rsidRDefault="00050AEF" w:rsidP="00944F31">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r>
            <w:r w:rsidR="00BF1847">
              <w:rPr>
                <w:rFonts w:ascii="Times New Roman" w:eastAsia="Calibri" w:hAnsi="Times New Roman" w:cs="Times New Roman"/>
                <w:kern w:val="2"/>
                <w:lang w:val="ro-MD"/>
                <w14:ligatures w14:val="standardContextual"/>
              </w:rPr>
              <w:t xml:space="preserve">Autoritatea competentă </w:t>
            </w:r>
            <w:r w:rsidRPr="00050AEF">
              <w:rPr>
                <w:rFonts w:ascii="Times New Roman" w:eastAsia="Calibri" w:hAnsi="Times New Roman" w:cs="Times New Roman"/>
                <w:kern w:val="2"/>
                <w:lang w:val="ro-MD"/>
                <w14:ligatures w14:val="standardContextual"/>
              </w:rPr>
              <w:t xml:space="preserve"> informează periodic, cel puțin o dată la fiecare doi ani, autoritățile </w:t>
            </w:r>
            <w:r w:rsidR="003E2033">
              <w:rPr>
                <w:rFonts w:ascii="Times New Roman" w:eastAsia="Calibri" w:hAnsi="Times New Roman" w:cs="Times New Roman"/>
                <w:kern w:val="2"/>
                <w:lang w:val="ro-MD"/>
                <w14:ligatures w14:val="standardContextual"/>
              </w:rPr>
              <w:t>prevăzute la</w:t>
            </w:r>
            <w:r w:rsidRPr="00050AEF">
              <w:rPr>
                <w:rFonts w:ascii="Times New Roman" w:eastAsia="Calibri" w:hAnsi="Times New Roman" w:cs="Times New Roman"/>
                <w:kern w:val="2"/>
                <w:lang w:val="ro-MD"/>
                <w14:ligatures w14:val="standardContextual"/>
              </w:rPr>
              <w:t xml:space="preserve"> art.61 alin.(4) cu privire la rezultatele examinării și evaluării efectuate conform alin.(4), inclusiv eventualele măsuri de remediere sau sancțiuni.</w:t>
            </w:r>
          </w:p>
          <w:p w14:paraId="323BAF92" w14:textId="77777777" w:rsidR="00050AEF" w:rsidRPr="00050AEF" w:rsidRDefault="00050AEF" w:rsidP="00944F31">
            <w:pPr>
              <w:tabs>
                <w:tab w:val="left" w:pos="42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 xml:space="preserve">În vederea protejării participanților la sistemele de decontare a valorilor mobiliare pe care le gestionează, în cazul în care depozitarul central desemnează o bancă în conformitate cu art.60, depozitarul central trebuie să se asigure că banca desemnată oferă acces la toate informațiile necesare în sensul prezentei legi și raportează orice încălcare a depozitarului către autoritatea competentă </w:t>
            </w:r>
            <w:r w:rsidR="003E2033">
              <w:rPr>
                <w:rFonts w:ascii="Times New Roman" w:eastAsia="Calibri" w:hAnsi="Times New Roman" w:cs="Times New Roman"/>
                <w:kern w:val="2"/>
                <w:lang w:val="ro-MD"/>
                <w14:ligatures w14:val="standardContextual"/>
              </w:rPr>
              <w:t>prevăzută la</w:t>
            </w:r>
            <w:r w:rsidRPr="00050AEF">
              <w:rPr>
                <w:rFonts w:ascii="Times New Roman" w:eastAsia="Calibri" w:hAnsi="Times New Roman" w:cs="Times New Roman"/>
                <w:kern w:val="2"/>
                <w:lang w:val="ro-MD"/>
                <w14:ligatures w14:val="standardContextual"/>
              </w:rPr>
              <w:t xml:space="preserve"> alin.(1).</w:t>
            </w:r>
          </w:p>
        </w:tc>
        <w:tc>
          <w:tcPr>
            <w:tcW w:w="1247" w:type="pct"/>
            <w:tcBorders>
              <w:top w:val="single" w:sz="4" w:space="0" w:color="auto"/>
              <w:left w:val="single" w:sz="4" w:space="0" w:color="auto"/>
              <w:bottom w:val="single" w:sz="4" w:space="0" w:color="auto"/>
              <w:right w:val="single" w:sz="4" w:space="0" w:color="auto"/>
            </w:tcBorders>
          </w:tcPr>
          <w:p w14:paraId="36CB3D0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2DF0BF8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65F042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35E0B6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(3) Pentru a asigura, în cadrul Uniunii, o supraveghere coerentă, eficientă și eficace a instituțiilor de credit și a CSD-urilor autorizate să furnizeze servicii auxiliare de tip bancar, ABE poate emite, în strânsă cooperare cu ESMA și cu membrii SEBC, orientări adresate autorităților competente în conformitate cu art.16 din Regulamentul (UE) nr. 1093/2010.</w:t>
            </w:r>
          </w:p>
        </w:tc>
        <w:tc>
          <w:tcPr>
            <w:tcW w:w="1247" w:type="pct"/>
            <w:tcBorders>
              <w:top w:val="single" w:sz="4" w:space="0" w:color="auto"/>
              <w:left w:val="single" w:sz="4" w:space="0" w:color="auto"/>
              <w:bottom w:val="single" w:sz="4" w:space="0" w:color="auto"/>
              <w:right w:val="single" w:sz="4" w:space="0" w:color="auto"/>
            </w:tcBorders>
          </w:tcPr>
          <w:p w14:paraId="19E7205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52D17C5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499C907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607613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62F9E6A"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TITLUL V </w:t>
            </w:r>
          </w:p>
          <w:p w14:paraId="7BDD3C92"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SANCȚIUNI </w:t>
            </w:r>
          </w:p>
          <w:p w14:paraId="716994BD"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61 </w:t>
            </w:r>
          </w:p>
          <w:p w14:paraId="7A7BFF7B"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Sancțiuni administrative și alte măsuri </w:t>
            </w:r>
          </w:p>
          <w:p w14:paraId="0205166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Fără a aduce atingere dreptului statelor membre de a prevedea și a impune sancțiuni penale, statele membre stabilesc norme și asigură că autoritățile lor competente pot impune sancțiunile administrative și alte măsuri aplicabile în circumstanțele definite la articolul 63 persoanelor responsabile de încălcări ale dispozițiilor prezentului regulament și iau toate măsurile necesare pentru a se asigura că aceste măsuri și sancțiuni sunt puse în aplicare. Sancțiunile și măsurile respective sunt eficace, proporționale și disuasive.</w:t>
            </w:r>
          </w:p>
        </w:tc>
        <w:tc>
          <w:tcPr>
            <w:tcW w:w="1247" w:type="pct"/>
            <w:tcBorders>
              <w:top w:val="single" w:sz="4" w:space="0" w:color="auto"/>
              <w:left w:val="single" w:sz="4" w:space="0" w:color="auto"/>
              <w:bottom w:val="single" w:sz="4" w:space="0" w:color="auto"/>
              <w:right w:val="single" w:sz="4" w:space="0" w:color="auto"/>
            </w:tcBorders>
          </w:tcPr>
          <w:p w14:paraId="18387B74" w14:textId="77777777" w:rsidR="00050AEF" w:rsidRPr="00050AEF" w:rsidRDefault="00050AEF" w:rsidP="00944F31">
            <w:pPr>
              <w:tabs>
                <w:tab w:val="left" w:pos="49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TITLUL V </w:t>
            </w:r>
          </w:p>
          <w:p w14:paraId="49E4E06B" w14:textId="77777777" w:rsidR="00050AEF" w:rsidRPr="00050AEF" w:rsidRDefault="00050AEF" w:rsidP="00944F31">
            <w:pPr>
              <w:tabs>
                <w:tab w:val="left" w:pos="49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SANCȚIUNI </w:t>
            </w:r>
          </w:p>
          <w:p w14:paraId="6C823A17" w14:textId="77777777" w:rsidR="00050AEF" w:rsidRPr="00050AEF" w:rsidRDefault="00050AEF" w:rsidP="00944F31">
            <w:pPr>
              <w:tabs>
                <w:tab w:val="left" w:pos="49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67.</w:t>
            </w:r>
            <w:r w:rsidRPr="00050AEF">
              <w:rPr>
                <w:rFonts w:ascii="Times New Roman" w:eastAsia="Calibri" w:hAnsi="Times New Roman" w:cs="Times New Roman"/>
                <w:b/>
                <w:bCs/>
                <w:kern w:val="2"/>
                <w:lang w:val="ro-MD"/>
                <w14:ligatures w14:val="standardContextual"/>
              </w:rPr>
              <w:tab/>
              <w:t xml:space="preserve">Sancțiuni administrative și alte măsuri </w:t>
            </w:r>
          </w:p>
          <w:p w14:paraId="5AFB80A9"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Autoritatea competentă este în drept să aplice sancțiuni administrative și alte măsuri aplicabile în cazurile </w:t>
            </w:r>
            <w:r w:rsidR="00C0594E" w:rsidRPr="00C0594E">
              <w:rPr>
                <w:rFonts w:ascii="Times New Roman" w:eastAsia="Calibri" w:hAnsi="Times New Roman" w:cs="Times New Roman"/>
                <w:kern w:val="2"/>
                <w:lang w:val="ro-MD"/>
                <w14:ligatures w14:val="standardContextual"/>
              </w:rPr>
              <w:t>prevăzute la</w:t>
            </w:r>
            <w:r w:rsidR="00C0594E" w:rsidRPr="00C0594E" w:rsidDel="00C0594E">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art.69 în privința persoanelor responsabile de încălcarea cerințelor prezentei legi și ia toate măsurile necesare pentru a se asigura că aceste sancțiuni și măsuri sunt puse în aplicare.</w:t>
            </w:r>
          </w:p>
          <w:p w14:paraId="7D83BA6B" w14:textId="77777777" w:rsidR="00050AEF" w:rsidRPr="00050AEF" w:rsidRDefault="00050AEF" w:rsidP="00944F31">
            <w:pPr>
              <w:tabs>
                <w:tab w:val="left" w:pos="49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Sancțiunile administrative și măsurile aplicate de autoritatea competentă în temeiul alin.(1) trebuie să fie eficiente, proporționale și disuasive.</w:t>
            </w:r>
          </w:p>
        </w:tc>
        <w:tc>
          <w:tcPr>
            <w:tcW w:w="1247" w:type="pct"/>
            <w:tcBorders>
              <w:top w:val="single" w:sz="4" w:space="0" w:color="auto"/>
              <w:left w:val="single" w:sz="4" w:space="0" w:color="auto"/>
              <w:bottom w:val="single" w:sz="4" w:space="0" w:color="auto"/>
              <w:right w:val="single" w:sz="4" w:space="0" w:color="auto"/>
            </w:tcBorders>
          </w:tcPr>
          <w:p w14:paraId="419391B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549A9E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E15787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428C56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 xml:space="preserve">Până la 18 septembrie 2016, statele membre pot decide să nu prevadă norme privind sancțiunile administrative în conformitate cu primul paragraf în cazul în care încălcările menționate la paragraful menționat fac deja obiectul sancțiunilor penale în dreptul lor intern. În acest caz, statele membre notifică în detaliu Comisiei și ESMA normele de drept penal relevante. </w:t>
            </w:r>
          </w:p>
          <w:p w14:paraId="0B2A057F"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kern w:val="2"/>
                <w:lang w:val="ro-MD"/>
                <w14:ligatures w14:val="standardContextual"/>
              </w:rPr>
              <w:t>Până la 18 septembrie 2016, statele membre transmit Comisiei și ESMA normele menționate la primul paragraf. Statele membre înștiințează fără întârzieri nejustificate Comisia și ESMA cu privire la orice modificare ulterioară a acestora.</w:t>
            </w:r>
          </w:p>
        </w:tc>
        <w:tc>
          <w:tcPr>
            <w:tcW w:w="1247" w:type="pct"/>
            <w:tcBorders>
              <w:top w:val="single" w:sz="4" w:space="0" w:color="auto"/>
              <w:left w:val="single" w:sz="4" w:space="0" w:color="auto"/>
              <w:bottom w:val="single" w:sz="4" w:space="0" w:color="auto"/>
              <w:right w:val="single" w:sz="4" w:space="0" w:color="auto"/>
            </w:tcBorders>
          </w:tcPr>
          <w:p w14:paraId="66217D06"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2DC64F9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2BE8D3E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1E2F538"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8BC492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Autoritățile competente sunt în măsură să aplice sancțiuni administrative și alte măsuri CSD-urilor, instituțiilor de credit desemnate și, sub rezerva condițiilor stabilite în dreptul intern în domeniile nearmonizate de prezentul regulament, membrilor organelor de conducere ale acestora și oricăror alte persoane care controlează efectiv activitatea lor, precum și oricărei alte persoane juridice sau fizice care, în conformitate cu dreptul intern, este considerată răspunzătoare de o încălcare.</w:t>
            </w:r>
          </w:p>
        </w:tc>
        <w:tc>
          <w:tcPr>
            <w:tcW w:w="1247" w:type="pct"/>
            <w:tcBorders>
              <w:top w:val="single" w:sz="4" w:space="0" w:color="auto"/>
              <w:left w:val="single" w:sz="4" w:space="0" w:color="auto"/>
              <w:bottom w:val="single" w:sz="4" w:space="0" w:color="auto"/>
              <w:right w:val="single" w:sz="4" w:space="0" w:color="auto"/>
            </w:tcBorders>
          </w:tcPr>
          <w:p w14:paraId="2A4E11D0"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Autoritatea competentă este în drept să aplice sancțiuni administrative și alte măsuri în privința depozitarilor centrali, băncilor desemnate, membrilor organelor de conducere ale acestora, precum și a oricăror persoane juridice sau fizice care controlează efectiv activitatea depozitarilor centrali și băncilor desemnate.</w:t>
            </w:r>
          </w:p>
        </w:tc>
        <w:tc>
          <w:tcPr>
            <w:tcW w:w="1247" w:type="pct"/>
            <w:tcBorders>
              <w:top w:val="single" w:sz="4" w:space="0" w:color="auto"/>
              <w:left w:val="single" w:sz="4" w:space="0" w:color="auto"/>
              <w:bottom w:val="single" w:sz="4" w:space="0" w:color="auto"/>
              <w:right w:val="single" w:sz="4" w:space="0" w:color="auto"/>
            </w:tcBorders>
          </w:tcPr>
          <w:p w14:paraId="100E337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BD8A94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A038DC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4AE6127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(3) În exercitarea competențelor de a impune sancțiuni în circumstanțele </w:t>
            </w:r>
            <w:r w:rsidRPr="00050AEF">
              <w:rPr>
                <w:rFonts w:ascii="Times New Roman" w:eastAsia="Calibri" w:hAnsi="Times New Roman" w:cs="Times New Roman"/>
                <w:kern w:val="2"/>
                <w:lang w:val="ro-MD"/>
                <w14:ligatures w14:val="standardContextual"/>
              </w:rPr>
              <w:lastRenderedPageBreak/>
              <w:t>definite la art.63, autoritățile competente cooperează strâns pentru a se asigura că sancțiunile și alte măsuri administrative conduc la obținerea rezultatelor vizate de prezenta lege și își coordonează acțiunile pentru a evita orice situație de dublare sau de suprapunere în aplicarea sancțiunilor administrative și a altor măsuri în cazurile transfrontaliere în conformitate cu art.14.</w:t>
            </w:r>
          </w:p>
        </w:tc>
        <w:tc>
          <w:tcPr>
            <w:tcW w:w="1247" w:type="pct"/>
            <w:tcBorders>
              <w:top w:val="single" w:sz="4" w:space="0" w:color="auto"/>
              <w:left w:val="single" w:sz="4" w:space="0" w:color="auto"/>
              <w:bottom w:val="single" w:sz="4" w:space="0" w:color="auto"/>
              <w:right w:val="single" w:sz="4" w:space="0" w:color="auto"/>
            </w:tcBorders>
          </w:tcPr>
          <w:p w14:paraId="775EACF3"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061DEB0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44CF267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7C03ECE"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562F05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În cazul în care statele membre au ales, în conformitate cu alineatul (1), să prevadă sancțiuni penale pentru încălcările dispozițiilor menționate la articolul 63, ele se asigură că sunt adoptate măsurile corespunzătoare pentru ca autoritățile competente să aibă toate competențele necesare pentru a coopera cu autoritățile judiciare din aria lor de competență teritorială pentru a primi informații specifice în legătură cu anchete sau acțiuni penale inițiate pentru posibile încălcări ale prezentului regulament și oferă același tip de informații altor autorități competente și ESMA pentru a își îndeplini obligațiile de a coopera între ele și cu ESMA în sensul prezentului regulament.</w:t>
            </w:r>
          </w:p>
        </w:tc>
        <w:tc>
          <w:tcPr>
            <w:tcW w:w="1247" w:type="pct"/>
            <w:tcBorders>
              <w:top w:val="single" w:sz="4" w:space="0" w:color="auto"/>
              <w:left w:val="single" w:sz="4" w:space="0" w:color="auto"/>
              <w:bottom w:val="single" w:sz="4" w:space="0" w:color="auto"/>
              <w:right w:val="single" w:sz="4" w:space="0" w:color="auto"/>
            </w:tcBorders>
          </w:tcPr>
          <w:p w14:paraId="4FAC47A0"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În cazul în care dispozițiile </w:t>
            </w:r>
            <w:r w:rsidR="00C0594E" w:rsidRPr="00C0594E">
              <w:rPr>
                <w:rFonts w:ascii="Times New Roman" w:eastAsia="Calibri" w:hAnsi="Times New Roman" w:cs="Times New Roman"/>
                <w:kern w:val="2"/>
                <w:lang w:val="ro-MD"/>
                <w14:ligatures w14:val="standardContextual"/>
              </w:rPr>
              <w:t>prevăzute la</w:t>
            </w:r>
            <w:r w:rsidR="00C0594E" w:rsidRPr="00C0594E" w:rsidDel="00C0594E">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art.69 alin.(1) cad sub incidența legii penale, autoritatea competentă și organele de </w:t>
            </w:r>
            <w:r w:rsidR="00AB5538">
              <w:rPr>
                <w:rFonts w:ascii="Times New Roman" w:eastAsia="Calibri" w:hAnsi="Times New Roman" w:cs="Times New Roman"/>
                <w:kern w:val="2"/>
                <w:lang w:val="ro-MD"/>
                <w14:ligatures w14:val="standardContextual"/>
              </w:rPr>
              <w:t xml:space="preserve">urmărire </w:t>
            </w:r>
            <w:r w:rsidRPr="00050AEF">
              <w:rPr>
                <w:rFonts w:ascii="Times New Roman" w:eastAsia="Calibri" w:hAnsi="Times New Roman" w:cs="Times New Roman"/>
                <w:kern w:val="2"/>
                <w:lang w:val="ro-MD"/>
                <w14:ligatures w14:val="standardContextual"/>
              </w:rPr>
              <w:t xml:space="preserve"> penală vor asigura cooperarea și schimbul reciproc de informații specifice în legătură cu ancheta sau acțiunile penale inițiate în privința unor posibile încălcări ale prezentei legi.</w:t>
            </w:r>
          </w:p>
        </w:tc>
        <w:tc>
          <w:tcPr>
            <w:tcW w:w="1247" w:type="pct"/>
            <w:tcBorders>
              <w:top w:val="single" w:sz="4" w:space="0" w:color="auto"/>
              <w:left w:val="single" w:sz="4" w:space="0" w:color="auto"/>
              <w:bottom w:val="single" w:sz="4" w:space="0" w:color="auto"/>
              <w:right w:val="single" w:sz="4" w:space="0" w:color="auto"/>
            </w:tcBorders>
          </w:tcPr>
          <w:p w14:paraId="1F449A2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25DB43A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E34359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536417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 xml:space="preserve">Autoritățile competente pot, de asemenea, coopera cu autoritățile competente ale altor state membre în </w:t>
            </w:r>
            <w:r w:rsidRPr="00050AEF">
              <w:rPr>
                <w:rFonts w:ascii="Times New Roman" w:eastAsia="Calibri" w:hAnsi="Times New Roman" w:cs="Times New Roman"/>
                <w:kern w:val="2"/>
                <w:lang w:val="ro-MD"/>
                <w14:ligatures w14:val="standardContextual"/>
              </w:rPr>
              <w:lastRenderedPageBreak/>
              <w:t>legătură cu facilitarea recuperării sancțiunilor pecuniare.</w:t>
            </w:r>
          </w:p>
        </w:tc>
        <w:tc>
          <w:tcPr>
            <w:tcW w:w="1247" w:type="pct"/>
            <w:tcBorders>
              <w:top w:val="single" w:sz="4" w:space="0" w:color="auto"/>
              <w:left w:val="single" w:sz="4" w:space="0" w:color="auto"/>
              <w:bottom w:val="single" w:sz="4" w:space="0" w:color="auto"/>
              <w:right w:val="single" w:sz="4" w:space="0" w:color="auto"/>
            </w:tcBorders>
          </w:tcPr>
          <w:p w14:paraId="1D799FBD"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(5)</w:t>
            </w:r>
            <w:r w:rsidRPr="00050AEF">
              <w:rPr>
                <w:rFonts w:ascii="Times New Roman" w:eastAsia="Calibri" w:hAnsi="Times New Roman" w:cs="Times New Roman"/>
                <w:kern w:val="2"/>
                <w:lang w:val="ro-MD"/>
                <w14:ligatures w14:val="standardContextual"/>
              </w:rPr>
              <w:tab/>
              <w:t xml:space="preserve">Autoritatea competentă este în drept, de asemenea, să coopereze și să facă schimb de informații cu </w:t>
            </w:r>
            <w:r w:rsidRPr="00050AEF">
              <w:rPr>
                <w:rFonts w:ascii="Times New Roman" w:eastAsia="Calibri" w:hAnsi="Times New Roman" w:cs="Times New Roman"/>
                <w:kern w:val="2"/>
                <w:lang w:val="ro-MD"/>
                <w14:ligatures w14:val="standardContextual"/>
              </w:rPr>
              <w:lastRenderedPageBreak/>
              <w:t>autoritățile competente ale altor state în vederea examinării unor posibile încălcări ale prezentei legi.</w:t>
            </w:r>
          </w:p>
        </w:tc>
        <w:tc>
          <w:tcPr>
            <w:tcW w:w="1247" w:type="pct"/>
            <w:tcBorders>
              <w:top w:val="single" w:sz="4" w:space="0" w:color="auto"/>
              <w:left w:val="single" w:sz="4" w:space="0" w:color="auto"/>
              <w:bottom w:val="single" w:sz="4" w:space="0" w:color="auto"/>
              <w:right w:val="single" w:sz="4" w:space="0" w:color="auto"/>
            </w:tcBorders>
          </w:tcPr>
          <w:p w14:paraId="5DF1C9A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1FD2347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985140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3F8B2B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 xml:space="preserve">Statele membre furnizează anual ESMA informații agregate cu privire la toate sancțiunile și alte măsuri impuse în conformitate cu alin.(1). ESMA publică aceste informații </w:t>
            </w:r>
            <w:proofErr w:type="spellStart"/>
            <w:r w:rsidRPr="00050AEF">
              <w:rPr>
                <w:rFonts w:ascii="Times New Roman" w:eastAsia="Calibri" w:hAnsi="Times New Roman" w:cs="Times New Roman"/>
                <w:kern w:val="2"/>
                <w:lang w:val="ro-MD"/>
                <w14:ligatures w14:val="standardContextual"/>
              </w:rPr>
              <w:t>într</w:t>
            </w:r>
            <w:proofErr w:type="spellEnd"/>
            <w:r w:rsidRPr="00050AEF">
              <w:rPr>
                <w:rFonts w:ascii="Times New Roman" w:eastAsia="Calibri" w:hAnsi="Times New Roman" w:cs="Times New Roman"/>
                <w:kern w:val="2"/>
                <w:lang w:val="ro-MD"/>
                <w14:ligatures w14:val="standardContextual"/>
              </w:rPr>
              <w:t xml:space="preserve">- un raport anual. </w:t>
            </w:r>
          </w:p>
          <w:p w14:paraId="46EC7CD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cazul în care statele membre au ales, în conformitate cu alin.(1), să prevadă sancțiuni penale pentru încălcările dispozițiilor menționate la art.63, autoritățile lor competente furnizează ESMA anual date cu caracter anonim și agregat cu privire la toate anchetele penale realizate și la sancțiunile penale impuse. ESMA publică informațiile privind sancțiunile penale impuse într-un raport anual. </w:t>
            </w:r>
          </w:p>
        </w:tc>
        <w:tc>
          <w:tcPr>
            <w:tcW w:w="1247" w:type="pct"/>
            <w:tcBorders>
              <w:top w:val="single" w:sz="4" w:space="0" w:color="auto"/>
              <w:left w:val="single" w:sz="4" w:space="0" w:color="auto"/>
              <w:bottom w:val="single" w:sz="4" w:space="0" w:color="auto"/>
              <w:right w:val="single" w:sz="4" w:space="0" w:color="auto"/>
            </w:tcBorders>
          </w:tcPr>
          <w:p w14:paraId="797EB2C0"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0C9C5DC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65C534B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77363F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15DEA1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În cazul în care a făcut publică o sancțiune administrativă sau o altă măsură administrativă ori o sancțiune penală, autoritatea competentă raportează în același timp acest lucru către ESMA.</w:t>
            </w:r>
          </w:p>
        </w:tc>
        <w:tc>
          <w:tcPr>
            <w:tcW w:w="1247" w:type="pct"/>
            <w:tcBorders>
              <w:top w:val="single" w:sz="4" w:space="0" w:color="auto"/>
              <w:left w:val="single" w:sz="4" w:space="0" w:color="auto"/>
              <w:bottom w:val="single" w:sz="4" w:space="0" w:color="auto"/>
              <w:right w:val="single" w:sz="4" w:space="0" w:color="auto"/>
            </w:tcBorders>
          </w:tcPr>
          <w:p w14:paraId="6AEA723C"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3F2D47A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4721D19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8454CD1"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0CF55E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Autoritățile competente își exercită funcțiile și competențele conform cadrelor lor naționale:</w:t>
            </w:r>
          </w:p>
          <w:p w14:paraId="4D1F179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 în mod direct; </w:t>
            </w:r>
          </w:p>
          <w:p w14:paraId="3CD80CA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în colaborare cu alte autorități; </w:t>
            </w:r>
          </w:p>
          <w:p w14:paraId="476A9A5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sub responsabilitatea lor prin delegare către entități cărora sarcinile le-au fost delegate în conformitate cu </w:t>
            </w:r>
            <w:r w:rsidRPr="00050AEF">
              <w:rPr>
                <w:rFonts w:ascii="Times New Roman" w:eastAsia="Calibri" w:hAnsi="Times New Roman" w:cs="Times New Roman"/>
                <w:kern w:val="2"/>
                <w:lang w:val="ro-MD"/>
                <w14:ligatures w14:val="standardContextual"/>
              </w:rPr>
              <w:lastRenderedPageBreak/>
              <w:t>prezenta lege; sau (d) prin sesizarea autorităților judiciare competente.</w:t>
            </w:r>
          </w:p>
        </w:tc>
        <w:tc>
          <w:tcPr>
            <w:tcW w:w="1247" w:type="pct"/>
            <w:tcBorders>
              <w:top w:val="single" w:sz="4" w:space="0" w:color="auto"/>
              <w:left w:val="single" w:sz="4" w:space="0" w:color="auto"/>
              <w:bottom w:val="single" w:sz="4" w:space="0" w:color="auto"/>
              <w:right w:val="single" w:sz="4" w:space="0" w:color="auto"/>
            </w:tcBorders>
          </w:tcPr>
          <w:p w14:paraId="5FAEF6FB"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5645E80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52E4380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782EB91"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5A0A839"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62 </w:t>
            </w:r>
          </w:p>
          <w:p w14:paraId="6F625252"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Publicarea deciziilor </w:t>
            </w:r>
          </w:p>
          <w:p w14:paraId="29FCF5C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(1) Statele membre asigură faptul că autoritățile competente publică pe site-ul lor internet oficial orice decizie de impunere a unei sancțiuni administrative sau a altei măsuri pentru o încălcare a prezentului regulament, fără întârzieri nejustificate, după informarea persoanei sancționate cu privire la decizia respectivă. Publicarea include cel puțin informații privind tipul și natura încălcării și identitatea persoanei fizice sau juridice sancționate. </w:t>
            </w:r>
          </w:p>
          <w:p w14:paraId="686E5D1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cazul în care decizia de a impune o sancțiune sau altă măsură face obiectul unei căi de atac în fața autorităților judiciare relevante sau a altor autorități relevante, autoritățile competente publică totodată, fără întârzieri nejustificate, informații privind statutul căii de atac și rezultatul acesteia pe site-ul lor internet oficial. Mai mult, orice decizie de anulare a unei decizii anterioare de impunere a unei sancțiuni sau măsuri este, de asemenea, publicată. </w:t>
            </w:r>
          </w:p>
          <w:p w14:paraId="6CF5135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cazul în care publicarea identității persoanelor juridice sau a datelor cu caracter personal ale persoanelor fizice </w:t>
            </w:r>
            <w:r w:rsidRPr="00050AEF">
              <w:rPr>
                <w:rFonts w:ascii="Times New Roman" w:eastAsia="Calibri" w:hAnsi="Times New Roman" w:cs="Times New Roman"/>
                <w:kern w:val="2"/>
                <w:lang w:val="ro-MD"/>
                <w14:ligatures w14:val="standardContextual"/>
              </w:rPr>
              <w:lastRenderedPageBreak/>
              <w:t xml:space="preserve">este considerată de către autoritatea competentă ca fiind disproporționată, ca urmare a unei evaluări efectuate de la caz la caz cu privire la proporționalitatea publicării unor astfel de date, sau în cazul în care publicarea pune în pericol stabilitatea piețelor financiare sau o anchetă în curs, statele membre se asigură că autoritățile competente acționează în unul dintre următoarele moduri: </w:t>
            </w:r>
          </w:p>
          <w:p w14:paraId="10F4CDD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amână publicarea deciziei de impunere a sancțiunii sau a altei măsuri până în momentul în care motivele nepublicării încetează să fie valabile; </w:t>
            </w:r>
          </w:p>
          <w:p w14:paraId="1A89C97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publică decizia de impunere a sancțiunii sau a altei măsuri cu titlu anonim într-un mod care să fie conform cu dreptul intern, cu condiția ca publicarea cu titlu anonim să asigure o protecție eficace a datelor cu caracter personal; </w:t>
            </w:r>
          </w:p>
          <w:p w14:paraId="33018BB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nu publică deloc decizia de a impune o sancțiune sau altă măsură, în cazul în care opțiunile prevăzute la literele (a) și (b) de mai sus sunt considerate insuficiente pentru a garanta: </w:t>
            </w:r>
          </w:p>
          <w:p w14:paraId="5D5A47B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(i)</w:t>
            </w:r>
            <w:r w:rsidRPr="00050AEF">
              <w:rPr>
                <w:rFonts w:ascii="Times New Roman" w:eastAsia="Calibri" w:hAnsi="Times New Roman" w:cs="Times New Roman"/>
                <w:kern w:val="2"/>
                <w:lang w:val="ro-MD"/>
                <w14:ligatures w14:val="standardContextual"/>
              </w:rPr>
              <w:tab/>
              <w:t xml:space="preserve">că nu va fi pusă în pericol stabilitatea piețelor financiare; </w:t>
            </w:r>
          </w:p>
          <w:p w14:paraId="6B7D4B6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(ii)</w:t>
            </w:r>
            <w:r w:rsidRPr="00050AEF">
              <w:rPr>
                <w:rFonts w:ascii="Times New Roman" w:eastAsia="Calibri" w:hAnsi="Times New Roman" w:cs="Times New Roman"/>
                <w:kern w:val="2"/>
                <w:lang w:val="ro-MD"/>
                <w14:ligatures w14:val="standardContextual"/>
              </w:rPr>
              <w:tab/>
              <w:t xml:space="preserve">proporționalitatea publicării unor astfel de decizii în cazurile în </w:t>
            </w:r>
            <w:r w:rsidRPr="00050AEF">
              <w:rPr>
                <w:rFonts w:ascii="Times New Roman" w:eastAsia="Calibri" w:hAnsi="Times New Roman" w:cs="Times New Roman"/>
                <w:kern w:val="2"/>
                <w:lang w:val="ro-MD"/>
                <w14:ligatures w14:val="standardContextual"/>
              </w:rPr>
              <w:lastRenderedPageBreak/>
              <w:t xml:space="preserve">care măsurile respective sunt considerate a fi de natură minoră. </w:t>
            </w:r>
          </w:p>
          <w:p w14:paraId="40C3BE0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cazul unei decizii de publicare a sancțiunii sau a altei măsuri cu titlu anonim, publicarea datelor relevante poate fi amânată pe o perioadă rezonabilă dacă se preconizează că în cursul perioadei respective motivele care au stat la baza publicării cu titlu anonim vor înceta să fie valabile. </w:t>
            </w:r>
          </w:p>
        </w:tc>
        <w:tc>
          <w:tcPr>
            <w:tcW w:w="1247" w:type="pct"/>
            <w:tcBorders>
              <w:top w:val="single" w:sz="4" w:space="0" w:color="auto"/>
              <w:left w:val="single" w:sz="4" w:space="0" w:color="auto"/>
              <w:bottom w:val="single" w:sz="4" w:space="0" w:color="auto"/>
              <w:right w:val="single" w:sz="4" w:space="0" w:color="auto"/>
            </w:tcBorders>
          </w:tcPr>
          <w:p w14:paraId="305D4717" w14:textId="77777777" w:rsidR="00050AEF" w:rsidRPr="00050AEF" w:rsidRDefault="00050AEF" w:rsidP="00944F31">
            <w:pPr>
              <w:tabs>
                <w:tab w:val="left" w:pos="45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68.</w:t>
            </w:r>
            <w:r w:rsidRPr="00050AEF">
              <w:rPr>
                <w:rFonts w:ascii="Times New Roman" w:eastAsia="Calibri" w:hAnsi="Times New Roman" w:cs="Times New Roman"/>
                <w:b/>
                <w:bCs/>
                <w:kern w:val="2"/>
                <w:lang w:val="ro-MD"/>
                <w14:ligatures w14:val="standardContextual"/>
              </w:rPr>
              <w:tab/>
              <w:t xml:space="preserve">Publicarea deciziilor </w:t>
            </w:r>
          </w:p>
          <w:p w14:paraId="057D1A92"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Autoritatea competentă publică pe </w:t>
            </w:r>
            <w:r w:rsidR="00BF1847">
              <w:rPr>
                <w:rFonts w:ascii="Times New Roman" w:eastAsia="Calibri" w:hAnsi="Times New Roman" w:cs="Times New Roman"/>
                <w:kern w:val="2"/>
                <w:lang w:val="ro-MD"/>
                <w14:ligatures w14:val="standardContextual"/>
              </w:rPr>
              <w:t xml:space="preserve">site-ul său </w:t>
            </w:r>
            <w:r w:rsidRPr="00050AEF">
              <w:rPr>
                <w:rFonts w:ascii="Times New Roman" w:eastAsia="Calibri" w:hAnsi="Times New Roman" w:cs="Times New Roman"/>
                <w:kern w:val="2"/>
                <w:lang w:val="ro-MD"/>
                <w14:ligatures w14:val="standardContextual"/>
              </w:rPr>
              <w:t xml:space="preserve"> web oficial informații privind deciziile de aplicare a unei sancțiuni administrative sau a altei măsuri pentru încălcarea prezentei legi și actelor normative emise în vederea executării prezentei legi, </w:t>
            </w:r>
            <w:r w:rsidR="00AB5538">
              <w:rPr>
                <w:rFonts w:ascii="Times New Roman" w:eastAsia="Calibri" w:hAnsi="Times New Roman" w:cs="Times New Roman"/>
                <w:kern w:val="2"/>
                <w:lang w:val="ro-MD"/>
                <w14:ligatures w14:val="standardContextual"/>
              </w:rPr>
              <w:t>în termenul prevăzut de lege</w:t>
            </w:r>
            <w:r w:rsidRPr="00050AEF">
              <w:rPr>
                <w:rFonts w:ascii="Times New Roman" w:eastAsia="Calibri" w:hAnsi="Times New Roman" w:cs="Times New Roman"/>
                <w:kern w:val="2"/>
                <w:lang w:val="ro-MD"/>
                <w14:ligatures w14:val="standardContextual"/>
              </w:rPr>
              <w:t>, după informarea persoanei sancționate cu privire la decizia respectivă. Publicarea va include cel puțin informații privind tipul și natura încălcării și identitatea persoanei fizice sau juridice sancționate.</w:t>
            </w:r>
          </w:p>
          <w:p w14:paraId="2B710505"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În cazul în care decizia de a aplica o sancțiune sau altă măsură este pasibilă unei căi de atac în instanța de judecată, suplimentar celor </w:t>
            </w:r>
            <w:r w:rsidR="00C0594E">
              <w:rPr>
                <w:rFonts w:ascii="Times New Roman" w:eastAsia="Calibri" w:hAnsi="Times New Roman" w:cs="Times New Roman"/>
                <w:kern w:val="2"/>
                <w:lang w:val="ro-MD"/>
                <w14:ligatures w14:val="standardContextual"/>
              </w:rPr>
              <w:t>prevăzute la</w:t>
            </w:r>
            <w:r w:rsidRPr="00050AEF">
              <w:rPr>
                <w:rFonts w:ascii="Times New Roman" w:eastAsia="Calibri" w:hAnsi="Times New Roman" w:cs="Times New Roman"/>
                <w:kern w:val="2"/>
                <w:lang w:val="ro-MD"/>
                <w14:ligatures w14:val="standardContextual"/>
              </w:rPr>
              <w:t xml:space="preserve"> alin.(1), autoritatea competentă publică pe </w:t>
            </w:r>
            <w:r w:rsidR="008F260F">
              <w:rPr>
                <w:rFonts w:ascii="Times New Roman" w:eastAsia="Calibri" w:hAnsi="Times New Roman" w:cs="Times New Roman"/>
                <w:kern w:val="2"/>
                <w:lang w:val="ro-MD"/>
                <w14:ligatures w14:val="standardContextual"/>
              </w:rPr>
              <w:t xml:space="preserve"> site-ul său</w:t>
            </w:r>
            <w:r w:rsidRPr="00050AEF">
              <w:rPr>
                <w:rFonts w:ascii="Times New Roman" w:eastAsia="Calibri" w:hAnsi="Times New Roman" w:cs="Times New Roman"/>
                <w:kern w:val="2"/>
                <w:lang w:val="ro-MD"/>
                <w14:ligatures w14:val="standardContextual"/>
              </w:rPr>
              <w:t xml:space="preserve"> web oficial, fără întârzieri nejustificate, informații privind:</w:t>
            </w:r>
          </w:p>
          <w:p w14:paraId="29DA4A37"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statutul căii de atac și rezultatul examinării acesteia;</w:t>
            </w:r>
          </w:p>
          <w:p w14:paraId="365DD8B4"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orice hotărâri de anulare a unei decizii anterioare a autorității publice de aplicare a unei sancțiuni.</w:t>
            </w:r>
          </w:p>
          <w:p w14:paraId="494F381F"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În cazul în care publicarea identității persoanelor juridice sau a datelor cu caracter personal ale persoanelor fizice este considerată de </w:t>
            </w:r>
            <w:r w:rsidRPr="00050AEF">
              <w:rPr>
                <w:rFonts w:ascii="Times New Roman" w:eastAsia="Calibri" w:hAnsi="Times New Roman" w:cs="Times New Roman"/>
                <w:kern w:val="2"/>
                <w:lang w:val="ro-MD"/>
                <w14:ligatures w14:val="standardContextual"/>
              </w:rPr>
              <w:lastRenderedPageBreak/>
              <w:t xml:space="preserve">către autoritatea competentă ca fiind disproporțională, în urma unei evaluări privind proporționalitatea publicării informațiilor, efectuate pentru fiecare caz separat, sau dacă publicarea informațiilor pune în pericol stabilitatea piețelor financiare sau o anchetă în derulare, autoritatea competentă: </w:t>
            </w:r>
          </w:p>
          <w:p w14:paraId="7F28E914"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amână publicarea informației privind aplicarea sancțiunii sau altei măsuri, până în momentul în care motivele nepublicării încetează să fie valabile;</w:t>
            </w:r>
          </w:p>
          <w:p w14:paraId="5F82B314"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publică informația de aplicarea a sancțiunii sau a altei măsuri în mod anonim, pentru a asigura protecția eficientă a datelor cu caracter personal;</w:t>
            </w:r>
          </w:p>
          <w:p w14:paraId="341CE833"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nu publică informația de aplicare a sancțiunii sau altei măsuri, în cazul în care măsurile consideră că prevăzute de lit</w:t>
            </w:r>
            <w:r w:rsidR="00C0594E">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a) și b) nu sunt suficiente să asigure:</w:t>
            </w:r>
          </w:p>
          <w:p w14:paraId="5404AF83"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că stabilitatea piețelor financiare nu ar fi pusă în pericol;</w:t>
            </w:r>
          </w:p>
          <w:p w14:paraId="52CE1D44"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proporționalitatea publicării unor astfel de informații, în cazurile în care măsurile sunt considerate ca având un caracter minor. </w:t>
            </w:r>
          </w:p>
          <w:p w14:paraId="48458A07" w14:textId="77777777" w:rsidR="00050AEF" w:rsidRPr="00050AEF" w:rsidRDefault="00050AEF" w:rsidP="00944F31">
            <w:pPr>
              <w:tabs>
                <w:tab w:val="left" w:pos="45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În cazul în care se intenționează publicarea informației de aplicare a sancțiunii sau a altei măsuri în mod anonim, publicarea acestor informații poate fi amânată pe o perioadă </w:t>
            </w:r>
            <w:r w:rsidRPr="00050AEF">
              <w:rPr>
                <w:rFonts w:ascii="Times New Roman" w:eastAsia="Calibri" w:hAnsi="Times New Roman" w:cs="Times New Roman"/>
                <w:kern w:val="2"/>
                <w:lang w:val="ro-MD"/>
                <w14:ligatures w14:val="standardContextual"/>
              </w:rPr>
              <w:lastRenderedPageBreak/>
              <w:t xml:space="preserve">rezonabilă, dacă se anticipează că, </w:t>
            </w:r>
            <w:r w:rsidR="00E16122">
              <w:rPr>
                <w:rFonts w:ascii="Times New Roman" w:eastAsia="Calibri" w:hAnsi="Times New Roman" w:cs="Times New Roman"/>
                <w:kern w:val="2"/>
                <w:lang w:val="ro-MD"/>
                <w14:ligatures w14:val="standardContextual"/>
              </w:rPr>
              <w:t xml:space="preserve">pe </w:t>
            </w:r>
            <w:r w:rsidRPr="00050AEF">
              <w:rPr>
                <w:rFonts w:ascii="Times New Roman" w:eastAsia="Calibri" w:hAnsi="Times New Roman" w:cs="Times New Roman"/>
                <w:kern w:val="2"/>
                <w:lang w:val="ro-MD"/>
                <w14:ligatures w14:val="standardContextual"/>
              </w:rPr>
              <w:t>durata perioadei respective, motivele care au stat la baza publicării în mod anonim vor înceta să fie valabile.</w:t>
            </w:r>
          </w:p>
        </w:tc>
        <w:tc>
          <w:tcPr>
            <w:tcW w:w="1247" w:type="pct"/>
            <w:tcBorders>
              <w:top w:val="single" w:sz="4" w:space="0" w:color="auto"/>
              <w:left w:val="single" w:sz="4" w:space="0" w:color="auto"/>
              <w:bottom w:val="single" w:sz="4" w:space="0" w:color="auto"/>
              <w:right w:val="single" w:sz="4" w:space="0" w:color="auto"/>
            </w:tcBorders>
          </w:tcPr>
          <w:p w14:paraId="2ECCFD9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09297BE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FE0772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493D85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(1) ...</w:t>
            </w:r>
          </w:p>
          <w:p w14:paraId="06DE6F9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Autoritățile competente informează ESMA în legătură cu toate sancțiunile administrative impuse, dar nepublicate, în conformitate cu al treilea paragraf litera (c), inclusiv orice cale de atac la care se recurge împotriva acestora, precum și rezultatul respectivelor căi de atac. Statele membre se asigură că autoritățile competente primesc informațiile și hotărârea finală în legătură cu orice sancțiune penală impusă și o transmit ESMA. ESMA menține o bază de date centralizată a sancțiunilor care i-au fost aduse la cunoștință, exclusiv în scopul schimburilor de informații dintre autoritățile competente. Respectiva bază de date poate fi accesată numai de autoritățile competente și este actualizată pe baza informațiilor furnizate de acestea.</w:t>
            </w:r>
          </w:p>
        </w:tc>
        <w:tc>
          <w:tcPr>
            <w:tcW w:w="1247" w:type="pct"/>
            <w:tcBorders>
              <w:top w:val="single" w:sz="4" w:space="0" w:color="auto"/>
              <w:left w:val="single" w:sz="4" w:space="0" w:color="auto"/>
              <w:bottom w:val="single" w:sz="4" w:space="0" w:color="auto"/>
              <w:right w:val="single" w:sz="4" w:space="0" w:color="auto"/>
            </w:tcBorders>
          </w:tcPr>
          <w:p w14:paraId="1E6B0D3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0BE6639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2086D68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0A1E328"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148981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 Autoritățile competente se asigură că orice informație publicată în temeiul prezentului articol este menținută pe site-ul lor internet oficial pentru o perioadă de cel puțin cinci ani de la publicare. Datele cu caracter personal incluse în informațiile publicate sunt menținute pe site-ul internet oficial al autorității competente numai pe perioada necesară în temeiul normelor aplicabile privind protecția datelor.</w:t>
            </w:r>
          </w:p>
        </w:tc>
        <w:tc>
          <w:tcPr>
            <w:tcW w:w="1247" w:type="pct"/>
            <w:tcBorders>
              <w:top w:val="single" w:sz="4" w:space="0" w:color="auto"/>
              <w:left w:val="single" w:sz="4" w:space="0" w:color="auto"/>
              <w:bottom w:val="single" w:sz="4" w:space="0" w:color="auto"/>
              <w:right w:val="single" w:sz="4" w:space="0" w:color="auto"/>
            </w:tcBorders>
          </w:tcPr>
          <w:p w14:paraId="28FEB04D"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r>
            <w:r w:rsidR="00CF1496">
              <w:rPr>
                <w:rFonts w:ascii="Times New Roman" w:eastAsia="Calibri" w:hAnsi="Times New Roman" w:cs="Times New Roman"/>
                <w:kern w:val="2"/>
                <w:lang w:val="ro-MD"/>
                <w14:ligatures w14:val="standardContextual"/>
              </w:rPr>
              <w:t>Autoritatea competentă</w:t>
            </w:r>
            <w:r w:rsidRPr="00050AEF">
              <w:rPr>
                <w:rFonts w:ascii="Times New Roman" w:eastAsia="Calibri" w:hAnsi="Times New Roman" w:cs="Times New Roman"/>
                <w:kern w:val="2"/>
                <w:lang w:val="ro-MD"/>
                <w14:ligatures w14:val="standardContextual"/>
              </w:rPr>
              <w:t xml:space="preserve"> va menține informațiile publicate în temeiul prezentului articol pe </w:t>
            </w:r>
            <w:r w:rsidR="00E16122">
              <w:rPr>
                <w:rFonts w:ascii="Times New Roman" w:eastAsia="Calibri" w:hAnsi="Times New Roman" w:cs="Times New Roman"/>
                <w:kern w:val="2"/>
                <w:lang w:val="ro-MD"/>
                <w14:ligatures w14:val="standardContextual"/>
              </w:rPr>
              <w:t xml:space="preserve"> site-ul său</w:t>
            </w:r>
            <w:r w:rsidRPr="00050AEF">
              <w:rPr>
                <w:rFonts w:ascii="Times New Roman" w:eastAsia="Calibri" w:hAnsi="Times New Roman" w:cs="Times New Roman"/>
                <w:kern w:val="2"/>
                <w:lang w:val="ro-MD"/>
                <w14:ligatures w14:val="standardContextual"/>
              </w:rPr>
              <w:t xml:space="preserve"> web oficial pentru o perioadă de cel puțin cinci ani de la publicare. Datele cu caracter personal incluse în informațiile publicate vor fi menținute pe </w:t>
            </w:r>
            <w:r w:rsidR="008153BE">
              <w:rPr>
                <w:rFonts w:ascii="Times New Roman" w:eastAsia="Calibri" w:hAnsi="Times New Roman" w:cs="Times New Roman"/>
                <w:kern w:val="2"/>
                <w:lang w:val="ro-MD"/>
                <w14:ligatures w14:val="standardContextual"/>
              </w:rPr>
              <w:t xml:space="preserve"> site-ul său</w:t>
            </w:r>
            <w:r w:rsidRPr="00050AEF">
              <w:rPr>
                <w:rFonts w:ascii="Times New Roman" w:eastAsia="Calibri" w:hAnsi="Times New Roman" w:cs="Times New Roman"/>
                <w:kern w:val="2"/>
                <w:lang w:val="ro-MD"/>
                <w14:ligatures w14:val="standardContextual"/>
              </w:rPr>
              <w:t xml:space="preserve"> web oficial pe perioada stabilită conform legislației privind protecția datelor cu caracter personal.</w:t>
            </w:r>
          </w:p>
        </w:tc>
        <w:tc>
          <w:tcPr>
            <w:tcW w:w="1247" w:type="pct"/>
            <w:tcBorders>
              <w:top w:val="single" w:sz="4" w:space="0" w:color="auto"/>
              <w:left w:val="single" w:sz="4" w:space="0" w:color="auto"/>
              <w:bottom w:val="single" w:sz="4" w:space="0" w:color="auto"/>
              <w:right w:val="single" w:sz="4" w:space="0" w:color="auto"/>
            </w:tcBorders>
          </w:tcPr>
          <w:p w14:paraId="4DBE319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14807F5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8B490EC"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7D9431FF"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63 </w:t>
            </w:r>
          </w:p>
          <w:p w14:paraId="394EF3E1"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Sancționarea încălcărilor </w:t>
            </w:r>
          </w:p>
          <w:p w14:paraId="24EEDC7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(1) </w:t>
            </w:r>
            <w:r w:rsidRPr="00050AEF">
              <w:rPr>
                <w:rFonts w:ascii="Times New Roman" w:eastAsia="Calibri" w:hAnsi="Times New Roman" w:cs="Times New Roman"/>
                <w:kern w:val="2"/>
                <w:lang w:val="ro-MD"/>
                <w14:ligatures w14:val="standardContextual"/>
              </w:rPr>
              <w:tab/>
              <w:t xml:space="preserve">Prezentul articol se aplică următoarelor dispoziții din prezentul regulament: </w:t>
            </w:r>
          </w:p>
          <w:p w14:paraId="7A8CF0B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furnizarea serviciilor prevăzute în secțiunile A, B și C din anexă, cu încălcarea articolelor 16, 25 și 54; </w:t>
            </w:r>
          </w:p>
          <w:p w14:paraId="0BFB5F6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obținerea autorizațiilor prevăzute la articolele 16 și 54 prin declarații false sau prin orice alt mijloc ilicit, astfel cum se prevede la articolul 20 alineatul (1) litera (b) și la articolul 57 alineatul (1) litera (b); </w:t>
            </w:r>
          </w:p>
          <w:p w14:paraId="4587611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nedeținerea de către CSD-uri a capitalului necesar, cu încălcarea articolului 47 alineatul (1); </w:t>
            </w:r>
          </w:p>
          <w:p w14:paraId="75A54A9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nerespectarea de către CSD-uri a cerințelor organizatorice, cu încălcarea articolelor 26-30; </w:t>
            </w:r>
          </w:p>
          <w:p w14:paraId="612B270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(e)</w:t>
            </w:r>
            <w:r w:rsidRPr="00050AEF">
              <w:rPr>
                <w:rFonts w:ascii="Times New Roman" w:eastAsia="Calibri" w:hAnsi="Times New Roman" w:cs="Times New Roman"/>
                <w:kern w:val="2"/>
                <w:lang w:val="ro-MD"/>
                <w14:ligatures w14:val="standardContextual"/>
              </w:rPr>
              <w:tab/>
              <w:t xml:space="preserve">nerespectarea de către CSD-uri a normelor de conduită, cu încălcarea articolelor 32-35; </w:t>
            </w:r>
          </w:p>
          <w:p w14:paraId="4F85C70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 xml:space="preserve">nerespectarea de către CSD-uri a cerințelor aplicabile serviciilor specifice CSD-urilor, cu încălcarea articolelor 37-41; </w:t>
            </w:r>
          </w:p>
          <w:p w14:paraId="5A3074C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(g)</w:t>
            </w:r>
            <w:r w:rsidRPr="00050AEF">
              <w:rPr>
                <w:rFonts w:ascii="Times New Roman" w:eastAsia="Calibri" w:hAnsi="Times New Roman" w:cs="Times New Roman"/>
                <w:kern w:val="2"/>
                <w:lang w:val="ro-MD"/>
                <w14:ligatures w14:val="standardContextual"/>
              </w:rPr>
              <w:tab/>
              <w:t xml:space="preserve">nerespectarea de către CSD-uri a cerințelor prudențiale, cu încălcarea articolelor 43-47; </w:t>
            </w:r>
          </w:p>
          <w:p w14:paraId="0FFD33C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(h)</w:t>
            </w:r>
            <w:r w:rsidRPr="00050AEF">
              <w:rPr>
                <w:rFonts w:ascii="Times New Roman" w:eastAsia="Calibri" w:hAnsi="Times New Roman" w:cs="Times New Roman"/>
                <w:kern w:val="2"/>
                <w:lang w:val="ro-MD"/>
                <w14:ligatures w14:val="standardContextual"/>
              </w:rPr>
              <w:tab/>
              <w:t xml:space="preserve">nerespectarea de către CSD-uri a cerințelor aplicabile conexiunilor dintre CSD-uri, cu încălcarea articolului 48; </w:t>
            </w:r>
          </w:p>
          <w:p w14:paraId="7FB88E0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(i)</w:t>
            </w:r>
            <w:r w:rsidRPr="00050AEF">
              <w:rPr>
                <w:rFonts w:ascii="Times New Roman" w:eastAsia="Calibri" w:hAnsi="Times New Roman" w:cs="Times New Roman"/>
                <w:kern w:val="2"/>
                <w:lang w:val="ro-MD"/>
                <w14:ligatures w14:val="standardContextual"/>
              </w:rPr>
              <w:tab/>
              <w:t xml:space="preserve">refuzul abuziv al CSD-urilor de a acorda diverse tipuri de acces, cu încălcarea articolelor 49-53; </w:t>
            </w:r>
          </w:p>
          <w:p w14:paraId="662D342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(j)</w:t>
            </w:r>
            <w:r w:rsidRPr="00050AEF">
              <w:rPr>
                <w:rFonts w:ascii="Times New Roman" w:eastAsia="Calibri" w:hAnsi="Times New Roman" w:cs="Times New Roman"/>
                <w:kern w:val="2"/>
                <w:lang w:val="ro-MD"/>
                <w14:ligatures w14:val="standardContextual"/>
              </w:rPr>
              <w:tab/>
              <w:t xml:space="preserve">nerespectarea de către instituțiile de credit desemnate a cerințelor prudențiale specifice legate de riscurile de credit, cu încălcarea articolului 59 alineatul (3); </w:t>
            </w:r>
          </w:p>
          <w:p w14:paraId="6F368A0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(k)</w:t>
            </w:r>
            <w:r w:rsidRPr="00050AEF">
              <w:rPr>
                <w:rFonts w:ascii="Times New Roman" w:eastAsia="Calibri" w:hAnsi="Times New Roman" w:cs="Times New Roman"/>
                <w:kern w:val="2"/>
                <w:lang w:val="ro-MD"/>
                <w14:ligatures w14:val="standardContextual"/>
              </w:rPr>
              <w:tab/>
              <w:t>nerespectarea de către instituțiile de credit desemnate a cerințelor prudențiale specifice legate de riscurile de lichiditate, cu încălcarea articolului 59 alineatul (4).</w:t>
            </w:r>
          </w:p>
        </w:tc>
        <w:tc>
          <w:tcPr>
            <w:tcW w:w="1247" w:type="pct"/>
            <w:tcBorders>
              <w:top w:val="single" w:sz="4" w:space="0" w:color="auto"/>
              <w:left w:val="single" w:sz="4" w:space="0" w:color="auto"/>
              <w:bottom w:val="single" w:sz="4" w:space="0" w:color="auto"/>
              <w:right w:val="single" w:sz="4" w:space="0" w:color="auto"/>
            </w:tcBorders>
          </w:tcPr>
          <w:p w14:paraId="1A59B118" w14:textId="77777777" w:rsidR="00050AEF" w:rsidRPr="00050AEF" w:rsidRDefault="00050AEF" w:rsidP="00944F31">
            <w:pPr>
              <w:tabs>
                <w:tab w:val="left" w:pos="46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69.</w:t>
            </w:r>
            <w:r w:rsidRPr="00050AEF">
              <w:rPr>
                <w:rFonts w:ascii="Times New Roman" w:eastAsia="Calibri" w:hAnsi="Times New Roman" w:cs="Times New Roman"/>
                <w:b/>
                <w:bCs/>
                <w:kern w:val="2"/>
                <w:lang w:val="ro-MD"/>
                <w14:ligatures w14:val="standardContextual"/>
              </w:rPr>
              <w:tab/>
              <w:t xml:space="preserve">Sancționarea încălcărilor </w:t>
            </w:r>
          </w:p>
          <w:p w14:paraId="7DEBA016"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Prezentul articol se aplică în privința următoarelor prevederi din prezenta lege: </w:t>
            </w:r>
          </w:p>
          <w:p w14:paraId="536958F0"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prestarea serviciilor prevăzute </w:t>
            </w:r>
            <w:r w:rsidR="00BD24AA">
              <w:rPr>
                <w:rFonts w:ascii="Times New Roman" w:eastAsia="Calibri" w:hAnsi="Times New Roman" w:cs="Times New Roman"/>
                <w:kern w:val="2"/>
                <w:lang w:val="ro-MD"/>
                <w14:ligatures w14:val="standardContextual"/>
              </w:rPr>
              <w:t>în</w:t>
            </w:r>
            <w:r w:rsidR="00BD24AA"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secțiunile A, B și C din anexă, cu încălcarea prevederilor art.16, art.27 și art.60;</w:t>
            </w:r>
          </w:p>
          <w:p w14:paraId="0B85CD3A"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obținerea autorizărilor prevăzute </w:t>
            </w:r>
            <w:r w:rsidR="00BD24AA">
              <w:rPr>
                <w:rFonts w:ascii="Times New Roman" w:eastAsia="Calibri" w:hAnsi="Times New Roman" w:cs="Times New Roman"/>
                <w:kern w:val="2"/>
                <w:lang w:val="ro-MD"/>
                <w14:ligatures w14:val="standardContextual"/>
              </w:rPr>
              <w:t>la</w:t>
            </w:r>
            <w:r w:rsidR="00BD24AA"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art.16 și art.60 prin declarații false sau prin orice alt mijloc ilicit, conform celor </w:t>
            </w:r>
            <w:r w:rsidR="00BD24AA" w:rsidRPr="00BD24AA">
              <w:rPr>
                <w:rFonts w:ascii="Times New Roman" w:eastAsia="Calibri" w:hAnsi="Times New Roman" w:cs="Times New Roman"/>
                <w:kern w:val="2"/>
                <w:lang w:val="ro-MD"/>
                <w14:ligatures w14:val="standardContextual"/>
              </w:rPr>
              <w:t>prevăzute la</w:t>
            </w:r>
            <w:r w:rsidR="00BD24AA" w:rsidRPr="00BD24AA" w:rsidDel="00BD24AA">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art.20 alin.(1) </w:t>
            </w:r>
            <w:proofErr w:type="spellStart"/>
            <w:r w:rsidRPr="00050AEF">
              <w:rPr>
                <w:rFonts w:ascii="Times New Roman" w:eastAsia="Calibri" w:hAnsi="Times New Roman" w:cs="Times New Roman"/>
                <w:kern w:val="2"/>
                <w:lang w:val="ro-MD"/>
                <w14:ligatures w14:val="standardContextual"/>
              </w:rPr>
              <w:t>lit.b</w:t>
            </w:r>
            <w:proofErr w:type="spellEnd"/>
            <w:r w:rsidRPr="00050AEF">
              <w:rPr>
                <w:rFonts w:ascii="Times New Roman" w:eastAsia="Calibri" w:hAnsi="Times New Roman" w:cs="Times New Roman"/>
                <w:kern w:val="2"/>
                <w:lang w:val="ro-MD"/>
                <w14:ligatures w14:val="standardContextual"/>
              </w:rPr>
              <w:t xml:space="preserve">) și art.63 alin.(1) </w:t>
            </w:r>
            <w:proofErr w:type="spellStart"/>
            <w:r w:rsidRPr="00050AEF">
              <w:rPr>
                <w:rFonts w:ascii="Times New Roman" w:eastAsia="Calibri" w:hAnsi="Times New Roman" w:cs="Times New Roman"/>
                <w:kern w:val="2"/>
                <w:lang w:val="ro-MD"/>
                <w14:ligatures w14:val="standardContextual"/>
              </w:rPr>
              <w:t>lit.b</w:t>
            </w:r>
            <w:proofErr w:type="spellEnd"/>
            <w:r w:rsidRPr="00050AEF">
              <w:rPr>
                <w:rFonts w:ascii="Times New Roman" w:eastAsia="Calibri" w:hAnsi="Times New Roman" w:cs="Times New Roman"/>
                <w:kern w:val="2"/>
                <w:lang w:val="ro-MD"/>
                <w14:ligatures w14:val="standardContextual"/>
              </w:rPr>
              <w:t>);</w:t>
            </w:r>
          </w:p>
          <w:p w14:paraId="271EDBF9"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r>
            <w:r w:rsidR="00824B00">
              <w:rPr>
                <w:rFonts w:ascii="Times New Roman" w:eastAsia="Calibri" w:hAnsi="Times New Roman" w:cs="Times New Roman"/>
                <w:kern w:val="2"/>
                <w:lang w:val="ro-MD"/>
                <w14:ligatures w14:val="standardContextual"/>
              </w:rPr>
              <w:t>neîntrunirea</w:t>
            </w:r>
            <w:r w:rsidR="00824B00" w:rsidRPr="00050AEF">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de către depozitarul central a capitalului necesar, astfel încălcând </w:t>
            </w:r>
            <w:r w:rsidR="00BD24AA">
              <w:rPr>
                <w:rFonts w:ascii="Times New Roman" w:eastAsia="Calibri" w:hAnsi="Times New Roman" w:cs="Times New Roman"/>
                <w:kern w:val="2"/>
                <w:lang w:val="ro-MD"/>
                <w14:ligatures w14:val="standardContextual"/>
              </w:rPr>
              <w:t xml:space="preserve">prevederile </w:t>
            </w:r>
            <w:r w:rsidRPr="00050AEF">
              <w:rPr>
                <w:rFonts w:ascii="Times New Roman" w:eastAsia="Calibri" w:hAnsi="Times New Roman" w:cs="Times New Roman"/>
                <w:kern w:val="2"/>
                <w:lang w:val="ro-MD"/>
                <w14:ligatures w14:val="standardContextual"/>
              </w:rPr>
              <w:t xml:space="preserve">art.52 alin.(1); </w:t>
            </w:r>
          </w:p>
          <w:p w14:paraId="65E9B83F"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nerespectarea de către depozitarul central a cerințelor organizatorice, astfel încălcând </w:t>
            </w:r>
            <w:r w:rsidR="00BD24AA">
              <w:rPr>
                <w:rFonts w:ascii="Times New Roman" w:eastAsia="Calibri" w:hAnsi="Times New Roman" w:cs="Times New Roman"/>
                <w:kern w:val="2"/>
                <w:lang w:val="ro-MD"/>
                <w14:ligatures w14:val="standardContextual"/>
              </w:rPr>
              <w:t xml:space="preserve">prevederile </w:t>
            </w:r>
            <w:r w:rsidRPr="00050AEF">
              <w:rPr>
                <w:rFonts w:ascii="Times New Roman" w:eastAsia="Calibri" w:hAnsi="Times New Roman" w:cs="Times New Roman"/>
                <w:kern w:val="2"/>
                <w:lang w:val="ro-MD"/>
                <w14:ligatures w14:val="standardContextual"/>
              </w:rPr>
              <w:t>art.28-</w:t>
            </w:r>
            <w:r w:rsidR="00BD24AA" w:rsidRPr="00050AEF" w:rsidDel="00BD24AA">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35; </w:t>
            </w:r>
          </w:p>
          <w:p w14:paraId="524E2C17"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e)</w:t>
            </w:r>
            <w:r w:rsidRPr="00050AEF">
              <w:rPr>
                <w:rFonts w:ascii="Times New Roman" w:eastAsia="Calibri" w:hAnsi="Times New Roman" w:cs="Times New Roman"/>
                <w:kern w:val="2"/>
                <w:lang w:val="ro-MD"/>
                <w14:ligatures w14:val="standardContextual"/>
              </w:rPr>
              <w:tab/>
              <w:t xml:space="preserve">nerespectarea de către depozitarul central a normelor de conduită, astfel încălcând </w:t>
            </w:r>
            <w:r w:rsidR="00BD24AA" w:rsidRPr="00BD24AA">
              <w:rPr>
                <w:rFonts w:ascii="Times New Roman" w:eastAsia="Calibri" w:hAnsi="Times New Roman" w:cs="Times New Roman"/>
                <w:kern w:val="2"/>
                <w:lang w:val="ro-MD"/>
                <w14:ligatures w14:val="standardContextual"/>
              </w:rPr>
              <w:t xml:space="preserve">prevederile </w:t>
            </w:r>
            <w:r w:rsidRPr="00050AEF">
              <w:rPr>
                <w:rFonts w:ascii="Times New Roman" w:eastAsia="Calibri" w:hAnsi="Times New Roman" w:cs="Times New Roman"/>
                <w:kern w:val="2"/>
                <w:lang w:val="ro-MD"/>
                <w14:ligatures w14:val="standardContextual"/>
              </w:rPr>
              <w:t xml:space="preserve">art.37-40; </w:t>
            </w:r>
          </w:p>
          <w:p w14:paraId="1BFE5B14"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 xml:space="preserve">nerespectarea de către depozitarul central a cerințelor aplicabile serviciilor specifice depozitarilor centrali, astfel încălcând </w:t>
            </w:r>
            <w:r w:rsidR="000053F4" w:rsidRPr="000053F4">
              <w:rPr>
                <w:rFonts w:ascii="Times New Roman" w:eastAsia="Calibri" w:hAnsi="Times New Roman" w:cs="Times New Roman"/>
                <w:kern w:val="2"/>
                <w:lang w:val="ro-MD"/>
                <w14:ligatures w14:val="standardContextual"/>
              </w:rPr>
              <w:t xml:space="preserve">prevederile </w:t>
            </w:r>
            <w:r w:rsidRPr="00050AEF">
              <w:rPr>
                <w:rFonts w:ascii="Times New Roman" w:eastAsia="Calibri" w:hAnsi="Times New Roman" w:cs="Times New Roman"/>
                <w:kern w:val="2"/>
                <w:lang w:val="ro-MD"/>
                <w14:ligatures w14:val="standardContextual"/>
              </w:rPr>
              <w:t>art.42-</w:t>
            </w:r>
            <w:r w:rsidR="000053F4" w:rsidRPr="00050AEF" w:rsidDel="000053F4">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46; </w:t>
            </w:r>
          </w:p>
          <w:p w14:paraId="07F8D740"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g)</w:t>
            </w:r>
            <w:r w:rsidRPr="00050AEF">
              <w:rPr>
                <w:rFonts w:ascii="Times New Roman" w:eastAsia="Calibri" w:hAnsi="Times New Roman" w:cs="Times New Roman"/>
                <w:kern w:val="2"/>
                <w:lang w:val="ro-MD"/>
                <w14:ligatures w14:val="standardContextual"/>
              </w:rPr>
              <w:tab/>
              <w:t xml:space="preserve">nerespectarea de către depozitarul central a cerințelor prudențiale, astfel </w:t>
            </w:r>
            <w:proofErr w:type="spellStart"/>
            <w:r w:rsidRPr="00050AEF">
              <w:rPr>
                <w:rFonts w:ascii="Times New Roman" w:eastAsia="Calibri" w:hAnsi="Times New Roman" w:cs="Times New Roman"/>
                <w:kern w:val="2"/>
                <w:lang w:val="ro-MD"/>
                <w14:ligatures w14:val="standardContextual"/>
              </w:rPr>
              <w:t>încălcân</w:t>
            </w:r>
            <w:proofErr w:type="spellEnd"/>
            <w:r w:rsidRPr="00050AEF">
              <w:rPr>
                <w:rFonts w:ascii="Times New Roman" w:eastAsia="Calibri" w:hAnsi="Times New Roman" w:cs="Times New Roman"/>
                <w:kern w:val="2"/>
                <w:lang w:val="ro-MD"/>
                <w14:ligatures w14:val="standardContextual"/>
              </w:rPr>
              <w:t xml:space="preserve"> </w:t>
            </w:r>
            <w:r w:rsidR="000053F4" w:rsidRPr="000053F4">
              <w:rPr>
                <w:rFonts w:ascii="Times New Roman" w:eastAsia="Calibri" w:hAnsi="Times New Roman" w:cs="Times New Roman"/>
                <w:kern w:val="2"/>
                <w:lang w:val="ro-MD"/>
                <w14:ligatures w14:val="standardContextual"/>
              </w:rPr>
              <w:t xml:space="preserve">prevederile </w:t>
            </w:r>
            <w:r w:rsidRPr="00050AEF">
              <w:rPr>
                <w:rFonts w:ascii="Times New Roman" w:eastAsia="Calibri" w:hAnsi="Times New Roman" w:cs="Times New Roman"/>
                <w:kern w:val="2"/>
                <w:lang w:val="ro-MD"/>
                <w14:ligatures w14:val="standardContextual"/>
              </w:rPr>
              <w:t>art.48-</w:t>
            </w:r>
            <w:r w:rsidR="000053F4" w:rsidRPr="00050AEF" w:rsidDel="000053F4">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52; </w:t>
            </w:r>
          </w:p>
          <w:p w14:paraId="70666293"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h)</w:t>
            </w:r>
            <w:r w:rsidRPr="00050AEF">
              <w:rPr>
                <w:rFonts w:ascii="Times New Roman" w:eastAsia="Calibri" w:hAnsi="Times New Roman" w:cs="Times New Roman"/>
                <w:kern w:val="2"/>
                <w:lang w:val="ro-MD"/>
                <w14:ligatures w14:val="standardContextual"/>
              </w:rPr>
              <w:tab/>
              <w:t xml:space="preserve">nerespectarea de către depozitarul central a cerințelor aplicabile conexiunilor între depozitari centrali, astfel încălcând </w:t>
            </w:r>
            <w:r w:rsidR="000053F4" w:rsidRPr="000053F4">
              <w:rPr>
                <w:rFonts w:ascii="Times New Roman" w:eastAsia="Calibri" w:hAnsi="Times New Roman" w:cs="Times New Roman"/>
                <w:kern w:val="2"/>
                <w:lang w:val="ro-MD"/>
                <w14:ligatures w14:val="standardContextual"/>
              </w:rPr>
              <w:t xml:space="preserve">prevederile </w:t>
            </w:r>
            <w:r w:rsidRPr="00050AEF">
              <w:rPr>
                <w:rFonts w:ascii="Times New Roman" w:eastAsia="Calibri" w:hAnsi="Times New Roman" w:cs="Times New Roman"/>
                <w:kern w:val="2"/>
                <w:lang w:val="ro-MD"/>
                <w14:ligatures w14:val="standardContextual"/>
              </w:rPr>
              <w:t xml:space="preserve">art.54; </w:t>
            </w:r>
          </w:p>
          <w:p w14:paraId="22E0A7AD"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i)</w:t>
            </w:r>
            <w:r w:rsidRPr="00050AEF">
              <w:rPr>
                <w:rFonts w:ascii="Times New Roman" w:eastAsia="Calibri" w:hAnsi="Times New Roman" w:cs="Times New Roman"/>
                <w:kern w:val="2"/>
                <w:lang w:val="ro-MD"/>
                <w14:ligatures w14:val="standardContextual"/>
              </w:rPr>
              <w:tab/>
              <w:t xml:space="preserve">refuzul abuziv al depozitarului central de a acorda diverse tipuri de acces, astfel încălcând </w:t>
            </w:r>
            <w:r w:rsidR="000053F4" w:rsidRPr="000053F4">
              <w:rPr>
                <w:rFonts w:ascii="Times New Roman" w:eastAsia="Calibri" w:hAnsi="Times New Roman" w:cs="Times New Roman"/>
                <w:kern w:val="2"/>
                <w:lang w:val="ro-MD"/>
                <w14:ligatures w14:val="standardContextual"/>
              </w:rPr>
              <w:t xml:space="preserve">prevederile </w:t>
            </w:r>
            <w:r w:rsidRPr="00050AEF">
              <w:rPr>
                <w:rFonts w:ascii="Times New Roman" w:eastAsia="Calibri" w:hAnsi="Times New Roman" w:cs="Times New Roman"/>
                <w:kern w:val="2"/>
                <w:lang w:val="ro-MD"/>
                <w14:ligatures w14:val="standardContextual"/>
              </w:rPr>
              <w:t>art.55-</w:t>
            </w:r>
            <w:r w:rsidR="000053F4" w:rsidRPr="00050AEF" w:rsidDel="000053F4">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 xml:space="preserve">59; </w:t>
            </w:r>
          </w:p>
          <w:p w14:paraId="1F8D5E82"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j)</w:t>
            </w:r>
            <w:r w:rsidRPr="00050AEF">
              <w:rPr>
                <w:rFonts w:ascii="Times New Roman" w:eastAsia="Calibri" w:hAnsi="Times New Roman" w:cs="Times New Roman"/>
                <w:kern w:val="2"/>
                <w:lang w:val="ro-MD"/>
                <w14:ligatures w14:val="standardContextual"/>
              </w:rPr>
              <w:tab/>
              <w:t xml:space="preserve">nerespectarea de către băncile desemnate a cerințelor prudențiale specifice legate de riscurile de credit, astfel încălcând </w:t>
            </w:r>
            <w:r w:rsidR="005B4F4D" w:rsidRPr="005B4F4D">
              <w:rPr>
                <w:rFonts w:ascii="Times New Roman" w:eastAsia="Calibri" w:hAnsi="Times New Roman" w:cs="Times New Roman"/>
                <w:kern w:val="2"/>
                <w:lang w:val="ro-MD"/>
                <w14:ligatures w14:val="standardContextual"/>
              </w:rPr>
              <w:t xml:space="preserve">prevederile </w:t>
            </w:r>
            <w:r w:rsidRPr="00050AEF">
              <w:rPr>
                <w:rFonts w:ascii="Times New Roman" w:eastAsia="Calibri" w:hAnsi="Times New Roman" w:cs="Times New Roman"/>
                <w:kern w:val="2"/>
                <w:lang w:val="ro-MD"/>
                <w14:ligatures w14:val="standardContextual"/>
              </w:rPr>
              <w:t xml:space="preserve">art.65 alin.(3); </w:t>
            </w:r>
          </w:p>
          <w:p w14:paraId="0D6F5FB8" w14:textId="77777777" w:rsidR="00050AEF" w:rsidRPr="00050AEF" w:rsidRDefault="00050AEF" w:rsidP="00944F31">
            <w:pPr>
              <w:tabs>
                <w:tab w:val="left" w:pos="46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k)</w:t>
            </w:r>
            <w:r w:rsidRPr="00050AEF">
              <w:rPr>
                <w:rFonts w:ascii="Times New Roman" w:eastAsia="Calibri" w:hAnsi="Times New Roman" w:cs="Times New Roman"/>
                <w:kern w:val="2"/>
                <w:lang w:val="ro-MD"/>
                <w14:ligatures w14:val="standardContextual"/>
              </w:rPr>
              <w:tab/>
              <w:t xml:space="preserve">nerespectarea de către băncile desemnate a cerințelor prudențiale specifice legate de riscurile de lichiditate, astfel încălcând </w:t>
            </w:r>
            <w:r w:rsidR="005B4F4D" w:rsidRPr="005B4F4D">
              <w:rPr>
                <w:rFonts w:ascii="Times New Roman" w:eastAsia="Calibri" w:hAnsi="Times New Roman" w:cs="Times New Roman"/>
                <w:kern w:val="2"/>
                <w:lang w:val="ro-MD"/>
                <w14:ligatures w14:val="standardContextual"/>
              </w:rPr>
              <w:t xml:space="preserve">prevederile </w:t>
            </w:r>
            <w:r w:rsidRPr="00050AEF">
              <w:rPr>
                <w:rFonts w:ascii="Times New Roman" w:eastAsia="Calibri" w:hAnsi="Times New Roman" w:cs="Times New Roman"/>
                <w:kern w:val="2"/>
                <w:lang w:val="ro-MD"/>
                <w14:ligatures w14:val="standardContextual"/>
              </w:rPr>
              <w:t>art.65 alin.(4).</w:t>
            </w:r>
          </w:p>
        </w:tc>
        <w:tc>
          <w:tcPr>
            <w:tcW w:w="1247" w:type="pct"/>
            <w:tcBorders>
              <w:top w:val="single" w:sz="4" w:space="0" w:color="auto"/>
              <w:left w:val="single" w:sz="4" w:space="0" w:color="auto"/>
              <w:bottom w:val="single" w:sz="4" w:space="0" w:color="auto"/>
              <w:right w:val="single" w:sz="4" w:space="0" w:color="auto"/>
            </w:tcBorders>
          </w:tcPr>
          <w:p w14:paraId="04B7DC0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1C81C02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DD0DDC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2288CE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(2) Fără a aduce atingere competențelor de supraveghere ale autorităților competente, cel puțin în cazul unei încălcări prevăzute la prezentul articol, autoritățile </w:t>
            </w:r>
            <w:r w:rsidRPr="00050AEF">
              <w:rPr>
                <w:rFonts w:ascii="Times New Roman" w:eastAsia="Calibri" w:hAnsi="Times New Roman" w:cs="Times New Roman"/>
                <w:kern w:val="2"/>
                <w:lang w:val="ro-MD"/>
                <w14:ligatures w14:val="standardContextual"/>
              </w:rPr>
              <w:lastRenderedPageBreak/>
              <w:t xml:space="preserve">competente au, în conformitate cu dreptul intern, competența de a aplica cel puțin următoarele sancțiuni și alte măsuri administrative: </w:t>
            </w:r>
          </w:p>
          <w:p w14:paraId="68B1FAE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o declarație publică în care se indică persoana responsabilă de încălcare și natura încălcării, în conformitate cu articolul 62; </w:t>
            </w:r>
          </w:p>
          <w:p w14:paraId="0EF2E48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un ordin prin care se solicită persoanei responsabile de încălcare să pună capăt respectivului comportament și să se abțină de la repetarea acestuia; </w:t>
            </w:r>
          </w:p>
          <w:p w14:paraId="17360EE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retragerea autorizațiilor acordate în temeiul articolului 16 sau 54, în conformitate cu articolul 20 sau 57; </w:t>
            </w:r>
          </w:p>
          <w:p w14:paraId="0FE5563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sancționarea oricărui membru al organului de conducere al instituției sau a oricărei alte persoane fizice considerate responsabile prin interzicerea temporară sau, în cazul unor încălcări grave repetate, interzicerea permanentă a exercitării unor funcții de conducere în cadrul instituției; </w:t>
            </w:r>
          </w:p>
          <w:p w14:paraId="6C28F6E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 xml:space="preserve">sancțiuni pecuniare administrative maxime în cuantum de cel puțin de două ori cuantumul profitului obținut ca rezultat al unei încălcări, atunci când cuantumul respectiv poate fi stabilit; </w:t>
            </w:r>
          </w:p>
          <w:p w14:paraId="7A942ED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 xml:space="preserve">în cazul persoanelor fizice, sancțiuni pecuniare administrative </w:t>
            </w:r>
            <w:r w:rsidRPr="00050AEF">
              <w:rPr>
                <w:rFonts w:ascii="Times New Roman" w:eastAsia="Calibri" w:hAnsi="Times New Roman" w:cs="Times New Roman"/>
                <w:kern w:val="2"/>
                <w:lang w:val="ro-MD"/>
                <w14:ligatures w14:val="standardContextual"/>
              </w:rPr>
              <w:lastRenderedPageBreak/>
              <w:t xml:space="preserve">maxime de cel puțin 5 milioane EUR sau, în statele membre a căror monedă nu este euro, valoarea echivalentă în moneda națională la cursul de schimb de la data adoptării prezentului regulament; </w:t>
            </w:r>
          </w:p>
          <w:p w14:paraId="21D4E55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(g)</w:t>
            </w:r>
            <w:r w:rsidRPr="00050AEF">
              <w:rPr>
                <w:rFonts w:ascii="Times New Roman" w:eastAsia="Calibri" w:hAnsi="Times New Roman" w:cs="Times New Roman"/>
                <w:kern w:val="2"/>
                <w:lang w:val="ro-MD"/>
                <w14:ligatures w14:val="standardContextual"/>
              </w:rPr>
              <w:tab/>
              <w:t>în cazul unei persoane juridice, sancțiuni pecuniare administrative maxime de cel puțin 20 de milioane EUR sau de până la 10 % din cifra de afaceri anuală totală a persoanei juridice conform ultimelor conturi disponibile aprobate de organul de conducere; în cazul în care persoana juridică este o întreprindere-</w:t>
            </w:r>
            <w:proofErr w:type="spellStart"/>
            <w:r w:rsidRPr="00050AEF">
              <w:rPr>
                <w:rFonts w:ascii="Times New Roman" w:eastAsia="Calibri" w:hAnsi="Times New Roman" w:cs="Times New Roman"/>
                <w:kern w:val="2"/>
                <w:lang w:val="ro-MD"/>
                <w14:ligatures w14:val="standardContextual"/>
              </w:rPr>
              <w:t>mam</w:t>
            </w:r>
            <w:proofErr w:type="spellEnd"/>
            <w:r w:rsidRPr="00050AEF">
              <w:rPr>
                <w:rFonts w:ascii="Times New Roman" w:eastAsia="Calibri" w:hAnsi="Times New Roman" w:cs="Times New Roman"/>
                <w:kern w:val="2"/>
                <w:lang w:val="ro-MD"/>
                <w14:ligatures w14:val="standardContextual"/>
              </w:rPr>
              <w:t xml:space="preserve"> ă sau o filială a întreprinderii-</w:t>
            </w:r>
            <w:proofErr w:type="spellStart"/>
            <w:r w:rsidRPr="00050AEF">
              <w:rPr>
                <w:rFonts w:ascii="Times New Roman" w:eastAsia="Calibri" w:hAnsi="Times New Roman" w:cs="Times New Roman"/>
                <w:kern w:val="2"/>
                <w:lang w:val="ro-MD"/>
                <w14:ligatures w14:val="standardContextual"/>
              </w:rPr>
              <w:t>mam</w:t>
            </w:r>
            <w:proofErr w:type="spellEnd"/>
            <w:r w:rsidRPr="00050AEF">
              <w:rPr>
                <w:rFonts w:ascii="Times New Roman" w:eastAsia="Calibri" w:hAnsi="Times New Roman" w:cs="Times New Roman"/>
                <w:kern w:val="2"/>
                <w:lang w:val="ro-MD"/>
                <w14:ligatures w14:val="standardContextual"/>
              </w:rPr>
              <w:t xml:space="preserve"> ă care trebuie să întocmească conturi financiare consolidate în conformitate cu Directiva 2013/34/UE, cifra de afaceri anuală totală aplicabilă este cifra de afaceri anuală totală sau tipul de venit corespunzător conform directivelor contabile relevante, pe baza ultimei situații disponibile a conturilor consolidate, aprobate de organul de conducere al întreprinderii- mamă principale.</w:t>
            </w:r>
          </w:p>
        </w:tc>
        <w:tc>
          <w:tcPr>
            <w:tcW w:w="1247" w:type="pct"/>
            <w:tcBorders>
              <w:top w:val="single" w:sz="4" w:space="0" w:color="auto"/>
              <w:left w:val="single" w:sz="4" w:space="0" w:color="auto"/>
              <w:bottom w:val="single" w:sz="4" w:space="0" w:color="auto"/>
              <w:right w:val="single" w:sz="4" w:space="0" w:color="auto"/>
            </w:tcBorders>
          </w:tcPr>
          <w:p w14:paraId="7F6FE7BD" w14:textId="77777777" w:rsidR="00050AEF" w:rsidRPr="00050AEF" w:rsidRDefault="00050AEF" w:rsidP="00944F31">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w:t>
            </w:r>
            <w:r w:rsidRPr="00050AEF">
              <w:rPr>
                <w:rFonts w:ascii="Times New Roman" w:eastAsia="Calibri" w:hAnsi="Times New Roman" w:cs="Times New Roman"/>
                <w:kern w:val="2"/>
                <w:lang w:val="ro-MD"/>
                <w14:ligatures w14:val="standardContextual"/>
              </w:rPr>
              <w:tab/>
              <w:t xml:space="preserve">Fără a aduce atingere competențelor de supraveghere ale autorității competente, în cazul admiterii unei încălcări prevăzute de prezentul articol și actelor normative </w:t>
            </w:r>
            <w:r w:rsidRPr="00050AEF">
              <w:rPr>
                <w:rFonts w:ascii="Times New Roman" w:eastAsia="Calibri" w:hAnsi="Times New Roman" w:cs="Times New Roman"/>
                <w:kern w:val="2"/>
                <w:lang w:val="ro-MD"/>
                <w14:ligatures w14:val="standardContextual"/>
              </w:rPr>
              <w:lastRenderedPageBreak/>
              <w:t>emise în vederea executării prezentei legi, autoritatea competentă este în drept să aplice următoarele sancțiuni:</w:t>
            </w:r>
          </w:p>
          <w:p w14:paraId="031A3E64" w14:textId="77777777" w:rsidR="00050AEF" w:rsidRPr="00050AEF" w:rsidRDefault="00050AEF" w:rsidP="00944F31">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emiterea unei declarații publice în care se va indica persoana responsabilă de încălcare și natura încălcării, în conformitate cu art.68; </w:t>
            </w:r>
          </w:p>
          <w:p w14:paraId="20D83834" w14:textId="77777777" w:rsidR="00050AEF" w:rsidRPr="00050AEF" w:rsidRDefault="00050AEF" w:rsidP="00944F31">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emiterea unei prescripții prin care se va solicită persoanei responsabile de comiterea încălcării să înceteze faptele respective și să se abțină de la comiterea repetată a acestora; </w:t>
            </w:r>
          </w:p>
          <w:p w14:paraId="21F0ED60" w14:textId="77777777" w:rsidR="00050AEF" w:rsidRPr="00050AEF" w:rsidRDefault="00050AEF" w:rsidP="00944F31">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retragerea autorizărilor acordate în temeiul art.16 sau art.60, în conformitate cu art.20 sau art.63; </w:t>
            </w:r>
          </w:p>
          <w:p w14:paraId="32CF351F" w14:textId="77777777" w:rsidR="00050AEF" w:rsidRPr="00050AEF" w:rsidRDefault="00050AEF" w:rsidP="00944F31">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sancționarea membrului organului de conducere al entității sau a oricărei alte persoane fizice considerate responsabile prin aplicarea măsurii de interzicere temporară sau, în cazul unor încălcări grave repetate, interzicere permanentă a exercitării unor funcții de conducere în cadrul instituției;</w:t>
            </w:r>
          </w:p>
          <w:p w14:paraId="5235B769" w14:textId="77777777" w:rsidR="00050AEF" w:rsidRPr="00050AEF" w:rsidRDefault="00050AEF" w:rsidP="00944F31">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sancțiuni pecuniare administrative maxime în cuantum de cel puțin de două ori cuantumul profitului obținut ca rezultat al unei încălcări, atunci când cuantumul respectiv poate fi stabilit;</w:t>
            </w:r>
          </w:p>
          <w:p w14:paraId="71CA061E" w14:textId="617C3B33" w:rsidR="00050AEF" w:rsidRPr="00050AEF" w:rsidRDefault="00050AEF" w:rsidP="00944F31">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 xml:space="preserve">în cazul persoanei fizice, </w:t>
            </w:r>
            <w:r w:rsidR="00824B00">
              <w:rPr>
                <w:rFonts w:ascii="Times New Roman" w:eastAsia="Calibri" w:hAnsi="Times New Roman" w:cs="Times New Roman"/>
                <w:kern w:val="2"/>
                <w:lang w:val="ro-MD"/>
                <w14:ligatures w14:val="standardContextual"/>
              </w:rPr>
              <w:t>amendă</w:t>
            </w:r>
            <w:r w:rsidRPr="00050AEF">
              <w:rPr>
                <w:rFonts w:ascii="Times New Roman" w:eastAsia="Calibri" w:hAnsi="Times New Roman" w:cs="Times New Roman"/>
                <w:kern w:val="2"/>
                <w:lang w:val="ro-MD"/>
                <w14:ligatures w14:val="standardContextual"/>
              </w:rPr>
              <w:t xml:space="preserve"> administrativ</w:t>
            </w:r>
            <w:r w:rsidR="00824B00">
              <w:rPr>
                <w:rFonts w:ascii="Times New Roman" w:eastAsia="Calibri" w:hAnsi="Times New Roman" w:cs="Times New Roman"/>
                <w:kern w:val="2"/>
                <w:lang w:val="ro-MD"/>
                <w14:ligatures w14:val="standardContextual"/>
              </w:rPr>
              <w:t>ă</w:t>
            </w:r>
            <w:r w:rsidRPr="00050AEF">
              <w:rPr>
                <w:rFonts w:ascii="Times New Roman" w:eastAsia="Calibri" w:hAnsi="Times New Roman" w:cs="Times New Roman"/>
                <w:kern w:val="2"/>
                <w:lang w:val="ro-MD"/>
                <w14:ligatures w14:val="standardContextual"/>
              </w:rPr>
              <w:t xml:space="preserve"> maxim</w:t>
            </w:r>
            <w:r w:rsidR="00824B00">
              <w:rPr>
                <w:rFonts w:ascii="Times New Roman" w:eastAsia="Calibri" w:hAnsi="Times New Roman" w:cs="Times New Roman"/>
                <w:kern w:val="2"/>
                <w:lang w:val="ro-MD"/>
                <w14:ligatures w14:val="standardContextual"/>
              </w:rPr>
              <w:t>ă</w:t>
            </w:r>
            <w:r w:rsidR="001D7691">
              <w:rPr>
                <w:rFonts w:ascii="Times New Roman" w:eastAsia="Calibri" w:hAnsi="Times New Roman" w:cs="Times New Roman"/>
                <w:kern w:val="2"/>
                <w:lang w:val="ro-MD"/>
                <w14:ligatures w14:val="standardContextual"/>
              </w:rPr>
              <w:t>,</w:t>
            </w:r>
            <w:r w:rsidR="00F12945">
              <w:rPr>
                <w:rFonts w:ascii="Times New Roman" w:eastAsia="Calibri" w:hAnsi="Times New Roman" w:cs="Times New Roman"/>
                <w:kern w:val="2"/>
                <w:lang w:val="ro-MD"/>
                <w14:ligatures w14:val="standardContextual"/>
              </w:rPr>
              <w:t xml:space="preserve"> de 94282500 </w:t>
            </w:r>
            <w:r w:rsidR="001D7691">
              <w:rPr>
                <w:rFonts w:ascii="Times New Roman" w:eastAsia="Calibri" w:hAnsi="Times New Roman" w:cs="Times New Roman"/>
                <w:kern w:val="2"/>
                <w:lang w:val="ro-MD"/>
                <w14:ligatures w14:val="standardContextual"/>
              </w:rPr>
              <w:t>lei moldovenești</w:t>
            </w:r>
            <w:r w:rsidRPr="00050AEF">
              <w:rPr>
                <w:rFonts w:ascii="Times New Roman" w:eastAsia="Calibri" w:hAnsi="Times New Roman" w:cs="Times New Roman"/>
                <w:kern w:val="2"/>
                <w:lang w:val="ro-MD"/>
                <w14:ligatures w14:val="standardContextual"/>
              </w:rPr>
              <w:t>;</w:t>
            </w:r>
          </w:p>
          <w:p w14:paraId="6E5997F8" w14:textId="7A85E446" w:rsidR="00050AEF" w:rsidRPr="00050AEF" w:rsidRDefault="00050AEF" w:rsidP="00944F31">
            <w:pPr>
              <w:tabs>
                <w:tab w:val="left" w:pos="51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g)</w:t>
            </w:r>
            <w:r w:rsidRPr="00050AEF">
              <w:rPr>
                <w:rFonts w:ascii="Times New Roman" w:eastAsia="Calibri" w:hAnsi="Times New Roman" w:cs="Times New Roman"/>
                <w:kern w:val="2"/>
                <w:lang w:val="ro-MD"/>
                <w14:ligatures w14:val="standardContextual"/>
              </w:rPr>
              <w:tab/>
              <w:t>în cazul persoanei juridice, sancțiuni pecuniare administrative maxim</w:t>
            </w:r>
            <w:r w:rsidR="001D7691">
              <w:rPr>
                <w:rFonts w:ascii="Times New Roman" w:eastAsia="Calibri" w:hAnsi="Times New Roman" w:cs="Times New Roman"/>
                <w:kern w:val="2"/>
                <w:lang w:val="ro-MD"/>
                <w14:ligatures w14:val="standardContextual"/>
              </w:rPr>
              <w:t>e,</w:t>
            </w:r>
            <w:r w:rsidR="00F12945">
              <w:rPr>
                <w:rFonts w:ascii="Times New Roman" w:eastAsia="Calibri" w:hAnsi="Times New Roman" w:cs="Times New Roman"/>
                <w:kern w:val="2"/>
                <w:lang w:val="ro-MD"/>
                <w14:ligatures w14:val="standardContextual"/>
              </w:rPr>
              <w:t xml:space="preserve"> de 377130000 </w:t>
            </w:r>
            <w:r w:rsidR="001D7691">
              <w:rPr>
                <w:rFonts w:ascii="Times New Roman" w:eastAsia="Calibri" w:hAnsi="Times New Roman" w:cs="Times New Roman"/>
                <w:kern w:val="2"/>
                <w:lang w:val="ro-MD"/>
                <w14:ligatures w14:val="standardContextual"/>
              </w:rPr>
              <w:t>lei moldovenești</w:t>
            </w:r>
            <w:r w:rsidRPr="00050AEF">
              <w:rPr>
                <w:rFonts w:ascii="Times New Roman" w:eastAsia="Calibri" w:hAnsi="Times New Roman" w:cs="Times New Roman"/>
                <w:kern w:val="2"/>
                <w:lang w:val="ro-MD"/>
                <w14:ligatures w14:val="standardContextual"/>
              </w:rPr>
              <w:t>, sau până la 10 % din cifra de afaceri anuală totală a persoanei juridice conform ultimelor situații financiare aprobate de organul de conducere; în cazul în care persoana juridică este o întreprindere-mamă sau o filială a întreprinderii-mamă care trebuie să întocmească conturi financiare consolidate în conformitate cu Legea contabilității și raportării financiare nr.287/2017, cifra de afaceri anuală totală aplicabilă este cifra de afaceri anuală totală sau tipul de venit corespunzător conform reglementărilor contabile relevante, pe baza ultimelor situații financiare, aprobate de organul de conducere al întreprinderii-mamă principale.</w:t>
            </w:r>
          </w:p>
        </w:tc>
        <w:tc>
          <w:tcPr>
            <w:tcW w:w="1247" w:type="pct"/>
            <w:tcBorders>
              <w:top w:val="single" w:sz="4" w:space="0" w:color="auto"/>
              <w:left w:val="single" w:sz="4" w:space="0" w:color="auto"/>
              <w:bottom w:val="single" w:sz="4" w:space="0" w:color="auto"/>
              <w:right w:val="single" w:sz="4" w:space="0" w:color="auto"/>
            </w:tcBorders>
          </w:tcPr>
          <w:p w14:paraId="7E27F4A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5DE1E31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0ABE1EC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0D872D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(3) Autoritățile competente pot avea și alte competențe de sancționare, pe lângă cele menționate la alin.(2), și pot prevedea un nivel mai ridicat al sancțiunilor pecuniare administrative decât cel stabilit la respectivul alineat.</w:t>
            </w:r>
          </w:p>
        </w:tc>
        <w:tc>
          <w:tcPr>
            <w:tcW w:w="1247" w:type="pct"/>
            <w:tcBorders>
              <w:top w:val="single" w:sz="4" w:space="0" w:color="auto"/>
              <w:left w:val="single" w:sz="4" w:space="0" w:color="auto"/>
              <w:bottom w:val="single" w:sz="4" w:space="0" w:color="auto"/>
              <w:right w:val="single" w:sz="4" w:space="0" w:color="auto"/>
            </w:tcBorders>
          </w:tcPr>
          <w:p w14:paraId="5ABA2BE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3333CEB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658DC4A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În proiectul legii nu au fost introduse alte competențe de sancționare, pe lângă cele menționate la alin.(2), precum și nivel mai ridicat al sancțiunilor pecuniare administrative decât cel stabilit de alin.(2)</w:t>
            </w:r>
          </w:p>
        </w:tc>
      </w:tr>
      <w:tr w:rsidR="00050AEF" w:rsidRPr="00050AEF" w14:paraId="522CA3C2"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AAF5F2E"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Articolul 64 </w:t>
            </w:r>
          </w:p>
          <w:p w14:paraId="74E34BF6"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Aplicarea efectivă a sancțiunilor </w:t>
            </w:r>
          </w:p>
          <w:p w14:paraId="4EE61DE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Statele membre se asigură că, atunci când stabilesc tipul și nivelul sancțiunilor administrative sau a altor măsuri, autoritățile competente iau în considerare toate circumstanțele relevante, inclusiv, după caz: </w:t>
            </w:r>
          </w:p>
          <w:p w14:paraId="6D169C7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gravitatea și durata încălcării; </w:t>
            </w:r>
          </w:p>
          <w:p w14:paraId="177D176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gradul de răspundere al persoanei responsabile de încălcare; </w:t>
            </w:r>
          </w:p>
          <w:p w14:paraId="34F7E7F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capacitatea financiară a persoanei responsabile de încălcare, indicată de exemplu de cifra de afaceri totală a persoanei juridice responsabile sau de venitul anual al persoanei fizice responsabile; </w:t>
            </w:r>
          </w:p>
          <w:p w14:paraId="258BD4B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valoarea profiturilor acumulate, a pierderilor evitate de către persoana responsabilă de încălcare sau a pierderilor suferite de terți ca urmare a încălcării, în măsura în care acestea pot fi calculate; </w:t>
            </w:r>
          </w:p>
          <w:p w14:paraId="006D2BD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 xml:space="preserve">măsura în care persoana responsabilă de încălcare cooperează cu autoritatea competentă, fără a aduce atingere necesității de a reține profitul obținut sau valoarea pierderilor evitate de persoana respectivă; </w:t>
            </w:r>
          </w:p>
          <w:p w14:paraId="7738383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încălcări comise anterior de persoana responsabilă de încălcare.</w:t>
            </w:r>
          </w:p>
        </w:tc>
        <w:tc>
          <w:tcPr>
            <w:tcW w:w="1247" w:type="pct"/>
            <w:tcBorders>
              <w:top w:val="single" w:sz="4" w:space="0" w:color="auto"/>
              <w:left w:val="single" w:sz="4" w:space="0" w:color="auto"/>
              <w:bottom w:val="single" w:sz="4" w:space="0" w:color="auto"/>
              <w:right w:val="single" w:sz="4" w:space="0" w:color="auto"/>
            </w:tcBorders>
          </w:tcPr>
          <w:p w14:paraId="42D07C27" w14:textId="77777777" w:rsidR="00050AEF" w:rsidRPr="00050AEF" w:rsidRDefault="00050AEF" w:rsidP="00944F31">
            <w:pPr>
              <w:tabs>
                <w:tab w:val="left" w:pos="43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70.</w:t>
            </w:r>
            <w:r w:rsidRPr="00050AEF">
              <w:rPr>
                <w:rFonts w:ascii="Times New Roman" w:eastAsia="Calibri" w:hAnsi="Times New Roman" w:cs="Times New Roman"/>
                <w:b/>
                <w:bCs/>
                <w:kern w:val="2"/>
                <w:lang w:val="ro-MD"/>
                <w14:ligatures w14:val="standardContextual"/>
              </w:rPr>
              <w:tab/>
              <w:t xml:space="preserve">Aplicarea efectivă a sancțiunilor </w:t>
            </w:r>
          </w:p>
          <w:p w14:paraId="5337CD24" w14:textId="2C77F6CD"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La stabilirea tipului și nivelul sancțiunilor administrative sau a altor măsuri, autorit</w:t>
            </w:r>
            <w:r w:rsidR="001D7691">
              <w:rPr>
                <w:rFonts w:ascii="Times New Roman" w:eastAsia="Calibri" w:hAnsi="Times New Roman" w:cs="Times New Roman"/>
                <w:kern w:val="2"/>
                <w:lang w:val="ro-MD"/>
                <w14:ligatures w14:val="standardContextual"/>
              </w:rPr>
              <w:t>atea</w:t>
            </w:r>
            <w:r w:rsidRPr="00050AEF">
              <w:rPr>
                <w:rFonts w:ascii="Times New Roman" w:eastAsia="Calibri" w:hAnsi="Times New Roman" w:cs="Times New Roman"/>
                <w:kern w:val="2"/>
                <w:lang w:val="ro-MD"/>
                <w14:ligatures w14:val="standardContextual"/>
              </w:rPr>
              <w:t xml:space="preserve"> competent</w:t>
            </w:r>
            <w:r w:rsidR="001D7691">
              <w:rPr>
                <w:rFonts w:ascii="Times New Roman" w:eastAsia="Calibri" w:hAnsi="Times New Roman" w:cs="Times New Roman"/>
                <w:kern w:val="2"/>
                <w:lang w:val="ro-MD"/>
                <w14:ligatures w14:val="standardContextual"/>
              </w:rPr>
              <w:t>ă</w:t>
            </w:r>
            <w:r w:rsidRPr="00050AEF">
              <w:rPr>
                <w:rFonts w:ascii="Times New Roman" w:eastAsia="Calibri" w:hAnsi="Times New Roman" w:cs="Times New Roman"/>
                <w:kern w:val="2"/>
                <w:lang w:val="ro-MD"/>
                <w14:ligatures w14:val="standardContextual"/>
              </w:rPr>
              <w:t xml:space="preserve"> ia în considerație toate circumstanțele relevante, inclusiv, după caz:</w:t>
            </w:r>
          </w:p>
          <w:p w14:paraId="1EC5CA47"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gravitatea și durata încălcării;</w:t>
            </w:r>
          </w:p>
          <w:p w14:paraId="24EDC45C"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gradul de responsabilitate al persoanei responsabile de încălcare;</w:t>
            </w:r>
          </w:p>
          <w:p w14:paraId="5092CA99"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capacitatea financiară a persoanei responsabile de încălcare, reprezentată de cifra de afaceri totală a persoanei juridice responsabile sau de venitul anual al persoanei fizice responsabile;</w:t>
            </w:r>
          </w:p>
          <w:p w14:paraId="2A732CDF"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valoarea profiturilor acumulate, a pierderilor evitate de către persoana responsabilă de încălcare sau a pierderilor suferite de terți ca urmare a încălcării, în măsura în care acestea pot fi calculate;</w:t>
            </w:r>
          </w:p>
          <w:p w14:paraId="1F8D1FF6"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măsura în care persoana responsabilă de încălcare cooperează cu autoritatea competentă, fără a aduce atingere necesității de a reține profitul obținut sau valoarea pierderilor evitate de persoana respectivă;</w:t>
            </w:r>
          </w:p>
          <w:p w14:paraId="040FD5A5"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încălcările comise anterior de persoana responsabilă de încălcare.</w:t>
            </w:r>
          </w:p>
        </w:tc>
        <w:tc>
          <w:tcPr>
            <w:tcW w:w="1247" w:type="pct"/>
            <w:tcBorders>
              <w:top w:val="single" w:sz="4" w:space="0" w:color="auto"/>
              <w:left w:val="single" w:sz="4" w:space="0" w:color="auto"/>
              <w:bottom w:val="single" w:sz="4" w:space="0" w:color="auto"/>
              <w:right w:val="single" w:sz="4" w:space="0" w:color="auto"/>
            </w:tcBorders>
          </w:tcPr>
          <w:p w14:paraId="6E83D40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526A46D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E927F21"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5933AC5"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65 </w:t>
            </w:r>
          </w:p>
          <w:p w14:paraId="4C42639E"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Raportarea încălcărilor </w:t>
            </w:r>
          </w:p>
          <w:p w14:paraId="29F48C4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(1)</w:t>
            </w:r>
            <w:r w:rsidRPr="00050AEF">
              <w:rPr>
                <w:rFonts w:ascii="Times New Roman" w:eastAsia="Calibri" w:hAnsi="Times New Roman" w:cs="Times New Roman"/>
                <w:kern w:val="2"/>
                <w:lang w:val="ro-MD"/>
                <w14:ligatures w14:val="standardContextual"/>
              </w:rPr>
              <w:tab/>
              <w:t>Statele membre se asigură că autoritățile competente instituie mecanisme eficace prin care să se încurajeze raportarea încălcărilor potențiale sau reale ale prezentului regulament către autoritățile competente.</w:t>
            </w:r>
          </w:p>
        </w:tc>
        <w:tc>
          <w:tcPr>
            <w:tcW w:w="1247" w:type="pct"/>
            <w:tcBorders>
              <w:top w:val="single" w:sz="4" w:space="0" w:color="auto"/>
              <w:left w:val="single" w:sz="4" w:space="0" w:color="auto"/>
              <w:bottom w:val="single" w:sz="4" w:space="0" w:color="auto"/>
              <w:right w:val="single" w:sz="4" w:space="0" w:color="auto"/>
            </w:tcBorders>
          </w:tcPr>
          <w:p w14:paraId="25B543A6" w14:textId="77777777" w:rsidR="00050AEF" w:rsidRPr="00050AEF" w:rsidRDefault="00050AEF" w:rsidP="00944F31">
            <w:pPr>
              <w:tabs>
                <w:tab w:val="left" w:pos="43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71.</w:t>
            </w:r>
            <w:r w:rsidRPr="00050AEF">
              <w:rPr>
                <w:rFonts w:ascii="Times New Roman" w:eastAsia="Calibri" w:hAnsi="Times New Roman" w:cs="Times New Roman"/>
                <w:b/>
                <w:bCs/>
                <w:kern w:val="2"/>
                <w:lang w:val="ro-MD"/>
                <w14:ligatures w14:val="standardContextual"/>
              </w:rPr>
              <w:tab/>
              <w:t xml:space="preserve">Raportarea încălcărilor </w:t>
            </w:r>
          </w:p>
          <w:p w14:paraId="35F10D53"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(1)</w:t>
            </w:r>
            <w:r w:rsidRPr="00050AEF">
              <w:rPr>
                <w:rFonts w:ascii="Times New Roman" w:eastAsia="Calibri" w:hAnsi="Times New Roman" w:cs="Times New Roman"/>
                <w:kern w:val="2"/>
                <w:lang w:val="ro-MD"/>
                <w14:ligatures w14:val="standardContextual"/>
              </w:rPr>
              <w:tab/>
              <w:t>Autoritatea competentă instituie mecanisme eficiente prin care se va încuraja raportarea încălcărilor potențiale sau reale ale prezentei legi către autoritatea competentă.</w:t>
            </w:r>
          </w:p>
        </w:tc>
        <w:tc>
          <w:tcPr>
            <w:tcW w:w="1247" w:type="pct"/>
            <w:tcBorders>
              <w:top w:val="single" w:sz="4" w:space="0" w:color="auto"/>
              <w:left w:val="single" w:sz="4" w:space="0" w:color="auto"/>
              <w:bottom w:val="single" w:sz="4" w:space="0" w:color="auto"/>
              <w:right w:val="single" w:sz="4" w:space="0" w:color="auto"/>
            </w:tcBorders>
          </w:tcPr>
          <w:p w14:paraId="7B98F0B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35573B8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9C8B92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52408D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Mecanismele menționate la alineatul (1) includ cel puțin: </w:t>
            </w:r>
          </w:p>
          <w:p w14:paraId="52737FF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proceduri specifice de primire și investigare a rapoartelor privind încălcările potențiale sau reale și măsurile luate ca reacție la acestea, inclusiv stabilirea de canale de comunicare sigure pentru asemenea rapoarte; </w:t>
            </w:r>
          </w:p>
          <w:p w14:paraId="3400DD2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protecție adecvată pentru angajații instituțiilor care raportează încălcări potențiale sau reale comise în cadrul instituției, cel puțin împotriva represaliilor, discriminării sau altor tipuri de tratament inechitabil; </w:t>
            </w:r>
          </w:p>
          <w:p w14:paraId="20300FE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protecția datelor cu caracter personal ale persoanei care raportează încălcările potențiale sau reale, precum și ale persoanei fizice suspectate că este responsabilă de o încălcare, în conformitate cu principiile stabilite în Directiva 95/46/CE; </w:t>
            </w:r>
          </w:p>
          <w:p w14:paraId="6EDE233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protecția identității atât a persoanei care raportează încălcările, cât și a persoanei fizice suspectate că este responsabilă de încălcare, în toate etapele procedurilor, cu excepția </w:t>
            </w:r>
            <w:r w:rsidRPr="00050AEF">
              <w:rPr>
                <w:rFonts w:ascii="Times New Roman" w:eastAsia="Calibri" w:hAnsi="Times New Roman" w:cs="Times New Roman"/>
                <w:kern w:val="2"/>
                <w:lang w:val="ro-MD"/>
                <w14:ligatures w14:val="standardContextual"/>
              </w:rPr>
              <w:lastRenderedPageBreak/>
              <w:t>cazului în care o astfel de dezvăluire este impusă de dreptul intern în contextul unor investigații suplimentare sau al unor proceduri administrative sau judiciare ulterioare.</w:t>
            </w:r>
          </w:p>
        </w:tc>
        <w:tc>
          <w:tcPr>
            <w:tcW w:w="1247" w:type="pct"/>
            <w:tcBorders>
              <w:top w:val="single" w:sz="4" w:space="0" w:color="auto"/>
              <w:left w:val="single" w:sz="4" w:space="0" w:color="auto"/>
              <w:bottom w:val="single" w:sz="4" w:space="0" w:color="auto"/>
              <w:right w:val="single" w:sz="4" w:space="0" w:color="auto"/>
            </w:tcBorders>
          </w:tcPr>
          <w:p w14:paraId="5AFA1E8B"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w:t>
            </w:r>
            <w:r w:rsidRPr="00050AEF">
              <w:rPr>
                <w:rFonts w:ascii="Times New Roman" w:eastAsia="Calibri" w:hAnsi="Times New Roman" w:cs="Times New Roman"/>
                <w:kern w:val="2"/>
                <w:lang w:val="ro-MD"/>
                <w14:ligatures w14:val="standardContextual"/>
              </w:rPr>
              <w:tab/>
              <w:t xml:space="preserve">Mecanismele </w:t>
            </w:r>
            <w:r w:rsidR="00147847">
              <w:rPr>
                <w:rFonts w:ascii="Times New Roman" w:eastAsia="Calibri" w:hAnsi="Times New Roman" w:cs="Times New Roman"/>
                <w:kern w:val="2"/>
                <w:lang w:val="ro-MD"/>
                <w14:ligatures w14:val="standardContextual"/>
              </w:rPr>
              <w:t>prevăzute la</w:t>
            </w:r>
            <w:r w:rsidRPr="00050AEF">
              <w:rPr>
                <w:rFonts w:ascii="Times New Roman" w:eastAsia="Calibri" w:hAnsi="Times New Roman" w:cs="Times New Roman"/>
                <w:kern w:val="2"/>
                <w:lang w:val="ro-MD"/>
                <w14:ligatures w14:val="standardContextual"/>
              </w:rPr>
              <w:t xml:space="preserve"> alin.(1) includ cel puțin: </w:t>
            </w:r>
          </w:p>
          <w:p w14:paraId="4872966F"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proceduri specifice de recepționare și investigare a rapoartelor privind încălcările potențiale sau reale și măsurile luate ca răspuns la acestea, inclusiv stabilirea unor canale sigure de comunicare a rapoartelor respective; </w:t>
            </w:r>
          </w:p>
          <w:p w14:paraId="6F01F54A"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protecție adecvată pentru angajații instituțiilor care raportează încălcări potențiale sau reale comise în cadrul instituției, cel puțin împotriva represaliilor, discriminării sau altor tipuri de tratament inechitabil;</w:t>
            </w:r>
          </w:p>
          <w:p w14:paraId="392C1756"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protecția datelor cu caracter personal ale persoanei care raportează încălcările potențiale sau reale, precum și ale persoanei fizice suspectate că este responsabilă de o încălcare, conform cerințelor legislației privind protecția datelor cu caracter personal; </w:t>
            </w:r>
          </w:p>
          <w:p w14:paraId="6B881708"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protecția identității atât a persoanei care raportează încălcările, cât și a persoanei fizice suspectate că este responsabilă de încălcare, la toate etapele procedurilor, cu excepția </w:t>
            </w:r>
            <w:r w:rsidRPr="00050AEF">
              <w:rPr>
                <w:rFonts w:ascii="Times New Roman" w:eastAsia="Calibri" w:hAnsi="Times New Roman" w:cs="Times New Roman"/>
                <w:kern w:val="2"/>
                <w:lang w:val="ro-MD"/>
                <w14:ligatures w14:val="standardContextual"/>
              </w:rPr>
              <w:lastRenderedPageBreak/>
              <w:t>cazului în care o astfel de dezvăluire este impusă de dreptul intern în contextul unor investigații suplimentare sau al unor proceduri administrative sau judiciare ulterioare.</w:t>
            </w:r>
          </w:p>
        </w:tc>
        <w:tc>
          <w:tcPr>
            <w:tcW w:w="1247" w:type="pct"/>
            <w:tcBorders>
              <w:top w:val="single" w:sz="4" w:space="0" w:color="auto"/>
              <w:left w:val="single" w:sz="4" w:space="0" w:color="auto"/>
              <w:bottom w:val="single" w:sz="4" w:space="0" w:color="auto"/>
              <w:right w:val="single" w:sz="4" w:space="0" w:color="auto"/>
            </w:tcBorders>
          </w:tcPr>
          <w:p w14:paraId="5EE8711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16482BE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0FD1C4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474A3A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(3) Statele membre impun instituțiilor să dețină proceduri adecvate privind raportarea de către angajați a încălcărilor reale sau potențiale, la nivel intern, prin intermediul unui canal specific, independent și autonom. </w:t>
            </w:r>
          </w:p>
          <w:p w14:paraId="19B803C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Un astfel de canal poate fi furnizat și prin dispoziții prevăzute de partenerii sociali. Se aplică măsurile de protecție menționate la alineatul (2) literele (b), (c) și (d).</w:t>
            </w:r>
          </w:p>
        </w:tc>
        <w:tc>
          <w:tcPr>
            <w:tcW w:w="1247" w:type="pct"/>
            <w:tcBorders>
              <w:top w:val="single" w:sz="4" w:space="0" w:color="auto"/>
              <w:left w:val="single" w:sz="4" w:space="0" w:color="auto"/>
              <w:bottom w:val="single" w:sz="4" w:space="0" w:color="auto"/>
              <w:right w:val="single" w:sz="4" w:space="0" w:color="auto"/>
            </w:tcBorders>
          </w:tcPr>
          <w:p w14:paraId="4374F022"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Depozitarii centrali și băncile desemnate sunt obligați să dispună de proceduri adecvate care să permită angajaților să raporteze, pe cale internă, încălcările efective sau potențiale, printr-un canal specific, independent și autonom. Un astfel de canal poate fi, de asemenea, oferit prin aranjamente prevăzute de partenerii sociali.</w:t>
            </w:r>
          </w:p>
          <w:p w14:paraId="782D2D34"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La utilizarea canalelor de raportare </w:t>
            </w:r>
            <w:r w:rsidR="00147847">
              <w:rPr>
                <w:rFonts w:ascii="Times New Roman" w:eastAsia="Calibri" w:hAnsi="Times New Roman" w:cs="Times New Roman"/>
                <w:kern w:val="2"/>
                <w:lang w:val="ro-MD"/>
                <w14:ligatures w14:val="standardContextual"/>
              </w:rPr>
              <w:t>prevăzute la</w:t>
            </w:r>
            <w:r w:rsidRPr="00050AEF">
              <w:rPr>
                <w:rFonts w:ascii="Times New Roman" w:eastAsia="Calibri" w:hAnsi="Times New Roman" w:cs="Times New Roman"/>
                <w:kern w:val="2"/>
                <w:lang w:val="ro-MD"/>
                <w14:ligatures w14:val="standardContextual"/>
              </w:rPr>
              <w:t xml:space="preserve"> alin.(3) vor fi respectate măsurile de protecție prevăzute de alin.(2) lit</w:t>
            </w:r>
            <w:r w:rsidR="00147847">
              <w:rPr>
                <w:rFonts w:ascii="Times New Roman" w:eastAsia="Calibri" w:hAnsi="Times New Roman" w:cs="Times New Roman"/>
                <w:kern w:val="2"/>
                <w:lang w:val="ro-MD"/>
                <w14:ligatures w14:val="standardContextual"/>
              </w:rPr>
              <w:t>.</w:t>
            </w:r>
            <w:r w:rsidRPr="00050AEF">
              <w:rPr>
                <w:rFonts w:ascii="Times New Roman" w:eastAsia="Calibri" w:hAnsi="Times New Roman" w:cs="Times New Roman"/>
                <w:kern w:val="2"/>
                <w:lang w:val="ro-MD"/>
                <w14:ligatures w14:val="standardContextual"/>
              </w:rPr>
              <w:t xml:space="preserve"> b)-d).</w:t>
            </w:r>
          </w:p>
        </w:tc>
        <w:tc>
          <w:tcPr>
            <w:tcW w:w="1247" w:type="pct"/>
            <w:tcBorders>
              <w:top w:val="single" w:sz="4" w:space="0" w:color="auto"/>
              <w:left w:val="single" w:sz="4" w:space="0" w:color="auto"/>
              <w:bottom w:val="single" w:sz="4" w:space="0" w:color="auto"/>
              <w:right w:val="single" w:sz="4" w:space="0" w:color="auto"/>
            </w:tcBorders>
          </w:tcPr>
          <w:p w14:paraId="782C107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D80605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2AD232E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933E4B5"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66 </w:t>
            </w:r>
          </w:p>
          <w:p w14:paraId="76D9BDB5"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Dreptul la o cale de atac </w:t>
            </w:r>
          </w:p>
          <w:p w14:paraId="1A4FAD4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Statele membre se asigură că deciziile și măsurile adoptate în temeiul prezentului regulament sunt justificate în mod corespunzător și pot face obiectul unei căi de atac în fața unei instanțe judecătorești. Dreptul de o cale de atac în fața unei instanțe judecătorești se aplică în situația în care nu se ia nicio decizie în termen de șase luni de la prezentarea unei cereri de autorizare care conține toate informațiile necesare potrivit dispozițiilor în vigoare.</w:t>
            </w:r>
          </w:p>
        </w:tc>
        <w:tc>
          <w:tcPr>
            <w:tcW w:w="1247" w:type="pct"/>
            <w:tcBorders>
              <w:top w:val="single" w:sz="4" w:space="0" w:color="auto"/>
              <w:left w:val="single" w:sz="4" w:space="0" w:color="auto"/>
              <w:bottom w:val="single" w:sz="4" w:space="0" w:color="auto"/>
              <w:right w:val="single" w:sz="4" w:space="0" w:color="auto"/>
            </w:tcBorders>
          </w:tcPr>
          <w:p w14:paraId="7DB8808B" w14:textId="77777777" w:rsidR="00050AEF" w:rsidRPr="00050AEF" w:rsidRDefault="00050AEF" w:rsidP="00944F31">
            <w:pPr>
              <w:tabs>
                <w:tab w:val="left" w:pos="436"/>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72.</w:t>
            </w:r>
            <w:r w:rsidRPr="00050AEF">
              <w:rPr>
                <w:rFonts w:ascii="Times New Roman" w:eastAsia="Calibri" w:hAnsi="Times New Roman" w:cs="Times New Roman"/>
                <w:b/>
                <w:bCs/>
                <w:kern w:val="2"/>
                <w:lang w:val="ro-MD"/>
                <w14:ligatures w14:val="standardContextual"/>
              </w:rPr>
              <w:tab/>
              <w:t xml:space="preserve">Dreptul la o cale de atac </w:t>
            </w:r>
          </w:p>
          <w:p w14:paraId="2A285453"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Autoritatea competentă, autoritatea relevantă și, după caz, alte autorități publice vor asigura ca deciziile și măsurile aprobate în temeiul prezentei legi sunt motivate corespunzător.</w:t>
            </w:r>
          </w:p>
          <w:p w14:paraId="6837C97E" w14:textId="77777777"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Deciziile și măsurile aprobate în temeiul prezentei legi pot fi contestate în instanța de judecată conform </w:t>
            </w:r>
            <w:r w:rsidR="00824B00">
              <w:rPr>
                <w:rFonts w:ascii="Times New Roman" w:eastAsia="Calibri" w:hAnsi="Times New Roman" w:cs="Times New Roman"/>
                <w:kern w:val="2"/>
                <w:lang w:val="ro-MD"/>
                <w14:ligatures w14:val="standardContextual"/>
              </w:rPr>
              <w:t>Codului administrativ</w:t>
            </w:r>
            <w:r w:rsidRPr="00050AEF">
              <w:rPr>
                <w:rFonts w:ascii="Times New Roman" w:eastAsia="Calibri" w:hAnsi="Times New Roman" w:cs="Times New Roman"/>
                <w:kern w:val="2"/>
                <w:lang w:val="ro-MD"/>
                <w14:ligatures w14:val="standardContextual"/>
              </w:rPr>
              <w:t>.</w:t>
            </w:r>
          </w:p>
          <w:p w14:paraId="3F39E2B5" w14:textId="72A9C9CC"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00824B00" w:rsidRPr="00824B00">
              <w:rPr>
                <w:rFonts w:ascii="Times New Roman" w:eastAsia="Calibri" w:hAnsi="Times New Roman" w:cs="Times New Roman"/>
                <w:kern w:val="2"/>
                <w:lang w:val="ro-MD"/>
                <w14:ligatures w14:val="standardContextual"/>
              </w:rPr>
              <w:tab/>
              <w:t xml:space="preserve">Dacă solicitantul nu obține un răspuns în termen de șase luni de la prezentarea unei cereri de autorizare </w:t>
            </w:r>
            <w:r w:rsidR="00824B00" w:rsidRPr="00824B00">
              <w:rPr>
                <w:rFonts w:ascii="Times New Roman" w:eastAsia="Calibri" w:hAnsi="Times New Roman" w:cs="Times New Roman"/>
                <w:kern w:val="2"/>
                <w:lang w:val="ro-MD"/>
                <w14:ligatures w14:val="standardContextual"/>
              </w:rPr>
              <w:lastRenderedPageBreak/>
              <w:t>care conține toate informațiile necesare potrivit dispozițiilor în vigoare, acesta se poate adresa instanței competente cu o acțiune în contencios administrativ</w:t>
            </w:r>
            <w:r w:rsidRPr="00050AEF">
              <w:rPr>
                <w:rFonts w:ascii="Times New Roman" w:eastAsia="Calibri" w:hAnsi="Times New Roman" w:cs="Times New Roman"/>
                <w:kern w:val="2"/>
                <w:lang w:val="ro-MD"/>
                <w14:ligatures w14:val="standardContextual"/>
              </w:rPr>
              <w:t>.</w:t>
            </w:r>
          </w:p>
        </w:tc>
        <w:tc>
          <w:tcPr>
            <w:tcW w:w="1247" w:type="pct"/>
            <w:tcBorders>
              <w:top w:val="single" w:sz="4" w:space="0" w:color="auto"/>
              <w:left w:val="single" w:sz="4" w:space="0" w:color="auto"/>
              <w:bottom w:val="single" w:sz="4" w:space="0" w:color="auto"/>
              <w:right w:val="single" w:sz="4" w:space="0" w:color="auto"/>
            </w:tcBorders>
          </w:tcPr>
          <w:p w14:paraId="2ABAFDD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62A9E56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8F9D6E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CF882C4"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TITLUL VI </w:t>
            </w:r>
          </w:p>
          <w:p w14:paraId="44BD7CC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DELEGAREA DE COMPETENȚE, COMPETENȚE DE EXECUTARE, DISPOZIȚII TRANZITORII, DE MODIFICARE ȘI DISPOZIȚII FINALE </w:t>
            </w:r>
          </w:p>
          <w:p w14:paraId="3468EDDB"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67</w:t>
            </w:r>
          </w:p>
          <w:p w14:paraId="3879C54C"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Exercitarea delegării </w:t>
            </w:r>
          </w:p>
          <w:p w14:paraId="3292CD2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(1) Competența de a adopta acte delegate este conferită Comisiei în condițiile prevăzute în prezentul articol. </w:t>
            </w:r>
          </w:p>
          <w:p w14:paraId="44D605A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Competența de a adopta acte delegate menționată la art.2 alin.(2) se conferă Comisiei pe o perioadă nedeterminată, de la 17 septembrie 2014. </w:t>
            </w:r>
          </w:p>
          <w:p w14:paraId="61A3840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(2a) Competența de a adopta acte delegate menționată la art.7 alineatele (5) și (9) se conferă Comisiei pentru o perioadă nedeterminată, de la 16 ianuarie 2024.</w:t>
            </w:r>
          </w:p>
          <w:p w14:paraId="590CC86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Delegarea de competențe menționată la art.2 alin.(2) și la art.7 alineatele (5) și (9) poate fi revocată oricând de Parlamentul European sau de Consiliu. O decizie de revocare pune capăt delegării de competențe specificate în decizia respectivă. </w:t>
            </w:r>
            <w:r w:rsidRPr="00050AEF">
              <w:rPr>
                <w:rFonts w:ascii="Times New Roman" w:eastAsia="Calibri" w:hAnsi="Times New Roman" w:cs="Times New Roman"/>
                <w:kern w:val="2"/>
                <w:lang w:val="ro-MD"/>
                <w14:ligatures w14:val="standardContextual"/>
              </w:rPr>
              <w:lastRenderedPageBreak/>
              <w:t xml:space="preserve">Decizia produce efecte din ziua care urmează datei publicării acesteia în Jurnalul Oficial al Uniunii Europene sau de la o dată ulterioară menționată în decizie. Decizia nu aduce atingere actelor delegate care sunt deja în vigoare. </w:t>
            </w:r>
          </w:p>
          <w:p w14:paraId="5A70D24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(4) De îndată ce adoptă un act delegat, Comisia îl notifică simultan Parlamentului European și Consiliului. </w:t>
            </w:r>
          </w:p>
          <w:p w14:paraId="3541181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 Un act delegat adoptat în temeiul art.2 alin.(2) și al art.7 alineatele (5) și (9) intră în vigoare numai în cazul în care nici Parlamentul European și nici Consiliul nu au formulat obiecții în termen de trei luni de la notificarea acestuia către Parlamentul European și Consiliu sau în cazul în care, înaintea expirării termenului respectiv, Parlamentul European și Consiliul au informat Comisia că nu vor formula obiecții. Respectivul termen se prelungește cu trei luni la inițiativa Parlamentului European sau a Consiliului.</w:t>
            </w:r>
          </w:p>
        </w:tc>
        <w:tc>
          <w:tcPr>
            <w:tcW w:w="1247" w:type="pct"/>
            <w:tcBorders>
              <w:top w:val="single" w:sz="4" w:space="0" w:color="auto"/>
              <w:left w:val="single" w:sz="4" w:space="0" w:color="auto"/>
              <w:bottom w:val="single" w:sz="4" w:space="0" w:color="auto"/>
              <w:right w:val="single" w:sz="4" w:space="0" w:color="auto"/>
            </w:tcBorders>
          </w:tcPr>
          <w:p w14:paraId="1D44DED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76261E2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2F5F603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F01E0C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23B5F7A5"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68 </w:t>
            </w:r>
          </w:p>
          <w:p w14:paraId="16EA3083"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Procedura comitetelor</w:t>
            </w:r>
          </w:p>
          <w:p w14:paraId="3153D49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Comisia este asistată de Comitetul european pentru valori mobiliare, instituit prin Decizia 2001/528/CE a Comisiei ( 1 ). Comitetul respectiv este un comitet în sensul Regulamentului (UE) nr. 182/2011. </w:t>
            </w:r>
          </w:p>
          <w:p w14:paraId="780EF41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(2)</w:t>
            </w:r>
            <w:r w:rsidRPr="00050AEF">
              <w:rPr>
                <w:rFonts w:ascii="Times New Roman" w:eastAsia="Calibri" w:hAnsi="Times New Roman" w:cs="Times New Roman"/>
                <w:kern w:val="2"/>
                <w:lang w:val="ro-MD"/>
                <w14:ligatures w14:val="standardContextual"/>
              </w:rPr>
              <w:tab/>
              <w:t xml:space="preserve">Atunci când se face trimitere la prezentul alineat, se aplică art.5 din Regulamentul (UE) nr. 182/2011. </w:t>
            </w:r>
          </w:p>
          <w:p w14:paraId="70B6739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 În cazul în care se face trimitere la prezentul alineat, se aplică art.8 din Regulamentul (UE) nr. 182/2011, coroborat cu art.5 din respectivul regulament.</w:t>
            </w:r>
          </w:p>
        </w:tc>
        <w:tc>
          <w:tcPr>
            <w:tcW w:w="1247" w:type="pct"/>
            <w:tcBorders>
              <w:top w:val="single" w:sz="4" w:space="0" w:color="auto"/>
              <w:left w:val="single" w:sz="4" w:space="0" w:color="auto"/>
              <w:bottom w:val="single" w:sz="4" w:space="0" w:color="auto"/>
              <w:right w:val="single" w:sz="4" w:space="0" w:color="auto"/>
            </w:tcBorders>
          </w:tcPr>
          <w:p w14:paraId="227D36E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38B02E0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Prevederi UE neaplicabile </w:t>
            </w:r>
          </w:p>
        </w:tc>
        <w:tc>
          <w:tcPr>
            <w:tcW w:w="1247" w:type="pct"/>
            <w:tcBorders>
              <w:top w:val="single" w:sz="4" w:space="0" w:color="auto"/>
              <w:left w:val="single" w:sz="4" w:space="0" w:color="auto"/>
              <w:bottom w:val="single" w:sz="4" w:space="0" w:color="auto"/>
              <w:right w:val="single" w:sz="4" w:space="0" w:color="auto"/>
            </w:tcBorders>
          </w:tcPr>
          <w:p w14:paraId="59E2DB3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4A74E9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618BA16"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69 </w:t>
            </w:r>
          </w:p>
          <w:p w14:paraId="6DA7B3A2"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Dispoziții tranzitorii</w:t>
            </w:r>
          </w:p>
          <w:p w14:paraId="55A33F4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Autoritățile competente comunică ESMA instituțiile care funcționează ca CSD-uri până la 16 decembrie 2014. </w:t>
            </w:r>
          </w:p>
        </w:tc>
        <w:tc>
          <w:tcPr>
            <w:tcW w:w="1247" w:type="pct"/>
            <w:tcBorders>
              <w:top w:val="single" w:sz="4" w:space="0" w:color="auto"/>
              <w:left w:val="single" w:sz="4" w:space="0" w:color="auto"/>
              <w:bottom w:val="single" w:sz="4" w:space="0" w:color="auto"/>
              <w:right w:val="single" w:sz="4" w:space="0" w:color="auto"/>
            </w:tcBorders>
          </w:tcPr>
          <w:p w14:paraId="72BFFA6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49F56F2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67B5CDD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693AC921"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17E85E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4DE44F67" w14:textId="77777777" w:rsidR="00050AEF" w:rsidRPr="00050AEF" w:rsidRDefault="00050AEF" w:rsidP="00944F31">
            <w:pPr>
              <w:tabs>
                <w:tab w:val="left" w:pos="39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TITLUL VI </w:t>
            </w:r>
          </w:p>
          <w:p w14:paraId="4AC703C0" w14:textId="77777777" w:rsidR="00050AEF" w:rsidRPr="00050AEF" w:rsidRDefault="00050AEF" w:rsidP="00944F31">
            <w:pPr>
              <w:tabs>
                <w:tab w:val="left" w:pos="39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DISPOZIȚII FINALE ȘI TRANZITORII </w:t>
            </w:r>
          </w:p>
          <w:p w14:paraId="4FE7B4B7" w14:textId="77777777" w:rsidR="00050AEF" w:rsidRPr="00050AEF" w:rsidRDefault="00050AEF" w:rsidP="00944F31">
            <w:pPr>
              <w:tabs>
                <w:tab w:val="left" w:pos="391"/>
              </w:tabs>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73.</w:t>
            </w:r>
            <w:r w:rsidRPr="00050AEF">
              <w:rPr>
                <w:rFonts w:ascii="Times New Roman" w:eastAsia="Calibri" w:hAnsi="Times New Roman" w:cs="Times New Roman"/>
                <w:b/>
                <w:bCs/>
                <w:kern w:val="2"/>
                <w:lang w:val="ro-MD"/>
                <w14:ligatures w14:val="standardContextual"/>
              </w:rPr>
              <w:tab/>
              <w:t>Dispoziții tranzitorii</w:t>
            </w:r>
          </w:p>
          <w:p w14:paraId="070CB3C4"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r>
            <w:r w:rsidR="00EF1179">
              <w:rPr>
                <w:rFonts w:ascii="Times New Roman" w:eastAsia="Calibri" w:hAnsi="Times New Roman" w:cs="Times New Roman"/>
                <w:kern w:val="2"/>
                <w:lang w:val="ro-MD"/>
                <w14:ligatures w14:val="standardContextual"/>
              </w:rPr>
              <w:t xml:space="preserve"> Ministerul Finanțelor</w:t>
            </w:r>
            <w:r w:rsidRPr="00050AEF">
              <w:rPr>
                <w:rFonts w:ascii="Times New Roman" w:eastAsia="Calibri" w:hAnsi="Times New Roman" w:cs="Times New Roman"/>
                <w:kern w:val="2"/>
                <w:lang w:val="ro-MD"/>
                <w14:ligatures w14:val="standardContextual"/>
              </w:rPr>
              <w:t>:</w:t>
            </w:r>
          </w:p>
          <w:p w14:paraId="0D590D2B"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în termen de 6 luni de la data </w:t>
            </w:r>
            <w:r w:rsidR="00A36DA1">
              <w:rPr>
                <w:rFonts w:ascii="Times New Roman" w:eastAsia="Calibri" w:hAnsi="Times New Roman" w:cs="Times New Roman"/>
                <w:kern w:val="2"/>
                <w:lang w:val="ro-MD"/>
                <w14:ligatures w14:val="standardContextual"/>
              </w:rPr>
              <w:t xml:space="preserve">aprobării </w:t>
            </w:r>
            <w:r w:rsidRPr="00050AEF">
              <w:rPr>
                <w:rFonts w:ascii="Times New Roman" w:eastAsia="Calibri" w:hAnsi="Times New Roman" w:cs="Times New Roman"/>
                <w:kern w:val="2"/>
                <w:lang w:val="ro-MD"/>
                <w14:ligatures w14:val="standardContextual"/>
              </w:rPr>
              <w:t xml:space="preserve"> prezentei legi, va elabora și va prezenta Guvernului proiectul legii de modificare și completare a actelor legislative în vigoare, în vederea aducerii acestora în conformitate cu prezenta lege;</w:t>
            </w:r>
          </w:p>
          <w:p w14:paraId="2C5AEF7B" w14:textId="77777777" w:rsidR="00050AEF" w:rsidRPr="00050AEF" w:rsidRDefault="000557A8" w:rsidP="00944F31">
            <w:pPr>
              <w:tabs>
                <w:tab w:val="left" w:pos="391"/>
              </w:tabs>
              <w:spacing w:after="0"/>
              <w:rPr>
                <w:rFonts w:ascii="Times New Roman" w:eastAsia="Calibri" w:hAnsi="Times New Roman" w:cs="Times New Roman"/>
                <w:kern w:val="2"/>
                <w:lang w:val="ro-MD"/>
                <w14:ligatures w14:val="standardContextual"/>
              </w:rPr>
            </w:pPr>
            <w:r w:rsidRPr="00050AEF" w:rsidDel="000557A8">
              <w:rPr>
                <w:rFonts w:ascii="Times New Roman" w:eastAsia="Calibri" w:hAnsi="Times New Roman" w:cs="Times New Roman"/>
                <w:kern w:val="2"/>
                <w:lang w:val="ro-MD"/>
                <w14:ligatures w14:val="standardContextual"/>
              </w:rPr>
              <w:t xml:space="preserve"> </w:t>
            </w:r>
            <w:r w:rsidR="00050AEF" w:rsidRPr="00050AEF">
              <w:rPr>
                <w:rFonts w:ascii="Times New Roman" w:eastAsia="Calibri" w:hAnsi="Times New Roman" w:cs="Times New Roman"/>
                <w:kern w:val="2"/>
                <w:lang w:val="ro-MD"/>
                <w14:ligatures w14:val="standardContextual"/>
              </w:rPr>
              <w:t>(2)</w:t>
            </w:r>
            <w:r w:rsidR="00050AEF" w:rsidRPr="00050AEF">
              <w:rPr>
                <w:rFonts w:ascii="Times New Roman" w:eastAsia="Calibri" w:hAnsi="Times New Roman" w:cs="Times New Roman"/>
                <w:kern w:val="2"/>
                <w:lang w:val="ro-MD"/>
                <w14:ligatures w14:val="standardContextual"/>
              </w:rPr>
              <w:tab/>
            </w:r>
            <w:r>
              <w:rPr>
                <w:rFonts w:ascii="Times New Roman" w:eastAsia="Calibri" w:hAnsi="Times New Roman" w:cs="Times New Roman"/>
                <w:kern w:val="2"/>
                <w:lang w:val="ro-MD"/>
                <w14:ligatures w14:val="standardContextual"/>
              </w:rPr>
              <w:t xml:space="preserve">Comisia Națională a Pieței Financiare și </w:t>
            </w:r>
            <w:r w:rsidR="00050AEF" w:rsidRPr="00050AEF">
              <w:rPr>
                <w:rFonts w:ascii="Times New Roman" w:eastAsia="Calibri" w:hAnsi="Times New Roman" w:cs="Times New Roman"/>
                <w:kern w:val="2"/>
                <w:lang w:val="ro-MD"/>
                <w14:ligatures w14:val="standardContextual"/>
              </w:rPr>
              <w:t xml:space="preserve">Banca Națională a Moldovei </w:t>
            </w:r>
            <w:r w:rsidR="00D02854">
              <w:rPr>
                <w:rFonts w:ascii="Times New Roman" w:eastAsia="Calibri" w:hAnsi="Times New Roman" w:cs="Times New Roman"/>
                <w:kern w:val="2"/>
                <w:lang w:val="ro-MD"/>
                <w14:ligatures w14:val="standardContextual"/>
              </w:rPr>
              <w:t xml:space="preserve">până </w:t>
            </w:r>
            <w:r w:rsidR="00050AEF" w:rsidRPr="00050AEF">
              <w:rPr>
                <w:rFonts w:ascii="Times New Roman" w:eastAsia="Calibri" w:hAnsi="Times New Roman" w:cs="Times New Roman"/>
                <w:kern w:val="2"/>
                <w:lang w:val="ro-MD"/>
                <w14:ligatures w14:val="standardContextual"/>
              </w:rPr>
              <w:t xml:space="preserve">la data intrării în vigoare a prezentei legi, </w:t>
            </w:r>
            <w:r w:rsidRPr="00050AEF">
              <w:rPr>
                <w:rFonts w:ascii="Times New Roman" w:eastAsia="Calibri" w:hAnsi="Times New Roman" w:cs="Times New Roman"/>
                <w:kern w:val="2"/>
                <w:lang w:val="ro-MD"/>
                <w14:ligatures w14:val="standardContextual"/>
              </w:rPr>
              <w:t>v</w:t>
            </w:r>
            <w:r>
              <w:rPr>
                <w:rFonts w:ascii="Times New Roman" w:eastAsia="Calibri" w:hAnsi="Times New Roman" w:cs="Times New Roman"/>
                <w:kern w:val="2"/>
                <w:lang w:val="ro-MD"/>
                <w14:ligatures w14:val="standardContextual"/>
              </w:rPr>
              <w:t>or</w:t>
            </w:r>
            <w:r w:rsidRPr="00050AEF">
              <w:rPr>
                <w:rFonts w:ascii="Times New Roman" w:eastAsia="Calibri" w:hAnsi="Times New Roman" w:cs="Times New Roman"/>
                <w:kern w:val="2"/>
                <w:lang w:val="ro-MD"/>
                <w14:ligatures w14:val="standardContextual"/>
              </w:rPr>
              <w:t xml:space="preserve"> </w:t>
            </w:r>
            <w:r w:rsidR="00050AEF" w:rsidRPr="00050AEF">
              <w:rPr>
                <w:rFonts w:ascii="Times New Roman" w:eastAsia="Calibri" w:hAnsi="Times New Roman" w:cs="Times New Roman"/>
                <w:kern w:val="2"/>
                <w:lang w:val="ro-MD"/>
                <w14:ligatures w14:val="standardContextual"/>
              </w:rPr>
              <w:t>aproba actele normative necesare conform prevederilor prezentei legi.</w:t>
            </w:r>
          </w:p>
        </w:tc>
        <w:tc>
          <w:tcPr>
            <w:tcW w:w="1247" w:type="pct"/>
            <w:tcBorders>
              <w:top w:val="single" w:sz="4" w:space="0" w:color="auto"/>
              <w:left w:val="single" w:sz="4" w:space="0" w:color="auto"/>
              <w:bottom w:val="single" w:sz="4" w:space="0" w:color="auto"/>
              <w:right w:val="single" w:sz="4" w:space="0" w:color="auto"/>
            </w:tcBorders>
          </w:tcPr>
          <w:p w14:paraId="37A218C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09C5A2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31AC785"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F42DDB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CSD-urile solicită toate autorizațiile care sunt necesare în </w:t>
            </w:r>
            <w:r w:rsidRPr="00050AEF">
              <w:rPr>
                <w:rFonts w:ascii="Times New Roman" w:eastAsia="Calibri" w:hAnsi="Times New Roman" w:cs="Times New Roman"/>
                <w:kern w:val="2"/>
                <w:lang w:val="ro-MD"/>
                <w14:ligatures w14:val="standardContextual"/>
              </w:rPr>
              <w:lastRenderedPageBreak/>
              <w:t>scopurile prezentului regulament și notifică conexiunile relevante dintre CSD-uri în termen de șase luni de la data intrării în vigoare a tuturor standardelor tehnice de reglementare adoptate în temeiul articolelor 17, 26, 45, 47 și 48 și, atunci când este cazul, al articolelor 55 și 59.</w:t>
            </w:r>
          </w:p>
        </w:tc>
        <w:tc>
          <w:tcPr>
            <w:tcW w:w="1247" w:type="pct"/>
            <w:tcBorders>
              <w:top w:val="single" w:sz="4" w:space="0" w:color="auto"/>
              <w:left w:val="single" w:sz="4" w:space="0" w:color="auto"/>
              <w:bottom w:val="single" w:sz="4" w:space="0" w:color="auto"/>
              <w:right w:val="single" w:sz="4" w:space="0" w:color="auto"/>
            </w:tcBorders>
          </w:tcPr>
          <w:p w14:paraId="13409072"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(3)</w:t>
            </w:r>
            <w:r w:rsidRPr="00050AEF">
              <w:rPr>
                <w:rFonts w:ascii="Times New Roman" w:eastAsia="Calibri" w:hAnsi="Times New Roman" w:cs="Times New Roman"/>
                <w:kern w:val="2"/>
                <w:lang w:val="ro-MD"/>
                <w14:ligatures w14:val="standardContextual"/>
              </w:rPr>
              <w:tab/>
              <w:t xml:space="preserve">Depozitarul central unic al valorilor mobiliare va solicita </w:t>
            </w:r>
            <w:r w:rsidRPr="00050AEF">
              <w:rPr>
                <w:rFonts w:ascii="Times New Roman" w:eastAsia="Calibri" w:hAnsi="Times New Roman" w:cs="Times New Roman"/>
                <w:kern w:val="2"/>
                <w:lang w:val="ro-MD"/>
                <w14:ligatures w14:val="standardContextual"/>
              </w:rPr>
              <w:lastRenderedPageBreak/>
              <w:t xml:space="preserve">autorizarea prevăzută de art.16 în termen </w:t>
            </w:r>
            <w:r w:rsidR="00AF120E">
              <w:rPr>
                <w:rFonts w:ascii="Times New Roman" w:eastAsia="Calibri" w:hAnsi="Times New Roman" w:cs="Times New Roman"/>
                <w:kern w:val="2"/>
                <w:lang w:val="ro-MD"/>
                <w14:ligatures w14:val="standardContextual"/>
              </w:rPr>
              <w:t xml:space="preserve">maxim </w:t>
            </w:r>
            <w:r w:rsidRPr="00050AEF">
              <w:rPr>
                <w:rFonts w:ascii="Times New Roman" w:eastAsia="Calibri" w:hAnsi="Times New Roman" w:cs="Times New Roman"/>
                <w:kern w:val="2"/>
                <w:lang w:val="ro-MD"/>
                <w14:ligatures w14:val="standardContextual"/>
              </w:rPr>
              <w:t xml:space="preserve">de șase luni de la data intrării în vigoare a </w:t>
            </w:r>
            <w:r w:rsidR="00AF120E">
              <w:rPr>
                <w:rFonts w:ascii="Times New Roman" w:eastAsia="Calibri" w:hAnsi="Times New Roman" w:cs="Times New Roman"/>
                <w:kern w:val="2"/>
                <w:lang w:val="ro-MD"/>
                <w14:ligatures w14:val="standardContextual"/>
              </w:rPr>
              <w:t xml:space="preserve"> prezentei legi</w:t>
            </w:r>
            <w:r w:rsidRPr="00050AEF">
              <w:rPr>
                <w:rFonts w:ascii="Times New Roman" w:eastAsia="Calibri" w:hAnsi="Times New Roman" w:cs="Times New Roman"/>
                <w:kern w:val="2"/>
                <w:lang w:val="ro-MD"/>
                <w14:ligatures w14:val="standardContextual"/>
              </w:rPr>
              <w:t>.</w:t>
            </w:r>
          </w:p>
          <w:p w14:paraId="2EF22C86"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Depozitarul central unic al valorilor mobiliare este în drept să solicite autorizarea prevăzută de art.19 alin.(1) </w:t>
            </w:r>
            <w:proofErr w:type="spellStart"/>
            <w:r w:rsidRPr="00050AEF">
              <w:rPr>
                <w:rFonts w:ascii="Times New Roman" w:eastAsia="Calibri" w:hAnsi="Times New Roman" w:cs="Times New Roman"/>
                <w:kern w:val="2"/>
                <w:lang w:val="ro-MD"/>
                <w14:ligatures w14:val="standardContextual"/>
              </w:rPr>
              <w:t>lit.e</w:t>
            </w:r>
            <w:proofErr w:type="spellEnd"/>
            <w:r w:rsidRPr="00050AEF">
              <w:rPr>
                <w:rFonts w:ascii="Times New Roman" w:eastAsia="Calibri" w:hAnsi="Times New Roman" w:cs="Times New Roman"/>
                <w:kern w:val="2"/>
                <w:lang w:val="ro-MD"/>
                <w14:ligatures w14:val="standardContextual"/>
              </w:rPr>
              <w:t>) și/sau să depună notificarea prevăzută de art.19 alin.(5) de la data intrării în vigoare a prezentei legi.</w:t>
            </w:r>
          </w:p>
          <w:p w14:paraId="1BA2D29E" w14:textId="77777777" w:rsidR="00050AEF" w:rsidRPr="00050AEF" w:rsidRDefault="00050AEF" w:rsidP="00944F31">
            <w:pPr>
              <w:tabs>
                <w:tab w:val="left" w:pos="391"/>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Până la data obținerii autorizării conform alin.(3), Depozitarul central unic al valorilor mobiliare își desfășoară activitatea în temeiul deciziei privind inițierea activității, emise de Banca Națională a Moldovei conform art.19 alin.(1) din Legea nr.234/2016 cu privire la Depozitarul central unic al valorilor mobiliare.</w:t>
            </w:r>
          </w:p>
        </w:tc>
        <w:tc>
          <w:tcPr>
            <w:tcW w:w="1247" w:type="pct"/>
            <w:tcBorders>
              <w:top w:val="single" w:sz="4" w:space="0" w:color="auto"/>
              <w:left w:val="single" w:sz="4" w:space="0" w:color="auto"/>
              <w:bottom w:val="single" w:sz="4" w:space="0" w:color="auto"/>
              <w:right w:val="single" w:sz="4" w:space="0" w:color="auto"/>
            </w:tcBorders>
          </w:tcPr>
          <w:p w14:paraId="5076CB3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785FED2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1F773363"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564E9A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În termen de șase luni de la ultima dintre datele intrării în vigoare a standardelor tehnice de reglementare adoptate în temeiul articolelor 12, 17, 25, 26, 45, 47 și 48 și, atunci când este cazul, al articolelor 55 și 59 sau a deciziei de punere în aplicare menționate la art.25 alin.(9), un depozitar central dintr-o țară terță solicită recunoașterea din partea ESMA, în cazul în care intenționează să furnizeze servicii în baza art.25. </w:t>
            </w:r>
          </w:p>
          <w:p w14:paraId="0B643ED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 ( 3 ) Decizia 2001/528/CE a Comisiei din 6 iunie 2001 de instituire a </w:t>
            </w:r>
            <w:r w:rsidRPr="00050AEF">
              <w:rPr>
                <w:rFonts w:ascii="Times New Roman" w:eastAsia="Calibri" w:hAnsi="Times New Roman" w:cs="Times New Roman"/>
                <w:kern w:val="2"/>
                <w:lang w:val="ro-MD"/>
                <w14:ligatures w14:val="standardContextual"/>
              </w:rPr>
              <w:lastRenderedPageBreak/>
              <w:t>Comitetului European pentru valori mobiliare (JO L 191, 13.7.2001, p. 45).</w:t>
            </w:r>
          </w:p>
          <w:p w14:paraId="1FCBF7D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(4) Normele de drept intern privind autorizarea CSD-urilor continuă să se aplice până la data la care se ia o decizie în temeiul prezentei legi cu privire la autorizarea CSD-urilor și a activităților acestora, inclusiv a conexiunilor între depozitari centrali, sau până la 17 ianuarie 2025, oricare dintre aceste date survine mai întâi. </w:t>
            </w:r>
          </w:p>
          <w:p w14:paraId="6EF04B0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(4a) Normele de drept intern cu privire la recunoașterea CSD-urilor din țările terțe continuă să se aplice până la data la care se ia o decizie în temeiul prezentei legi cu privire la recunoașterea CSD- urilor din țările terțe și a activităților acestora sau până la 17 ianuarie 2027, oricare dintre aceste date survine mai întâi. </w:t>
            </w:r>
          </w:p>
          <w:p w14:paraId="137BF7E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Un CSD dintr-o țară terță care furnizează serviciile de bază menționate în Secțiunea A punctele 1 și 2 din anexă în legătură cu instrumentele financiare constituite în temeiul legislației unui stat membru menționate la art.49 alin.(1) al doilea paragraf în conformitate cu normele de drept intern aplicabile cu privire la recunoașterea CSD- urilor din țările terțe notifică ESMA în acest sens în termen de doi ani de la 16 ianuarie 2024. </w:t>
            </w:r>
          </w:p>
          <w:p w14:paraId="15E346F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 xml:space="preserve">ESMA elaborează proiecte de standarde tehnice de reglementare pentru a preciza informațiile pe care depozitarul central dintr-o țară terță trebuie să le furnizeze ESMA în notificarea menționată la al doilea paragraf. Informațiile respective se limitează la ceea ce este strict necesar și includ, dacă este cazul și dacă sunt disponibile, următoarele informații: </w:t>
            </w:r>
          </w:p>
          <w:p w14:paraId="4B25717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numărul de participanți cărora depozitarul central dintr-o țară terță le furnizează sau intenționează să le furnizeze serviciile menționate la al doilea paragraf; </w:t>
            </w:r>
          </w:p>
          <w:p w14:paraId="767E4A2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categoriile de instrumente financiare pentru care depozitarul central dintr-o țară terță furnizează astfel de servicii; și </w:t>
            </w:r>
          </w:p>
          <w:p w14:paraId="65F094C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volumul total și valoarea totală a acestor instrumente financiare. </w:t>
            </w:r>
          </w:p>
          <w:p w14:paraId="5988C75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ESMA prezintă Comisiei aceste proiecte de standarde tehnice de reglementare până la 17 ianuarie 2025. </w:t>
            </w:r>
          </w:p>
          <w:p w14:paraId="6F54837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Se deleagă Comisiei competența de a completa prezenta lege prin adoptarea standardelor tehnice de reglementare menționate la primul paragraf în conformitate cu articolele 10-14 din Regulamentul (UE) nr. 1095/2010. </w:t>
            </w:r>
          </w:p>
          <w:p w14:paraId="18452A4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(4b) Un CSD dintr-o țară terță care furniza serviciul de bază menționat în Secțiunea A punctul 3 din anexă în legătură cu instrumente financiare </w:t>
            </w:r>
            <w:r w:rsidRPr="00050AEF">
              <w:rPr>
                <w:rFonts w:ascii="Times New Roman" w:eastAsia="Calibri" w:hAnsi="Times New Roman" w:cs="Times New Roman"/>
                <w:kern w:val="2"/>
                <w:lang w:val="ro-MD"/>
                <w14:ligatures w14:val="standardContextual"/>
              </w:rPr>
              <w:lastRenderedPageBreak/>
              <w:t xml:space="preserve">constituite în temeiul legislației unui stat membru menționate la art.49 alin.(1) al doilea paragraf înainte de 17 ianuarie 2026 transmite notificarea menționată la art.25 alin.(2a) până la 17 ianuarie 2026. </w:t>
            </w:r>
          </w:p>
          <w:p w14:paraId="3074A85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(4c) Atunci când un depozitar central a depus o cerere completă de recunoaștere în conformitate cu art.25 alineatele (4), (5) și (6) înainte de 16 ianuarie 2024, dar ESMA nu a emis o decizie în conformitate cu art.25 alin.(6) până la data respectivă, normele de drept intern cu privire la recunoașterea CSD-urilor continuă să se aplice până la emiterea deciziei ESMA. </w:t>
            </w:r>
          </w:p>
          <w:p w14:paraId="066BA9D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 xml:space="preserve">CSD-urile gestionate de entitățile menționate la art.1 alin.(4) respectă cerințele prezentei legi în termen de </w:t>
            </w:r>
          </w:p>
          <w:p w14:paraId="6B5F5D7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un an de la data intrării în vigoare a standardelor tehnice de reglementare menționate la alin.(2).  </w:t>
            </w:r>
          </w:p>
          <w:p w14:paraId="44919F8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 xml:space="preserve">Actul delegat adoptat în temeiul art.7 alin.(14), astfel cum se aplica înainte de 16 ianuarie 2024, continuă să se aplice până la data aplicării actului delegat adoptat în temeiul art.7 alin.(5). </w:t>
            </w:r>
          </w:p>
          <w:p w14:paraId="21A2F83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Actul delegat adoptat în temeiul art.7 alin.(15) literele (a), (b) și (g), astfel cum se aplica înainte de 16 ianuarie 2024, continuă să se aplice până la </w:t>
            </w:r>
            <w:r w:rsidRPr="00050AEF">
              <w:rPr>
                <w:rFonts w:ascii="Times New Roman" w:eastAsia="Calibri" w:hAnsi="Times New Roman" w:cs="Times New Roman"/>
                <w:kern w:val="2"/>
                <w:lang w:val="ro-MD"/>
                <w14:ligatures w14:val="standardContextual"/>
              </w:rPr>
              <w:lastRenderedPageBreak/>
              <w:t xml:space="preserve">data aplicării actului delegat adoptat în temeiul art.7 alin.(10). </w:t>
            </w:r>
          </w:p>
          <w:p w14:paraId="0418D92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 xml:space="preserve">Autoritățile competente înființează colegii în temeiul art.24a în termen de o lună de la data intrării în vigoare a standardelor tehnice de reglementare adoptate în temeiul art.24a alin.(13). </w:t>
            </w:r>
          </w:p>
          <w:p w14:paraId="484E929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(8)</w:t>
            </w:r>
            <w:r w:rsidRPr="00050AEF">
              <w:rPr>
                <w:rFonts w:ascii="Times New Roman" w:eastAsia="Calibri" w:hAnsi="Times New Roman" w:cs="Times New Roman"/>
                <w:kern w:val="2"/>
                <w:lang w:val="ro-MD"/>
                <w14:ligatures w14:val="standardContextual"/>
              </w:rPr>
              <w:tab/>
              <w:t xml:space="preserve">Un CSD care furniza în alt stat membru serviciile de bază menționate în Secțiunea A punctele 1 și 2 din anexă sau care a înființat o sucursală într-un alt stat membru în conformitate cu art.23, astfel cum se aplica înainte de 16 ianuarie 2024, face obiectul procedurii prevăzute la art.23 alineatele (3)-(6) numai în ceea ce privește: </w:t>
            </w:r>
          </w:p>
          <w:p w14:paraId="095A8F4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înființarea unei noi sucursale; </w:t>
            </w:r>
          </w:p>
          <w:p w14:paraId="7236C01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o modificare a gamei serviciilor respective.</w:t>
            </w:r>
          </w:p>
        </w:tc>
        <w:tc>
          <w:tcPr>
            <w:tcW w:w="1247" w:type="pct"/>
            <w:tcBorders>
              <w:top w:val="single" w:sz="4" w:space="0" w:color="auto"/>
              <w:left w:val="single" w:sz="4" w:space="0" w:color="auto"/>
              <w:bottom w:val="single" w:sz="4" w:space="0" w:color="auto"/>
              <w:right w:val="single" w:sz="4" w:space="0" w:color="auto"/>
            </w:tcBorders>
          </w:tcPr>
          <w:p w14:paraId="3974793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445B0FD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747AA0C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38D2A5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AFB13E3"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Articolul 70 </w:t>
            </w:r>
          </w:p>
          <w:p w14:paraId="4D36CAC6"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Modificarea Directivei 98/26/CE</w:t>
            </w:r>
          </w:p>
          <w:p w14:paraId="4A0DE99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Directiva 98/26/CE se modifică după cum urmează:</w:t>
            </w:r>
          </w:p>
          <w:p w14:paraId="12C63F2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 A treia liniuță de la articolul 2 litera (a) primul paragraf se înlocuiește cu următorul text:</w:t>
            </w:r>
          </w:p>
          <w:p w14:paraId="5A70E4E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 desemnat ca sistem, fără a aduce atingere altor condiții mai stricte cu aplicare generală stabilite de legislația națională, și notificat Autorității Europene pentru Valori Mobiliare și Piețe de către statul membru a cărui </w:t>
            </w:r>
            <w:r w:rsidRPr="00050AEF">
              <w:rPr>
                <w:rFonts w:ascii="Times New Roman" w:eastAsia="Calibri" w:hAnsi="Times New Roman" w:cs="Times New Roman"/>
                <w:kern w:val="2"/>
                <w:lang w:val="ro-MD"/>
                <w14:ligatures w14:val="standardContextual"/>
              </w:rPr>
              <w:lastRenderedPageBreak/>
              <w:t>lege este aplicabilă, după ce statul membru respectiv se asigură că normele care reglementează sistemul sunt adecvate.”</w:t>
            </w:r>
          </w:p>
        </w:tc>
        <w:tc>
          <w:tcPr>
            <w:tcW w:w="1247" w:type="pct"/>
            <w:tcBorders>
              <w:top w:val="single" w:sz="4" w:space="0" w:color="auto"/>
              <w:left w:val="single" w:sz="4" w:space="0" w:color="auto"/>
              <w:bottom w:val="single" w:sz="4" w:space="0" w:color="auto"/>
              <w:right w:val="single" w:sz="4" w:space="0" w:color="auto"/>
            </w:tcBorders>
          </w:tcPr>
          <w:p w14:paraId="380B2F5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2022FA6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78EC782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Noțiunea este introdusă în Legea nr.183/2016 cu privire la caracterul definitiv al decontării</w:t>
            </w:r>
          </w:p>
          <w:p w14:paraId="22C9BE3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în sistemele de plăți și de decontare</w:t>
            </w:r>
          </w:p>
          <w:p w14:paraId="309231C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 instrumentelor financiare</w:t>
            </w:r>
          </w:p>
        </w:tc>
      </w:tr>
      <w:tr w:rsidR="00050AEF" w:rsidRPr="00050AEF" w14:paraId="32F4813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99E0D2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 La articolul 11 se adaugă următorul alineat:</w:t>
            </w:r>
          </w:p>
          <w:p w14:paraId="0F6C021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   Până la 18 martie 2015, statele membre adoptă, publică și comunică Comisiei măsurile necesare pentru a se conforma dispozițiilor articolului 2 litera (a) primul paragraf a treia liniuță.”</w:t>
            </w:r>
          </w:p>
        </w:tc>
        <w:tc>
          <w:tcPr>
            <w:tcW w:w="1247" w:type="pct"/>
            <w:tcBorders>
              <w:top w:val="single" w:sz="4" w:space="0" w:color="auto"/>
              <w:left w:val="single" w:sz="4" w:space="0" w:color="auto"/>
              <w:bottom w:val="single" w:sz="4" w:space="0" w:color="auto"/>
              <w:right w:val="single" w:sz="4" w:space="0" w:color="auto"/>
            </w:tcBorders>
          </w:tcPr>
          <w:p w14:paraId="3D97F8A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0A2BEF0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527D7B6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7D8846F"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690E613D"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Articolul 71</w:t>
            </w:r>
          </w:p>
          <w:p w14:paraId="67B552D3"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Modificarea Directivei 2014/65/UE</w:t>
            </w:r>
          </w:p>
          <w:p w14:paraId="3237578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Directiva 2014/65/UE se modifică după cum urmează: </w:t>
            </w:r>
          </w:p>
          <w:p w14:paraId="1026691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1. La art.2 alin.(1), litera (o) se înlocuiește cu următorul text: </w:t>
            </w:r>
          </w:p>
          <w:p w14:paraId="2C9B031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„(o) CDS-uri cu excepția celor prevăzute la art.73 din Regulamentul (UE) nr. 909/2014 al Parlamentului European și al Consiliului (*). </w:t>
            </w:r>
          </w:p>
          <w:p w14:paraId="51D2010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La art.4 alin.(1) se introduce următorul punct: </w:t>
            </w:r>
          </w:p>
          <w:p w14:paraId="007EB04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„64. «depozitar central de valori mobiliare» sau «CSD» înseamnă depozitari centrali de valori mobiliare astfel cum sunt definiți la art.2 alin.(1) punctul 1 din Regulamentul (UE) nr. 909/2014.” </w:t>
            </w:r>
          </w:p>
          <w:p w14:paraId="173C7C5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În anexa I Secțiunea B, punctul 1 se înlocuiește cu următorul text: </w:t>
            </w:r>
          </w:p>
          <w:p w14:paraId="067BD1F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„1. Păstrarea și administrarea instrumentelor financiare în contul clienților, inclusiv custodia și serviciile auxiliare, precum gestionarea mijloacelor bănești/garanțiilor și excluzând furnizarea și administrarea conturilor de valori mobiliare la nivelul cel mai înalt («serviciu de administrare centralizată») menționat în Secțiunea A punctul 2 din anexa la Regulamentul (UE) nr. 909/2014.”</w:t>
            </w:r>
          </w:p>
        </w:tc>
        <w:tc>
          <w:tcPr>
            <w:tcW w:w="1247" w:type="pct"/>
            <w:tcBorders>
              <w:top w:val="single" w:sz="4" w:space="0" w:color="auto"/>
              <w:left w:val="single" w:sz="4" w:space="0" w:color="auto"/>
              <w:bottom w:val="single" w:sz="4" w:space="0" w:color="auto"/>
              <w:right w:val="single" w:sz="4" w:space="0" w:color="auto"/>
            </w:tcBorders>
          </w:tcPr>
          <w:p w14:paraId="57325EA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42655F0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45FA8BF8" w14:textId="77777777" w:rsidR="00050AEF" w:rsidRPr="00050AEF" w:rsidRDefault="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Directiva 2014/65/UE </w:t>
            </w:r>
            <w:r w:rsidR="003F693C">
              <w:rPr>
                <w:rFonts w:ascii="Times New Roman" w:eastAsia="Calibri" w:hAnsi="Times New Roman" w:cs="Times New Roman"/>
                <w:kern w:val="2"/>
                <w:lang w:val="ro-MD"/>
                <w14:ligatures w14:val="standardContextual"/>
              </w:rPr>
              <w:t xml:space="preserve"> va fi </w:t>
            </w:r>
            <w:r w:rsidRPr="00050AEF">
              <w:rPr>
                <w:rFonts w:ascii="Times New Roman" w:eastAsia="Calibri" w:hAnsi="Times New Roman" w:cs="Times New Roman"/>
                <w:kern w:val="2"/>
                <w:lang w:val="ro-MD"/>
                <w14:ligatures w14:val="standardContextual"/>
              </w:rPr>
              <w:t xml:space="preserve"> transpusă în legislația RM</w:t>
            </w:r>
            <w:r w:rsidR="003F693C">
              <w:rPr>
                <w:rFonts w:ascii="Times New Roman" w:eastAsia="Calibri" w:hAnsi="Times New Roman" w:cs="Times New Roman"/>
                <w:kern w:val="2"/>
                <w:lang w:val="ro-MD"/>
                <w14:ligatures w14:val="standardContextual"/>
              </w:rPr>
              <w:t xml:space="preserve"> cu modificările </w:t>
            </w:r>
            <w:r w:rsidR="00BD5B54">
              <w:rPr>
                <w:rFonts w:ascii="Times New Roman" w:eastAsia="Calibri" w:hAnsi="Times New Roman" w:cs="Times New Roman"/>
                <w:kern w:val="2"/>
                <w:lang w:val="ro-MD"/>
                <w14:ligatures w14:val="standardContextual"/>
              </w:rPr>
              <w:t>în cauză</w:t>
            </w:r>
            <w:r w:rsidR="003F693C">
              <w:rPr>
                <w:rFonts w:ascii="Times New Roman" w:eastAsia="Calibri" w:hAnsi="Times New Roman" w:cs="Times New Roman"/>
                <w:kern w:val="2"/>
                <w:lang w:val="ro-MD"/>
                <w14:ligatures w14:val="standardContextual"/>
              </w:rPr>
              <w:t xml:space="preserve"> </w:t>
            </w:r>
            <w:r w:rsidRPr="00050AEF">
              <w:rPr>
                <w:rFonts w:ascii="Times New Roman" w:eastAsia="Calibri" w:hAnsi="Times New Roman" w:cs="Times New Roman"/>
                <w:kern w:val="2"/>
                <w:lang w:val="ro-MD"/>
                <w14:ligatures w14:val="standardContextual"/>
              </w:rPr>
              <w:t>.</w:t>
            </w:r>
          </w:p>
        </w:tc>
      </w:tr>
      <w:tr w:rsidR="00050AEF" w:rsidRPr="00050AEF" w14:paraId="15902FD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85D59EA"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73 </w:t>
            </w:r>
          </w:p>
          <w:p w14:paraId="004F1358"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Aplicarea Directivei 2014/65/UE și a Regulamentului (UE) nr. 600/2014</w:t>
            </w:r>
          </w:p>
          <w:p w14:paraId="74A5C65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CSD-urile autorizate în conformitate cu articolul 16 din prezentul regulament nu necesită autorizare în temeiul Directivei 2014/65/UE în vederea furnizării serviciilor menționate explicit în secțiunile A și B din anexa la prezentul regulament.</w:t>
            </w:r>
          </w:p>
          <w:p w14:paraId="16B6303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În cazul în care un CSD autorizat în conformitate cu articolul 16 din prezentul regulament furnizează unul sau mai multe servicii de investiții sau desfășoară una sau mai multe activități de investiții pe lângă furnizarea serviciilor menționate explicit în secțiunile A și B din anexa la prezentul regulament, se aplică Directiva 2014/65/UE, cu excepția articolelor 5-8, a articolului 9 alineatele (1), (2), (4), (5) și (6) și a articolelor 10-13, și Regulamentul (UE) nr. 600/2014.</w:t>
            </w:r>
          </w:p>
        </w:tc>
        <w:tc>
          <w:tcPr>
            <w:tcW w:w="1247" w:type="pct"/>
            <w:tcBorders>
              <w:top w:val="single" w:sz="4" w:space="0" w:color="auto"/>
              <w:left w:val="single" w:sz="4" w:space="0" w:color="auto"/>
              <w:bottom w:val="single" w:sz="4" w:space="0" w:color="auto"/>
              <w:right w:val="single" w:sz="4" w:space="0" w:color="auto"/>
            </w:tcBorders>
          </w:tcPr>
          <w:p w14:paraId="6663F8D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244ECBB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7DEA035E" w14:textId="77777777" w:rsidR="00050AEF" w:rsidRPr="00050AEF" w:rsidRDefault="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Directiva 2014/65/UE și Regulamentul (UE) nr. 600/2014 </w:t>
            </w:r>
            <w:r w:rsidR="00BD5B54">
              <w:rPr>
                <w:rFonts w:ascii="Times New Roman" w:eastAsia="Calibri" w:hAnsi="Times New Roman" w:cs="Times New Roman"/>
                <w:kern w:val="2"/>
                <w:lang w:val="ro-MD"/>
                <w14:ligatures w14:val="standardContextual"/>
              </w:rPr>
              <w:t xml:space="preserve"> vor fi</w:t>
            </w:r>
            <w:r w:rsidRPr="00050AEF">
              <w:rPr>
                <w:rFonts w:ascii="Times New Roman" w:eastAsia="Calibri" w:hAnsi="Times New Roman" w:cs="Times New Roman"/>
                <w:kern w:val="2"/>
                <w:lang w:val="ro-MD"/>
                <w14:ligatures w14:val="standardContextual"/>
              </w:rPr>
              <w:t xml:space="preserve"> transpuse în legislația RM</w:t>
            </w:r>
            <w:r w:rsidR="00BD5B54">
              <w:rPr>
                <w:rFonts w:ascii="Times New Roman" w:eastAsia="Calibri" w:hAnsi="Times New Roman" w:cs="Times New Roman"/>
                <w:kern w:val="2"/>
                <w:lang w:val="ro-MD"/>
                <w14:ligatures w14:val="standardContextual"/>
              </w:rPr>
              <w:t xml:space="preserve"> cu modificările în cauză</w:t>
            </w:r>
            <w:r w:rsidRPr="00050AEF">
              <w:rPr>
                <w:rFonts w:ascii="Times New Roman" w:eastAsia="Calibri" w:hAnsi="Times New Roman" w:cs="Times New Roman"/>
                <w:kern w:val="2"/>
                <w:lang w:val="ro-MD"/>
                <w14:ligatures w14:val="standardContextual"/>
              </w:rPr>
              <w:t>.</w:t>
            </w:r>
          </w:p>
        </w:tc>
      </w:tr>
      <w:tr w:rsidR="00050AEF" w:rsidRPr="00050AEF" w14:paraId="74629F0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7878319"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 xml:space="preserve">Articolul 74 </w:t>
            </w:r>
          </w:p>
          <w:p w14:paraId="04BD40EF"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Rapoarte </w:t>
            </w:r>
          </w:p>
          <w:p w14:paraId="6B70C50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(1) ESMA, în cooperare cu ABE, autoritățile competente și autoritățile relevante, transmite Comisiei rapoarte cuprinzând evaluări ale tendințelor, ale riscurilor potențiale și ale vulnerabilităților, precum și, atunci când este cazul, recomandări de măsuri preventive sau de remediere pentru piețele de servicii care fac obiectul prezentei legi. Rapoartele în cauză cuprind o evaluare a următoarelor aspecte:  </w:t>
            </w:r>
          </w:p>
          <w:p w14:paraId="60444E5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(a) eficiența decontării în cazul operațiunilor interne și transfrontaliere pentru fiecare stat membru, luând în considerație cel puțin următoarele: </w:t>
            </w:r>
          </w:p>
          <w:p w14:paraId="377EA93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(i)</w:t>
            </w:r>
            <w:r w:rsidRPr="00050AEF">
              <w:rPr>
                <w:rFonts w:ascii="Times New Roman" w:eastAsia="Calibri" w:hAnsi="Times New Roman" w:cs="Times New Roman"/>
                <w:kern w:val="2"/>
                <w:lang w:val="ro-MD"/>
                <w14:ligatures w14:val="standardContextual"/>
              </w:rPr>
              <w:tab/>
              <w:t xml:space="preserve">numărul și volumul cazurilor de neexecutare a decontării și evoluția acestora; </w:t>
            </w:r>
          </w:p>
          <w:p w14:paraId="112F5B2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(ii)</w:t>
            </w:r>
            <w:r w:rsidRPr="00050AEF">
              <w:rPr>
                <w:rFonts w:ascii="Times New Roman" w:eastAsia="Calibri" w:hAnsi="Times New Roman" w:cs="Times New Roman"/>
                <w:kern w:val="2"/>
                <w:lang w:val="ro-MD"/>
                <w14:ligatures w14:val="standardContextual"/>
              </w:rPr>
              <w:tab/>
              <w:t xml:space="preserve">impactul sancțiunilor în mijloace bănești asupra cazurilor de neexecutare a decontării pentru toate instrumentele; </w:t>
            </w:r>
          </w:p>
          <w:p w14:paraId="60C7F64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(iii)</w:t>
            </w:r>
            <w:r w:rsidRPr="00050AEF">
              <w:rPr>
                <w:rFonts w:ascii="Times New Roman" w:eastAsia="Calibri" w:hAnsi="Times New Roman" w:cs="Times New Roman"/>
                <w:kern w:val="2"/>
                <w:lang w:val="ro-MD"/>
                <w14:ligatures w14:val="standardContextual"/>
              </w:rPr>
              <w:tab/>
              <w:t xml:space="preserve">durata și principalii factori determinanți ai cazurilor de neexecutare a decontării; </w:t>
            </w:r>
          </w:p>
          <w:p w14:paraId="723ED95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(iv)</w:t>
            </w:r>
            <w:r w:rsidRPr="00050AEF">
              <w:rPr>
                <w:rFonts w:ascii="Times New Roman" w:eastAsia="Calibri" w:hAnsi="Times New Roman" w:cs="Times New Roman"/>
                <w:kern w:val="2"/>
                <w:lang w:val="ro-MD"/>
                <w14:ligatures w14:val="standardContextual"/>
              </w:rPr>
              <w:tab/>
              <w:t xml:space="preserve">categoriile de instrumente financiare și piețele în care se observă cele mai ridicate rate de neexecutare a decontării; </w:t>
            </w:r>
          </w:p>
          <w:p w14:paraId="7025454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(v)</w:t>
            </w:r>
            <w:r w:rsidRPr="00050AEF">
              <w:rPr>
                <w:rFonts w:ascii="Times New Roman" w:eastAsia="Calibri" w:hAnsi="Times New Roman" w:cs="Times New Roman"/>
                <w:kern w:val="2"/>
                <w:lang w:val="ro-MD"/>
                <w14:ligatures w14:val="standardContextual"/>
              </w:rPr>
              <w:tab/>
              <w:t xml:space="preserve">o comparație internațională a ratelor de neexecutare a </w:t>
            </w:r>
            <w:proofErr w:type="spellStart"/>
            <w:r w:rsidRPr="00050AEF">
              <w:rPr>
                <w:rFonts w:ascii="Times New Roman" w:eastAsia="Calibri" w:hAnsi="Times New Roman" w:cs="Times New Roman"/>
                <w:kern w:val="2"/>
                <w:lang w:val="ro-MD"/>
                <w14:ligatures w14:val="standardContextual"/>
              </w:rPr>
              <w:t>decon</w:t>
            </w:r>
            <w:proofErr w:type="spellEnd"/>
            <w:r w:rsidRPr="00050AEF">
              <w:rPr>
                <w:rFonts w:ascii="Times New Roman" w:eastAsia="Calibri" w:hAnsi="Times New Roman" w:cs="Times New Roman"/>
                <w:kern w:val="2"/>
                <w:lang w:val="ro-MD"/>
                <w14:ligatures w14:val="standardContextual"/>
              </w:rPr>
              <w:t>­</w:t>
            </w:r>
          </w:p>
          <w:p w14:paraId="60E0CC0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 xml:space="preserve">tării; </w:t>
            </w:r>
          </w:p>
          <w:p w14:paraId="2B000AC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(vi)</w:t>
            </w:r>
            <w:r w:rsidRPr="00050AEF">
              <w:rPr>
                <w:rFonts w:ascii="Times New Roman" w:eastAsia="Calibri" w:hAnsi="Times New Roman" w:cs="Times New Roman"/>
                <w:kern w:val="2"/>
                <w:lang w:val="ro-MD"/>
                <w14:ligatures w14:val="standardContextual"/>
              </w:rPr>
              <w:tab/>
              <w:t xml:space="preserve">cuantumul sancțiunilor în mijloace bănești menționate la art.7; </w:t>
            </w:r>
          </w:p>
          <w:p w14:paraId="3BAA2CC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(vii)</w:t>
            </w:r>
            <w:r w:rsidRPr="00050AEF">
              <w:rPr>
                <w:rFonts w:ascii="Times New Roman" w:eastAsia="Calibri" w:hAnsi="Times New Roman" w:cs="Times New Roman"/>
                <w:kern w:val="2"/>
                <w:lang w:val="ro-MD"/>
                <w14:ligatures w14:val="standardContextual"/>
              </w:rPr>
              <w:tab/>
              <w:t xml:space="preserve">după caz, numărul și volumul procedurilor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obli­gatorii menționate la art.7a; </w:t>
            </w:r>
          </w:p>
          <w:p w14:paraId="0A85199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(viii)</w:t>
            </w:r>
            <w:r w:rsidRPr="00050AEF">
              <w:rPr>
                <w:rFonts w:ascii="Times New Roman" w:eastAsia="Calibri" w:hAnsi="Times New Roman" w:cs="Times New Roman"/>
                <w:kern w:val="2"/>
                <w:lang w:val="ro-MD"/>
                <w14:ligatures w14:val="standardContextual"/>
              </w:rPr>
              <w:tab/>
              <w:t xml:space="preserve">orice măsuri luate de autoritățile competente pentru a aborda situațiile în care eficiența decontării înregistrată de un depozitar central pe o perioadă de șase luni este semnificativ mai mică decât nivelurile medii de eficiență a decontării înregistrate pe piața Uniunii; </w:t>
            </w:r>
          </w:p>
          <w:p w14:paraId="2F32EE3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w:t>
            </w:r>
            <w:proofErr w:type="spellStart"/>
            <w:r w:rsidRPr="00050AEF">
              <w:rPr>
                <w:rFonts w:ascii="Times New Roman" w:eastAsia="Calibri" w:hAnsi="Times New Roman" w:cs="Times New Roman"/>
                <w:kern w:val="2"/>
                <w:lang w:val="ro-MD"/>
                <w14:ligatures w14:val="standardContextual"/>
              </w:rPr>
              <w:t>aa</w:t>
            </w:r>
            <w:proofErr w:type="spellEnd"/>
            <w:r w:rsidRPr="00050AEF">
              <w:rPr>
                <w:rFonts w:ascii="Times New Roman" w:eastAsia="Calibri" w:hAnsi="Times New Roman" w:cs="Times New Roman"/>
                <w:kern w:val="2"/>
                <w:lang w:val="ro-MD"/>
                <w14:ligatures w14:val="standardContextual"/>
              </w:rPr>
              <w:t xml:space="preserve">) nivelurile de eficiență a decontării în comparație cu situația de pe principalele piețe de capital din țări terțe, precum și în ceea ce privește instrumentele tranzacționate și tipurile de tranzacții executate pe aceste piețe; </w:t>
            </w:r>
          </w:p>
          <w:p w14:paraId="4FE9E80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oportunitatea unor sancțiuni în mijloace bănești aplicate în cazurile de neexecutare a decontării, în special necesitatea unei flexibilități suplimentare cu privire la sancțiunile respective în cazurile de neexecutare a decontării legate de instrumente financiare </w:t>
            </w:r>
            <w:proofErr w:type="spellStart"/>
            <w:r w:rsidRPr="00050AEF">
              <w:rPr>
                <w:rFonts w:ascii="Times New Roman" w:eastAsia="Calibri" w:hAnsi="Times New Roman" w:cs="Times New Roman"/>
                <w:kern w:val="2"/>
                <w:lang w:val="ro-MD"/>
                <w14:ligatures w14:val="standardContextual"/>
              </w:rPr>
              <w:t>nelichide</w:t>
            </w:r>
            <w:proofErr w:type="spellEnd"/>
            <w:r w:rsidRPr="00050AEF">
              <w:rPr>
                <w:rFonts w:ascii="Times New Roman" w:eastAsia="Calibri" w:hAnsi="Times New Roman" w:cs="Times New Roman"/>
                <w:kern w:val="2"/>
                <w:lang w:val="ro-MD"/>
                <w14:ligatures w14:val="standardContextual"/>
              </w:rPr>
              <w:t xml:space="preserve">; </w:t>
            </w:r>
          </w:p>
          <w:p w14:paraId="5B77674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numărul și volumul tranzacțiilor decontate în afara sistemelor de decontare a valorilor mobiliare gestionate de CSD-uri și evoluția acestora în timp, inclusiv o comparație cu numărul și volumul </w:t>
            </w:r>
            <w:r w:rsidRPr="00050AEF">
              <w:rPr>
                <w:rFonts w:ascii="Times New Roman" w:eastAsia="Calibri" w:hAnsi="Times New Roman" w:cs="Times New Roman"/>
                <w:kern w:val="2"/>
                <w:lang w:val="ro-MD"/>
                <w14:ligatures w14:val="standardContextual"/>
              </w:rPr>
              <w:lastRenderedPageBreak/>
              <w:t xml:space="preserve">tranzacțiilor decontate în sistemele de decontare a valorilor mobiliare gestionate de CSD-uri, pe baza informațiilor primite în temeiul art.9 și a oricăror alte informații relevante, precum și impactul acestei evoluții asupra concurenței pe piața serviciilor de decontare și orice riscuri potențiale pentru stabilitatea financiară generate de decontarea internalizată; </w:t>
            </w:r>
          </w:p>
          <w:p w14:paraId="0EC0F51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furnizarea transfrontalieră a serviciilor care fac obiectul prezentei legi, pe baza numărului și a tipurilor de conexiuni dintre CSD-uri, a numărului de participanți străini la sistemele de decontare a valorilor mobiliare gestionate de CSD- uri, a numărului și volumului de tranzacții în care sunt implicați astfel de participanți, a numărului de emitenți străini care își înregistrează valorile mobiliare într-un depozitar central în conformitate cu art.49 și a oricăror alte criterii relevante; </w:t>
            </w:r>
          </w:p>
          <w:p w14:paraId="1B8844D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 xml:space="preserve">gestionarea solicitărilor de acces prevăzute la articolele 49, 52 și 53, pentru a identifica motivele respingerii solicitărilor de acces de către CSD-uri, CPC-uri și locurile de tranzacționare, eventualele tendințe ale acestor respingeri și mijloacele prin care riscurile identificate ar putea fi atenuate în viitor, astfel încât să se permită acordarea accesului, precum și </w:t>
            </w:r>
            <w:r w:rsidRPr="00050AEF">
              <w:rPr>
                <w:rFonts w:ascii="Times New Roman" w:eastAsia="Calibri" w:hAnsi="Times New Roman" w:cs="Times New Roman"/>
                <w:kern w:val="2"/>
                <w:lang w:val="ro-MD"/>
                <w14:ligatures w14:val="standardContextual"/>
              </w:rPr>
              <w:lastRenderedPageBreak/>
              <w:t xml:space="preserve">orice alt obstacol semnificativ din calea concurenței în materie de servicii financiare de post-tranzacționare. </w:t>
            </w:r>
          </w:p>
          <w:p w14:paraId="55C57D6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(f)</w:t>
            </w:r>
            <w:r w:rsidRPr="00050AEF">
              <w:rPr>
                <w:rFonts w:ascii="Times New Roman" w:eastAsia="Calibri" w:hAnsi="Times New Roman" w:cs="Times New Roman"/>
                <w:kern w:val="2"/>
                <w:lang w:val="ro-MD"/>
                <w14:ligatures w14:val="standardContextual"/>
              </w:rPr>
              <w:tab/>
              <w:t xml:space="preserve">gestionarea cererilor prezentate în conformitate cu procedurile menționate la art.23 alineatele (3)-(7) și la art.25 alineatele (4)-(10); </w:t>
            </w:r>
          </w:p>
          <w:p w14:paraId="146923C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(g)</w:t>
            </w:r>
            <w:r w:rsidRPr="00050AEF">
              <w:rPr>
                <w:rFonts w:ascii="Times New Roman" w:eastAsia="Calibri" w:hAnsi="Times New Roman" w:cs="Times New Roman"/>
                <w:kern w:val="2"/>
                <w:lang w:val="ro-MD"/>
                <w14:ligatures w14:val="standardContextual"/>
              </w:rPr>
              <w:tab/>
              <w:t xml:space="preserve">dacă este cazul, rezultatele procesului de evaluare inter </w:t>
            </w:r>
            <w:proofErr w:type="spellStart"/>
            <w:r w:rsidRPr="00050AEF">
              <w:rPr>
                <w:rFonts w:ascii="Times New Roman" w:eastAsia="Calibri" w:hAnsi="Times New Roman" w:cs="Times New Roman"/>
                <w:kern w:val="2"/>
                <w:lang w:val="ro-MD"/>
                <w14:ligatures w14:val="standardContextual"/>
              </w:rPr>
              <w:t>pares</w:t>
            </w:r>
            <w:proofErr w:type="spellEnd"/>
            <w:r w:rsidRPr="00050AEF">
              <w:rPr>
                <w:rFonts w:ascii="Times New Roman" w:eastAsia="Calibri" w:hAnsi="Times New Roman" w:cs="Times New Roman"/>
                <w:kern w:val="2"/>
                <w:lang w:val="ro-MD"/>
                <w14:ligatures w14:val="standardContextual"/>
              </w:rPr>
              <w:t xml:space="preserve"> a supravegherii transfrontaliere prevăzut la art.24 alin.(6) și în ce măsură frecvența acestor evaluări ar putea fi redusă în viitor, precizându-se inclusiv dacă aceste rezultate indică necesitatea unor colegii de supraveghere mai formale; </w:t>
            </w:r>
          </w:p>
          <w:p w14:paraId="208E3BB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(h)</w:t>
            </w:r>
            <w:r w:rsidRPr="00050AEF">
              <w:rPr>
                <w:rFonts w:ascii="Times New Roman" w:eastAsia="Calibri" w:hAnsi="Times New Roman" w:cs="Times New Roman"/>
                <w:kern w:val="2"/>
                <w:lang w:val="ro-MD"/>
                <w14:ligatures w14:val="standardContextual"/>
              </w:rPr>
              <w:tab/>
              <w:t xml:space="preserve">aplicarea normelor privind răspunderea civilă ale statelor membre cu privire la pierderile care pot fi atribuite CSD-urilor; </w:t>
            </w:r>
          </w:p>
          <w:p w14:paraId="0B95E50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(i)</w:t>
            </w:r>
            <w:r w:rsidRPr="00050AEF">
              <w:rPr>
                <w:rFonts w:ascii="Times New Roman" w:eastAsia="Calibri" w:hAnsi="Times New Roman" w:cs="Times New Roman"/>
                <w:kern w:val="2"/>
                <w:lang w:val="ro-MD"/>
                <w14:ligatures w14:val="standardContextual"/>
              </w:rPr>
              <w:tab/>
              <w:t xml:space="preserve">procedurile și condițiile în care CSD-urile au fost autorizate să desemneze instituțiile de credit sau să presteze ele însele servicii auxiliare de tip bancar în conformitate cu articolele 54 și 55, inclusiv o evaluare a efectelor pe care o astfel de dispoziție le- ar putea avea asupra stabilității financiare și a concurenței în materie de servicii de decontare și servicii auxiliare de tip bancar în Uniune; </w:t>
            </w:r>
          </w:p>
          <w:p w14:paraId="1080EA1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(j)</w:t>
            </w:r>
            <w:r w:rsidRPr="00050AEF">
              <w:rPr>
                <w:rFonts w:ascii="Times New Roman" w:eastAsia="Calibri" w:hAnsi="Times New Roman" w:cs="Times New Roman"/>
                <w:kern w:val="2"/>
                <w:lang w:val="ro-MD"/>
                <w14:ligatures w14:val="standardContextual"/>
              </w:rPr>
              <w:tab/>
              <w:t xml:space="preserve">aplicarea normelor menționate la art.38 privind protecția valorilor </w:t>
            </w:r>
            <w:r w:rsidRPr="00050AEF">
              <w:rPr>
                <w:rFonts w:ascii="Times New Roman" w:eastAsia="Calibri" w:hAnsi="Times New Roman" w:cs="Times New Roman"/>
                <w:kern w:val="2"/>
                <w:lang w:val="ro-MD"/>
                <w14:ligatures w14:val="standardContextual"/>
              </w:rPr>
              <w:lastRenderedPageBreak/>
              <w:t xml:space="preserve">mobiliare ale participanților și ale clienților lor, în special a celor prevăzute la art.38 alin.(5); </w:t>
            </w:r>
          </w:p>
          <w:p w14:paraId="3CA0F09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(k)</w:t>
            </w:r>
            <w:r w:rsidRPr="00050AEF">
              <w:rPr>
                <w:rFonts w:ascii="Times New Roman" w:eastAsia="Calibri" w:hAnsi="Times New Roman" w:cs="Times New Roman"/>
                <w:kern w:val="2"/>
                <w:lang w:val="ro-MD"/>
                <w14:ligatures w14:val="standardContextual"/>
              </w:rPr>
              <w:tab/>
              <w:t>aplicarea sancțiunilor și, în special, nevoia continuării armonizării sancțiunilor administrative stabilite pentru încălcarea cerințelor din prezenta lege;</w:t>
            </w:r>
          </w:p>
          <w:p w14:paraId="053B675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(l)</w:t>
            </w:r>
            <w:r w:rsidRPr="00050AEF">
              <w:rPr>
                <w:rFonts w:ascii="Times New Roman" w:eastAsia="Calibri" w:hAnsi="Times New Roman" w:cs="Times New Roman"/>
                <w:kern w:val="2"/>
                <w:lang w:val="ro-MD"/>
                <w14:ligatures w14:val="standardContextual"/>
              </w:rPr>
              <w:tab/>
              <w:t xml:space="preserve">tratarea notificărilor transmise în conformitate cu art.25 alin.(2a). </w:t>
            </w:r>
          </w:p>
          <w:p w14:paraId="52F93AB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(2) </w:t>
            </w:r>
            <w:r w:rsidRPr="00050AEF">
              <w:rPr>
                <w:rFonts w:ascii="Times New Roman" w:eastAsia="Calibri" w:hAnsi="Times New Roman" w:cs="Times New Roman"/>
                <w:kern w:val="2"/>
                <w:lang w:val="ro-MD"/>
                <w14:ligatures w14:val="standardContextual"/>
              </w:rPr>
              <w:tab/>
              <w:t xml:space="preserve">Rapoartele menționate la alin.(1) se transmit Comisiei astfel: </w:t>
            </w:r>
          </w:p>
          <w:p w14:paraId="3E4D855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rapoartele menționate la alin.(1) literele (a), (</w:t>
            </w:r>
            <w:proofErr w:type="spellStart"/>
            <w:r w:rsidRPr="00050AEF">
              <w:rPr>
                <w:rFonts w:ascii="Times New Roman" w:eastAsia="Calibri" w:hAnsi="Times New Roman" w:cs="Times New Roman"/>
                <w:kern w:val="2"/>
                <w:lang w:val="ro-MD"/>
                <w14:ligatures w14:val="standardContextual"/>
              </w:rPr>
              <w:t>aa</w:t>
            </w:r>
            <w:proofErr w:type="spellEnd"/>
            <w:r w:rsidRPr="00050AEF">
              <w:rPr>
                <w:rFonts w:ascii="Times New Roman" w:eastAsia="Calibri" w:hAnsi="Times New Roman" w:cs="Times New Roman"/>
                <w:kern w:val="2"/>
                <w:lang w:val="ro-MD"/>
                <w14:ligatures w14:val="standardContextual"/>
              </w:rPr>
              <w:t xml:space="preserve">), (b), (c), (i) și (l) se transmit la fiecare doi ani; </w:t>
            </w:r>
          </w:p>
          <w:p w14:paraId="3F007FA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rapoartele menționate la alin.(1) literele (d) și (f) se transmit la fiecare trei ani; </w:t>
            </w:r>
          </w:p>
          <w:p w14:paraId="112DA32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raportul menționat la alin.(1) litera (g) se transmite cel puțin o dată la fiecare trei ani și, în orice caz, în termen de șase luni de la exercițiul de revizuire inter </w:t>
            </w:r>
            <w:proofErr w:type="spellStart"/>
            <w:r w:rsidRPr="00050AEF">
              <w:rPr>
                <w:rFonts w:ascii="Times New Roman" w:eastAsia="Calibri" w:hAnsi="Times New Roman" w:cs="Times New Roman"/>
                <w:kern w:val="2"/>
                <w:lang w:val="ro-MD"/>
                <w14:ligatures w14:val="standardContextual"/>
              </w:rPr>
              <w:t>pares</w:t>
            </w:r>
            <w:proofErr w:type="spellEnd"/>
            <w:r w:rsidRPr="00050AEF">
              <w:rPr>
                <w:rFonts w:ascii="Times New Roman" w:eastAsia="Calibri" w:hAnsi="Times New Roman" w:cs="Times New Roman"/>
                <w:kern w:val="2"/>
                <w:lang w:val="ro-MD"/>
                <w14:ligatures w14:val="standardContextual"/>
              </w:rPr>
              <w:t xml:space="preserve"> desfășurat în conformitate cu art.24; </w:t>
            </w:r>
          </w:p>
          <w:p w14:paraId="1ED8CA3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rapoartele menționate la alin.(1) literele (e), (h), (j) și (k) se transmit la solicitarea Comisiei. </w:t>
            </w:r>
          </w:p>
          <w:p w14:paraId="7DD2588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Rapoartele menționate la alin.(1) se transmit Comisiei până la data de 30 aprilie a anului relevant cu regularitatea stabilită la primul paragraf de la prezentul alineat. </w:t>
            </w:r>
          </w:p>
          <w:p w14:paraId="099BF86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(3) Până la 17 ianuarie 2025 și, ulterior, la fiecare doi ani, ESMA, în </w:t>
            </w:r>
            <w:r w:rsidRPr="00050AEF">
              <w:rPr>
                <w:rFonts w:ascii="Times New Roman" w:eastAsia="Calibri" w:hAnsi="Times New Roman" w:cs="Times New Roman"/>
                <w:kern w:val="2"/>
                <w:lang w:val="ro-MD"/>
                <w14:ligatures w14:val="standardContextual"/>
              </w:rPr>
              <w:lastRenderedPageBreak/>
              <w:t xml:space="preserve">strânsă cooperare cu membrii SEBC, prezintă Parlamentului European și Consiliului un raport privind evaluarea referitoare la posibila reducere a perioadei menționate la art.5 alin.(2) prima teză (denumit în continuare „ciclul de decontare”). Raportul respectiv include cumulativ elementele următoare: </w:t>
            </w:r>
          </w:p>
          <w:p w14:paraId="3F94957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o evaluare a oportunității reducerii ciclului de decontare și a impactului potențial al unei astfel de reduceri asupra CSD-urilor, locurilor de tranzacționare și altor participanți la piață; </w:t>
            </w:r>
          </w:p>
          <w:p w14:paraId="4236526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o evaluare a costurilor și beneficiilor reducerii ciclului de decontare în Uniune, diferențiind, după caz, între diferitele instrumente financiare și categorii de tranzacții; </w:t>
            </w:r>
          </w:p>
          <w:p w14:paraId="39048D1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o descriere detaliată a modului în care se poate trece la un ciclu de decontare mai scurt, diferențiind, după caz, între diferitele instrumente financiare și categorii de tranzacții; </w:t>
            </w:r>
          </w:p>
          <w:p w14:paraId="7EA58A5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o prezentare generală a evoluțiilor internaționale în ceea ce privește ciclurile de decontare și impactul acestora asupra piețelor de capital din Uniune. </w:t>
            </w:r>
          </w:p>
          <w:p w14:paraId="2FB9F7E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(4) La solicitarea Comisiei, ESMA furnizează o analiză costuri- beneficii a introducerii procedurii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w:t>
            </w:r>
            <w:r w:rsidRPr="00050AEF">
              <w:rPr>
                <w:rFonts w:ascii="Times New Roman" w:eastAsia="Calibri" w:hAnsi="Times New Roman" w:cs="Times New Roman"/>
                <w:kern w:val="2"/>
                <w:lang w:val="ro-MD"/>
                <w14:ligatures w14:val="standardContextual"/>
              </w:rPr>
              <w:lastRenderedPageBreak/>
              <w:t xml:space="preserve">Această analiză costuri-beneficii constă în următoarele elemente: </w:t>
            </w:r>
          </w:p>
          <w:p w14:paraId="0C6895A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durata medie a cazurilor de neexecutare a decontării în ceea ce privește instrumentele financiare sau categoriile de tranzacții cu acele instrumente financiare cărora li s-ar putea aplica procedura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w:t>
            </w:r>
          </w:p>
          <w:p w14:paraId="2342637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impactul introducerii procedurii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asupra pieței Uniunii, inclusiv o evaluare a cauzelor subiacente ale cazurilor de neexecutare a decontării cărora li s-ar putea aplica procedura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obligatorie și o analiză a implicațiilor aplicării procedurii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la anumite instrumente financiare și categorii de tranzacții; </w:t>
            </w:r>
          </w:p>
          <w:p w14:paraId="44EDA0D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aplicarea unei proceduri similare </w:t>
            </w:r>
            <w:proofErr w:type="spellStart"/>
            <w:r w:rsidRPr="00050AEF">
              <w:rPr>
                <w:rFonts w:ascii="Times New Roman" w:eastAsia="Calibri" w:hAnsi="Times New Roman" w:cs="Times New Roman"/>
                <w:kern w:val="2"/>
                <w:lang w:val="ro-MD"/>
                <w14:ligatures w14:val="standardContextual"/>
              </w:rPr>
              <w:t>buy</w:t>
            </w:r>
            <w:proofErr w:type="spellEnd"/>
            <w:r w:rsidRPr="00050AEF">
              <w:rPr>
                <w:rFonts w:ascii="Times New Roman" w:eastAsia="Calibri" w:hAnsi="Times New Roman" w:cs="Times New Roman"/>
                <w:kern w:val="2"/>
                <w:lang w:val="ro-MD"/>
                <w14:ligatures w14:val="standardContextual"/>
              </w:rPr>
              <w:t xml:space="preserve">-in pe piețe comparabile din țări terțe și impactul asupra competitivității pieței Uniunii; </w:t>
            </w:r>
          </w:p>
          <w:p w14:paraId="6B41550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orice impact clar asupra stabilității financiare din Uniune care rezultă din cazurile de neexecutare a decontării; </w:t>
            </w:r>
          </w:p>
          <w:p w14:paraId="44684C2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 xml:space="preserve">orice impact clar asupra fragmentării pieței de capital a Uniunii care rezultă din ratele divergente de eficiență a decontării, inclusiv motivele acestei divergențe și măsurile adecvate de limitare a acesteia. </w:t>
            </w:r>
          </w:p>
          <w:p w14:paraId="703E672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 xml:space="preserve">ABE, în cooperare cu membrii SEBC și ESMA, publică un raport </w:t>
            </w:r>
            <w:r w:rsidRPr="00050AEF">
              <w:rPr>
                <w:rFonts w:ascii="Times New Roman" w:eastAsia="Calibri" w:hAnsi="Times New Roman" w:cs="Times New Roman"/>
                <w:kern w:val="2"/>
                <w:lang w:val="ro-MD"/>
                <w14:ligatures w14:val="standardContextual"/>
              </w:rPr>
              <w:lastRenderedPageBreak/>
              <w:t xml:space="preserve">anual privind CSD-urile care desemnează alte CSD-uri sau instituții de credit pentru furnizarea de servicii auxiliare de tip bancar. Raportul respectiv ține seama de constatările menționate la art.54 alin.(5) legate de monitorizarea pragului de către autoritățile competente, precum și de implicațiile asupra creditului și lichidității pentru CSD-urile care furnizează servicii auxiliare de tip bancar sub acest prag. </w:t>
            </w:r>
          </w:p>
          <w:p w14:paraId="250948F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 xml:space="preserve">ESMA, după consultarea membrilor SEBC, prezintă Comisiei, până la 17 ianuarie 2025, un raport referitor la oportunitatea aplicării unor instrumente de reglementare suplimentare pentru a îmbunătăți eficiența decontării în Uniune. </w:t>
            </w:r>
          </w:p>
          <w:p w14:paraId="704041D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Raportul respectiv acoperă cel puțin definirea dimensiunilor tranzacțiilor, decontarea parțială a tranzacțiilor neexecutate și utilizarea programelor de împrumut automat sau de creditare automată. </w:t>
            </w:r>
          </w:p>
          <w:p w14:paraId="6C2B558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Ulterior, ESMA, după consultarea membrilor SEBC, raportează la fiecare trei ani despre eventualele instrumente suplimentare de îmbunătățire a eficienței decontării în Uniune. În cazurile în care nu au fost identificate instrumente noi, ESMA informează Comisia în acest sens și nu este obligată să prezinte un raport. </w:t>
            </w:r>
          </w:p>
          <w:p w14:paraId="557C4C3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(7) Până la 17 ianuarie 2026, ABE, în strânsă cooperare cu membrii SEBC și cu ESMA, prezintă Parlamentului European și Consiliului un raport privind evaluarea pierderii aferente expunerilor reziduale la riscul de credit menționate la art.59 alin.(3) litera (g) și modalități de abordare a acesteia. Raportul respectiv este pus la dispoziția publicului.</w:t>
            </w:r>
          </w:p>
        </w:tc>
        <w:tc>
          <w:tcPr>
            <w:tcW w:w="1247" w:type="pct"/>
            <w:tcBorders>
              <w:top w:val="single" w:sz="4" w:space="0" w:color="auto"/>
              <w:left w:val="single" w:sz="4" w:space="0" w:color="auto"/>
              <w:bottom w:val="single" w:sz="4" w:space="0" w:color="auto"/>
              <w:right w:val="single" w:sz="4" w:space="0" w:color="auto"/>
            </w:tcBorders>
          </w:tcPr>
          <w:p w14:paraId="1C85D5A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5561DCB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265DB7D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5299196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67AB26C"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lastRenderedPageBreak/>
              <w:t>Articolul 75</w:t>
            </w:r>
          </w:p>
          <w:p w14:paraId="2C1B909C"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Revizuire </w:t>
            </w:r>
          </w:p>
          <w:p w14:paraId="38876D1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Până la 17 ianuarie 2029, Comisia revizuiește și pregătește un raport general cu privire la prezenta lege. În special, Comisia evaluează: </w:t>
            </w:r>
          </w:p>
          <w:p w14:paraId="3E6FE81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aspectele menționate la art.74 alin.(1) literele (a)-(l), stabilește dacă există obstacole semnificative în calea concurenței în ceea ce privește serviciile care fac obiectul prezentei legi care sunt insuficient abordate și prezintă necesitatea potențială de a aplica măsuri suplimentare pentru: </w:t>
            </w:r>
          </w:p>
          <w:p w14:paraId="662775B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(i)</w:t>
            </w:r>
            <w:r w:rsidRPr="00050AEF">
              <w:rPr>
                <w:rFonts w:ascii="Times New Roman" w:eastAsia="Calibri" w:hAnsi="Times New Roman" w:cs="Times New Roman"/>
                <w:kern w:val="2"/>
                <w:lang w:val="ro-MD"/>
                <w14:ligatures w14:val="standardContextual"/>
              </w:rPr>
              <w:tab/>
              <w:t xml:space="preserve">îmbunătățirea eficienței decontării; </w:t>
            </w:r>
          </w:p>
          <w:p w14:paraId="12DB287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(ii)</w:t>
            </w:r>
            <w:r w:rsidRPr="00050AEF">
              <w:rPr>
                <w:rFonts w:ascii="Times New Roman" w:eastAsia="Calibri" w:hAnsi="Times New Roman" w:cs="Times New Roman"/>
                <w:kern w:val="2"/>
                <w:lang w:val="ro-MD"/>
                <w14:ligatures w14:val="standardContextual"/>
              </w:rPr>
              <w:tab/>
              <w:t xml:space="preserve">limitarea impactului falimentului CSD-urilor asupra contribuabililor; </w:t>
            </w:r>
          </w:p>
          <w:p w14:paraId="7CAC78A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(iii)</w:t>
            </w:r>
            <w:r w:rsidRPr="00050AEF">
              <w:rPr>
                <w:rFonts w:ascii="Times New Roman" w:eastAsia="Calibri" w:hAnsi="Times New Roman" w:cs="Times New Roman"/>
                <w:kern w:val="2"/>
                <w:lang w:val="ro-MD"/>
                <w14:ligatures w14:val="standardContextual"/>
              </w:rPr>
              <w:tab/>
              <w:t xml:space="preserve">abordarea oricăror probleme identificate în materie de concurență sau de stabilitate financiară legate de decontarea internalizată; </w:t>
            </w:r>
          </w:p>
          <w:p w14:paraId="7F9CAE0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(iv)</w:t>
            </w:r>
            <w:r w:rsidRPr="00050AEF">
              <w:rPr>
                <w:rFonts w:ascii="Times New Roman" w:eastAsia="Calibri" w:hAnsi="Times New Roman" w:cs="Times New Roman"/>
                <w:kern w:val="2"/>
                <w:lang w:val="ro-MD"/>
                <w14:ligatures w14:val="standardContextual"/>
              </w:rPr>
              <w:tab/>
              <w:t xml:space="preserve">reducerea la minimum a barierelor din calea decontării transfrontaliere; </w:t>
            </w:r>
          </w:p>
          <w:p w14:paraId="38CE026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(v)</w:t>
            </w:r>
            <w:r w:rsidRPr="00050AEF">
              <w:rPr>
                <w:rFonts w:ascii="Times New Roman" w:eastAsia="Calibri" w:hAnsi="Times New Roman" w:cs="Times New Roman"/>
                <w:kern w:val="2"/>
                <w:lang w:val="ro-MD"/>
                <w14:ligatures w14:val="standardContextual"/>
              </w:rPr>
              <w:tab/>
              <w:t xml:space="preserve">asigurarea unor competențe și informații adecvate pentru ca autoritățile să monitorizeze riscurile; </w:t>
            </w:r>
          </w:p>
          <w:p w14:paraId="523F605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funcționarea cadrului de reglementare și de supraveghere pentru CSD-urile din Uniune, în special pentru CSD-urile ale căror activități au o importanță considerabilă pentru funcționarea piețelor valorilor mobiliare și pentru protecția investitorilor în Uniune în cel puțin două state membre gazdă, punând accentul în special pe furnizarea transfrontalieră de servicii, pe riscurile potențiale pentru clienți și participanții la CSD-uri, pe protecția investitorilor și pe stabilitatea financiară în Uniune; </w:t>
            </w:r>
          </w:p>
          <w:p w14:paraId="645EEC0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funcționarea și sfera cadrului de reglementare și de supraveghere al Uniunii pentru CSD-urile din țări terțe, în special în ce privește supravegherea CSD-urilor respective atunci când furnizează servicii în Uniune, inclusiv rolul ESMA. </w:t>
            </w:r>
          </w:p>
          <w:p w14:paraId="289191E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Comisia transmite raportul Parlamentului European și Consiliului, însoțit de orice propuneri adecvate.</w:t>
            </w:r>
          </w:p>
        </w:tc>
        <w:tc>
          <w:tcPr>
            <w:tcW w:w="1247" w:type="pct"/>
            <w:tcBorders>
              <w:top w:val="single" w:sz="4" w:space="0" w:color="auto"/>
              <w:left w:val="single" w:sz="4" w:space="0" w:color="auto"/>
              <w:bottom w:val="single" w:sz="4" w:space="0" w:color="auto"/>
              <w:right w:val="single" w:sz="4" w:space="0" w:color="auto"/>
            </w:tcBorders>
          </w:tcPr>
          <w:p w14:paraId="7396F7B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01AA65E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01130AF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4F7B71D"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6704333"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Articolul 76 </w:t>
            </w:r>
          </w:p>
          <w:p w14:paraId="2BCEF0DE" w14:textId="77777777" w:rsidR="00050AEF" w:rsidRPr="00050AEF" w:rsidRDefault="00050AEF" w:rsidP="00050AEF">
            <w:pPr>
              <w:spacing w:after="0"/>
              <w:rPr>
                <w:rFonts w:ascii="Times New Roman" w:eastAsia="Calibri" w:hAnsi="Times New Roman" w:cs="Times New Roman"/>
                <w:b/>
                <w:bCs/>
                <w:kern w:val="2"/>
                <w:lang w:val="ro-MD"/>
                <w14:ligatures w14:val="standardContextual"/>
              </w:rPr>
            </w:pPr>
            <w:r w:rsidRPr="00050AEF">
              <w:rPr>
                <w:rFonts w:ascii="Times New Roman" w:eastAsia="Calibri" w:hAnsi="Times New Roman" w:cs="Times New Roman"/>
                <w:b/>
                <w:bCs/>
                <w:kern w:val="2"/>
                <w:lang w:val="ro-MD"/>
                <w14:ligatures w14:val="standardContextual"/>
              </w:rPr>
              <w:t xml:space="preserve">Intrare în vigoare și aplicare </w:t>
            </w:r>
          </w:p>
          <w:p w14:paraId="3CFB395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Prezentul regulament intră în vigoare în a douăzecea zi de la data </w:t>
            </w:r>
            <w:r w:rsidRPr="00050AEF">
              <w:rPr>
                <w:rFonts w:ascii="Times New Roman" w:eastAsia="Calibri" w:hAnsi="Times New Roman" w:cs="Times New Roman"/>
                <w:kern w:val="2"/>
                <w:lang w:val="ro-MD"/>
                <w14:ligatures w14:val="standardContextual"/>
              </w:rPr>
              <w:lastRenderedPageBreak/>
              <w:t>publicării în Jurnalul Oficial al Uniunii Europene.</w:t>
            </w:r>
          </w:p>
        </w:tc>
        <w:tc>
          <w:tcPr>
            <w:tcW w:w="1247" w:type="pct"/>
            <w:tcBorders>
              <w:top w:val="single" w:sz="4" w:space="0" w:color="auto"/>
              <w:left w:val="single" w:sz="4" w:space="0" w:color="auto"/>
              <w:bottom w:val="single" w:sz="4" w:space="0" w:color="auto"/>
              <w:right w:val="single" w:sz="4" w:space="0" w:color="auto"/>
            </w:tcBorders>
          </w:tcPr>
          <w:p w14:paraId="46C9D0DA" w14:textId="75E77455" w:rsidR="00050AEF" w:rsidRPr="00050AEF" w:rsidRDefault="00050AEF" w:rsidP="00944F31">
            <w:pPr>
              <w:tabs>
                <w:tab w:val="left" w:pos="436"/>
              </w:tabs>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475E12DC" w14:textId="4B66C4C2"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7F066FB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4D6F8D7"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E3896E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Art.3 alin.(1) se aplică de la 1 ianuarie 2023 valorilor mobiliare transferabile emise după data menționată, iar de la 1 ianuarie 2025 tuturor valorilor mobiliare transferabile. </w:t>
            </w:r>
          </w:p>
          <w:p w14:paraId="7C01B45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Art.5 alin.(2) se aplică de la 1 ianuarie 2015. Prin derogare de la primul paragraf din prezentul alineat, în cazul unui loc de tranzacționare care are acces la un depozitar central menționat la art.30 alin.(5), art.5 alin.(2) se aplică cu cel puțin șase luni înainte ca un astfel de CSD să </w:t>
            </w:r>
            <w:proofErr w:type="spellStart"/>
            <w:r w:rsidRPr="00050AEF">
              <w:rPr>
                <w:rFonts w:ascii="Times New Roman" w:eastAsia="Calibri" w:hAnsi="Times New Roman" w:cs="Times New Roman"/>
                <w:kern w:val="2"/>
                <w:lang w:val="ro-MD"/>
                <w14:ligatures w14:val="standardContextual"/>
              </w:rPr>
              <w:t>externalizeze</w:t>
            </w:r>
            <w:proofErr w:type="spellEnd"/>
            <w:r w:rsidRPr="00050AEF">
              <w:rPr>
                <w:rFonts w:ascii="Times New Roman" w:eastAsia="Calibri" w:hAnsi="Times New Roman" w:cs="Times New Roman"/>
                <w:kern w:val="2"/>
                <w:lang w:val="ro-MD"/>
                <w14:ligatures w14:val="standardContextual"/>
              </w:rPr>
              <w:t xml:space="preserve"> activitățile sale entității publice relevante, și în orice caz de la 1 ianuarie 2016.</w:t>
            </w:r>
          </w:p>
        </w:tc>
        <w:tc>
          <w:tcPr>
            <w:tcW w:w="1247" w:type="pct"/>
            <w:tcBorders>
              <w:top w:val="single" w:sz="4" w:space="0" w:color="auto"/>
              <w:left w:val="single" w:sz="4" w:space="0" w:color="auto"/>
              <w:bottom w:val="single" w:sz="4" w:space="0" w:color="auto"/>
              <w:right w:val="single" w:sz="4" w:space="0" w:color="auto"/>
            </w:tcBorders>
          </w:tcPr>
          <w:p w14:paraId="6870760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3D6DA1B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31E1F73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A57E64A"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615187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Măsurile de disciplină în materie de decontare menționate la articolul 6 alineatele (1)-(4) se aplică de la data de intrare în vigoare a actului delegat adoptat de către Comisie în conformitate cu articolul 6 alineatul (5).</w:t>
            </w:r>
          </w:p>
        </w:tc>
        <w:tc>
          <w:tcPr>
            <w:tcW w:w="1247" w:type="pct"/>
            <w:tcBorders>
              <w:top w:val="single" w:sz="4" w:space="0" w:color="auto"/>
              <w:left w:val="single" w:sz="4" w:space="0" w:color="auto"/>
              <w:bottom w:val="single" w:sz="4" w:space="0" w:color="auto"/>
              <w:right w:val="single" w:sz="4" w:space="0" w:color="auto"/>
            </w:tcBorders>
          </w:tcPr>
          <w:p w14:paraId="725938B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63E1C55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675D1E1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C80B54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92A9CD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(5)</w:t>
            </w:r>
            <w:r w:rsidRPr="00050AEF">
              <w:rPr>
                <w:rFonts w:ascii="Times New Roman" w:eastAsia="Calibri" w:hAnsi="Times New Roman" w:cs="Times New Roman"/>
                <w:kern w:val="2"/>
                <w:lang w:val="ro-MD"/>
                <w14:ligatures w14:val="standardContextual"/>
              </w:rPr>
              <w:tab/>
              <w:t xml:space="preserve">Fiecare dintre măsurile de disciplină în materie de decontare menționate la articolul 7 alineatele (1)-(13) se aplică de la data aplicării specificată pentru fiecare măsură de disciplină în materie de decontare în actul delegat adoptat de Comisie în temeiul articolului 7 alineatul (15). </w:t>
            </w:r>
          </w:p>
        </w:tc>
        <w:tc>
          <w:tcPr>
            <w:tcW w:w="1247" w:type="pct"/>
            <w:tcBorders>
              <w:top w:val="single" w:sz="4" w:space="0" w:color="auto"/>
              <w:left w:val="single" w:sz="4" w:space="0" w:color="auto"/>
              <w:bottom w:val="single" w:sz="4" w:space="0" w:color="auto"/>
              <w:right w:val="single" w:sz="4" w:space="0" w:color="auto"/>
            </w:tcBorders>
          </w:tcPr>
          <w:p w14:paraId="12CFDCF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4B5CC90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4199989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32B29D6"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30B70A09"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i/>
                <w:iCs/>
                <w:kern w:val="2"/>
                <w:lang w:val="ro-MD"/>
                <w14:ligatures w14:val="standardContextual"/>
              </w:rPr>
              <w:lastRenderedPageBreak/>
              <w:t xml:space="preserve">Subparagraful doi. </w:t>
            </w:r>
            <w:r w:rsidRPr="00050AEF">
              <w:rPr>
                <w:rFonts w:ascii="Times New Roman" w:eastAsia="Calibri" w:hAnsi="Times New Roman" w:cs="Times New Roman"/>
                <w:kern w:val="2"/>
                <w:lang w:val="ro-MD"/>
                <w14:ligatures w14:val="standardContextual"/>
              </w:rPr>
              <w:t xml:space="preserve">Un MTF care îndeplinește criteriile prevăzute la art.33 alin.(3) din Directiva 2014/65/UE este reglementat de art.7 alin.(3) al doilea paragraf din prezenta lege: </w:t>
            </w:r>
          </w:p>
          <w:p w14:paraId="7908B94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până la stabilirea definitivă a punerii sale în aplicare pentru înregistrarea în temeiul art.33 din Directiva 2014/65/UE; sau </w:t>
            </w:r>
          </w:p>
          <w:p w14:paraId="5EB9F4D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până la 13 iunie 2018 , dacă un MTF nu cerut înregistrarea în temeiul art.33 din Directiva 2014/65/UE.</w:t>
            </w:r>
          </w:p>
        </w:tc>
        <w:tc>
          <w:tcPr>
            <w:tcW w:w="1247" w:type="pct"/>
            <w:tcBorders>
              <w:top w:val="single" w:sz="4" w:space="0" w:color="auto"/>
              <w:left w:val="single" w:sz="4" w:space="0" w:color="auto"/>
              <w:bottom w:val="single" w:sz="4" w:space="0" w:color="auto"/>
              <w:right w:val="single" w:sz="4" w:space="0" w:color="auto"/>
            </w:tcBorders>
          </w:tcPr>
          <w:p w14:paraId="1EF21680"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4855E9C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22F6DA8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3C6B800B"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59F0F60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(6)</w:t>
            </w:r>
            <w:r w:rsidRPr="00050AEF">
              <w:rPr>
                <w:rFonts w:ascii="Times New Roman" w:eastAsia="Calibri" w:hAnsi="Times New Roman" w:cs="Times New Roman"/>
                <w:kern w:val="2"/>
                <w:lang w:val="ro-MD"/>
                <w14:ligatures w14:val="standardContextual"/>
              </w:rPr>
              <w:tab/>
              <w:t>Măsurile de disciplină în materie de decontare menționate la articolul 9 alineatul (1) se aplică de la data de intrare în vigoare a actului de punere în aplicare adoptat de către Comisie în conformitate cu articolul 9 alineatul (3).</w:t>
            </w:r>
          </w:p>
        </w:tc>
        <w:tc>
          <w:tcPr>
            <w:tcW w:w="1247" w:type="pct"/>
            <w:tcBorders>
              <w:top w:val="single" w:sz="4" w:space="0" w:color="auto"/>
              <w:left w:val="single" w:sz="4" w:space="0" w:color="auto"/>
              <w:bottom w:val="single" w:sz="4" w:space="0" w:color="auto"/>
              <w:right w:val="single" w:sz="4" w:space="0" w:color="auto"/>
            </w:tcBorders>
          </w:tcPr>
          <w:p w14:paraId="0C1BF53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279B041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Compatibil</w:t>
            </w:r>
          </w:p>
        </w:tc>
        <w:tc>
          <w:tcPr>
            <w:tcW w:w="1247" w:type="pct"/>
            <w:tcBorders>
              <w:top w:val="single" w:sz="4" w:space="0" w:color="auto"/>
              <w:left w:val="single" w:sz="4" w:space="0" w:color="auto"/>
              <w:bottom w:val="single" w:sz="4" w:space="0" w:color="auto"/>
              <w:right w:val="single" w:sz="4" w:space="0" w:color="auto"/>
            </w:tcBorders>
          </w:tcPr>
          <w:p w14:paraId="00F7C5C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56A5041"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031BFF8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(7)</w:t>
            </w:r>
            <w:r w:rsidRPr="00050AEF">
              <w:rPr>
                <w:rFonts w:ascii="Times New Roman" w:eastAsia="Calibri" w:hAnsi="Times New Roman" w:cs="Times New Roman"/>
                <w:kern w:val="2"/>
                <w:lang w:val="ro-MD"/>
                <w14:ligatures w14:val="standardContextual"/>
              </w:rPr>
              <w:tab/>
              <w:t>Trimiterile în prezentul regulament la Directiva 2014/65/UE și la Regulamentul (UE) nr. 600/2014 se citesc, înainte de 3 ianuarie 2018 , ca trimiteri la Directiva 2004/39/CE în conformitate cu tabelul de corespondență din anexa IV la Directiva 2014/65/UE, în măsura în care tabelul de corespondență menționat conține dispoziții cu trimiteri la Directiva 2004/39/CE.</w:t>
            </w:r>
          </w:p>
        </w:tc>
        <w:tc>
          <w:tcPr>
            <w:tcW w:w="1247" w:type="pct"/>
            <w:tcBorders>
              <w:top w:val="single" w:sz="4" w:space="0" w:color="auto"/>
              <w:left w:val="single" w:sz="4" w:space="0" w:color="auto"/>
              <w:bottom w:val="single" w:sz="4" w:space="0" w:color="auto"/>
              <w:right w:val="single" w:sz="4" w:space="0" w:color="auto"/>
            </w:tcBorders>
          </w:tcPr>
          <w:p w14:paraId="6427126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49F98E8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05DE8A3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715BE4C0"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A959E6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Prezentul regulament este obligatoriu în toate elementele sale și se aplică direct în toate statele membre.</w:t>
            </w:r>
          </w:p>
        </w:tc>
        <w:tc>
          <w:tcPr>
            <w:tcW w:w="1247" w:type="pct"/>
            <w:tcBorders>
              <w:top w:val="single" w:sz="4" w:space="0" w:color="auto"/>
              <w:left w:val="single" w:sz="4" w:space="0" w:color="auto"/>
              <w:bottom w:val="single" w:sz="4" w:space="0" w:color="auto"/>
              <w:right w:val="single" w:sz="4" w:space="0" w:color="auto"/>
            </w:tcBorders>
          </w:tcPr>
          <w:p w14:paraId="78EA0E7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c>
          <w:tcPr>
            <w:tcW w:w="1247" w:type="pct"/>
            <w:tcBorders>
              <w:top w:val="single" w:sz="4" w:space="0" w:color="auto"/>
              <w:left w:val="single" w:sz="4" w:space="0" w:color="auto"/>
              <w:bottom w:val="single" w:sz="4" w:space="0" w:color="auto"/>
              <w:right w:val="single" w:sz="4" w:space="0" w:color="auto"/>
            </w:tcBorders>
          </w:tcPr>
          <w:p w14:paraId="46399E2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Prevederi UE neaplicabile.</w:t>
            </w:r>
          </w:p>
        </w:tc>
        <w:tc>
          <w:tcPr>
            <w:tcW w:w="1247" w:type="pct"/>
            <w:tcBorders>
              <w:top w:val="single" w:sz="4" w:space="0" w:color="auto"/>
              <w:left w:val="single" w:sz="4" w:space="0" w:color="auto"/>
              <w:bottom w:val="single" w:sz="4" w:space="0" w:color="auto"/>
              <w:right w:val="single" w:sz="4" w:space="0" w:color="auto"/>
            </w:tcBorders>
          </w:tcPr>
          <w:p w14:paraId="2B763855"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r w:rsidR="00050AEF" w:rsidRPr="00050AEF" w14:paraId="4BB8A534" w14:textId="77777777" w:rsidTr="0005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pct"/>
        </w:trPr>
        <w:tc>
          <w:tcPr>
            <w:tcW w:w="1247" w:type="pct"/>
            <w:tcBorders>
              <w:top w:val="single" w:sz="4" w:space="0" w:color="auto"/>
              <w:left w:val="single" w:sz="4" w:space="0" w:color="auto"/>
              <w:bottom w:val="single" w:sz="4" w:space="0" w:color="auto"/>
              <w:right w:val="single" w:sz="4" w:space="0" w:color="auto"/>
            </w:tcBorders>
          </w:tcPr>
          <w:p w14:paraId="1BF33AD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ANEXĂ</w:t>
            </w:r>
          </w:p>
          <w:p w14:paraId="5D24424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LISTA SERVICIILOR </w:t>
            </w:r>
          </w:p>
          <w:p w14:paraId="530ED21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SECŢIUNEA A </w:t>
            </w:r>
          </w:p>
          <w:p w14:paraId="7A9F913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Servicii de bază furnizate de depozitarii centrali de titluri de valoare </w:t>
            </w:r>
          </w:p>
          <w:p w14:paraId="56925C9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înregistrarea </w:t>
            </w:r>
            <w:proofErr w:type="spellStart"/>
            <w:r w:rsidRPr="00050AEF">
              <w:rPr>
                <w:rFonts w:ascii="Times New Roman" w:eastAsia="Calibri" w:hAnsi="Times New Roman" w:cs="Times New Roman"/>
                <w:kern w:val="2"/>
                <w:lang w:val="ro-MD"/>
                <w14:ligatures w14:val="standardContextual"/>
              </w:rPr>
              <w:t>iniţială</w:t>
            </w:r>
            <w:proofErr w:type="spellEnd"/>
            <w:r w:rsidRPr="00050AEF">
              <w:rPr>
                <w:rFonts w:ascii="Times New Roman" w:eastAsia="Calibri" w:hAnsi="Times New Roman" w:cs="Times New Roman"/>
                <w:kern w:val="2"/>
                <w:lang w:val="ro-MD"/>
                <w14:ligatures w14:val="standardContextual"/>
              </w:rPr>
              <w:t xml:space="preserve"> a titlurilor de valoare într-un sistem de înscriere în cont („serviciu notarial”); </w:t>
            </w:r>
          </w:p>
          <w:p w14:paraId="47F711D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deschiderea și administrarea conturilor de titluri de valoare la nivelul cel mai înalt („serviciu de administrare centralizată”); </w:t>
            </w:r>
          </w:p>
          <w:p w14:paraId="6C74C1D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gestionarea unui sistem de decontare a titlurilor de valoare („serviciu de decontare”). </w:t>
            </w:r>
          </w:p>
          <w:p w14:paraId="563D59A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p w14:paraId="0AA541F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SECŢIUNEA B </w:t>
            </w:r>
          </w:p>
          <w:p w14:paraId="00DFB86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Servicii auxiliare de tip nebancar furnizate de CSD-uri care nu implică risc de credit sau de lichiditate </w:t>
            </w:r>
          </w:p>
          <w:p w14:paraId="21B333C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Servicii furnizate de CSD-uri care contribuie la creșterea </w:t>
            </w:r>
            <w:proofErr w:type="spellStart"/>
            <w:r w:rsidRPr="00050AEF">
              <w:rPr>
                <w:rFonts w:ascii="Times New Roman" w:eastAsia="Calibri" w:hAnsi="Times New Roman" w:cs="Times New Roman"/>
                <w:kern w:val="2"/>
                <w:lang w:val="ro-MD"/>
                <w14:ligatures w14:val="standardContextual"/>
              </w:rPr>
              <w:t>siguranţei</w:t>
            </w:r>
            <w:proofErr w:type="spellEnd"/>
            <w:r w:rsidRPr="00050AEF">
              <w:rPr>
                <w:rFonts w:ascii="Times New Roman" w:eastAsia="Calibri" w:hAnsi="Times New Roman" w:cs="Times New Roman"/>
                <w:kern w:val="2"/>
                <w:lang w:val="ro-MD"/>
                <w14:ligatures w14:val="standardContextual"/>
              </w:rPr>
              <w:t xml:space="preserve">, a </w:t>
            </w:r>
            <w:proofErr w:type="spellStart"/>
            <w:r w:rsidRPr="00050AEF">
              <w:rPr>
                <w:rFonts w:ascii="Times New Roman" w:eastAsia="Calibri" w:hAnsi="Times New Roman" w:cs="Times New Roman"/>
                <w:kern w:val="2"/>
                <w:lang w:val="ro-MD"/>
                <w14:ligatures w14:val="standardContextual"/>
              </w:rPr>
              <w:t>eficienţei</w:t>
            </w:r>
            <w:proofErr w:type="spellEnd"/>
            <w:r w:rsidRPr="00050AEF">
              <w:rPr>
                <w:rFonts w:ascii="Times New Roman" w:eastAsia="Calibri" w:hAnsi="Times New Roman" w:cs="Times New Roman"/>
                <w:kern w:val="2"/>
                <w:lang w:val="ro-MD"/>
                <w14:ligatures w14:val="standardContextual"/>
              </w:rPr>
              <w:t xml:space="preserve"> și a </w:t>
            </w:r>
            <w:proofErr w:type="spellStart"/>
            <w:r w:rsidRPr="00050AEF">
              <w:rPr>
                <w:rFonts w:ascii="Times New Roman" w:eastAsia="Calibri" w:hAnsi="Times New Roman" w:cs="Times New Roman"/>
                <w:kern w:val="2"/>
                <w:lang w:val="ro-MD"/>
                <w14:ligatures w14:val="standardContextual"/>
              </w:rPr>
              <w:t>transparenţei</w:t>
            </w:r>
            <w:proofErr w:type="spellEnd"/>
            <w:r w:rsidRPr="00050AEF">
              <w:rPr>
                <w:rFonts w:ascii="Times New Roman" w:eastAsia="Calibri" w:hAnsi="Times New Roman" w:cs="Times New Roman"/>
                <w:kern w:val="2"/>
                <w:lang w:val="ro-MD"/>
                <w14:ligatures w14:val="standardContextual"/>
              </w:rPr>
              <w:t xml:space="preserve"> </w:t>
            </w:r>
            <w:proofErr w:type="spellStart"/>
            <w:r w:rsidRPr="00050AEF">
              <w:rPr>
                <w:rFonts w:ascii="Times New Roman" w:eastAsia="Calibri" w:hAnsi="Times New Roman" w:cs="Times New Roman"/>
                <w:kern w:val="2"/>
                <w:lang w:val="ro-MD"/>
                <w14:ligatures w14:val="standardContextual"/>
              </w:rPr>
              <w:t>pieţelor</w:t>
            </w:r>
            <w:proofErr w:type="spellEnd"/>
            <w:r w:rsidRPr="00050AEF">
              <w:rPr>
                <w:rFonts w:ascii="Times New Roman" w:eastAsia="Calibri" w:hAnsi="Times New Roman" w:cs="Times New Roman"/>
                <w:kern w:val="2"/>
                <w:lang w:val="ro-MD"/>
                <w14:ligatures w14:val="standardContextual"/>
              </w:rPr>
              <w:t xml:space="preserve"> de titluri de valoare și care pot include, dar nu se limitează la: </w:t>
            </w:r>
          </w:p>
          <w:p w14:paraId="72D6D8C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Servicii legate de serviciul de decontare, cum ar fi: </w:t>
            </w:r>
          </w:p>
          <w:p w14:paraId="3747FE9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organizarea, în calitate de agent, a unui mecanism de împrumut de titluri de valoare între </w:t>
            </w:r>
            <w:proofErr w:type="spellStart"/>
            <w:r w:rsidRPr="00050AEF">
              <w:rPr>
                <w:rFonts w:ascii="Times New Roman" w:eastAsia="Calibri" w:hAnsi="Times New Roman" w:cs="Times New Roman"/>
                <w:kern w:val="2"/>
                <w:lang w:val="ro-MD"/>
                <w14:ligatures w14:val="standardContextual"/>
              </w:rPr>
              <w:t>participanţii</w:t>
            </w:r>
            <w:proofErr w:type="spellEnd"/>
            <w:r w:rsidRPr="00050AEF">
              <w:rPr>
                <w:rFonts w:ascii="Times New Roman" w:eastAsia="Calibri" w:hAnsi="Times New Roman" w:cs="Times New Roman"/>
                <w:kern w:val="2"/>
                <w:lang w:val="ro-MD"/>
                <w14:ligatures w14:val="standardContextual"/>
              </w:rPr>
              <w:t xml:space="preserve"> la un sistem de decontare a titlurilor de valoare; </w:t>
            </w:r>
          </w:p>
          <w:p w14:paraId="5FFE951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punerea la </w:t>
            </w:r>
            <w:proofErr w:type="spellStart"/>
            <w:r w:rsidRPr="00050AEF">
              <w:rPr>
                <w:rFonts w:ascii="Times New Roman" w:eastAsia="Calibri" w:hAnsi="Times New Roman" w:cs="Times New Roman"/>
                <w:kern w:val="2"/>
                <w:lang w:val="ro-MD"/>
                <w14:ligatures w14:val="standardContextual"/>
              </w:rPr>
              <w:t>dispoziţie</w:t>
            </w:r>
            <w:proofErr w:type="spellEnd"/>
            <w:r w:rsidRPr="00050AEF">
              <w:rPr>
                <w:rFonts w:ascii="Times New Roman" w:eastAsia="Calibri" w:hAnsi="Times New Roman" w:cs="Times New Roman"/>
                <w:kern w:val="2"/>
                <w:lang w:val="ro-MD"/>
                <w14:ligatures w14:val="standardContextual"/>
              </w:rPr>
              <w:t xml:space="preserve">, în calitate de agent, a unui sistem de </w:t>
            </w:r>
            <w:r w:rsidRPr="00050AEF">
              <w:rPr>
                <w:rFonts w:ascii="Times New Roman" w:eastAsia="Calibri" w:hAnsi="Times New Roman" w:cs="Times New Roman"/>
                <w:kern w:val="2"/>
                <w:lang w:val="ro-MD"/>
                <w14:ligatures w14:val="standardContextual"/>
              </w:rPr>
              <w:lastRenderedPageBreak/>
              <w:t xml:space="preserve">gestionare a </w:t>
            </w:r>
            <w:proofErr w:type="spellStart"/>
            <w:r w:rsidRPr="00050AEF">
              <w:rPr>
                <w:rFonts w:ascii="Times New Roman" w:eastAsia="Calibri" w:hAnsi="Times New Roman" w:cs="Times New Roman"/>
                <w:kern w:val="2"/>
                <w:lang w:val="ro-MD"/>
                <w14:ligatures w14:val="standardContextual"/>
              </w:rPr>
              <w:t>garanţiilor</w:t>
            </w:r>
            <w:proofErr w:type="spellEnd"/>
            <w:r w:rsidRPr="00050AEF">
              <w:rPr>
                <w:rFonts w:ascii="Times New Roman" w:eastAsia="Calibri" w:hAnsi="Times New Roman" w:cs="Times New Roman"/>
                <w:kern w:val="2"/>
                <w:lang w:val="ro-MD"/>
                <w14:ligatures w14:val="standardContextual"/>
              </w:rPr>
              <w:t xml:space="preserve"> pentru </w:t>
            </w:r>
            <w:proofErr w:type="spellStart"/>
            <w:r w:rsidRPr="00050AEF">
              <w:rPr>
                <w:rFonts w:ascii="Times New Roman" w:eastAsia="Calibri" w:hAnsi="Times New Roman" w:cs="Times New Roman"/>
                <w:kern w:val="2"/>
                <w:lang w:val="ro-MD"/>
                <w14:ligatures w14:val="standardContextual"/>
              </w:rPr>
              <w:t>participanţii</w:t>
            </w:r>
            <w:proofErr w:type="spellEnd"/>
            <w:r w:rsidRPr="00050AEF">
              <w:rPr>
                <w:rFonts w:ascii="Times New Roman" w:eastAsia="Calibri" w:hAnsi="Times New Roman" w:cs="Times New Roman"/>
                <w:kern w:val="2"/>
                <w:lang w:val="ro-MD"/>
                <w14:ligatures w14:val="standardContextual"/>
              </w:rPr>
              <w:t xml:space="preserve"> la un sistem de decontare a titlurilor de valoare; </w:t>
            </w:r>
          </w:p>
          <w:p w14:paraId="44AA499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punerea în </w:t>
            </w:r>
            <w:proofErr w:type="spellStart"/>
            <w:r w:rsidRPr="00050AEF">
              <w:rPr>
                <w:rFonts w:ascii="Times New Roman" w:eastAsia="Calibri" w:hAnsi="Times New Roman" w:cs="Times New Roman"/>
                <w:kern w:val="2"/>
                <w:lang w:val="ro-MD"/>
                <w14:ligatures w14:val="standardContextual"/>
              </w:rPr>
              <w:t>corespondenţă</w:t>
            </w:r>
            <w:proofErr w:type="spellEnd"/>
            <w:r w:rsidRPr="00050AEF">
              <w:rPr>
                <w:rFonts w:ascii="Times New Roman" w:eastAsia="Calibri" w:hAnsi="Times New Roman" w:cs="Times New Roman"/>
                <w:kern w:val="2"/>
                <w:lang w:val="ro-MD"/>
                <w14:ligatures w14:val="standardContextual"/>
              </w:rPr>
              <w:t xml:space="preserve"> a decontărilor, transmiterea </w:t>
            </w:r>
            <w:proofErr w:type="spellStart"/>
            <w:r w:rsidRPr="00050AEF">
              <w:rPr>
                <w:rFonts w:ascii="Times New Roman" w:eastAsia="Calibri" w:hAnsi="Times New Roman" w:cs="Times New Roman"/>
                <w:kern w:val="2"/>
                <w:lang w:val="ro-MD"/>
                <w14:ligatures w14:val="standardContextual"/>
              </w:rPr>
              <w:t>instrucţiunilor</w:t>
            </w:r>
            <w:proofErr w:type="spellEnd"/>
            <w:r w:rsidRPr="00050AEF">
              <w:rPr>
                <w:rFonts w:ascii="Times New Roman" w:eastAsia="Calibri" w:hAnsi="Times New Roman" w:cs="Times New Roman"/>
                <w:kern w:val="2"/>
                <w:lang w:val="ro-MD"/>
                <w14:ligatures w14:val="standardContextual"/>
              </w:rPr>
              <w:t xml:space="preserve">, confirmarea </w:t>
            </w:r>
            <w:proofErr w:type="spellStart"/>
            <w:r w:rsidRPr="00050AEF">
              <w:rPr>
                <w:rFonts w:ascii="Times New Roman" w:eastAsia="Calibri" w:hAnsi="Times New Roman" w:cs="Times New Roman"/>
                <w:kern w:val="2"/>
                <w:lang w:val="ro-MD"/>
                <w14:ligatures w14:val="standardContextual"/>
              </w:rPr>
              <w:t>tranzacţiilor</w:t>
            </w:r>
            <w:proofErr w:type="spellEnd"/>
            <w:r w:rsidRPr="00050AEF">
              <w:rPr>
                <w:rFonts w:ascii="Times New Roman" w:eastAsia="Calibri" w:hAnsi="Times New Roman" w:cs="Times New Roman"/>
                <w:kern w:val="2"/>
                <w:lang w:val="ro-MD"/>
                <w14:ligatures w14:val="standardContextual"/>
              </w:rPr>
              <w:t xml:space="preserve">, verificarea </w:t>
            </w:r>
            <w:proofErr w:type="spellStart"/>
            <w:r w:rsidRPr="00050AEF">
              <w:rPr>
                <w:rFonts w:ascii="Times New Roman" w:eastAsia="Calibri" w:hAnsi="Times New Roman" w:cs="Times New Roman"/>
                <w:kern w:val="2"/>
                <w:lang w:val="ro-MD"/>
                <w14:ligatures w14:val="standardContextual"/>
              </w:rPr>
              <w:t>tranzacţiilor</w:t>
            </w:r>
            <w:proofErr w:type="spellEnd"/>
            <w:r w:rsidRPr="00050AEF">
              <w:rPr>
                <w:rFonts w:ascii="Times New Roman" w:eastAsia="Calibri" w:hAnsi="Times New Roman" w:cs="Times New Roman"/>
                <w:kern w:val="2"/>
                <w:lang w:val="ro-MD"/>
                <w14:ligatures w14:val="standardContextual"/>
              </w:rPr>
              <w:t xml:space="preserve">. </w:t>
            </w:r>
          </w:p>
          <w:p w14:paraId="53D6864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Servicii legate de serviciul notarial și serviciul de administrare centralizată, cum ar fi: </w:t>
            </w:r>
          </w:p>
          <w:p w14:paraId="67E9B911"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servicii legate de registrele de </w:t>
            </w:r>
            <w:proofErr w:type="spellStart"/>
            <w:r w:rsidRPr="00050AEF">
              <w:rPr>
                <w:rFonts w:ascii="Times New Roman" w:eastAsia="Calibri" w:hAnsi="Times New Roman" w:cs="Times New Roman"/>
                <w:kern w:val="2"/>
                <w:lang w:val="ro-MD"/>
                <w14:ligatures w14:val="standardContextual"/>
              </w:rPr>
              <w:t>acţionari</w:t>
            </w:r>
            <w:proofErr w:type="spellEnd"/>
            <w:r w:rsidRPr="00050AEF">
              <w:rPr>
                <w:rFonts w:ascii="Times New Roman" w:eastAsia="Calibri" w:hAnsi="Times New Roman" w:cs="Times New Roman"/>
                <w:kern w:val="2"/>
                <w:lang w:val="ro-MD"/>
                <w14:ligatures w14:val="standardContextual"/>
              </w:rPr>
              <w:t xml:space="preserve">; </w:t>
            </w:r>
          </w:p>
          <w:p w14:paraId="0C6D9D4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sprijinirea procesării </w:t>
            </w:r>
            <w:proofErr w:type="spellStart"/>
            <w:r w:rsidRPr="00050AEF">
              <w:rPr>
                <w:rFonts w:ascii="Times New Roman" w:eastAsia="Calibri" w:hAnsi="Times New Roman" w:cs="Times New Roman"/>
                <w:kern w:val="2"/>
                <w:lang w:val="ro-MD"/>
                <w14:ligatures w14:val="standardContextual"/>
              </w:rPr>
              <w:t>operaţiunilor</w:t>
            </w:r>
            <w:proofErr w:type="spellEnd"/>
            <w:r w:rsidRPr="00050AEF">
              <w:rPr>
                <w:rFonts w:ascii="Times New Roman" w:eastAsia="Calibri" w:hAnsi="Times New Roman" w:cs="Times New Roman"/>
                <w:kern w:val="2"/>
                <w:lang w:val="ro-MD"/>
                <w14:ligatures w14:val="standardContextual"/>
              </w:rPr>
              <w:t xml:space="preserve"> corporative care determină modificarea nivelului capitalului social (</w:t>
            </w:r>
            <w:proofErr w:type="spellStart"/>
            <w:r w:rsidRPr="00050AEF">
              <w:rPr>
                <w:rFonts w:ascii="Times New Roman" w:eastAsia="Calibri" w:hAnsi="Times New Roman" w:cs="Times New Roman"/>
                <w:kern w:val="2"/>
                <w:lang w:val="ro-MD"/>
                <w14:ligatures w14:val="standardContextual"/>
              </w:rPr>
              <w:t>corporate</w:t>
            </w:r>
            <w:proofErr w:type="spellEnd"/>
            <w:r w:rsidRPr="00050AEF">
              <w:rPr>
                <w:rFonts w:ascii="Times New Roman" w:eastAsia="Calibri" w:hAnsi="Times New Roman" w:cs="Times New Roman"/>
                <w:kern w:val="2"/>
                <w:lang w:val="ro-MD"/>
                <w14:ligatures w14:val="standardContextual"/>
              </w:rPr>
              <w:t xml:space="preserve"> </w:t>
            </w:r>
            <w:proofErr w:type="spellStart"/>
            <w:r w:rsidRPr="00050AEF">
              <w:rPr>
                <w:rFonts w:ascii="Times New Roman" w:eastAsia="Calibri" w:hAnsi="Times New Roman" w:cs="Times New Roman"/>
                <w:kern w:val="2"/>
                <w:lang w:val="ro-MD"/>
                <w14:ligatures w14:val="standardContextual"/>
              </w:rPr>
              <w:t>actions</w:t>
            </w:r>
            <w:proofErr w:type="spellEnd"/>
            <w:r w:rsidRPr="00050AEF">
              <w:rPr>
                <w:rFonts w:ascii="Times New Roman" w:eastAsia="Calibri" w:hAnsi="Times New Roman" w:cs="Times New Roman"/>
                <w:kern w:val="2"/>
                <w:lang w:val="ro-MD"/>
                <w14:ligatures w14:val="standardContextual"/>
              </w:rPr>
              <w:t xml:space="preserve">), inclusiv în ceea ce privește impozitele, adunările generale și serviciile de informare; </w:t>
            </w:r>
          </w:p>
          <w:p w14:paraId="6436F63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servicii legate de o emisiune nouă, inclusiv alocarea și gestionarea codurilor ISIN și a altor coduri similare; </w:t>
            </w:r>
          </w:p>
          <w:p w14:paraId="2B919FB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transmiterea și procesarea </w:t>
            </w:r>
            <w:proofErr w:type="spellStart"/>
            <w:r w:rsidRPr="00050AEF">
              <w:rPr>
                <w:rFonts w:ascii="Times New Roman" w:eastAsia="Calibri" w:hAnsi="Times New Roman" w:cs="Times New Roman"/>
                <w:kern w:val="2"/>
                <w:lang w:val="ro-MD"/>
                <w14:ligatures w14:val="standardContextual"/>
              </w:rPr>
              <w:t>instrucţiunilor</w:t>
            </w:r>
            <w:proofErr w:type="spellEnd"/>
            <w:r w:rsidRPr="00050AEF">
              <w:rPr>
                <w:rFonts w:ascii="Times New Roman" w:eastAsia="Calibri" w:hAnsi="Times New Roman" w:cs="Times New Roman"/>
                <w:kern w:val="2"/>
                <w:lang w:val="ro-MD"/>
                <w14:ligatures w14:val="standardContextual"/>
              </w:rPr>
              <w:t xml:space="preserve">, perceperea și procesarea comisioanelor și raportări conexe. </w:t>
            </w:r>
          </w:p>
          <w:p w14:paraId="0CA9C8C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Stabilirea de conexiuni între CSD-uri, deschiderea, administrarea sau gestionarea conturilor de instrumente financiare în cadrul unui serviciu de decontare, a unui serviciu de gestionare a </w:t>
            </w:r>
            <w:proofErr w:type="spellStart"/>
            <w:r w:rsidRPr="00050AEF">
              <w:rPr>
                <w:rFonts w:ascii="Times New Roman" w:eastAsia="Calibri" w:hAnsi="Times New Roman" w:cs="Times New Roman"/>
                <w:kern w:val="2"/>
                <w:lang w:val="ro-MD"/>
                <w14:ligatures w14:val="standardContextual"/>
              </w:rPr>
              <w:t>garanţiilor</w:t>
            </w:r>
            <w:proofErr w:type="spellEnd"/>
            <w:r w:rsidRPr="00050AEF">
              <w:rPr>
                <w:rFonts w:ascii="Times New Roman" w:eastAsia="Calibri" w:hAnsi="Times New Roman" w:cs="Times New Roman"/>
                <w:kern w:val="2"/>
                <w:lang w:val="ro-MD"/>
                <w14:ligatures w14:val="standardContextual"/>
              </w:rPr>
              <w:t xml:space="preserve"> și a altor servicii auxiliare. </w:t>
            </w:r>
          </w:p>
          <w:p w14:paraId="6887B60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4.</w:t>
            </w:r>
            <w:r w:rsidRPr="00050AEF">
              <w:rPr>
                <w:rFonts w:ascii="Times New Roman" w:eastAsia="Calibri" w:hAnsi="Times New Roman" w:cs="Times New Roman"/>
                <w:kern w:val="2"/>
                <w:lang w:val="ro-MD"/>
                <w14:ligatures w14:val="standardContextual"/>
              </w:rPr>
              <w:tab/>
              <w:t xml:space="preserve">Orice alt serviciu, cum ar fi: </w:t>
            </w:r>
          </w:p>
          <w:p w14:paraId="395F3EE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furnizarea, în calitate de agent, a unor servicii generale de gestionare a </w:t>
            </w:r>
            <w:proofErr w:type="spellStart"/>
            <w:r w:rsidRPr="00050AEF">
              <w:rPr>
                <w:rFonts w:ascii="Times New Roman" w:eastAsia="Calibri" w:hAnsi="Times New Roman" w:cs="Times New Roman"/>
                <w:kern w:val="2"/>
                <w:lang w:val="ro-MD"/>
                <w14:ligatures w14:val="standardContextual"/>
              </w:rPr>
              <w:t>garanţiilor</w:t>
            </w:r>
            <w:proofErr w:type="spellEnd"/>
            <w:r w:rsidRPr="00050AEF">
              <w:rPr>
                <w:rFonts w:ascii="Times New Roman" w:eastAsia="Calibri" w:hAnsi="Times New Roman" w:cs="Times New Roman"/>
                <w:kern w:val="2"/>
                <w:lang w:val="ro-MD"/>
                <w14:ligatures w14:val="standardContextual"/>
              </w:rPr>
              <w:t xml:space="preserve">; </w:t>
            </w:r>
          </w:p>
          <w:p w14:paraId="15FCF046"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furnizarea de raportări conform reglementărilor; </w:t>
            </w:r>
          </w:p>
          <w:p w14:paraId="239A646E"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furnizarea de </w:t>
            </w:r>
            <w:proofErr w:type="spellStart"/>
            <w:r w:rsidRPr="00050AEF">
              <w:rPr>
                <w:rFonts w:ascii="Times New Roman" w:eastAsia="Calibri" w:hAnsi="Times New Roman" w:cs="Times New Roman"/>
                <w:kern w:val="2"/>
                <w:lang w:val="ro-MD"/>
                <w14:ligatures w14:val="standardContextual"/>
              </w:rPr>
              <w:t>informaţii</w:t>
            </w:r>
            <w:proofErr w:type="spellEnd"/>
            <w:r w:rsidRPr="00050AEF">
              <w:rPr>
                <w:rFonts w:ascii="Times New Roman" w:eastAsia="Calibri" w:hAnsi="Times New Roman" w:cs="Times New Roman"/>
                <w:kern w:val="2"/>
                <w:lang w:val="ro-MD"/>
                <w14:ligatures w14:val="standardContextual"/>
              </w:rPr>
              <w:t xml:space="preserve">, date și statistici către </w:t>
            </w:r>
            <w:proofErr w:type="spellStart"/>
            <w:r w:rsidRPr="00050AEF">
              <w:rPr>
                <w:rFonts w:ascii="Times New Roman" w:eastAsia="Calibri" w:hAnsi="Times New Roman" w:cs="Times New Roman"/>
                <w:kern w:val="2"/>
                <w:lang w:val="ro-MD"/>
                <w14:ligatures w14:val="standardContextual"/>
              </w:rPr>
              <w:t>piaţă</w:t>
            </w:r>
            <w:proofErr w:type="spellEnd"/>
            <w:r w:rsidRPr="00050AEF">
              <w:rPr>
                <w:rFonts w:ascii="Times New Roman" w:eastAsia="Calibri" w:hAnsi="Times New Roman" w:cs="Times New Roman"/>
                <w:kern w:val="2"/>
                <w:lang w:val="ro-MD"/>
                <w14:ligatures w14:val="standardContextual"/>
              </w:rPr>
              <w:t xml:space="preserve"> și către serviciile de statistică sau altor </w:t>
            </w:r>
            <w:proofErr w:type="spellStart"/>
            <w:r w:rsidRPr="00050AEF">
              <w:rPr>
                <w:rFonts w:ascii="Times New Roman" w:eastAsia="Calibri" w:hAnsi="Times New Roman" w:cs="Times New Roman"/>
                <w:kern w:val="2"/>
                <w:lang w:val="ro-MD"/>
                <w14:ligatures w14:val="standardContextual"/>
              </w:rPr>
              <w:t>entităţi</w:t>
            </w:r>
            <w:proofErr w:type="spellEnd"/>
            <w:r w:rsidRPr="00050AEF">
              <w:rPr>
                <w:rFonts w:ascii="Times New Roman" w:eastAsia="Calibri" w:hAnsi="Times New Roman" w:cs="Times New Roman"/>
                <w:kern w:val="2"/>
                <w:lang w:val="ro-MD"/>
                <w14:ligatures w14:val="standardContextual"/>
              </w:rPr>
              <w:t xml:space="preserve"> guvernamentale ori interguvernamentale; </w:t>
            </w:r>
          </w:p>
          <w:p w14:paraId="750B8FDF"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furnizarea de servicii IT. </w:t>
            </w:r>
          </w:p>
          <w:p w14:paraId="579B5BE4"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SECŢIUNEA C </w:t>
            </w:r>
          </w:p>
          <w:p w14:paraId="7E2119A8"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Servicii auxiliare de tip bancar </w:t>
            </w:r>
          </w:p>
          <w:p w14:paraId="56E24E72"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Servicii de tip bancar legate în mod direct de serviciile de bază sau de alte servicii auxiliare enumerate în </w:t>
            </w:r>
            <w:proofErr w:type="spellStart"/>
            <w:r w:rsidRPr="00050AEF">
              <w:rPr>
                <w:rFonts w:ascii="Times New Roman" w:eastAsia="Calibri" w:hAnsi="Times New Roman" w:cs="Times New Roman"/>
                <w:kern w:val="2"/>
                <w:lang w:val="ro-MD"/>
                <w14:ligatures w14:val="standardContextual"/>
              </w:rPr>
              <w:t>secţiunile</w:t>
            </w:r>
            <w:proofErr w:type="spellEnd"/>
            <w:r w:rsidRPr="00050AEF">
              <w:rPr>
                <w:rFonts w:ascii="Times New Roman" w:eastAsia="Calibri" w:hAnsi="Times New Roman" w:cs="Times New Roman"/>
                <w:kern w:val="2"/>
                <w:lang w:val="ro-MD"/>
                <w14:ligatures w14:val="standardContextual"/>
              </w:rPr>
              <w:t xml:space="preserve"> A și B, cum ar fi: </w:t>
            </w:r>
          </w:p>
          <w:p w14:paraId="42E8548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deschiderea de conturi de fonduri bănești pentru </w:t>
            </w:r>
            <w:proofErr w:type="spellStart"/>
            <w:r w:rsidRPr="00050AEF">
              <w:rPr>
                <w:rFonts w:ascii="Times New Roman" w:eastAsia="Calibri" w:hAnsi="Times New Roman" w:cs="Times New Roman"/>
                <w:kern w:val="2"/>
                <w:lang w:val="ro-MD"/>
                <w14:ligatures w14:val="standardContextual"/>
              </w:rPr>
              <w:t>participanţii</w:t>
            </w:r>
            <w:proofErr w:type="spellEnd"/>
            <w:r w:rsidRPr="00050AEF">
              <w:rPr>
                <w:rFonts w:ascii="Times New Roman" w:eastAsia="Calibri" w:hAnsi="Times New Roman" w:cs="Times New Roman"/>
                <w:kern w:val="2"/>
                <w:lang w:val="ro-MD"/>
                <w14:ligatures w14:val="standardContextual"/>
              </w:rPr>
              <w:t xml:space="preserve"> la un sistem de decontare a titlurilor de valoare și pentru </w:t>
            </w:r>
            <w:proofErr w:type="spellStart"/>
            <w:r w:rsidRPr="00050AEF">
              <w:rPr>
                <w:rFonts w:ascii="Times New Roman" w:eastAsia="Calibri" w:hAnsi="Times New Roman" w:cs="Times New Roman"/>
                <w:kern w:val="2"/>
                <w:lang w:val="ro-MD"/>
                <w14:ligatures w14:val="standardContextual"/>
              </w:rPr>
              <w:t>deţinătorii</w:t>
            </w:r>
            <w:proofErr w:type="spellEnd"/>
            <w:r w:rsidRPr="00050AEF">
              <w:rPr>
                <w:rFonts w:ascii="Times New Roman" w:eastAsia="Calibri" w:hAnsi="Times New Roman" w:cs="Times New Roman"/>
                <w:kern w:val="2"/>
                <w:lang w:val="ro-MD"/>
                <w14:ligatures w14:val="standardContextual"/>
              </w:rPr>
              <w:t xml:space="preserve"> de conturi de titluri de valoare și acceptarea de depozite de la aceștia, în sensul punctului 1 din anexa I la Directiva 2013/36/UE; </w:t>
            </w:r>
          </w:p>
          <w:p w14:paraId="660005E7"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deschiderea de linii de credit de fonduri bănești care trebuie rambursate cel târziu în următoarea zi lucrătoare, acordarea de împrumuturi de fonduri bănești pentru </w:t>
            </w:r>
            <w:proofErr w:type="spellStart"/>
            <w:r w:rsidRPr="00050AEF">
              <w:rPr>
                <w:rFonts w:ascii="Times New Roman" w:eastAsia="Calibri" w:hAnsi="Times New Roman" w:cs="Times New Roman"/>
                <w:kern w:val="2"/>
                <w:lang w:val="ro-MD"/>
                <w14:ligatures w14:val="standardContextual"/>
              </w:rPr>
              <w:t>prefinanţarea</w:t>
            </w:r>
            <w:proofErr w:type="spellEnd"/>
            <w:r w:rsidRPr="00050AEF">
              <w:rPr>
                <w:rFonts w:ascii="Times New Roman" w:eastAsia="Calibri" w:hAnsi="Times New Roman" w:cs="Times New Roman"/>
                <w:kern w:val="2"/>
                <w:lang w:val="ro-MD"/>
                <w14:ligatures w14:val="standardContextual"/>
              </w:rPr>
              <w:t xml:space="preserve"> </w:t>
            </w:r>
            <w:proofErr w:type="spellStart"/>
            <w:r w:rsidRPr="00050AEF">
              <w:rPr>
                <w:rFonts w:ascii="Times New Roman" w:eastAsia="Calibri" w:hAnsi="Times New Roman" w:cs="Times New Roman"/>
                <w:kern w:val="2"/>
                <w:lang w:val="ro-MD"/>
                <w14:ligatures w14:val="standardContextual"/>
              </w:rPr>
              <w:t>operaţiunilor</w:t>
            </w:r>
            <w:proofErr w:type="spellEnd"/>
            <w:r w:rsidRPr="00050AEF">
              <w:rPr>
                <w:rFonts w:ascii="Times New Roman" w:eastAsia="Calibri" w:hAnsi="Times New Roman" w:cs="Times New Roman"/>
                <w:kern w:val="2"/>
                <w:lang w:val="ro-MD"/>
                <w14:ligatures w14:val="standardContextual"/>
              </w:rPr>
              <w:t xml:space="preserve"> corporative care determină modificarea nivelului capitalului (</w:t>
            </w:r>
            <w:proofErr w:type="spellStart"/>
            <w:r w:rsidRPr="00050AEF">
              <w:rPr>
                <w:rFonts w:ascii="Times New Roman" w:eastAsia="Calibri" w:hAnsi="Times New Roman" w:cs="Times New Roman"/>
                <w:kern w:val="2"/>
                <w:lang w:val="ro-MD"/>
                <w14:ligatures w14:val="standardContextual"/>
              </w:rPr>
              <w:t>corporate</w:t>
            </w:r>
            <w:proofErr w:type="spellEnd"/>
            <w:r w:rsidRPr="00050AEF">
              <w:rPr>
                <w:rFonts w:ascii="Times New Roman" w:eastAsia="Calibri" w:hAnsi="Times New Roman" w:cs="Times New Roman"/>
                <w:kern w:val="2"/>
                <w:lang w:val="ro-MD"/>
                <w14:ligatures w14:val="standardContextual"/>
              </w:rPr>
              <w:t xml:space="preserve"> </w:t>
            </w:r>
            <w:proofErr w:type="spellStart"/>
            <w:r w:rsidRPr="00050AEF">
              <w:rPr>
                <w:rFonts w:ascii="Times New Roman" w:eastAsia="Calibri" w:hAnsi="Times New Roman" w:cs="Times New Roman"/>
                <w:kern w:val="2"/>
                <w:lang w:val="ro-MD"/>
                <w14:ligatures w14:val="standardContextual"/>
              </w:rPr>
              <w:t>actions</w:t>
            </w:r>
            <w:proofErr w:type="spellEnd"/>
            <w:r w:rsidRPr="00050AEF">
              <w:rPr>
                <w:rFonts w:ascii="Times New Roman" w:eastAsia="Calibri" w:hAnsi="Times New Roman" w:cs="Times New Roman"/>
                <w:kern w:val="2"/>
                <w:lang w:val="ro-MD"/>
                <w14:ligatures w14:val="standardContextual"/>
              </w:rPr>
              <w:t xml:space="preserve">) și </w:t>
            </w:r>
            <w:r w:rsidRPr="00050AEF">
              <w:rPr>
                <w:rFonts w:ascii="Times New Roman" w:eastAsia="Calibri" w:hAnsi="Times New Roman" w:cs="Times New Roman"/>
                <w:kern w:val="2"/>
                <w:lang w:val="ro-MD"/>
                <w14:ligatures w14:val="standardContextual"/>
              </w:rPr>
              <w:lastRenderedPageBreak/>
              <w:t xml:space="preserve">acordarea de împrumuturi de titluri de valoare </w:t>
            </w:r>
            <w:proofErr w:type="spellStart"/>
            <w:r w:rsidRPr="00050AEF">
              <w:rPr>
                <w:rFonts w:ascii="Times New Roman" w:eastAsia="Calibri" w:hAnsi="Times New Roman" w:cs="Times New Roman"/>
                <w:kern w:val="2"/>
                <w:lang w:val="ro-MD"/>
                <w14:ligatures w14:val="standardContextual"/>
              </w:rPr>
              <w:t>deţinătorilor</w:t>
            </w:r>
            <w:proofErr w:type="spellEnd"/>
            <w:r w:rsidRPr="00050AEF">
              <w:rPr>
                <w:rFonts w:ascii="Times New Roman" w:eastAsia="Calibri" w:hAnsi="Times New Roman" w:cs="Times New Roman"/>
                <w:kern w:val="2"/>
                <w:lang w:val="ro-MD"/>
                <w14:ligatures w14:val="standardContextual"/>
              </w:rPr>
              <w:t xml:space="preserve"> de conturi de titluri de valoare, în sensul punctului 2 din anexa I la Directiva 2013/36/UE; </w:t>
            </w:r>
          </w:p>
          <w:p w14:paraId="29EF4B9B"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servicii de plată care presupun prelucrarea de </w:t>
            </w:r>
            <w:proofErr w:type="spellStart"/>
            <w:r w:rsidRPr="00050AEF">
              <w:rPr>
                <w:rFonts w:ascii="Times New Roman" w:eastAsia="Calibri" w:hAnsi="Times New Roman" w:cs="Times New Roman"/>
                <w:kern w:val="2"/>
                <w:lang w:val="ro-MD"/>
                <w14:ligatures w14:val="standardContextual"/>
              </w:rPr>
              <w:t>operaţiuni</w:t>
            </w:r>
            <w:proofErr w:type="spellEnd"/>
            <w:r w:rsidRPr="00050AEF">
              <w:rPr>
                <w:rFonts w:ascii="Times New Roman" w:eastAsia="Calibri" w:hAnsi="Times New Roman" w:cs="Times New Roman"/>
                <w:kern w:val="2"/>
                <w:lang w:val="ro-MD"/>
                <w14:ligatures w14:val="standardContextual"/>
              </w:rPr>
              <w:t xml:space="preserve"> în fonduri bănești și în monedă străină, în sensul punctului 4 din anexa I la Directiva 2013/36/UE; </w:t>
            </w:r>
          </w:p>
          <w:p w14:paraId="5C34473C"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r>
            <w:proofErr w:type="spellStart"/>
            <w:r w:rsidRPr="00050AEF">
              <w:rPr>
                <w:rFonts w:ascii="Times New Roman" w:eastAsia="Calibri" w:hAnsi="Times New Roman" w:cs="Times New Roman"/>
                <w:kern w:val="2"/>
                <w:lang w:val="ro-MD"/>
                <w14:ligatures w14:val="standardContextual"/>
              </w:rPr>
              <w:t>garanţii</w:t>
            </w:r>
            <w:proofErr w:type="spellEnd"/>
            <w:r w:rsidRPr="00050AEF">
              <w:rPr>
                <w:rFonts w:ascii="Times New Roman" w:eastAsia="Calibri" w:hAnsi="Times New Roman" w:cs="Times New Roman"/>
                <w:kern w:val="2"/>
                <w:lang w:val="ro-MD"/>
                <w14:ligatures w14:val="standardContextual"/>
              </w:rPr>
              <w:t xml:space="preserve"> și angajamente legate de acordarea și luarea de împrumuturi de titluri de valoare, în sensul punctului 6 din anexa I la Directiva 2013/36/UE; </w:t>
            </w:r>
          </w:p>
          <w:p w14:paraId="5C9D9F0A"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r>
            <w:proofErr w:type="spellStart"/>
            <w:r w:rsidRPr="00050AEF">
              <w:rPr>
                <w:rFonts w:ascii="Times New Roman" w:eastAsia="Calibri" w:hAnsi="Times New Roman" w:cs="Times New Roman"/>
                <w:kern w:val="2"/>
                <w:lang w:val="ro-MD"/>
                <w14:ligatures w14:val="standardContextual"/>
              </w:rPr>
              <w:t>activităţi</w:t>
            </w:r>
            <w:proofErr w:type="spellEnd"/>
            <w:r w:rsidRPr="00050AEF">
              <w:rPr>
                <w:rFonts w:ascii="Times New Roman" w:eastAsia="Calibri" w:hAnsi="Times New Roman" w:cs="Times New Roman"/>
                <w:kern w:val="2"/>
                <w:lang w:val="ro-MD"/>
                <w14:ligatures w14:val="standardContextual"/>
              </w:rPr>
              <w:t xml:space="preserve"> de trezorerie care implică monedă străină și valori mobiliare legate de gestionarea soldurilor aferente </w:t>
            </w:r>
            <w:proofErr w:type="spellStart"/>
            <w:r w:rsidRPr="00050AEF">
              <w:rPr>
                <w:rFonts w:ascii="Times New Roman" w:eastAsia="Calibri" w:hAnsi="Times New Roman" w:cs="Times New Roman"/>
                <w:kern w:val="2"/>
                <w:lang w:val="ro-MD"/>
                <w14:ligatures w14:val="standardContextual"/>
              </w:rPr>
              <w:t>poziţiilor</w:t>
            </w:r>
            <w:proofErr w:type="spellEnd"/>
            <w:r w:rsidRPr="00050AEF">
              <w:rPr>
                <w:rFonts w:ascii="Times New Roman" w:eastAsia="Calibri" w:hAnsi="Times New Roman" w:cs="Times New Roman"/>
                <w:kern w:val="2"/>
                <w:lang w:val="ro-MD"/>
                <w14:ligatures w14:val="standardContextual"/>
              </w:rPr>
              <w:t xml:space="preserve"> de cumpărare (</w:t>
            </w:r>
            <w:proofErr w:type="spellStart"/>
            <w:r w:rsidRPr="00050AEF">
              <w:rPr>
                <w:rFonts w:ascii="Times New Roman" w:eastAsia="Calibri" w:hAnsi="Times New Roman" w:cs="Times New Roman"/>
                <w:kern w:val="2"/>
                <w:lang w:val="ro-MD"/>
                <w14:ligatures w14:val="standardContextual"/>
              </w:rPr>
              <w:t>long</w:t>
            </w:r>
            <w:proofErr w:type="spellEnd"/>
            <w:r w:rsidRPr="00050AEF">
              <w:rPr>
                <w:rFonts w:ascii="Times New Roman" w:eastAsia="Calibri" w:hAnsi="Times New Roman" w:cs="Times New Roman"/>
                <w:kern w:val="2"/>
                <w:lang w:val="ro-MD"/>
                <w14:ligatures w14:val="standardContextual"/>
              </w:rPr>
              <w:t xml:space="preserve"> </w:t>
            </w:r>
            <w:proofErr w:type="spellStart"/>
            <w:r w:rsidRPr="00050AEF">
              <w:rPr>
                <w:rFonts w:ascii="Times New Roman" w:eastAsia="Calibri" w:hAnsi="Times New Roman" w:cs="Times New Roman"/>
                <w:kern w:val="2"/>
                <w:lang w:val="ro-MD"/>
                <w14:ligatures w14:val="standardContextual"/>
              </w:rPr>
              <w:t>balances</w:t>
            </w:r>
            <w:proofErr w:type="spellEnd"/>
            <w:r w:rsidRPr="00050AEF">
              <w:rPr>
                <w:rFonts w:ascii="Times New Roman" w:eastAsia="Calibri" w:hAnsi="Times New Roman" w:cs="Times New Roman"/>
                <w:kern w:val="2"/>
                <w:lang w:val="ro-MD"/>
                <w14:ligatures w14:val="standardContextual"/>
              </w:rPr>
              <w:t xml:space="preserve">) ale </w:t>
            </w:r>
            <w:proofErr w:type="spellStart"/>
            <w:r w:rsidRPr="00050AEF">
              <w:rPr>
                <w:rFonts w:ascii="Times New Roman" w:eastAsia="Calibri" w:hAnsi="Times New Roman" w:cs="Times New Roman"/>
                <w:kern w:val="2"/>
                <w:lang w:val="ro-MD"/>
                <w14:ligatures w14:val="standardContextual"/>
              </w:rPr>
              <w:t>participanţilor</w:t>
            </w:r>
            <w:proofErr w:type="spellEnd"/>
            <w:r w:rsidRPr="00050AEF">
              <w:rPr>
                <w:rFonts w:ascii="Times New Roman" w:eastAsia="Calibri" w:hAnsi="Times New Roman" w:cs="Times New Roman"/>
                <w:kern w:val="2"/>
                <w:lang w:val="ro-MD"/>
                <w14:ligatures w14:val="standardContextual"/>
              </w:rPr>
              <w:t>, în sensul punctului 7 literele (b) și (e) din anexa 1 la Directiva 2013/36/UE.</w:t>
            </w:r>
          </w:p>
        </w:tc>
        <w:tc>
          <w:tcPr>
            <w:tcW w:w="1247" w:type="pct"/>
            <w:tcBorders>
              <w:top w:val="single" w:sz="4" w:space="0" w:color="auto"/>
              <w:left w:val="single" w:sz="4" w:space="0" w:color="auto"/>
              <w:bottom w:val="single" w:sz="4" w:space="0" w:color="auto"/>
              <w:right w:val="single" w:sz="4" w:space="0" w:color="auto"/>
            </w:tcBorders>
          </w:tcPr>
          <w:p w14:paraId="25EB1F19"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ANEXĂ</w:t>
            </w:r>
          </w:p>
          <w:p w14:paraId="4814BB1A"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LISTA SERVICIILOR </w:t>
            </w:r>
          </w:p>
          <w:p w14:paraId="5E5AB70D"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SECȚIUNEA A </w:t>
            </w:r>
          </w:p>
          <w:p w14:paraId="592D490F"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Servicii de bază</w:t>
            </w:r>
          </w:p>
          <w:p w14:paraId="3958AE66"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p>
          <w:p w14:paraId="1A2752C1"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înregistrarea inițială a valorilor mobiliare într-un sistem de înscriere în cont („serviciu notarial”); </w:t>
            </w:r>
          </w:p>
          <w:p w14:paraId="719E6577"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 xml:space="preserve">oferirea și menținerea conturilor de valori mobiliare la nivelul cel mai înalt („serviciu de administrare centralizată”); </w:t>
            </w:r>
          </w:p>
          <w:p w14:paraId="64A77EA3"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gestionarea unui sistem de decontare a valorilor mobiliare („serviciu de decontare”).</w:t>
            </w:r>
          </w:p>
          <w:p w14:paraId="08B22F86"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p>
          <w:p w14:paraId="36D5E845"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SECȚIUNEA B </w:t>
            </w:r>
          </w:p>
          <w:p w14:paraId="473C6892"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Servicii auxiliare de tip nebancar care nu implică risc de credit sau de lichiditate </w:t>
            </w:r>
          </w:p>
          <w:p w14:paraId="73848A25"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p>
          <w:p w14:paraId="3EB496DE"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Servicii furnizate de depozitari centrali care contribuie la creșterea siguranței, a eficienței și a transparenței piețelor de valori mobiliare și care pot include, dar nu se limitează la: </w:t>
            </w:r>
          </w:p>
          <w:p w14:paraId="310C8C01"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1.</w:t>
            </w:r>
            <w:r w:rsidRPr="00050AEF">
              <w:rPr>
                <w:rFonts w:ascii="Times New Roman" w:eastAsia="Calibri" w:hAnsi="Times New Roman" w:cs="Times New Roman"/>
                <w:kern w:val="2"/>
                <w:lang w:val="ro-MD"/>
                <w14:ligatures w14:val="standardContextual"/>
              </w:rPr>
              <w:tab/>
              <w:t xml:space="preserve">Servicii legate de serviciul de decontare, cum ar fi: </w:t>
            </w:r>
          </w:p>
          <w:p w14:paraId="4963D589"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organizarea, în calitate de agent, a unui mecanism de împrumut de valori mobiliare între participanții la un sistem de decontare a valorilor mobiliare; </w:t>
            </w:r>
          </w:p>
          <w:p w14:paraId="1603B413"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b)</w:t>
            </w:r>
            <w:r w:rsidRPr="00050AEF">
              <w:rPr>
                <w:rFonts w:ascii="Times New Roman" w:eastAsia="Calibri" w:hAnsi="Times New Roman" w:cs="Times New Roman"/>
                <w:kern w:val="2"/>
                <w:lang w:val="ro-MD"/>
                <w14:ligatures w14:val="standardContextual"/>
              </w:rPr>
              <w:tab/>
              <w:t xml:space="preserve">punerea la dispoziție, în calitate de agent, a unui sistem de gestionare a garanțiilor pentru participanții la un sistem de decontare a valorilor mobiliare; </w:t>
            </w:r>
          </w:p>
          <w:p w14:paraId="2720056F"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reconcilierea decontărilor, urmărirea instrucțiunilor, confirmarea tranzacțiilor, verificarea tranzacțiilor. </w:t>
            </w:r>
          </w:p>
          <w:p w14:paraId="127D4693"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2.</w:t>
            </w:r>
            <w:r w:rsidRPr="00050AEF">
              <w:rPr>
                <w:rFonts w:ascii="Times New Roman" w:eastAsia="Calibri" w:hAnsi="Times New Roman" w:cs="Times New Roman"/>
                <w:kern w:val="2"/>
                <w:lang w:val="ro-MD"/>
                <w14:ligatures w14:val="standardContextual"/>
              </w:rPr>
              <w:tab/>
              <w:t>Servicii legate de serviciul notarial și serviciul de administrare centralizată, cum ar fi:</w:t>
            </w:r>
          </w:p>
          <w:p w14:paraId="6B09214F"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servicii legate de registrele de acționari; </w:t>
            </w:r>
          </w:p>
          <w:p w14:paraId="584FBE79"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facilitarea procesării operațiunilor corporative, inclusiv în ceea ce privește impozitele, adunările generale și serviciile de informare; </w:t>
            </w:r>
          </w:p>
          <w:p w14:paraId="064AFBA8"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servicii legate de o emisiune nouă, inclusiv alocarea și gestionarea codurilor ISIN și a altor coduri similare; </w:t>
            </w:r>
          </w:p>
          <w:p w14:paraId="05A50B64"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urmărirea și procesarea instrucțiunilor, colectarea și procesarea comisioanelor și raportări conexe.</w:t>
            </w:r>
          </w:p>
          <w:p w14:paraId="27B2A703"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3.</w:t>
            </w:r>
            <w:r w:rsidRPr="00050AEF">
              <w:rPr>
                <w:rFonts w:ascii="Times New Roman" w:eastAsia="Calibri" w:hAnsi="Times New Roman" w:cs="Times New Roman"/>
                <w:kern w:val="2"/>
                <w:lang w:val="ro-MD"/>
                <w14:ligatures w14:val="standardContextual"/>
              </w:rPr>
              <w:tab/>
              <w:t xml:space="preserve">Stabilirea de conexiuni între depozitari centrali, deschiderea, administrarea sau gestionarea conturilor de instrumente financiare în cadrul unui serviciu de decontare, a unui serviciu de gestionare a garanțiilor și a altor servicii auxiliare. </w:t>
            </w:r>
          </w:p>
          <w:p w14:paraId="0BBDF3F6"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4.</w:t>
            </w:r>
            <w:r w:rsidRPr="00050AEF">
              <w:rPr>
                <w:rFonts w:ascii="Times New Roman" w:eastAsia="Calibri" w:hAnsi="Times New Roman" w:cs="Times New Roman"/>
                <w:kern w:val="2"/>
                <w:lang w:val="ro-MD"/>
                <w14:ligatures w14:val="standardContextual"/>
              </w:rPr>
              <w:tab/>
              <w:t xml:space="preserve">Orice alte servicii, cum ar fi: </w:t>
            </w:r>
          </w:p>
          <w:p w14:paraId="1144DDFD"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a)</w:t>
            </w:r>
            <w:r w:rsidRPr="00050AEF">
              <w:rPr>
                <w:rFonts w:ascii="Times New Roman" w:eastAsia="Calibri" w:hAnsi="Times New Roman" w:cs="Times New Roman"/>
                <w:kern w:val="2"/>
                <w:lang w:val="ro-MD"/>
                <w14:ligatures w14:val="standardContextual"/>
              </w:rPr>
              <w:tab/>
              <w:t xml:space="preserve">furnizarea, în calitate de agent, a serviciilor generale de gestionare a garanțiilor; </w:t>
            </w:r>
          </w:p>
          <w:p w14:paraId="1A05008A"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furnizarea de raportări conform reglementărilor; </w:t>
            </w:r>
          </w:p>
          <w:p w14:paraId="4CF26880"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furnizarea de informații, date și statistici pieței și serviciilor de statistică sau altor entități guvernamentale ori interguvernamentale; </w:t>
            </w:r>
          </w:p>
          <w:p w14:paraId="0A9FE373"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furnizarea serviciilor de tehnologii informaționale. </w:t>
            </w:r>
          </w:p>
          <w:p w14:paraId="32E56A4D"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 </w:t>
            </w:r>
          </w:p>
          <w:p w14:paraId="262BD64E"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SECȚIUNEA C </w:t>
            </w:r>
          </w:p>
          <w:p w14:paraId="7AC92900"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Servicii auxiliare de tip bancar</w:t>
            </w:r>
          </w:p>
          <w:p w14:paraId="1236EDD2"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p>
          <w:p w14:paraId="604E5ED7" w14:textId="77777777"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 xml:space="preserve">Servicii de tip bancar legate în mod direct de serviciile de bază sau de alte servicii auxiliare enumerate în secțiunile A și B, cum ar fi: </w:t>
            </w:r>
          </w:p>
          <w:p w14:paraId="399937DF" w14:textId="40972543"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a)</w:t>
            </w:r>
            <w:r w:rsidRPr="00050AEF">
              <w:rPr>
                <w:rFonts w:ascii="Times New Roman" w:eastAsia="Calibri" w:hAnsi="Times New Roman" w:cs="Times New Roman"/>
                <w:kern w:val="2"/>
                <w:lang w:val="ro-MD"/>
                <w14:ligatures w14:val="standardContextual"/>
              </w:rPr>
              <w:tab/>
              <w:t xml:space="preserve">deschiderea conturilor de mijloace bănești pentru participanții la un sistem de decontare a valorilor mobiliare și pentru deținătorii de conturi de valori mobiliare, precum și acceptarea depozitelor de la aceștia, în sensul art.14 alin.(1) </w:t>
            </w:r>
            <w:proofErr w:type="spellStart"/>
            <w:r w:rsidRPr="00050AEF">
              <w:rPr>
                <w:rFonts w:ascii="Times New Roman" w:eastAsia="Calibri" w:hAnsi="Times New Roman" w:cs="Times New Roman"/>
                <w:kern w:val="2"/>
                <w:lang w:val="ro-MD"/>
                <w14:ligatures w14:val="standardContextual"/>
              </w:rPr>
              <w:t>lit.a</w:t>
            </w:r>
            <w:proofErr w:type="spellEnd"/>
            <w:r w:rsidRPr="00050AEF">
              <w:rPr>
                <w:rFonts w:ascii="Times New Roman" w:eastAsia="Calibri" w:hAnsi="Times New Roman" w:cs="Times New Roman"/>
                <w:kern w:val="2"/>
                <w:lang w:val="ro-MD"/>
                <w14:ligatures w14:val="standardContextual"/>
              </w:rPr>
              <w:t xml:space="preserve">) din Legea nr.202/2017; </w:t>
            </w:r>
          </w:p>
          <w:p w14:paraId="460130B7" w14:textId="017D4C91"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b)</w:t>
            </w:r>
            <w:r w:rsidRPr="00050AEF">
              <w:rPr>
                <w:rFonts w:ascii="Times New Roman" w:eastAsia="Calibri" w:hAnsi="Times New Roman" w:cs="Times New Roman"/>
                <w:kern w:val="2"/>
                <w:lang w:val="ro-MD"/>
                <w14:ligatures w14:val="standardContextual"/>
              </w:rPr>
              <w:tab/>
              <w:t xml:space="preserve">deschiderea de linii de credit de mijloace bănești care trebuie rambursate cel târziu în următoarea zi lucrătoare, acordarea de împrumuturi de mijloace bănești pentru </w:t>
            </w:r>
            <w:proofErr w:type="spellStart"/>
            <w:r w:rsidRPr="00050AEF">
              <w:rPr>
                <w:rFonts w:ascii="Times New Roman" w:eastAsia="Calibri" w:hAnsi="Times New Roman" w:cs="Times New Roman"/>
                <w:kern w:val="2"/>
                <w:lang w:val="ro-MD"/>
                <w14:ligatures w14:val="standardContextual"/>
              </w:rPr>
              <w:t>prefinanțarea</w:t>
            </w:r>
            <w:proofErr w:type="spellEnd"/>
            <w:r w:rsidRPr="00050AEF">
              <w:rPr>
                <w:rFonts w:ascii="Times New Roman" w:eastAsia="Calibri" w:hAnsi="Times New Roman" w:cs="Times New Roman"/>
                <w:kern w:val="2"/>
                <w:lang w:val="ro-MD"/>
                <w14:ligatures w14:val="standardContextual"/>
              </w:rPr>
              <w:t xml:space="preserve"> operațiunilor corporative </w:t>
            </w:r>
            <w:r w:rsidRPr="00050AEF">
              <w:rPr>
                <w:rFonts w:ascii="Times New Roman" w:eastAsia="Calibri" w:hAnsi="Times New Roman" w:cs="Times New Roman"/>
                <w:kern w:val="2"/>
                <w:lang w:val="ro-MD"/>
                <w14:ligatures w14:val="standardContextual"/>
              </w:rPr>
              <w:lastRenderedPageBreak/>
              <w:t xml:space="preserve">care implică modificarea nivelului capitalului și acordarea de împrumuturi de valori mobiliare deținătorilor de conturi de valori mobiliare, în sensul art.14 alin.(1) </w:t>
            </w:r>
            <w:proofErr w:type="spellStart"/>
            <w:r w:rsidRPr="00050AEF">
              <w:rPr>
                <w:rFonts w:ascii="Times New Roman" w:eastAsia="Calibri" w:hAnsi="Times New Roman" w:cs="Times New Roman"/>
                <w:kern w:val="2"/>
                <w:lang w:val="ro-MD"/>
                <w14:ligatures w14:val="standardContextual"/>
              </w:rPr>
              <w:t>lit.b</w:t>
            </w:r>
            <w:proofErr w:type="spellEnd"/>
            <w:r w:rsidRPr="00050AEF">
              <w:rPr>
                <w:rFonts w:ascii="Times New Roman" w:eastAsia="Calibri" w:hAnsi="Times New Roman" w:cs="Times New Roman"/>
                <w:kern w:val="2"/>
                <w:lang w:val="ro-MD"/>
                <w14:ligatures w14:val="standardContextual"/>
              </w:rPr>
              <w:t xml:space="preserve">) din Legea nr.202/2017; </w:t>
            </w:r>
          </w:p>
          <w:p w14:paraId="36B6B9FE" w14:textId="3EEF0641"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c)</w:t>
            </w:r>
            <w:r w:rsidRPr="00050AEF">
              <w:rPr>
                <w:rFonts w:ascii="Times New Roman" w:eastAsia="Calibri" w:hAnsi="Times New Roman" w:cs="Times New Roman"/>
                <w:kern w:val="2"/>
                <w:lang w:val="ro-MD"/>
                <w14:ligatures w14:val="standardContextual"/>
              </w:rPr>
              <w:tab/>
              <w:t xml:space="preserve">servicii de plată care includ procesarea tranzacțiilor cu mijloace bănești și tranzacții valutare, în sensul art.14 alin.(1) </w:t>
            </w:r>
            <w:proofErr w:type="spellStart"/>
            <w:r w:rsidRPr="00050AEF">
              <w:rPr>
                <w:rFonts w:ascii="Times New Roman" w:eastAsia="Calibri" w:hAnsi="Times New Roman" w:cs="Times New Roman"/>
                <w:kern w:val="2"/>
                <w:lang w:val="ro-MD"/>
                <w14:ligatures w14:val="standardContextual"/>
              </w:rPr>
              <w:t>lit.d</w:t>
            </w:r>
            <w:proofErr w:type="spellEnd"/>
            <w:r w:rsidRPr="00050AEF">
              <w:rPr>
                <w:rFonts w:ascii="Times New Roman" w:eastAsia="Calibri" w:hAnsi="Times New Roman" w:cs="Times New Roman"/>
                <w:kern w:val="2"/>
                <w:lang w:val="ro-MD"/>
                <w14:ligatures w14:val="standardContextual"/>
              </w:rPr>
              <w:t xml:space="preserve">) din Legea nr.202/2017; </w:t>
            </w:r>
          </w:p>
          <w:p w14:paraId="1B0A1320" w14:textId="72CFD290"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d)</w:t>
            </w:r>
            <w:r w:rsidRPr="00050AEF">
              <w:rPr>
                <w:rFonts w:ascii="Times New Roman" w:eastAsia="Calibri" w:hAnsi="Times New Roman" w:cs="Times New Roman"/>
                <w:kern w:val="2"/>
                <w:lang w:val="ro-MD"/>
                <w14:ligatures w14:val="standardContextual"/>
              </w:rPr>
              <w:tab/>
              <w:t xml:space="preserve">garanții și angajamente legate de acordarea și luarea de împrumuturi de valori mobiliare, în sensul art.14 alin.(1) </w:t>
            </w:r>
            <w:proofErr w:type="spellStart"/>
            <w:r w:rsidRPr="00050AEF">
              <w:rPr>
                <w:rFonts w:ascii="Times New Roman" w:eastAsia="Calibri" w:hAnsi="Times New Roman" w:cs="Times New Roman"/>
                <w:kern w:val="2"/>
                <w:lang w:val="ro-MD"/>
                <w14:ligatures w14:val="standardContextual"/>
              </w:rPr>
              <w:t>lit.f</w:t>
            </w:r>
            <w:proofErr w:type="spellEnd"/>
            <w:r w:rsidRPr="00050AEF">
              <w:rPr>
                <w:rFonts w:ascii="Times New Roman" w:eastAsia="Calibri" w:hAnsi="Times New Roman" w:cs="Times New Roman"/>
                <w:kern w:val="2"/>
                <w:lang w:val="ro-MD"/>
                <w14:ligatures w14:val="standardContextual"/>
              </w:rPr>
              <w:t xml:space="preserve">) din Legea nr.202/2017; </w:t>
            </w:r>
          </w:p>
          <w:p w14:paraId="6C8C81E6" w14:textId="29CDD9A5" w:rsidR="00050AEF" w:rsidRPr="00050AEF" w:rsidRDefault="00050AEF" w:rsidP="00944F31">
            <w:pPr>
              <w:tabs>
                <w:tab w:val="left" w:pos="406"/>
              </w:tabs>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t>e)</w:t>
            </w:r>
            <w:r w:rsidRPr="00050AEF">
              <w:rPr>
                <w:rFonts w:ascii="Times New Roman" w:eastAsia="Calibri" w:hAnsi="Times New Roman" w:cs="Times New Roman"/>
                <w:kern w:val="2"/>
                <w:lang w:val="ro-MD"/>
                <w14:ligatures w14:val="standardContextual"/>
              </w:rPr>
              <w:tab/>
              <w:t>activități de trezorerie care implică valută străină și valori mobiliare ce țin de gestionarea soldurilor aferente pozițiilor de cumpărare (</w:t>
            </w:r>
            <w:proofErr w:type="spellStart"/>
            <w:r w:rsidRPr="00050AEF">
              <w:rPr>
                <w:rFonts w:ascii="Times New Roman" w:eastAsia="Calibri" w:hAnsi="Times New Roman" w:cs="Times New Roman"/>
                <w:kern w:val="2"/>
                <w:lang w:val="ro-MD"/>
                <w14:ligatures w14:val="standardContextual"/>
              </w:rPr>
              <w:t>long</w:t>
            </w:r>
            <w:proofErr w:type="spellEnd"/>
            <w:r w:rsidRPr="00050AEF">
              <w:rPr>
                <w:rFonts w:ascii="Times New Roman" w:eastAsia="Calibri" w:hAnsi="Times New Roman" w:cs="Times New Roman"/>
                <w:kern w:val="2"/>
                <w:lang w:val="ro-MD"/>
                <w14:ligatures w14:val="standardContextual"/>
              </w:rPr>
              <w:t xml:space="preserve"> </w:t>
            </w:r>
            <w:proofErr w:type="spellStart"/>
            <w:r w:rsidRPr="00050AEF">
              <w:rPr>
                <w:rFonts w:ascii="Times New Roman" w:eastAsia="Calibri" w:hAnsi="Times New Roman" w:cs="Times New Roman"/>
                <w:kern w:val="2"/>
                <w:lang w:val="ro-MD"/>
                <w14:ligatures w14:val="standardContextual"/>
              </w:rPr>
              <w:t>balances</w:t>
            </w:r>
            <w:proofErr w:type="spellEnd"/>
            <w:r w:rsidRPr="00050AEF">
              <w:rPr>
                <w:rFonts w:ascii="Times New Roman" w:eastAsia="Calibri" w:hAnsi="Times New Roman" w:cs="Times New Roman"/>
                <w:kern w:val="2"/>
                <w:lang w:val="ro-MD"/>
                <w14:ligatures w14:val="standardContextual"/>
              </w:rPr>
              <w:t xml:space="preserve">) ale participanților, în sensul art.14 alin.(1) </w:t>
            </w:r>
            <w:proofErr w:type="spellStart"/>
            <w:r w:rsidRPr="00050AEF">
              <w:rPr>
                <w:rFonts w:ascii="Times New Roman" w:eastAsia="Calibri" w:hAnsi="Times New Roman" w:cs="Times New Roman"/>
                <w:kern w:val="2"/>
                <w:lang w:val="ro-MD"/>
                <w14:ligatures w14:val="standardContextual"/>
              </w:rPr>
              <w:t>lit.f</w:t>
            </w:r>
            <w:proofErr w:type="spellEnd"/>
            <w:r w:rsidRPr="00050AEF">
              <w:rPr>
                <w:rFonts w:ascii="Times New Roman" w:eastAsia="Calibri" w:hAnsi="Times New Roman" w:cs="Times New Roman"/>
                <w:kern w:val="2"/>
                <w:lang w:val="ro-MD"/>
                <w14:ligatures w14:val="standardContextual"/>
              </w:rPr>
              <w:t>) din Legea nr.202/.</w:t>
            </w:r>
          </w:p>
        </w:tc>
        <w:tc>
          <w:tcPr>
            <w:tcW w:w="1247" w:type="pct"/>
            <w:tcBorders>
              <w:top w:val="single" w:sz="4" w:space="0" w:color="auto"/>
              <w:left w:val="single" w:sz="4" w:space="0" w:color="auto"/>
              <w:bottom w:val="single" w:sz="4" w:space="0" w:color="auto"/>
              <w:right w:val="single" w:sz="4" w:space="0" w:color="auto"/>
            </w:tcBorders>
          </w:tcPr>
          <w:p w14:paraId="65603523" w14:textId="77777777" w:rsidR="00050AEF" w:rsidRPr="00050AEF" w:rsidRDefault="00050AEF" w:rsidP="00050AEF">
            <w:pPr>
              <w:spacing w:after="0"/>
              <w:rPr>
                <w:rFonts w:ascii="Times New Roman" w:eastAsia="Calibri" w:hAnsi="Times New Roman" w:cs="Times New Roman"/>
                <w:kern w:val="2"/>
                <w:lang w:val="ro-MD"/>
                <w14:ligatures w14:val="standardContextual"/>
              </w:rPr>
            </w:pPr>
            <w:r w:rsidRPr="00050AEF">
              <w:rPr>
                <w:rFonts w:ascii="Times New Roman" w:eastAsia="Calibri" w:hAnsi="Times New Roman" w:cs="Times New Roman"/>
                <w:kern w:val="2"/>
                <w:lang w:val="ro-MD"/>
                <w14:ligatures w14:val="standardContextual"/>
              </w:rPr>
              <w:lastRenderedPageBreak/>
              <w:t>Compatibil</w:t>
            </w:r>
          </w:p>
        </w:tc>
        <w:tc>
          <w:tcPr>
            <w:tcW w:w="1247" w:type="pct"/>
            <w:tcBorders>
              <w:top w:val="single" w:sz="4" w:space="0" w:color="auto"/>
              <w:left w:val="single" w:sz="4" w:space="0" w:color="auto"/>
              <w:bottom w:val="single" w:sz="4" w:space="0" w:color="auto"/>
              <w:right w:val="single" w:sz="4" w:space="0" w:color="auto"/>
            </w:tcBorders>
          </w:tcPr>
          <w:p w14:paraId="36E35ECD" w14:textId="77777777" w:rsidR="00050AEF" w:rsidRPr="00050AEF" w:rsidRDefault="00050AEF" w:rsidP="00050AEF">
            <w:pPr>
              <w:spacing w:after="0"/>
              <w:rPr>
                <w:rFonts w:ascii="Times New Roman" w:eastAsia="Calibri" w:hAnsi="Times New Roman" w:cs="Times New Roman"/>
                <w:kern w:val="2"/>
                <w:lang w:val="ro-MD"/>
                <w14:ligatures w14:val="standardContextual"/>
              </w:rPr>
            </w:pPr>
          </w:p>
        </w:tc>
      </w:tr>
    </w:tbl>
    <w:p w14:paraId="05A6A7B7" w14:textId="77777777" w:rsidR="00C90E0D" w:rsidRDefault="00C90E0D"/>
    <w:sectPr w:rsidR="00C90E0D" w:rsidSect="00DC1967">
      <w:pgSz w:w="15840" w:h="12240" w:orient="landscape"/>
      <w:pgMar w:top="1701" w:right="567" w:bottom="113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816B9"/>
    <w:multiLevelType w:val="hybridMultilevel"/>
    <w:tmpl w:val="FA506FDE"/>
    <w:lvl w:ilvl="0" w:tplc="AA4818C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4FB34D38"/>
    <w:multiLevelType w:val="hybridMultilevel"/>
    <w:tmpl w:val="639A9180"/>
    <w:lvl w:ilvl="0" w:tplc="99500EB4">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16D57DF"/>
    <w:multiLevelType w:val="hybridMultilevel"/>
    <w:tmpl w:val="39749EAE"/>
    <w:lvl w:ilvl="0" w:tplc="05E6B0AC">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07782284">
    <w:abstractNumId w:val="0"/>
  </w:num>
  <w:num w:numId="2" w16cid:durableId="1973367852">
    <w:abstractNumId w:val="2"/>
  </w:num>
  <w:num w:numId="3" w16cid:durableId="106122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EF"/>
    <w:rsid w:val="00001810"/>
    <w:rsid w:val="000053F4"/>
    <w:rsid w:val="00005C64"/>
    <w:rsid w:val="00005E8C"/>
    <w:rsid w:val="00027598"/>
    <w:rsid w:val="000345F5"/>
    <w:rsid w:val="000459E5"/>
    <w:rsid w:val="00050AEF"/>
    <w:rsid w:val="000533E3"/>
    <w:rsid w:val="000557A8"/>
    <w:rsid w:val="00056F62"/>
    <w:rsid w:val="00081A2E"/>
    <w:rsid w:val="00087058"/>
    <w:rsid w:val="00087160"/>
    <w:rsid w:val="000A20C8"/>
    <w:rsid w:val="000C1DF6"/>
    <w:rsid w:val="000C2762"/>
    <w:rsid w:val="000E1C76"/>
    <w:rsid w:val="000F2430"/>
    <w:rsid w:val="000F6A3B"/>
    <w:rsid w:val="00101A18"/>
    <w:rsid w:val="001075DB"/>
    <w:rsid w:val="00110DE4"/>
    <w:rsid w:val="00113D6B"/>
    <w:rsid w:val="00114B5E"/>
    <w:rsid w:val="001262C3"/>
    <w:rsid w:val="00134B9C"/>
    <w:rsid w:val="00147847"/>
    <w:rsid w:val="0015476E"/>
    <w:rsid w:val="00156D81"/>
    <w:rsid w:val="00161F19"/>
    <w:rsid w:val="00171E31"/>
    <w:rsid w:val="00176013"/>
    <w:rsid w:val="00182F65"/>
    <w:rsid w:val="001848D4"/>
    <w:rsid w:val="00187EFB"/>
    <w:rsid w:val="00191BD6"/>
    <w:rsid w:val="00191FB5"/>
    <w:rsid w:val="001A50A4"/>
    <w:rsid w:val="001C34BD"/>
    <w:rsid w:val="001D7691"/>
    <w:rsid w:val="001F54FD"/>
    <w:rsid w:val="00204144"/>
    <w:rsid w:val="002128D9"/>
    <w:rsid w:val="00235575"/>
    <w:rsid w:val="0027113C"/>
    <w:rsid w:val="00271550"/>
    <w:rsid w:val="002A1920"/>
    <w:rsid w:val="002B5E7E"/>
    <w:rsid w:val="002B72BA"/>
    <w:rsid w:val="002C3B06"/>
    <w:rsid w:val="002D15C4"/>
    <w:rsid w:val="002E6B37"/>
    <w:rsid w:val="003104EA"/>
    <w:rsid w:val="00317824"/>
    <w:rsid w:val="00332738"/>
    <w:rsid w:val="00333A2F"/>
    <w:rsid w:val="00335731"/>
    <w:rsid w:val="003454FF"/>
    <w:rsid w:val="00364F99"/>
    <w:rsid w:val="0036630B"/>
    <w:rsid w:val="003A6A0B"/>
    <w:rsid w:val="003B10E2"/>
    <w:rsid w:val="003B62D9"/>
    <w:rsid w:val="003C1C33"/>
    <w:rsid w:val="003C33DA"/>
    <w:rsid w:val="003D0317"/>
    <w:rsid w:val="003D24E3"/>
    <w:rsid w:val="003E2033"/>
    <w:rsid w:val="003E66D9"/>
    <w:rsid w:val="003F693C"/>
    <w:rsid w:val="00400E9A"/>
    <w:rsid w:val="0040674C"/>
    <w:rsid w:val="0042428D"/>
    <w:rsid w:val="00445BE5"/>
    <w:rsid w:val="00447583"/>
    <w:rsid w:val="0045752A"/>
    <w:rsid w:val="00486AE9"/>
    <w:rsid w:val="004878F5"/>
    <w:rsid w:val="004914FF"/>
    <w:rsid w:val="004952E9"/>
    <w:rsid w:val="00495CA0"/>
    <w:rsid w:val="004A08D3"/>
    <w:rsid w:val="004A6DBC"/>
    <w:rsid w:val="004C1BD6"/>
    <w:rsid w:val="004C1C6A"/>
    <w:rsid w:val="004C4BBB"/>
    <w:rsid w:val="004E085D"/>
    <w:rsid w:val="004E7CC9"/>
    <w:rsid w:val="005030B2"/>
    <w:rsid w:val="005047DF"/>
    <w:rsid w:val="00516368"/>
    <w:rsid w:val="00516A95"/>
    <w:rsid w:val="00523F03"/>
    <w:rsid w:val="00530669"/>
    <w:rsid w:val="00530B99"/>
    <w:rsid w:val="00544333"/>
    <w:rsid w:val="00557296"/>
    <w:rsid w:val="00571B61"/>
    <w:rsid w:val="00587AE6"/>
    <w:rsid w:val="005A278D"/>
    <w:rsid w:val="005A3485"/>
    <w:rsid w:val="005A4162"/>
    <w:rsid w:val="005B4F4D"/>
    <w:rsid w:val="005D1DB5"/>
    <w:rsid w:val="005D404C"/>
    <w:rsid w:val="005E6E20"/>
    <w:rsid w:val="005E7625"/>
    <w:rsid w:val="00620C81"/>
    <w:rsid w:val="00620D5F"/>
    <w:rsid w:val="00622A29"/>
    <w:rsid w:val="006256F8"/>
    <w:rsid w:val="00674D9A"/>
    <w:rsid w:val="006907D2"/>
    <w:rsid w:val="006919F0"/>
    <w:rsid w:val="00697BB8"/>
    <w:rsid w:val="006A0DB8"/>
    <w:rsid w:val="006B4352"/>
    <w:rsid w:val="006D57CB"/>
    <w:rsid w:val="006D6561"/>
    <w:rsid w:val="006E1A22"/>
    <w:rsid w:val="006E519F"/>
    <w:rsid w:val="0070037C"/>
    <w:rsid w:val="00703D3A"/>
    <w:rsid w:val="00703F04"/>
    <w:rsid w:val="00717080"/>
    <w:rsid w:val="007478BA"/>
    <w:rsid w:val="00747BF5"/>
    <w:rsid w:val="00747C2B"/>
    <w:rsid w:val="00791185"/>
    <w:rsid w:val="0079633F"/>
    <w:rsid w:val="007A410F"/>
    <w:rsid w:val="007A53B7"/>
    <w:rsid w:val="007B06F5"/>
    <w:rsid w:val="007B437C"/>
    <w:rsid w:val="007E5F77"/>
    <w:rsid w:val="007F2299"/>
    <w:rsid w:val="00804167"/>
    <w:rsid w:val="0080539C"/>
    <w:rsid w:val="008153BE"/>
    <w:rsid w:val="008234F6"/>
    <w:rsid w:val="00824B00"/>
    <w:rsid w:val="0084615C"/>
    <w:rsid w:val="008758D5"/>
    <w:rsid w:val="00876764"/>
    <w:rsid w:val="00884FED"/>
    <w:rsid w:val="00887CA0"/>
    <w:rsid w:val="008921A8"/>
    <w:rsid w:val="008B5E6F"/>
    <w:rsid w:val="008D069B"/>
    <w:rsid w:val="008D2228"/>
    <w:rsid w:val="008E1BB9"/>
    <w:rsid w:val="008F260F"/>
    <w:rsid w:val="008F2A93"/>
    <w:rsid w:val="00910AE0"/>
    <w:rsid w:val="00915F78"/>
    <w:rsid w:val="00922429"/>
    <w:rsid w:val="00930A49"/>
    <w:rsid w:val="00944B2C"/>
    <w:rsid w:val="00944F31"/>
    <w:rsid w:val="00953725"/>
    <w:rsid w:val="00957A18"/>
    <w:rsid w:val="00960F5C"/>
    <w:rsid w:val="00974D09"/>
    <w:rsid w:val="00985DDA"/>
    <w:rsid w:val="00987B31"/>
    <w:rsid w:val="009A24F1"/>
    <w:rsid w:val="009C291E"/>
    <w:rsid w:val="009D7FB1"/>
    <w:rsid w:val="009F1201"/>
    <w:rsid w:val="009F13C0"/>
    <w:rsid w:val="009F18DF"/>
    <w:rsid w:val="00A12596"/>
    <w:rsid w:val="00A141FF"/>
    <w:rsid w:val="00A36DA1"/>
    <w:rsid w:val="00A445EA"/>
    <w:rsid w:val="00A461DB"/>
    <w:rsid w:val="00A62303"/>
    <w:rsid w:val="00A653ED"/>
    <w:rsid w:val="00A65576"/>
    <w:rsid w:val="00A72AF3"/>
    <w:rsid w:val="00A924BA"/>
    <w:rsid w:val="00AA107B"/>
    <w:rsid w:val="00AA40E3"/>
    <w:rsid w:val="00AA520B"/>
    <w:rsid w:val="00AB5538"/>
    <w:rsid w:val="00AC56A2"/>
    <w:rsid w:val="00AD42E2"/>
    <w:rsid w:val="00AF120E"/>
    <w:rsid w:val="00AF699E"/>
    <w:rsid w:val="00AF7BBE"/>
    <w:rsid w:val="00B0050D"/>
    <w:rsid w:val="00B06D59"/>
    <w:rsid w:val="00B0720A"/>
    <w:rsid w:val="00B15C35"/>
    <w:rsid w:val="00B212FC"/>
    <w:rsid w:val="00B22094"/>
    <w:rsid w:val="00B238ED"/>
    <w:rsid w:val="00B32FFA"/>
    <w:rsid w:val="00B343A7"/>
    <w:rsid w:val="00B37260"/>
    <w:rsid w:val="00B44155"/>
    <w:rsid w:val="00B5042E"/>
    <w:rsid w:val="00B56646"/>
    <w:rsid w:val="00B60EEE"/>
    <w:rsid w:val="00B61F10"/>
    <w:rsid w:val="00B66A4A"/>
    <w:rsid w:val="00B7327E"/>
    <w:rsid w:val="00B87BBC"/>
    <w:rsid w:val="00B91618"/>
    <w:rsid w:val="00BA5AB1"/>
    <w:rsid w:val="00BB0F17"/>
    <w:rsid w:val="00BC2B6B"/>
    <w:rsid w:val="00BC30C7"/>
    <w:rsid w:val="00BD24AA"/>
    <w:rsid w:val="00BD42EE"/>
    <w:rsid w:val="00BD5B54"/>
    <w:rsid w:val="00BD6A5F"/>
    <w:rsid w:val="00BE5031"/>
    <w:rsid w:val="00BF1847"/>
    <w:rsid w:val="00BF778B"/>
    <w:rsid w:val="00C01F80"/>
    <w:rsid w:val="00C0594E"/>
    <w:rsid w:val="00C167C3"/>
    <w:rsid w:val="00C212CB"/>
    <w:rsid w:val="00C2468E"/>
    <w:rsid w:val="00C2658D"/>
    <w:rsid w:val="00C351C5"/>
    <w:rsid w:val="00C438FE"/>
    <w:rsid w:val="00C520E3"/>
    <w:rsid w:val="00C55860"/>
    <w:rsid w:val="00C61CFD"/>
    <w:rsid w:val="00C644A1"/>
    <w:rsid w:val="00C90E0D"/>
    <w:rsid w:val="00CD1999"/>
    <w:rsid w:val="00CE29A2"/>
    <w:rsid w:val="00CE5035"/>
    <w:rsid w:val="00CF1496"/>
    <w:rsid w:val="00CF4939"/>
    <w:rsid w:val="00D02854"/>
    <w:rsid w:val="00D0491C"/>
    <w:rsid w:val="00D04CE6"/>
    <w:rsid w:val="00D078FB"/>
    <w:rsid w:val="00D1106C"/>
    <w:rsid w:val="00D12A9D"/>
    <w:rsid w:val="00D157EC"/>
    <w:rsid w:val="00D2002F"/>
    <w:rsid w:val="00D36D08"/>
    <w:rsid w:val="00D47BD3"/>
    <w:rsid w:val="00D574D7"/>
    <w:rsid w:val="00D607AE"/>
    <w:rsid w:val="00D91E21"/>
    <w:rsid w:val="00D9447F"/>
    <w:rsid w:val="00DA0FB2"/>
    <w:rsid w:val="00DA1B15"/>
    <w:rsid w:val="00DB7868"/>
    <w:rsid w:val="00DC12D8"/>
    <w:rsid w:val="00DC1967"/>
    <w:rsid w:val="00DC261C"/>
    <w:rsid w:val="00DC2C64"/>
    <w:rsid w:val="00DC30B3"/>
    <w:rsid w:val="00DE0754"/>
    <w:rsid w:val="00E04BF2"/>
    <w:rsid w:val="00E16122"/>
    <w:rsid w:val="00E178FC"/>
    <w:rsid w:val="00E24983"/>
    <w:rsid w:val="00E277FE"/>
    <w:rsid w:val="00E64464"/>
    <w:rsid w:val="00E749FA"/>
    <w:rsid w:val="00E845F9"/>
    <w:rsid w:val="00E91F23"/>
    <w:rsid w:val="00EA1A1F"/>
    <w:rsid w:val="00EC30B9"/>
    <w:rsid w:val="00EE23F6"/>
    <w:rsid w:val="00EF1179"/>
    <w:rsid w:val="00EF3560"/>
    <w:rsid w:val="00F076D1"/>
    <w:rsid w:val="00F106CD"/>
    <w:rsid w:val="00F12945"/>
    <w:rsid w:val="00F22D00"/>
    <w:rsid w:val="00F40A7A"/>
    <w:rsid w:val="00F72716"/>
    <w:rsid w:val="00F75CA4"/>
    <w:rsid w:val="00F86B57"/>
    <w:rsid w:val="00F96DD5"/>
    <w:rsid w:val="00FB26F6"/>
    <w:rsid w:val="00FC4EB9"/>
    <w:rsid w:val="00FD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B1EE"/>
  <w15:chartTrackingRefBased/>
  <w15:docId w15:val="{327B913F-5410-40C2-870B-3F078A26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NoList1">
    <w:name w:val="No List1"/>
    <w:next w:val="FrListare"/>
    <w:uiPriority w:val="99"/>
    <w:semiHidden/>
    <w:unhideWhenUsed/>
    <w:rsid w:val="00050AEF"/>
  </w:style>
  <w:style w:type="paragraph" w:styleId="Titlu">
    <w:name w:val="Title"/>
    <w:basedOn w:val="Normal"/>
    <w:next w:val="Normal"/>
    <w:link w:val="TitluCaracter"/>
    <w:uiPriority w:val="10"/>
    <w:qFormat/>
    <w:rsid w:val="00050AEF"/>
    <w:pPr>
      <w:spacing w:after="0"/>
      <w:jc w:val="center"/>
    </w:pPr>
    <w:rPr>
      <w:rFonts w:ascii="Times New Roman" w:hAnsi="Times New Roman" w:cs="Times New Roman"/>
      <w:b/>
      <w:bCs/>
      <w:kern w:val="2"/>
      <w:sz w:val="24"/>
      <w:szCs w:val="24"/>
      <w:lang w:val="ro-MD"/>
      <w14:ligatures w14:val="standardContextual"/>
    </w:rPr>
  </w:style>
  <w:style w:type="character" w:customStyle="1" w:styleId="TitluCaracter">
    <w:name w:val="Titlu Caracter"/>
    <w:basedOn w:val="Fontdeparagrafimplicit"/>
    <w:link w:val="Titlu"/>
    <w:uiPriority w:val="10"/>
    <w:rsid w:val="00050AEF"/>
    <w:rPr>
      <w:rFonts w:ascii="Times New Roman" w:hAnsi="Times New Roman" w:cs="Times New Roman"/>
      <w:b/>
      <w:bCs/>
      <w:kern w:val="2"/>
      <w:sz w:val="24"/>
      <w:szCs w:val="24"/>
      <w:lang w:val="ro-MD"/>
      <w14:ligatures w14:val="standardContextual"/>
    </w:rPr>
  </w:style>
  <w:style w:type="paragraph" w:styleId="Listparagraf">
    <w:name w:val="List Paragraph"/>
    <w:basedOn w:val="Normal"/>
    <w:uiPriority w:val="34"/>
    <w:qFormat/>
    <w:rsid w:val="00050AEF"/>
    <w:pPr>
      <w:spacing w:after="0"/>
      <w:ind w:left="720"/>
      <w:contextualSpacing/>
    </w:pPr>
    <w:rPr>
      <w:rFonts w:ascii="Times New Roman" w:hAnsi="Times New Roman" w:cs="Times New Roman"/>
      <w:kern w:val="2"/>
      <w:sz w:val="24"/>
      <w:szCs w:val="24"/>
      <w:lang w:val="ro-MD"/>
      <w14:ligatures w14:val="standardContextual"/>
    </w:rPr>
  </w:style>
  <w:style w:type="paragraph" w:styleId="Antet">
    <w:name w:val="header"/>
    <w:basedOn w:val="Normal"/>
    <w:link w:val="AntetCaracter"/>
    <w:uiPriority w:val="99"/>
    <w:unhideWhenUsed/>
    <w:rsid w:val="00050AEF"/>
    <w:pPr>
      <w:tabs>
        <w:tab w:val="center" w:pos="4677"/>
        <w:tab w:val="right" w:pos="9355"/>
      </w:tabs>
      <w:spacing w:after="0" w:line="240" w:lineRule="auto"/>
    </w:pPr>
    <w:rPr>
      <w:rFonts w:ascii="Times New Roman" w:hAnsi="Times New Roman" w:cs="Times New Roman"/>
      <w:kern w:val="2"/>
      <w:sz w:val="24"/>
      <w:szCs w:val="24"/>
      <w:lang w:val="ro-MD"/>
      <w14:ligatures w14:val="standardContextual"/>
    </w:rPr>
  </w:style>
  <w:style w:type="character" w:customStyle="1" w:styleId="AntetCaracter">
    <w:name w:val="Antet Caracter"/>
    <w:basedOn w:val="Fontdeparagrafimplicit"/>
    <w:link w:val="Antet"/>
    <w:uiPriority w:val="99"/>
    <w:rsid w:val="00050AEF"/>
    <w:rPr>
      <w:rFonts w:ascii="Times New Roman" w:hAnsi="Times New Roman" w:cs="Times New Roman"/>
      <w:kern w:val="2"/>
      <w:sz w:val="24"/>
      <w:szCs w:val="24"/>
      <w:lang w:val="ro-MD"/>
      <w14:ligatures w14:val="standardContextual"/>
    </w:rPr>
  </w:style>
  <w:style w:type="paragraph" w:styleId="Subsol">
    <w:name w:val="footer"/>
    <w:basedOn w:val="Normal"/>
    <w:link w:val="SubsolCaracter"/>
    <w:uiPriority w:val="99"/>
    <w:unhideWhenUsed/>
    <w:rsid w:val="00050AEF"/>
    <w:pPr>
      <w:tabs>
        <w:tab w:val="center" w:pos="4677"/>
        <w:tab w:val="right" w:pos="9355"/>
      </w:tabs>
      <w:spacing w:after="0" w:line="240" w:lineRule="auto"/>
    </w:pPr>
    <w:rPr>
      <w:rFonts w:ascii="Times New Roman" w:hAnsi="Times New Roman" w:cs="Times New Roman"/>
      <w:kern w:val="2"/>
      <w:sz w:val="24"/>
      <w:szCs w:val="24"/>
      <w:lang w:val="ro-MD"/>
      <w14:ligatures w14:val="standardContextual"/>
    </w:rPr>
  </w:style>
  <w:style w:type="character" w:customStyle="1" w:styleId="SubsolCaracter">
    <w:name w:val="Subsol Caracter"/>
    <w:basedOn w:val="Fontdeparagrafimplicit"/>
    <w:link w:val="Subsol"/>
    <w:uiPriority w:val="99"/>
    <w:rsid w:val="00050AEF"/>
    <w:rPr>
      <w:rFonts w:ascii="Times New Roman" w:hAnsi="Times New Roman" w:cs="Times New Roman"/>
      <w:kern w:val="2"/>
      <w:sz w:val="24"/>
      <w:szCs w:val="24"/>
      <w:lang w:val="ro-MD"/>
      <w14:ligatures w14:val="standardContextual"/>
    </w:rPr>
  </w:style>
  <w:style w:type="paragraph" w:styleId="Revizuire">
    <w:name w:val="Revision"/>
    <w:hidden/>
    <w:uiPriority w:val="99"/>
    <w:semiHidden/>
    <w:rsid w:val="006D65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227</Pages>
  <Words>65638</Words>
  <Characters>374140</Characters>
  <Application>Microsoft Office Word</Application>
  <DocSecurity>0</DocSecurity>
  <Lines>3117</Lines>
  <Paragraphs>877</Paragraphs>
  <ScaleCrop>false</ScaleCrop>
  <HeadingPairs>
    <vt:vector size="2" baseType="variant">
      <vt:variant>
        <vt:lpstr>Title</vt:lpstr>
      </vt:variant>
      <vt:variant>
        <vt:i4>1</vt:i4>
      </vt:variant>
    </vt:vector>
  </HeadingPairs>
  <TitlesOfParts>
    <vt:vector size="1" baseType="lpstr">
      <vt:lpstr/>
    </vt:vector>
  </TitlesOfParts>
  <Company>CNPF</Company>
  <LinksUpToDate>false</LinksUpToDate>
  <CharactersWithSpaces>438901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Carmelia Palamari</dc:creator>
  <cp:keywords/>
  <dc:description/>
  <cp:lastModifiedBy>Bratu Mariana</cp:lastModifiedBy>
  <cp:revision>13</cp:revision>
  <dcterms:created xsi:type="dcterms:W3CDTF">2026-02-17T06:41:00Z</dcterms:created>
  <dcterms:modified xsi:type="dcterms:W3CDTF">2026-03-12T14:59:00Z</dcterms:modified>
</cp:coreProperties>
</file>