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FCFC" w14:textId="7D9E6E27" w:rsidR="00CB6D1A" w:rsidRPr="00484D45" w:rsidRDefault="00145097" w:rsidP="000424AF">
      <w:pPr>
        <w:spacing w:after="0"/>
        <w:jc w:val="right"/>
        <w:rPr>
          <w:rFonts w:asciiTheme="majorBidi" w:hAnsiTheme="majorBidi" w:cstheme="majorBidi"/>
          <w:bCs/>
          <w:sz w:val="24"/>
          <w:szCs w:val="24"/>
        </w:rPr>
      </w:pPr>
      <w:r w:rsidRPr="00484D45">
        <w:rPr>
          <w:rFonts w:asciiTheme="majorBidi" w:hAnsiTheme="majorBidi" w:cstheme="majorBidi"/>
          <w:bCs/>
          <w:sz w:val="24"/>
          <w:szCs w:val="24"/>
        </w:rPr>
        <w:t>Anexa nr. 1</w:t>
      </w:r>
    </w:p>
    <w:p w14:paraId="4CC88DDF" w14:textId="73749773" w:rsidR="0042004D" w:rsidRPr="00484D45" w:rsidRDefault="00145097" w:rsidP="00145097">
      <w:pPr>
        <w:spacing w:after="0"/>
        <w:ind w:firstLine="3119"/>
        <w:jc w:val="right"/>
        <w:rPr>
          <w:rFonts w:asciiTheme="majorBidi" w:hAnsiTheme="majorBidi" w:cstheme="majorBidi"/>
          <w:bCs/>
          <w:sz w:val="24"/>
          <w:szCs w:val="24"/>
        </w:rPr>
      </w:pPr>
      <w:r w:rsidRPr="00484D45">
        <w:rPr>
          <w:rFonts w:asciiTheme="majorBidi" w:hAnsiTheme="majorBidi" w:cstheme="majorBidi"/>
          <w:bCs/>
          <w:sz w:val="24"/>
          <w:szCs w:val="24"/>
        </w:rPr>
        <w:t>la</w:t>
      </w:r>
      <w:r w:rsidR="00CB6D1A" w:rsidRPr="00484D45">
        <w:rPr>
          <w:rFonts w:asciiTheme="majorBidi" w:hAnsiTheme="majorBidi" w:cstheme="majorBidi"/>
          <w:bCs/>
          <w:sz w:val="24"/>
          <w:szCs w:val="24"/>
        </w:rPr>
        <w:t xml:space="preserve"> </w:t>
      </w:r>
      <w:r w:rsidR="0042004D" w:rsidRPr="00484D45">
        <w:rPr>
          <w:rFonts w:asciiTheme="majorBidi" w:hAnsiTheme="majorBidi" w:cstheme="majorBidi"/>
          <w:bCs/>
          <w:sz w:val="24"/>
          <w:szCs w:val="24"/>
        </w:rPr>
        <w:t>Hotărârea Guvernului nr.___</w:t>
      </w:r>
      <w:r w:rsidR="00CB6D1A" w:rsidRPr="00484D45">
        <w:rPr>
          <w:rFonts w:asciiTheme="majorBidi" w:hAnsiTheme="majorBidi" w:cstheme="majorBidi"/>
          <w:bCs/>
          <w:sz w:val="24"/>
          <w:szCs w:val="24"/>
        </w:rPr>
        <w:t xml:space="preserve"> </w:t>
      </w:r>
      <w:r w:rsidR="000A0937" w:rsidRPr="00484D45">
        <w:rPr>
          <w:rFonts w:asciiTheme="majorBidi" w:hAnsiTheme="majorBidi" w:cstheme="majorBidi"/>
          <w:bCs/>
          <w:sz w:val="24"/>
          <w:szCs w:val="24"/>
        </w:rPr>
        <w:t>/</w:t>
      </w:r>
      <w:r w:rsidR="0042004D" w:rsidRPr="00484D45">
        <w:rPr>
          <w:rFonts w:asciiTheme="majorBidi" w:hAnsiTheme="majorBidi" w:cstheme="majorBidi"/>
          <w:bCs/>
          <w:sz w:val="24"/>
          <w:szCs w:val="24"/>
        </w:rPr>
        <w:t>202</w:t>
      </w:r>
      <w:r w:rsidR="008B78B5" w:rsidRPr="00484D45">
        <w:rPr>
          <w:rFonts w:asciiTheme="majorBidi" w:hAnsiTheme="majorBidi" w:cstheme="majorBidi"/>
          <w:bCs/>
          <w:sz w:val="24"/>
          <w:szCs w:val="24"/>
        </w:rPr>
        <w:t>6</w:t>
      </w:r>
    </w:p>
    <w:p w14:paraId="44F78F16" w14:textId="77777777" w:rsidR="0042004D" w:rsidRPr="00484D45" w:rsidRDefault="0042004D" w:rsidP="0042004D">
      <w:pPr>
        <w:spacing w:after="0"/>
        <w:jc w:val="center"/>
        <w:rPr>
          <w:rFonts w:asciiTheme="majorBidi" w:hAnsiTheme="majorBidi" w:cstheme="majorBidi"/>
          <w:b/>
          <w:bCs/>
          <w:sz w:val="24"/>
          <w:szCs w:val="24"/>
        </w:rPr>
      </w:pPr>
    </w:p>
    <w:p w14:paraId="6839081F" w14:textId="4B43DC71" w:rsidR="0042004D" w:rsidRPr="00484D45" w:rsidRDefault="0042004D" w:rsidP="000424AF">
      <w:pPr>
        <w:spacing w:after="0"/>
        <w:jc w:val="center"/>
        <w:rPr>
          <w:rFonts w:asciiTheme="majorBidi" w:hAnsiTheme="majorBidi" w:cstheme="majorBidi"/>
          <w:b/>
          <w:bCs/>
          <w:sz w:val="24"/>
          <w:szCs w:val="24"/>
        </w:rPr>
      </w:pPr>
      <w:r w:rsidRPr="00484D45">
        <w:rPr>
          <w:rFonts w:asciiTheme="majorBidi" w:hAnsiTheme="majorBidi" w:cstheme="majorBidi"/>
          <w:b/>
          <w:bCs/>
          <w:sz w:val="24"/>
          <w:szCs w:val="24"/>
        </w:rPr>
        <w:t>REGULAMENTUL</w:t>
      </w:r>
      <w:r w:rsidR="00726800" w:rsidRPr="00726800">
        <w:t xml:space="preserve"> </w:t>
      </w:r>
      <w:r w:rsidR="00726800" w:rsidRPr="00726800">
        <w:rPr>
          <w:rFonts w:asciiTheme="majorBidi" w:hAnsiTheme="majorBidi" w:cstheme="majorBidi"/>
          <w:b/>
          <w:bCs/>
          <w:sz w:val="24"/>
          <w:szCs w:val="24"/>
        </w:rPr>
        <w:t>CU PRIVIRE LA</w:t>
      </w:r>
    </w:p>
    <w:p w14:paraId="0EC642B2" w14:textId="75846850" w:rsidR="0042004D" w:rsidRDefault="0042004D" w:rsidP="00726800">
      <w:pPr>
        <w:spacing w:after="0"/>
        <w:jc w:val="center"/>
        <w:rPr>
          <w:rFonts w:asciiTheme="majorBidi" w:hAnsiTheme="majorBidi" w:cstheme="majorBidi"/>
          <w:b/>
          <w:bCs/>
          <w:sz w:val="24"/>
          <w:szCs w:val="24"/>
        </w:rPr>
      </w:pPr>
      <w:r w:rsidRPr="00484D45">
        <w:rPr>
          <w:rFonts w:asciiTheme="majorBidi" w:hAnsiTheme="majorBidi" w:cstheme="majorBidi"/>
          <w:b/>
          <w:bCs/>
          <w:sz w:val="24"/>
          <w:szCs w:val="24"/>
        </w:rPr>
        <w:t>ORGANIZARE</w:t>
      </w:r>
      <w:r w:rsidR="00726800">
        <w:rPr>
          <w:rFonts w:asciiTheme="majorBidi" w:hAnsiTheme="majorBidi" w:cstheme="majorBidi"/>
          <w:b/>
          <w:bCs/>
          <w:sz w:val="24"/>
          <w:szCs w:val="24"/>
        </w:rPr>
        <w:t>A</w:t>
      </w:r>
      <w:r w:rsidRPr="00484D45">
        <w:rPr>
          <w:rFonts w:asciiTheme="majorBidi" w:hAnsiTheme="majorBidi" w:cstheme="majorBidi"/>
          <w:b/>
          <w:bCs/>
          <w:sz w:val="24"/>
          <w:szCs w:val="24"/>
        </w:rPr>
        <w:t xml:space="preserve"> ȘI FUNCȚIONARE</w:t>
      </w:r>
      <w:r w:rsidR="00726800">
        <w:rPr>
          <w:rFonts w:asciiTheme="majorBidi" w:hAnsiTheme="majorBidi" w:cstheme="majorBidi"/>
          <w:b/>
          <w:bCs/>
          <w:sz w:val="24"/>
          <w:szCs w:val="24"/>
        </w:rPr>
        <w:t>A</w:t>
      </w:r>
      <w:r w:rsidRPr="00484D45">
        <w:rPr>
          <w:rFonts w:asciiTheme="majorBidi" w:hAnsiTheme="majorBidi" w:cstheme="majorBidi"/>
          <w:b/>
          <w:bCs/>
          <w:sz w:val="24"/>
          <w:szCs w:val="24"/>
        </w:rPr>
        <w:t xml:space="preserve"> CENTRULUI DE MEDICINĂ LEGALĂ</w:t>
      </w:r>
    </w:p>
    <w:p w14:paraId="04B83817" w14:textId="77777777" w:rsidR="00C82630" w:rsidRPr="00484D45" w:rsidRDefault="00C82630" w:rsidP="00726800">
      <w:pPr>
        <w:spacing w:after="0"/>
        <w:jc w:val="center"/>
        <w:rPr>
          <w:rFonts w:asciiTheme="majorBidi" w:hAnsiTheme="majorBidi" w:cstheme="majorBidi"/>
          <w:b/>
          <w:bCs/>
          <w:sz w:val="24"/>
          <w:szCs w:val="24"/>
        </w:rPr>
      </w:pPr>
    </w:p>
    <w:p w14:paraId="09B5C9B7" w14:textId="31878968" w:rsidR="0042004D" w:rsidRPr="00C82630" w:rsidRDefault="0042004D" w:rsidP="00C82630">
      <w:pPr>
        <w:pStyle w:val="Listparagraf"/>
        <w:numPr>
          <w:ilvl w:val="0"/>
          <w:numId w:val="14"/>
        </w:numPr>
        <w:jc w:val="center"/>
        <w:rPr>
          <w:rFonts w:asciiTheme="majorBidi" w:hAnsiTheme="majorBidi" w:cstheme="majorBidi"/>
          <w:b/>
          <w:bCs/>
          <w:sz w:val="24"/>
          <w:szCs w:val="24"/>
        </w:rPr>
      </w:pPr>
      <w:r w:rsidRPr="00C82630">
        <w:rPr>
          <w:rFonts w:asciiTheme="majorBidi" w:hAnsiTheme="majorBidi" w:cstheme="majorBidi"/>
          <w:b/>
          <w:bCs/>
          <w:sz w:val="24"/>
          <w:szCs w:val="24"/>
        </w:rPr>
        <w:t>DISPOZIȚII GENERALE</w:t>
      </w:r>
    </w:p>
    <w:p w14:paraId="1E082CE7" w14:textId="77777777" w:rsidR="0042004D" w:rsidRPr="00484D45" w:rsidRDefault="0042004D" w:rsidP="0042004D">
      <w:pPr>
        <w:widowControl w:val="0"/>
        <w:autoSpaceDE w:val="0"/>
        <w:autoSpaceDN w:val="0"/>
        <w:adjustRightInd w:val="0"/>
        <w:spacing w:after="0"/>
        <w:jc w:val="center"/>
        <w:rPr>
          <w:rFonts w:asciiTheme="majorBidi" w:hAnsiTheme="majorBidi" w:cstheme="majorBidi"/>
          <w:b/>
          <w:spacing w:val="20"/>
          <w:sz w:val="24"/>
          <w:szCs w:val="24"/>
        </w:rPr>
      </w:pPr>
    </w:p>
    <w:p w14:paraId="3AAF4EF8" w14:textId="2F767F89" w:rsidR="0042004D" w:rsidRPr="00484D45" w:rsidRDefault="0042004D" w:rsidP="0042004D">
      <w:pPr>
        <w:pStyle w:val="Listparagraf"/>
        <w:widowControl w:val="0"/>
        <w:numPr>
          <w:ilvl w:val="0"/>
          <w:numId w:val="1"/>
        </w:numPr>
        <w:tabs>
          <w:tab w:val="left" w:pos="0"/>
        </w:tabs>
        <w:autoSpaceDE w:val="0"/>
        <w:autoSpaceDN w:val="0"/>
        <w:adjustRightInd w:val="0"/>
        <w:spacing w:after="0"/>
        <w:ind w:left="0" w:firstLine="0"/>
        <w:contextualSpacing w:val="0"/>
        <w:jc w:val="both"/>
        <w:rPr>
          <w:rFonts w:ascii="Times New Roman" w:hAnsi="Times New Roman"/>
          <w:b/>
          <w:sz w:val="24"/>
          <w:szCs w:val="24"/>
        </w:rPr>
      </w:pPr>
      <w:r w:rsidRPr="00484D45">
        <w:rPr>
          <w:rFonts w:ascii="Times New Roman" w:eastAsia="Calibri" w:hAnsi="Times New Roman"/>
          <w:spacing w:val="1"/>
          <w:sz w:val="24"/>
          <w:szCs w:val="24"/>
        </w:rPr>
        <w:t xml:space="preserve">Regulamentul </w:t>
      </w:r>
      <w:r w:rsidR="00726800">
        <w:rPr>
          <w:rFonts w:ascii="Times New Roman" w:eastAsia="Calibri" w:hAnsi="Times New Roman"/>
          <w:spacing w:val="1"/>
          <w:sz w:val="24"/>
          <w:szCs w:val="24"/>
        </w:rPr>
        <w:t>cu privire la</w:t>
      </w:r>
      <w:r w:rsidRPr="00484D45">
        <w:rPr>
          <w:rFonts w:ascii="Times New Roman" w:eastAsia="Calibri" w:hAnsi="Times New Roman"/>
          <w:spacing w:val="1"/>
          <w:sz w:val="24"/>
          <w:szCs w:val="24"/>
        </w:rPr>
        <w:t xml:space="preserve"> organizare</w:t>
      </w:r>
      <w:r w:rsidR="00726800">
        <w:rPr>
          <w:rFonts w:ascii="Times New Roman" w:eastAsia="Calibri" w:hAnsi="Times New Roman"/>
          <w:spacing w:val="1"/>
          <w:sz w:val="24"/>
          <w:szCs w:val="24"/>
        </w:rPr>
        <w:t>a</w:t>
      </w:r>
      <w:r w:rsidRPr="00484D45">
        <w:rPr>
          <w:rFonts w:ascii="Times New Roman" w:eastAsia="Calibri" w:hAnsi="Times New Roman"/>
          <w:spacing w:val="1"/>
          <w:sz w:val="24"/>
          <w:szCs w:val="24"/>
        </w:rPr>
        <w:t xml:space="preserve"> și funcționarea Centrului de Medicină Legală </w:t>
      </w:r>
      <w:r w:rsidR="004526AF" w:rsidRPr="00484D45">
        <w:rPr>
          <w:rFonts w:ascii="Times New Roman" w:eastAsia="Calibri" w:hAnsi="Times New Roman"/>
          <w:spacing w:val="1"/>
          <w:sz w:val="24"/>
          <w:szCs w:val="24"/>
        </w:rPr>
        <w:t xml:space="preserve">(în continuare – Regulament) </w:t>
      </w:r>
      <w:r w:rsidRPr="00484D45">
        <w:rPr>
          <w:rFonts w:ascii="Times New Roman" w:eastAsia="Calibri" w:hAnsi="Times New Roman"/>
          <w:spacing w:val="1"/>
          <w:sz w:val="24"/>
          <w:szCs w:val="24"/>
        </w:rPr>
        <w:t xml:space="preserve">reglementează </w:t>
      </w:r>
      <w:r w:rsidR="00053B51" w:rsidRPr="00484D45">
        <w:rPr>
          <w:rFonts w:ascii="Times New Roman" w:eastAsia="Calibri" w:hAnsi="Times New Roman"/>
          <w:spacing w:val="1"/>
          <w:sz w:val="24"/>
          <w:szCs w:val="24"/>
        </w:rPr>
        <w:t xml:space="preserve">misiunea, </w:t>
      </w:r>
      <w:r w:rsidRPr="00484D45">
        <w:rPr>
          <w:rFonts w:ascii="Times New Roman" w:eastAsia="Calibri" w:hAnsi="Times New Roman"/>
          <w:spacing w:val="1"/>
          <w:sz w:val="24"/>
          <w:szCs w:val="24"/>
        </w:rPr>
        <w:t>atribuțiile, drepturile</w:t>
      </w:r>
      <w:r w:rsidR="00053B51" w:rsidRPr="00484D45">
        <w:rPr>
          <w:rFonts w:ascii="Times New Roman" w:eastAsia="Calibri" w:hAnsi="Times New Roman"/>
          <w:spacing w:val="1"/>
          <w:sz w:val="24"/>
          <w:szCs w:val="24"/>
        </w:rPr>
        <w:t>,</w:t>
      </w:r>
      <w:r w:rsidRPr="00484D45">
        <w:rPr>
          <w:rFonts w:ascii="Times New Roman" w:eastAsia="Calibri" w:hAnsi="Times New Roman"/>
          <w:spacing w:val="1"/>
          <w:sz w:val="24"/>
          <w:szCs w:val="24"/>
        </w:rPr>
        <w:t xml:space="preserve"> obligațiile, precum și</w:t>
      </w:r>
      <w:r w:rsidR="00053B51" w:rsidRPr="00484D45">
        <w:rPr>
          <w:rFonts w:ascii="Times New Roman" w:eastAsia="Calibri" w:hAnsi="Times New Roman"/>
          <w:spacing w:val="1"/>
          <w:sz w:val="24"/>
          <w:szCs w:val="24"/>
        </w:rPr>
        <w:t xml:space="preserve"> modul de </w:t>
      </w:r>
      <w:r w:rsidRPr="00484D45">
        <w:rPr>
          <w:rFonts w:ascii="Times New Roman" w:eastAsia="Calibri" w:hAnsi="Times New Roman"/>
          <w:spacing w:val="1"/>
          <w:sz w:val="24"/>
          <w:szCs w:val="24"/>
        </w:rPr>
        <w:t>organizare</w:t>
      </w:r>
      <w:r w:rsidR="00053B51" w:rsidRPr="00484D45">
        <w:rPr>
          <w:rFonts w:ascii="Times New Roman" w:eastAsia="Calibri" w:hAnsi="Times New Roman"/>
          <w:spacing w:val="1"/>
          <w:sz w:val="24"/>
          <w:szCs w:val="24"/>
        </w:rPr>
        <w:t xml:space="preserve"> </w:t>
      </w:r>
      <w:r w:rsidRPr="00484D45">
        <w:rPr>
          <w:rFonts w:ascii="Times New Roman" w:eastAsia="Calibri" w:hAnsi="Times New Roman"/>
          <w:spacing w:val="1"/>
          <w:sz w:val="24"/>
          <w:szCs w:val="24"/>
        </w:rPr>
        <w:t>a activității Centrului</w:t>
      </w:r>
      <w:r w:rsidR="00EC152A" w:rsidRPr="00484D45">
        <w:rPr>
          <w:rFonts w:ascii="Times New Roman" w:eastAsia="Calibri" w:hAnsi="Times New Roman"/>
          <w:spacing w:val="1"/>
          <w:sz w:val="24"/>
          <w:szCs w:val="24"/>
        </w:rPr>
        <w:t xml:space="preserve"> de Medicină Legală</w:t>
      </w:r>
      <w:r w:rsidRPr="00484D45">
        <w:rPr>
          <w:rFonts w:ascii="Times New Roman" w:eastAsia="Calibri" w:hAnsi="Times New Roman"/>
          <w:spacing w:val="1"/>
          <w:sz w:val="24"/>
          <w:szCs w:val="24"/>
        </w:rPr>
        <w:t>.</w:t>
      </w:r>
    </w:p>
    <w:p w14:paraId="72754AA5" w14:textId="4D2E1923" w:rsidR="0042004D" w:rsidRPr="00484D45" w:rsidRDefault="0042004D" w:rsidP="0042004D">
      <w:pPr>
        <w:pStyle w:val="Listparagraf"/>
        <w:widowControl w:val="0"/>
        <w:numPr>
          <w:ilvl w:val="0"/>
          <w:numId w:val="1"/>
        </w:numPr>
        <w:tabs>
          <w:tab w:val="left" w:pos="0"/>
        </w:tabs>
        <w:autoSpaceDE w:val="0"/>
        <w:autoSpaceDN w:val="0"/>
        <w:adjustRightInd w:val="0"/>
        <w:spacing w:after="0"/>
        <w:ind w:left="0" w:firstLine="0"/>
        <w:contextualSpacing w:val="0"/>
        <w:jc w:val="both"/>
        <w:rPr>
          <w:rFonts w:ascii="Times New Roman" w:hAnsi="Times New Roman"/>
          <w:b/>
          <w:sz w:val="24"/>
          <w:szCs w:val="24"/>
        </w:rPr>
      </w:pPr>
      <w:r w:rsidRPr="00484D45">
        <w:rPr>
          <w:rFonts w:ascii="Times New Roman" w:eastAsia="Calibri" w:hAnsi="Times New Roman"/>
          <w:spacing w:val="1"/>
          <w:sz w:val="24"/>
          <w:szCs w:val="24"/>
        </w:rPr>
        <w:t>Centrul de Medicină Legală este o instituție publică de expertiză judiciară specializată în domeni</w:t>
      </w:r>
      <w:r w:rsidR="00CB6D1A" w:rsidRPr="00484D45">
        <w:rPr>
          <w:rFonts w:ascii="Times New Roman" w:eastAsia="Calibri" w:hAnsi="Times New Roman"/>
          <w:spacing w:val="1"/>
          <w:sz w:val="24"/>
          <w:szCs w:val="24"/>
        </w:rPr>
        <w:t>ul</w:t>
      </w:r>
      <w:r w:rsidRPr="00484D45">
        <w:rPr>
          <w:rFonts w:ascii="Times New Roman" w:eastAsia="Calibri" w:hAnsi="Times New Roman"/>
          <w:spacing w:val="1"/>
          <w:sz w:val="24"/>
          <w:szCs w:val="24"/>
        </w:rPr>
        <w:t xml:space="preserve"> medico-legal</w:t>
      </w:r>
      <w:r w:rsidR="00512ADB" w:rsidRPr="00484D45">
        <w:rPr>
          <w:rFonts w:ascii="Times New Roman" w:eastAsia="Calibri" w:hAnsi="Times New Roman"/>
          <w:spacing w:val="1"/>
          <w:sz w:val="24"/>
          <w:szCs w:val="24"/>
        </w:rPr>
        <w:t xml:space="preserve"> și psihiatrico-legal</w:t>
      </w:r>
      <w:r w:rsidRPr="00484D45">
        <w:rPr>
          <w:rFonts w:ascii="Times New Roman" w:eastAsia="Calibri" w:hAnsi="Times New Roman"/>
          <w:spacing w:val="1"/>
          <w:sz w:val="24"/>
          <w:szCs w:val="24"/>
        </w:rPr>
        <w:t>.</w:t>
      </w:r>
    </w:p>
    <w:p w14:paraId="4C704C7D" w14:textId="73805760" w:rsidR="00053B51" w:rsidRPr="00484D45" w:rsidRDefault="00053B51" w:rsidP="004526AF">
      <w:pPr>
        <w:pStyle w:val="Listparagraf"/>
        <w:widowControl w:val="0"/>
        <w:numPr>
          <w:ilvl w:val="0"/>
          <w:numId w:val="1"/>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Centrul de Medicină Legală este baza clinică a Universității de Stat de Medicină și Farmacie „Nicolae Testemițanu”.</w:t>
      </w:r>
    </w:p>
    <w:p w14:paraId="0B333FB7" w14:textId="534084D0" w:rsidR="00053B51" w:rsidRPr="00484D45" w:rsidRDefault="00053B51" w:rsidP="004526AF">
      <w:pPr>
        <w:pStyle w:val="Listparagraf"/>
        <w:widowControl w:val="0"/>
        <w:numPr>
          <w:ilvl w:val="0"/>
          <w:numId w:val="1"/>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Centrul de Medicină Legală poate </w:t>
      </w:r>
      <w:r w:rsidR="00CB6D1A" w:rsidRPr="00484D45">
        <w:rPr>
          <w:rFonts w:ascii="Times New Roman" w:hAnsi="Times New Roman"/>
          <w:sz w:val="24"/>
          <w:szCs w:val="24"/>
        </w:rPr>
        <w:t>servi</w:t>
      </w:r>
      <w:r w:rsidR="00662A9B" w:rsidRPr="00484D45">
        <w:rPr>
          <w:rFonts w:ascii="Times New Roman" w:hAnsi="Times New Roman"/>
          <w:sz w:val="24"/>
          <w:szCs w:val="24"/>
        </w:rPr>
        <w:t xml:space="preserve"> drept</w:t>
      </w:r>
      <w:r w:rsidR="00CB6D1A" w:rsidRPr="00484D45">
        <w:rPr>
          <w:rFonts w:ascii="Times New Roman" w:hAnsi="Times New Roman"/>
          <w:sz w:val="24"/>
          <w:szCs w:val="24"/>
        </w:rPr>
        <w:t xml:space="preserve"> </w:t>
      </w:r>
      <w:r w:rsidRPr="00484D45">
        <w:rPr>
          <w:rFonts w:ascii="Times New Roman" w:hAnsi="Times New Roman"/>
          <w:sz w:val="24"/>
          <w:szCs w:val="24"/>
        </w:rPr>
        <w:t>baza clinică și pentru alte instituții de învățământ în temeiul contractelor bilaterale, încheiate în corespundere cu legislația.</w:t>
      </w:r>
    </w:p>
    <w:p w14:paraId="481FFCF6" w14:textId="1E1FD64F" w:rsidR="00053B51" w:rsidRPr="00484D45" w:rsidRDefault="00053B51" w:rsidP="004526AF">
      <w:pPr>
        <w:pStyle w:val="Listparagraf"/>
        <w:widowControl w:val="0"/>
        <w:numPr>
          <w:ilvl w:val="0"/>
          <w:numId w:val="1"/>
        </w:numPr>
        <w:tabs>
          <w:tab w:val="left" w:pos="142"/>
        </w:tabs>
        <w:autoSpaceDE w:val="0"/>
        <w:autoSpaceDN w:val="0"/>
        <w:adjustRightInd w:val="0"/>
        <w:spacing w:after="0"/>
        <w:ind w:left="0" w:firstLine="66"/>
        <w:jc w:val="both"/>
        <w:rPr>
          <w:rFonts w:ascii="Times New Roman" w:hAnsi="Times New Roman"/>
          <w:sz w:val="24"/>
          <w:szCs w:val="24"/>
        </w:rPr>
      </w:pPr>
      <w:r w:rsidRPr="00484D45">
        <w:rPr>
          <w:rFonts w:ascii="Times New Roman" w:hAnsi="Times New Roman"/>
          <w:sz w:val="24"/>
          <w:szCs w:val="24"/>
        </w:rPr>
        <w:t>Centrul de Medicină Legală contribuie la desfășurarea procesului de învățământ medical și juridic, formarea, calificarea și evaluarea specialiștilor.</w:t>
      </w:r>
    </w:p>
    <w:p w14:paraId="3B923AFB" w14:textId="2DF0D21A" w:rsidR="0042004D" w:rsidRPr="00484D45" w:rsidRDefault="0042004D" w:rsidP="0042004D">
      <w:pPr>
        <w:pStyle w:val="Listparagraf"/>
        <w:widowControl w:val="0"/>
        <w:numPr>
          <w:ilvl w:val="0"/>
          <w:numId w:val="1"/>
        </w:numPr>
        <w:tabs>
          <w:tab w:val="left" w:pos="0"/>
        </w:tabs>
        <w:autoSpaceDE w:val="0"/>
        <w:autoSpaceDN w:val="0"/>
        <w:adjustRightInd w:val="0"/>
        <w:spacing w:after="0"/>
        <w:ind w:left="0" w:firstLine="0"/>
        <w:contextualSpacing w:val="0"/>
        <w:jc w:val="both"/>
        <w:rPr>
          <w:rFonts w:ascii="Times New Roman" w:hAnsi="Times New Roman"/>
          <w:sz w:val="24"/>
          <w:szCs w:val="24"/>
        </w:rPr>
      </w:pPr>
      <w:r w:rsidRPr="00484D45">
        <w:rPr>
          <w:rFonts w:ascii="Times New Roman" w:hAnsi="Times New Roman"/>
          <w:sz w:val="24"/>
          <w:szCs w:val="24"/>
        </w:rPr>
        <w:t xml:space="preserve">Centrul de Medicină Legală </w:t>
      </w:r>
      <w:r w:rsidRPr="00484D45">
        <w:rPr>
          <w:rFonts w:ascii="Times New Roman" w:eastAsia="Calibri" w:hAnsi="Times New Roman"/>
          <w:spacing w:val="1"/>
          <w:sz w:val="24"/>
          <w:szCs w:val="24"/>
        </w:rPr>
        <w:t>beneficiază de toate drepturile ce decurg din calitatea sa de persoană juridică de drept public, dispune de ștampilă și formular cu siglă de antet, gestionează mijloace financiare prin cont unic trezorerial.</w:t>
      </w:r>
    </w:p>
    <w:p w14:paraId="14DACD5D" w14:textId="4B9DAB05" w:rsidR="00443430" w:rsidRPr="00484D45" w:rsidRDefault="00443430" w:rsidP="0042004D">
      <w:pPr>
        <w:pStyle w:val="Listparagraf"/>
        <w:widowControl w:val="0"/>
        <w:numPr>
          <w:ilvl w:val="0"/>
          <w:numId w:val="1"/>
        </w:numPr>
        <w:tabs>
          <w:tab w:val="left" w:pos="0"/>
        </w:tabs>
        <w:autoSpaceDE w:val="0"/>
        <w:autoSpaceDN w:val="0"/>
        <w:adjustRightInd w:val="0"/>
        <w:spacing w:after="0"/>
        <w:ind w:left="0" w:firstLine="0"/>
        <w:contextualSpacing w:val="0"/>
        <w:jc w:val="both"/>
        <w:rPr>
          <w:rFonts w:ascii="Times New Roman" w:hAnsi="Times New Roman"/>
          <w:sz w:val="24"/>
          <w:szCs w:val="24"/>
        </w:rPr>
      </w:pPr>
      <w:r w:rsidRPr="00484D45">
        <w:rPr>
          <w:rFonts w:ascii="Times New Roman" w:eastAsia="Calibri" w:hAnsi="Times New Roman"/>
          <w:spacing w:val="1"/>
          <w:sz w:val="24"/>
          <w:szCs w:val="24"/>
        </w:rPr>
        <w:t xml:space="preserve">În activitatea sa Centrul </w:t>
      </w:r>
      <w:r w:rsidR="00EC152A" w:rsidRPr="00484D45">
        <w:rPr>
          <w:rFonts w:ascii="Times New Roman" w:eastAsia="Calibri" w:hAnsi="Times New Roman"/>
          <w:spacing w:val="1"/>
          <w:sz w:val="24"/>
          <w:szCs w:val="24"/>
        </w:rPr>
        <w:t xml:space="preserve">de Medicină Legală </w:t>
      </w:r>
      <w:r w:rsidRPr="00484D45">
        <w:rPr>
          <w:rFonts w:ascii="Times New Roman" w:eastAsia="Calibri" w:hAnsi="Times New Roman"/>
          <w:spacing w:val="1"/>
          <w:sz w:val="24"/>
          <w:szCs w:val="24"/>
        </w:rPr>
        <w:t>se conduce de Constituția Republicii Moldova, Codul de procedură penală nr. 122/2003, Codul penal nr. 985/2002, Codul de procedură civilă nr. 255/2003, Codul contravențional nr. 218/2008, Codul de executare nr. 443/ 2004, Legea cu privire la expertiza judiciară și statutul expertului judiciar nr. 68/2016, Legea ocrotirii sănătății nr. 411/1995, Legea privind sănătatea și bunăstarea mintală nr. 114/2024, Hotărârea Guvernului nr. 195/2017 privind aprobarea Nomenclatorului expertizelor judiciare, Hotărârea Guvernului nr.  441/2017 cu privire la registrele de stat în domeniul expertizei judiciare, Hotărârea Guvernului nr. 870/2018 privind aprobarea Codului deontologic al expertului judiciar, alte acte normative naționale și internaționale, precum și de prezentul Regulament</w:t>
      </w:r>
      <w:r w:rsidR="002C0742" w:rsidRPr="00484D45">
        <w:rPr>
          <w:rFonts w:ascii="Times New Roman" w:eastAsia="Calibri" w:hAnsi="Times New Roman"/>
          <w:spacing w:val="1"/>
          <w:sz w:val="24"/>
          <w:szCs w:val="24"/>
        </w:rPr>
        <w:t>.</w:t>
      </w:r>
    </w:p>
    <w:p w14:paraId="73ED8BA4" w14:textId="77777777" w:rsidR="0042004D" w:rsidRPr="00484D45" w:rsidRDefault="0042004D" w:rsidP="0042004D">
      <w:pPr>
        <w:widowControl w:val="0"/>
        <w:tabs>
          <w:tab w:val="left" w:pos="1134"/>
        </w:tabs>
        <w:autoSpaceDE w:val="0"/>
        <w:autoSpaceDN w:val="0"/>
        <w:adjustRightInd w:val="0"/>
        <w:spacing w:after="0"/>
        <w:rPr>
          <w:rFonts w:ascii="Times New Roman" w:hAnsi="Times New Roman"/>
          <w:b/>
          <w:bCs/>
          <w:sz w:val="24"/>
          <w:szCs w:val="24"/>
        </w:rPr>
      </w:pPr>
    </w:p>
    <w:p w14:paraId="2DD25321" w14:textId="2A1B2ACD" w:rsidR="00053B51" w:rsidRPr="00C82630" w:rsidRDefault="00053B51" w:rsidP="00C82630">
      <w:pPr>
        <w:pStyle w:val="Listparagraf"/>
        <w:widowControl w:val="0"/>
        <w:numPr>
          <w:ilvl w:val="0"/>
          <w:numId w:val="14"/>
        </w:numPr>
        <w:tabs>
          <w:tab w:val="left" w:pos="142"/>
        </w:tabs>
        <w:autoSpaceDE w:val="0"/>
        <w:autoSpaceDN w:val="0"/>
        <w:adjustRightInd w:val="0"/>
        <w:spacing w:after="0"/>
        <w:jc w:val="center"/>
        <w:rPr>
          <w:rFonts w:ascii="Times New Roman" w:hAnsi="Times New Roman"/>
          <w:b/>
          <w:bCs/>
          <w:sz w:val="24"/>
          <w:szCs w:val="24"/>
        </w:rPr>
      </w:pPr>
      <w:r w:rsidRPr="00C82630">
        <w:rPr>
          <w:rFonts w:ascii="Times New Roman" w:hAnsi="Times New Roman"/>
          <w:b/>
          <w:bCs/>
          <w:sz w:val="24"/>
          <w:szCs w:val="24"/>
        </w:rPr>
        <w:t xml:space="preserve">MISIUNEA, </w:t>
      </w:r>
      <w:r w:rsidR="0042004D" w:rsidRPr="00C82630">
        <w:rPr>
          <w:rFonts w:ascii="Times New Roman" w:hAnsi="Times New Roman"/>
          <w:b/>
          <w:bCs/>
          <w:sz w:val="24"/>
          <w:szCs w:val="24"/>
        </w:rPr>
        <w:t>ATRIBUȚIILE</w:t>
      </w:r>
      <w:r w:rsidR="007D750F" w:rsidRPr="00C82630">
        <w:rPr>
          <w:rFonts w:ascii="Times New Roman" w:hAnsi="Times New Roman"/>
          <w:b/>
          <w:bCs/>
          <w:sz w:val="24"/>
          <w:szCs w:val="24"/>
        </w:rPr>
        <w:t>,</w:t>
      </w:r>
      <w:r w:rsidR="0042004D" w:rsidRPr="00C82630">
        <w:rPr>
          <w:rFonts w:ascii="Times New Roman" w:hAnsi="Times New Roman"/>
          <w:b/>
          <w:bCs/>
          <w:sz w:val="24"/>
          <w:szCs w:val="24"/>
        </w:rPr>
        <w:t xml:space="preserve"> </w:t>
      </w:r>
      <w:r w:rsidRPr="00C82630">
        <w:rPr>
          <w:rFonts w:ascii="Times New Roman" w:hAnsi="Times New Roman"/>
          <w:b/>
          <w:bCs/>
          <w:sz w:val="24"/>
          <w:szCs w:val="24"/>
        </w:rPr>
        <w:t xml:space="preserve">DREPTURILE ȘI OBLIGAȚIUNILE  </w:t>
      </w:r>
    </w:p>
    <w:p w14:paraId="6A008EFD" w14:textId="6E28C9CB" w:rsidR="00053B51" w:rsidRPr="00484D45" w:rsidRDefault="00053B51" w:rsidP="00053B51">
      <w:pPr>
        <w:pStyle w:val="Listparagraf"/>
        <w:widowControl w:val="0"/>
        <w:tabs>
          <w:tab w:val="left" w:pos="142"/>
        </w:tabs>
        <w:autoSpaceDE w:val="0"/>
        <w:autoSpaceDN w:val="0"/>
        <w:adjustRightInd w:val="0"/>
        <w:spacing w:after="0"/>
        <w:ind w:left="567"/>
        <w:jc w:val="center"/>
        <w:rPr>
          <w:rFonts w:ascii="Times New Roman" w:hAnsi="Times New Roman"/>
          <w:b/>
          <w:bCs/>
          <w:sz w:val="24"/>
          <w:szCs w:val="24"/>
        </w:rPr>
      </w:pPr>
      <w:r w:rsidRPr="00484D45">
        <w:rPr>
          <w:rFonts w:ascii="Times New Roman" w:hAnsi="Times New Roman"/>
          <w:b/>
          <w:bCs/>
          <w:sz w:val="24"/>
          <w:szCs w:val="24"/>
        </w:rPr>
        <w:t>INSTITUȚIEI PUBLICE</w:t>
      </w:r>
    </w:p>
    <w:p w14:paraId="5C792F2D" w14:textId="77777777" w:rsidR="00CB6D1A" w:rsidRPr="00484D45" w:rsidRDefault="00CB6D1A" w:rsidP="00053B51">
      <w:pPr>
        <w:pStyle w:val="Listparagraf"/>
        <w:widowControl w:val="0"/>
        <w:tabs>
          <w:tab w:val="left" w:pos="142"/>
        </w:tabs>
        <w:autoSpaceDE w:val="0"/>
        <w:autoSpaceDN w:val="0"/>
        <w:adjustRightInd w:val="0"/>
        <w:spacing w:after="0"/>
        <w:ind w:left="567"/>
        <w:jc w:val="center"/>
        <w:rPr>
          <w:rFonts w:ascii="Times New Roman" w:hAnsi="Times New Roman"/>
          <w:b/>
          <w:bCs/>
          <w:sz w:val="24"/>
          <w:szCs w:val="24"/>
        </w:rPr>
      </w:pPr>
    </w:p>
    <w:p w14:paraId="35A407BD" w14:textId="5E9E3B46" w:rsidR="003311E1" w:rsidRPr="00484D45" w:rsidRDefault="003311E1" w:rsidP="00995BA1">
      <w:pPr>
        <w:pStyle w:val="Listparagraf"/>
        <w:widowControl w:val="0"/>
        <w:numPr>
          <w:ilvl w:val="0"/>
          <w:numId w:val="1"/>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Centrul de Medicină Legală are misiunea de a presta servicii </w:t>
      </w:r>
      <w:r w:rsidRPr="00484D45">
        <w:rPr>
          <w:rFonts w:ascii="Times New Roman" w:eastAsia="Calibri" w:hAnsi="Times New Roman"/>
          <w:spacing w:val="1"/>
          <w:sz w:val="24"/>
          <w:szCs w:val="24"/>
        </w:rPr>
        <w:t>medico-legale</w:t>
      </w:r>
      <w:r w:rsidR="00A2142E" w:rsidRPr="00484D45">
        <w:rPr>
          <w:rFonts w:ascii="Times New Roman" w:eastAsia="Calibri" w:hAnsi="Times New Roman"/>
          <w:spacing w:val="1"/>
          <w:sz w:val="24"/>
          <w:szCs w:val="24"/>
        </w:rPr>
        <w:t xml:space="preserve"> și</w:t>
      </w:r>
      <w:r w:rsidRPr="00484D45">
        <w:rPr>
          <w:rFonts w:ascii="Times New Roman" w:eastAsia="Calibri" w:hAnsi="Times New Roman"/>
          <w:spacing w:val="1"/>
          <w:sz w:val="24"/>
          <w:szCs w:val="24"/>
        </w:rPr>
        <w:t xml:space="preserve"> psihiatrico-legale la solicitarea organelor de</w:t>
      </w:r>
      <w:r w:rsidR="00A2142E" w:rsidRPr="00484D45">
        <w:rPr>
          <w:rFonts w:ascii="Times New Roman" w:eastAsia="Calibri" w:hAnsi="Times New Roman"/>
          <w:spacing w:val="1"/>
          <w:sz w:val="24"/>
          <w:szCs w:val="24"/>
        </w:rPr>
        <w:t xml:space="preserve"> constatare, organelor de </w:t>
      </w:r>
      <w:r w:rsidRPr="00484D45">
        <w:rPr>
          <w:rFonts w:ascii="Times New Roman" w:eastAsia="Calibri" w:hAnsi="Times New Roman"/>
          <w:spacing w:val="1"/>
          <w:sz w:val="24"/>
          <w:szCs w:val="24"/>
        </w:rPr>
        <w:t>urmărire penală,</w:t>
      </w:r>
      <w:r w:rsidR="002F7665" w:rsidRPr="00484D45">
        <w:rPr>
          <w:rFonts w:ascii="Times New Roman" w:eastAsia="Calibri" w:hAnsi="Times New Roman"/>
          <w:spacing w:val="1"/>
          <w:sz w:val="24"/>
          <w:szCs w:val="24"/>
        </w:rPr>
        <w:t xml:space="preserve"> procuraturi,</w:t>
      </w:r>
      <w:r w:rsidRPr="00484D45">
        <w:rPr>
          <w:rFonts w:ascii="Times New Roman" w:eastAsia="Calibri" w:hAnsi="Times New Roman"/>
          <w:spacing w:val="1"/>
          <w:sz w:val="24"/>
          <w:szCs w:val="24"/>
        </w:rPr>
        <w:t xml:space="preserve"> a instanțelor judecătorești sau la cererea persoanelor interesate</w:t>
      </w:r>
      <w:r w:rsidR="00A2142E" w:rsidRPr="00484D45">
        <w:rPr>
          <w:rFonts w:ascii="Times New Roman" w:eastAsia="Calibri" w:hAnsi="Times New Roman"/>
          <w:spacing w:val="1"/>
          <w:sz w:val="24"/>
          <w:szCs w:val="24"/>
        </w:rPr>
        <w:t>, precum și asigurarea suportului metodico-științific în domeniul medico-legal și psihiatrico-legal.</w:t>
      </w:r>
    </w:p>
    <w:p w14:paraId="20861761" w14:textId="77777777" w:rsidR="0042004D" w:rsidRPr="00484D45" w:rsidRDefault="0042004D" w:rsidP="0042004D">
      <w:pPr>
        <w:pStyle w:val="Listparagraf"/>
        <w:widowControl w:val="0"/>
        <w:numPr>
          <w:ilvl w:val="0"/>
          <w:numId w:val="1"/>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Atribuțiile Centrului de Medicină Legală sunt:</w:t>
      </w:r>
    </w:p>
    <w:p w14:paraId="533BB6CF" w14:textId="417385DD" w:rsidR="0042004D" w:rsidRPr="00484D45" w:rsidRDefault="009628C0" w:rsidP="009628C0">
      <w:pPr>
        <w:widowControl w:val="0"/>
        <w:tabs>
          <w:tab w:val="left" w:pos="0"/>
        </w:tabs>
        <w:autoSpaceDE w:val="0"/>
        <w:autoSpaceDN w:val="0"/>
        <w:adjustRightInd w:val="0"/>
        <w:spacing w:after="0"/>
        <w:jc w:val="both"/>
        <w:rPr>
          <w:rFonts w:ascii="Times New Roman" w:hAnsi="Times New Roman"/>
          <w:sz w:val="24"/>
          <w:szCs w:val="24"/>
        </w:rPr>
      </w:pPr>
      <w:r w:rsidRPr="00484D45">
        <w:rPr>
          <w:rFonts w:ascii="Times New Roman" w:hAnsi="Times New Roman"/>
          <w:sz w:val="24"/>
          <w:szCs w:val="24"/>
        </w:rPr>
        <w:t>9</w:t>
      </w:r>
      <w:r w:rsidR="00E43118" w:rsidRPr="00484D45">
        <w:rPr>
          <w:rFonts w:ascii="Times New Roman" w:hAnsi="Times New Roman"/>
          <w:sz w:val="24"/>
          <w:szCs w:val="24"/>
        </w:rPr>
        <w:t xml:space="preserve">.1. </w:t>
      </w:r>
      <w:r w:rsidR="0042004D" w:rsidRPr="00484D45">
        <w:rPr>
          <w:rFonts w:ascii="Times New Roman" w:hAnsi="Times New Roman"/>
          <w:sz w:val="24"/>
          <w:szCs w:val="24"/>
        </w:rPr>
        <w:t xml:space="preserve">creează, actualizează, sistematizează permanent baza de date a documentelor regulatorii (acte normative, regulamente, proceduri operaționale, ghiduri/recomandări metodice) </w:t>
      </w:r>
      <w:r w:rsidR="007A3A78" w:rsidRPr="00484D45">
        <w:rPr>
          <w:rFonts w:ascii="Times New Roman" w:hAnsi="Times New Roman"/>
          <w:sz w:val="24"/>
          <w:szCs w:val="24"/>
        </w:rPr>
        <w:t xml:space="preserve">din domeniul </w:t>
      </w:r>
      <w:r w:rsidRPr="00484D45">
        <w:rPr>
          <w:rFonts w:ascii="Times New Roman" w:hAnsi="Times New Roman"/>
          <w:sz w:val="24"/>
          <w:szCs w:val="24"/>
        </w:rPr>
        <w:t>medico-legal și psihiatrico-legal</w:t>
      </w:r>
      <w:r w:rsidR="002D2DBD" w:rsidRPr="00484D45">
        <w:rPr>
          <w:rFonts w:ascii="Times New Roman" w:hAnsi="Times New Roman"/>
          <w:sz w:val="24"/>
          <w:szCs w:val="24"/>
        </w:rPr>
        <w:t>.</w:t>
      </w:r>
      <w:r w:rsidR="0042004D" w:rsidRPr="00484D45">
        <w:rPr>
          <w:rFonts w:ascii="Times New Roman" w:hAnsi="Times New Roman"/>
          <w:sz w:val="24"/>
          <w:szCs w:val="24"/>
        </w:rPr>
        <w:t xml:space="preserve"> </w:t>
      </w:r>
    </w:p>
    <w:p w14:paraId="17A450F7" w14:textId="59C64800" w:rsidR="002A530A" w:rsidRPr="00484D45" w:rsidRDefault="009628C0" w:rsidP="009628C0">
      <w:pPr>
        <w:widowControl w:val="0"/>
        <w:tabs>
          <w:tab w:val="left" w:pos="0"/>
        </w:tabs>
        <w:autoSpaceDE w:val="0"/>
        <w:autoSpaceDN w:val="0"/>
        <w:adjustRightInd w:val="0"/>
        <w:spacing w:after="0"/>
        <w:jc w:val="both"/>
        <w:rPr>
          <w:rFonts w:ascii="Times New Roman" w:eastAsia="Calibri" w:hAnsi="Times New Roman"/>
          <w:spacing w:val="1"/>
          <w:sz w:val="24"/>
          <w:szCs w:val="24"/>
        </w:rPr>
      </w:pPr>
      <w:r w:rsidRPr="00484D45">
        <w:rPr>
          <w:rFonts w:ascii="Times New Roman" w:hAnsi="Times New Roman"/>
          <w:sz w:val="24"/>
          <w:szCs w:val="24"/>
        </w:rPr>
        <w:t>9</w:t>
      </w:r>
      <w:r w:rsidR="00E43118" w:rsidRPr="00484D45">
        <w:rPr>
          <w:rFonts w:ascii="Times New Roman" w:hAnsi="Times New Roman"/>
          <w:sz w:val="24"/>
          <w:szCs w:val="24"/>
        </w:rPr>
        <w:t xml:space="preserve">.2. </w:t>
      </w:r>
      <w:r w:rsidR="0042004D" w:rsidRPr="00484D45">
        <w:rPr>
          <w:rFonts w:ascii="Times New Roman" w:hAnsi="Times New Roman"/>
          <w:sz w:val="24"/>
          <w:szCs w:val="24"/>
        </w:rPr>
        <w:t>efectuează expertize</w:t>
      </w:r>
      <w:r w:rsidR="007A3A78" w:rsidRPr="00484D45">
        <w:rPr>
          <w:rFonts w:ascii="Times New Roman" w:hAnsi="Times New Roman"/>
          <w:sz w:val="24"/>
          <w:szCs w:val="24"/>
        </w:rPr>
        <w:t>,</w:t>
      </w:r>
      <w:r w:rsidR="0042004D" w:rsidRPr="00484D45">
        <w:rPr>
          <w:rFonts w:ascii="Times New Roman" w:hAnsi="Times New Roman"/>
          <w:sz w:val="24"/>
          <w:szCs w:val="24"/>
        </w:rPr>
        <w:t xml:space="preserve"> </w:t>
      </w:r>
      <w:r w:rsidRPr="00484D45">
        <w:rPr>
          <w:rFonts w:ascii="Times New Roman" w:eastAsia="Calibri" w:hAnsi="Times New Roman"/>
          <w:spacing w:val="1"/>
          <w:sz w:val="24"/>
          <w:szCs w:val="24"/>
        </w:rPr>
        <w:t>constatări, cercetări de laborator și servicii în domeniile medico-legal și psihiatrico-legal;</w:t>
      </w:r>
    </w:p>
    <w:p w14:paraId="374F6F2F" w14:textId="19AB3CE0" w:rsidR="0042004D" w:rsidRPr="00484D45" w:rsidRDefault="00E91FB6" w:rsidP="00E43118">
      <w:pPr>
        <w:pStyle w:val="Listparagraf"/>
        <w:widowControl w:val="0"/>
        <w:tabs>
          <w:tab w:val="left" w:pos="142"/>
        </w:tabs>
        <w:autoSpaceDE w:val="0"/>
        <w:autoSpaceDN w:val="0"/>
        <w:adjustRightInd w:val="0"/>
        <w:spacing w:after="0"/>
        <w:ind w:left="0"/>
        <w:jc w:val="both"/>
        <w:rPr>
          <w:rFonts w:ascii="Times New Roman" w:hAnsi="Times New Roman"/>
          <w:sz w:val="24"/>
          <w:szCs w:val="24"/>
        </w:rPr>
      </w:pPr>
      <w:r w:rsidRPr="00484D45">
        <w:rPr>
          <w:rFonts w:ascii="Times New Roman" w:hAnsi="Times New Roman"/>
          <w:sz w:val="24"/>
          <w:szCs w:val="24"/>
        </w:rPr>
        <w:lastRenderedPageBreak/>
        <w:t>9</w:t>
      </w:r>
      <w:r w:rsidR="00E43118" w:rsidRPr="00484D45">
        <w:rPr>
          <w:rFonts w:ascii="Times New Roman" w:hAnsi="Times New Roman"/>
          <w:sz w:val="24"/>
          <w:szCs w:val="24"/>
        </w:rPr>
        <w:t xml:space="preserve">.3. </w:t>
      </w:r>
      <w:r w:rsidR="0042004D" w:rsidRPr="00484D45">
        <w:rPr>
          <w:rFonts w:ascii="Times New Roman" w:hAnsi="Times New Roman"/>
          <w:sz w:val="24"/>
          <w:szCs w:val="24"/>
        </w:rPr>
        <w:t xml:space="preserve">dezvoltă competențele profesionale ale angajaților, necesare pentru </w:t>
      </w:r>
      <w:r w:rsidR="007A3A78" w:rsidRPr="00484D45">
        <w:rPr>
          <w:rFonts w:ascii="Times New Roman" w:hAnsi="Times New Roman"/>
          <w:sz w:val="24"/>
          <w:szCs w:val="24"/>
        </w:rPr>
        <w:t>efectuarea</w:t>
      </w:r>
      <w:r w:rsidR="0042004D" w:rsidRPr="00484D45">
        <w:rPr>
          <w:rFonts w:ascii="Times New Roman" w:hAnsi="Times New Roman"/>
          <w:sz w:val="24"/>
          <w:szCs w:val="24"/>
        </w:rPr>
        <w:t xml:space="preserve"> </w:t>
      </w:r>
      <w:r w:rsidR="00CF32D4" w:rsidRPr="00484D45">
        <w:rPr>
          <w:rFonts w:ascii="Times New Roman" w:hAnsi="Times New Roman"/>
          <w:sz w:val="24"/>
          <w:szCs w:val="24"/>
        </w:rPr>
        <w:t xml:space="preserve">calitativă a </w:t>
      </w:r>
      <w:r w:rsidR="007A3A78" w:rsidRPr="00484D45">
        <w:rPr>
          <w:rFonts w:ascii="Times New Roman" w:hAnsi="Times New Roman"/>
          <w:sz w:val="24"/>
          <w:szCs w:val="24"/>
        </w:rPr>
        <w:t xml:space="preserve">expertizelor, </w:t>
      </w:r>
      <w:r w:rsidR="007A3A78" w:rsidRPr="00484D45">
        <w:rPr>
          <w:rFonts w:ascii="Times New Roman" w:eastAsia="Calibri" w:hAnsi="Times New Roman"/>
          <w:spacing w:val="1"/>
          <w:sz w:val="24"/>
          <w:szCs w:val="24"/>
        </w:rPr>
        <w:t xml:space="preserve">constatărilor, cercetărilor de laborator și </w:t>
      </w:r>
      <w:r w:rsidR="0042004D" w:rsidRPr="00484D45">
        <w:rPr>
          <w:rFonts w:ascii="Times New Roman" w:hAnsi="Times New Roman"/>
          <w:sz w:val="24"/>
          <w:szCs w:val="24"/>
        </w:rPr>
        <w:t>servicii</w:t>
      </w:r>
      <w:r w:rsidR="005A2DA7" w:rsidRPr="00484D45">
        <w:rPr>
          <w:rFonts w:ascii="Times New Roman" w:hAnsi="Times New Roman"/>
          <w:sz w:val="24"/>
          <w:szCs w:val="24"/>
        </w:rPr>
        <w:t>lor</w:t>
      </w:r>
      <w:r w:rsidRPr="00484D45">
        <w:rPr>
          <w:rFonts w:ascii="Times New Roman" w:hAnsi="Times New Roman"/>
          <w:sz w:val="24"/>
          <w:szCs w:val="24"/>
        </w:rPr>
        <w:t xml:space="preserve"> </w:t>
      </w:r>
      <w:r w:rsidR="007A3A78" w:rsidRPr="00484D45">
        <w:rPr>
          <w:rFonts w:ascii="Times New Roman" w:hAnsi="Times New Roman"/>
          <w:sz w:val="24"/>
          <w:szCs w:val="24"/>
        </w:rPr>
        <w:t xml:space="preserve">din domeniul </w:t>
      </w:r>
      <w:r w:rsidRPr="00484D45">
        <w:rPr>
          <w:rFonts w:ascii="Times New Roman" w:hAnsi="Times New Roman"/>
          <w:sz w:val="24"/>
          <w:szCs w:val="24"/>
        </w:rPr>
        <w:t>medico-legal și psihiatrico-legal;</w:t>
      </w:r>
    </w:p>
    <w:p w14:paraId="7D692E52" w14:textId="34CB846A" w:rsidR="0042004D" w:rsidRPr="00484D45" w:rsidRDefault="00E91FB6" w:rsidP="00E43118">
      <w:pPr>
        <w:pStyle w:val="Listparagraf"/>
        <w:widowControl w:val="0"/>
        <w:tabs>
          <w:tab w:val="left" w:pos="142"/>
        </w:tabs>
        <w:autoSpaceDE w:val="0"/>
        <w:autoSpaceDN w:val="0"/>
        <w:adjustRightInd w:val="0"/>
        <w:spacing w:after="0"/>
        <w:ind w:left="0"/>
        <w:jc w:val="both"/>
        <w:rPr>
          <w:rFonts w:ascii="Times New Roman" w:eastAsia="Calibri" w:hAnsi="Times New Roman"/>
          <w:spacing w:val="1"/>
          <w:sz w:val="24"/>
          <w:szCs w:val="24"/>
        </w:rPr>
      </w:pPr>
      <w:r w:rsidRPr="00484D45">
        <w:rPr>
          <w:rFonts w:ascii="Times New Roman" w:eastAsia="Calibri" w:hAnsi="Times New Roman"/>
          <w:spacing w:val="1"/>
          <w:sz w:val="24"/>
          <w:szCs w:val="24"/>
        </w:rPr>
        <w:t>9</w:t>
      </w:r>
      <w:r w:rsidR="00E43118" w:rsidRPr="00484D45">
        <w:rPr>
          <w:rFonts w:ascii="Times New Roman" w:eastAsia="Calibri" w:hAnsi="Times New Roman"/>
          <w:spacing w:val="1"/>
          <w:sz w:val="24"/>
          <w:szCs w:val="24"/>
        </w:rPr>
        <w:t xml:space="preserve">.4. </w:t>
      </w:r>
      <w:r w:rsidR="0042004D" w:rsidRPr="00484D45">
        <w:rPr>
          <w:rFonts w:ascii="Times New Roman" w:eastAsia="Calibri" w:hAnsi="Times New Roman"/>
          <w:spacing w:val="1"/>
          <w:sz w:val="24"/>
          <w:szCs w:val="24"/>
        </w:rPr>
        <w:t xml:space="preserve">asigură logistica necesară pentru efectuarea </w:t>
      </w:r>
      <w:r w:rsidR="007A3A78" w:rsidRPr="00484D45">
        <w:rPr>
          <w:rFonts w:ascii="Times New Roman" w:hAnsi="Times New Roman"/>
          <w:sz w:val="24"/>
          <w:szCs w:val="24"/>
        </w:rPr>
        <w:t xml:space="preserve">expertizelor, </w:t>
      </w:r>
      <w:r w:rsidR="007A3A78" w:rsidRPr="00484D45">
        <w:rPr>
          <w:rFonts w:ascii="Times New Roman" w:eastAsia="Calibri" w:hAnsi="Times New Roman"/>
          <w:spacing w:val="1"/>
          <w:sz w:val="24"/>
          <w:szCs w:val="24"/>
        </w:rPr>
        <w:t xml:space="preserve">constatărilor, cercetărilor de laborator și </w:t>
      </w:r>
      <w:r w:rsidR="007A3A78" w:rsidRPr="00484D45">
        <w:rPr>
          <w:rFonts w:ascii="Times New Roman" w:hAnsi="Times New Roman"/>
          <w:sz w:val="24"/>
          <w:szCs w:val="24"/>
        </w:rPr>
        <w:t>servicii</w:t>
      </w:r>
      <w:r w:rsidR="005A2DA7" w:rsidRPr="00484D45">
        <w:rPr>
          <w:rFonts w:ascii="Times New Roman" w:hAnsi="Times New Roman"/>
          <w:sz w:val="24"/>
          <w:szCs w:val="24"/>
        </w:rPr>
        <w:t>lor</w:t>
      </w:r>
      <w:r w:rsidR="007A3A78" w:rsidRPr="00484D45">
        <w:rPr>
          <w:rFonts w:ascii="Times New Roman" w:hAnsi="Times New Roman"/>
          <w:sz w:val="24"/>
          <w:szCs w:val="24"/>
        </w:rPr>
        <w:t xml:space="preserve"> din domeniul medico-legal și psihiatrico-legal</w:t>
      </w:r>
      <w:r w:rsidR="0042004D" w:rsidRPr="00484D45">
        <w:rPr>
          <w:rFonts w:ascii="Times New Roman" w:eastAsia="Calibri" w:hAnsi="Times New Roman"/>
          <w:spacing w:val="1"/>
          <w:sz w:val="24"/>
          <w:szCs w:val="24"/>
        </w:rPr>
        <w:t>;</w:t>
      </w:r>
    </w:p>
    <w:p w14:paraId="4722EE3C" w14:textId="09F03CF7" w:rsidR="0042004D" w:rsidRPr="00484D45" w:rsidRDefault="003B626E" w:rsidP="00E43118">
      <w:pPr>
        <w:pStyle w:val="Listparagraf"/>
        <w:widowControl w:val="0"/>
        <w:tabs>
          <w:tab w:val="left" w:pos="142"/>
        </w:tabs>
        <w:autoSpaceDE w:val="0"/>
        <w:autoSpaceDN w:val="0"/>
        <w:adjustRightInd w:val="0"/>
        <w:spacing w:after="0"/>
        <w:ind w:left="0"/>
        <w:jc w:val="both"/>
        <w:rPr>
          <w:rFonts w:ascii="Times New Roman" w:eastAsia="Calibri" w:hAnsi="Times New Roman"/>
          <w:spacing w:val="1"/>
          <w:sz w:val="24"/>
          <w:szCs w:val="24"/>
        </w:rPr>
      </w:pPr>
      <w:r w:rsidRPr="00484D45">
        <w:rPr>
          <w:rFonts w:ascii="Times New Roman" w:eastAsia="Calibri" w:hAnsi="Times New Roman"/>
          <w:spacing w:val="1"/>
          <w:sz w:val="24"/>
          <w:szCs w:val="24"/>
        </w:rPr>
        <w:t>9</w:t>
      </w:r>
      <w:r w:rsidR="00E43118" w:rsidRPr="00484D45">
        <w:rPr>
          <w:rFonts w:ascii="Times New Roman" w:eastAsia="Calibri" w:hAnsi="Times New Roman"/>
          <w:spacing w:val="1"/>
          <w:sz w:val="24"/>
          <w:szCs w:val="24"/>
        </w:rPr>
        <w:t xml:space="preserve">.5. </w:t>
      </w:r>
      <w:r w:rsidR="0042004D" w:rsidRPr="00484D45">
        <w:rPr>
          <w:rFonts w:ascii="Times New Roman" w:eastAsia="Calibri" w:hAnsi="Times New Roman"/>
          <w:spacing w:val="1"/>
          <w:sz w:val="24"/>
          <w:szCs w:val="24"/>
        </w:rPr>
        <w:t>implementează și utilizează în activitate standardele de calitate, conform normelor legislației naționale, normelor internaționale și recomandărilor organizațiilor profesionale, precum și a ghidurilor internaționale de bune practici cu aplicarea metodelor validate științific</w:t>
      </w:r>
      <w:r w:rsidR="00EA4790" w:rsidRPr="00484D45">
        <w:rPr>
          <w:rFonts w:ascii="Times New Roman" w:eastAsia="Calibri" w:hAnsi="Times New Roman"/>
          <w:spacing w:val="1"/>
          <w:sz w:val="24"/>
          <w:szCs w:val="24"/>
        </w:rPr>
        <w:t>;</w:t>
      </w:r>
    </w:p>
    <w:p w14:paraId="6FFB3910" w14:textId="72D76217" w:rsidR="0042004D" w:rsidRPr="00484D45" w:rsidRDefault="006D473B" w:rsidP="007D750F">
      <w:pPr>
        <w:pStyle w:val="Listparagraf"/>
        <w:widowControl w:val="0"/>
        <w:tabs>
          <w:tab w:val="left" w:pos="0"/>
        </w:tabs>
        <w:autoSpaceDE w:val="0"/>
        <w:autoSpaceDN w:val="0"/>
        <w:adjustRightInd w:val="0"/>
        <w:spacing w:after="0"/>
        <w:ind w:left="0"/>
        <w:jc w:val="both"/>
        <w:rPr>
          <w:rFonts w:ascii="Times New Roman" w:hAnsi="Times New Roman"/>
          <w:sz w:val="24"/>
          <w:szCs w:val="24"/>
        </w:rPr>
      </w:pPr>
      <w:r w:rsidRPr="00484D45">
        <w:rPr>
          <w:rFonts w:ascii="Times New Roman" w:hAnsi="Times New Roman"/>
          <w:sz w:val="24"/>
          <w:szCs w:val="24"/>
        </w:rPr>
        <w:t>9</w:t>
      </w:r>
      <w:r w:rsidR="007D750F" w:rsidRPr="00484D45">
        <w:rPr>
          <w:rFonts w:ascii="Times New Roman" w:hAnsi="Times New Roman"/>
          <w:sz w:val="24"/>
          <w:szCs w:val="24"/>
        </w:rPr>
        <w:t xml:space="preserve">.6. </w:t>
      </w:r>
      <w:r w:rsidR="0042004D" w:rsidRPr="00484D45">
        <w:rPr>
          <w:rFonts w:ascii="Times New Roman" w:hAnsi="Times New Roman"/>
          <w:sz w:val="24"/>
          <w:szCs w:val="24"/>
        </w:rPr>
        <w:t xml:space="preserve">efectuează controlul sistematic al calității </w:t>
      </w:r>
      <w:r w:rsidR="00867311" w:rsidRPr="00484D45">
        <w:rPr>
          <w:rFonts w:ascii="Times New Roman" w:hAnsi="Times New Roman"/>
          <w:sz w:val="24"/>
          <w:szCs w:val="24"/>
        </w:rPr>
        <w:t xml:space="preserve">expertizelor, </w:t>
      </w:r>
      <w:r w:rsidR="00867311" w:rsidRPr="00484D45">
        <w:rPr>
          <w:rFonts w:ascii="Times New Roman" w:eastAsia="Calibri" w:hAnsi="Times New Roman"/>
          <w:spacing w:val="1"/>
          <w:sz w:val="24"/>
          <w:szCs w:val="24"/>
        </w:rPr>
        <w:t xml:space="preserve">constatărilor, cercetărilor de laborator și </w:t>
      </w:r>
      <w:r w:rsidR="0042004D" w:rsidRPr="00484D45">
        <w:rPr>
          <w:rFonts w:ascii="Times New Roman" w:hAnsi="Times New Roman"/>
          <w:sz w:val="24"/>
          <w:szCs w:val="24"/>
        </w:rPr>
        <w:t>servicii</w:t>
      </w:r>
      <w:r w:rsidR="005A2DA7" w:rsidRPr="00484D45">
        <w:rPr>
          <w:rFonts w:ascii="Times New Roman" w:hAnsi="Times New Roman"/>
          <w:sz w:val="24"/>
          <w:szCs w:val="24"/>
        </w:rPr>
        <w:t>lor</w:t>
      </w:r>
      <w:r w:rsidR="0042004D" w:rsidRPr="00484D45">
        <w:rPr>
          <w:rFonts w:ascii="Times New Roman" w:hAnsi="Times New Roman"/>
          <w:sz w:val="24"/>
          <w:szCs w:val="24"/>
        </w:rPr>
        <w:t xml:space="preserve"> prestate de </w:t>
      </w:r>
      <w:r w:rsidR="00867311" w:rsidRPr="00484D45">
        <w:rPr>
          <w:rFonts w:ascii="Times New Roman" w:hAnsi="Times New Roman"/>
          <w:sz w:val="24"/>
          <w:szCs w:val="24"/>
        </w:rPr>
        <w:t>subdiviziunile</w:t>
      </w:r>
      <w:r w:rsidR="0042004D" w:rsidRPr="00484D45">
        <w:rPr>
          <w:rFonts w:ascii="Times New Roman" w:hAnsi="Times New Roman"/>
          <w:sz w:val="24"/>
          <w:szCs w:val="24"/>
        </w:rPr>
        <w:t xml:space="preserve"> sale, precum și de experții și specialiștii desemnați în cadrul acestora</w:t>
      </w:r>
      <w:r w:rsidR="0042004D" w:rsidRPr="00484D45">
        <w:rPr>
          <w:rFonts w:ascii="Times New Roman" w:eastAsia="Calibri" w:hAnsi="Times New Roman"/>
          <w:spacing w:val="1"/>
          <w:sz w:val="24"/>
          <w:szCs w:val="24"/>
        </w:rPr>
        <w:t>;</w:t>
      </w:r>
    </w:p>
    <w:p w14:paraId="13C90956" w14:textId="2DCDF844" w:rsidR="0042004D" w:rsidRPr="00484D45" w:rsidRDefault="006D473B" w:rsidP="007D750F">
      <w:pPr>
        <w:widowControl w:val="0"/>
        <w:tabs>
          <w:tab w:val="left" w:pos="0"/>
        </w:tabs>
        <w:autoSpaceDE w:val="0"/>
        <w:autoSpaceDN w:val="0"/>
        <w:adjustRightInd w:val="0"/>
        <w:spacing w:after="0"/>
        <w:jc w:val="both"/>
        <w:rPr>
          <w:rFonts w:ascii="Times New Roman" w:hAnsi="Times New Roman"/>
          <w:sz w:val="24"/>
          <w:szCs w:val="24"/>
        </w:rPr>
      </w:pPr>
      <w:r w:rsidRPr="00484D45">
        <w:rPr>
          <w:rFonts w:ascii="Times New Roman" w:eastAsia="Calibri" w:hAnsi="Times New Roman"/>
          <w:spacing w:val="1"/>
          <w:sz w:val="24"/>
          <w:szCs w:val="24"/>
        </w:rPr>
        <w:t>9</w:t>
      </w:r>
      <w:r w:rsidR="007D750F" w:rsidRPr="00484D45">
        <w:rPr>
          <w:rFonts w:ascii="Times New Roman" w:eastAsia="Calibri" w:hAnsi="Times New Roman"/>
          <w:spacing w:val="1"/>
          <w:sz w:val="24"/>
          <w:szCs w:val="24"/>
        </w:rPr>
        <w:t xml:space="preserve">.7. </w:t>
      </w:r>
      <w:r w:rsidR="0042004D" w:rsidRPr="00484D45">
        <w:rPr>
          <w:rFonts w:ascii="Times New Roman" w:eastAsia="Calibri" w:hAnsi="Times New Roman"/>
          <w:spacing w:val="1"/>
          <w:sz w:val="24"/>
          <w:szCs w:val="24"/>
        </w:rPr>
        <w:t xml:space="preserve">identifică, analizează și raportează autorităților competente neconformitățile și riscurile în </w:t>
      </w:r>
      <w:r w:rsidR="00867311" w:rsidRPr="00484D45">
        <w:rPr>
          <w:rFonts w:ascii="Times New Roman" w:eastAsia="Calibri" w:hAnsi="Times New Roman"/>
          <w:spacing w:val="1"/>
          <w:sz w:val="24"/>
          <w:szCs w:val="24"/>
        </w:rPr>
        <w:t xml:space="preserve">efectuarea </w:t>
      </w:r>
      <w:r w:rsidR="00867311" w:rsidRPr="00484D45">
        <w:rPr>
          <w:rFonts w:ascii="Times New Roman" w:hAnsi="Times New Roman"/>
          <w:sz w:val="24"/>
          <w:szCs w:val="24"/>
        </w:rPr>
        <w:t xml:space="preserve">expertizelor, </w:t>
      </w:r>
      <w:r w:rsidR="00867311" w:rsidRPr="00484D45">
        <w:rPr>
          <w:rFonts w:ascii="Times New Roman" w:eastAsia="Calibri" w:hAnsi="Times New Roman"/>
          <w:spacing w:val="1"/>
          <w:sz w:val="24"/>
          <w:szCs w:val="24"/>
        </w:rPr>
        <w:t xml:space="preserve">constatărilor, cercetărilor de laborator și </w:t>
      </w:r>
      <w:r w:rsidR="005A2DA7" w:rsidRPr="00484D45">
        <w:rPr>
          <w:rFonts w:ascii="Times New Roman" w:eastAsia="Calibri" w:hAnsi="Times New Roman"/>
          <w:spacing w:val="1"/>
          <w:sz w:val="24"/>
          <w:szCs w:val="24"/>
        </w:rPr>
        <w:t xml:space="preserve">prestarea </w:t>
      </w:r>
      <w:r w:rsidR="0042004D" w:rsidRPr="00484D45">
        <w:rPr>
          <w:rFonts w:ascii="Times New Roman" w:eastAsia="Calibri" w:hAnsi="Times New Roman"/>
          <w:spacing w:val="1"/>
          <w:sz w:val="24"/>
          <w:szCs w:val="24"/>
        </w:rPr>
        <w:t>serviciilor</w:t>
      </w:r>
      <w:r w:rsidR="005A2DA7" w:rsidRPr="00484D45">
        <w:rPr>
          <w:rFonts w:ascii="Times New Roman" w:eastAsia="Calibri" w:hAnsi="Times New Roman"/>
          <w:spacing w:val="1"/>
          <w:sz w:val="24"/>
          <w:szCs w:val="24"/>
        </w:rPr>
        <w:t>,</w:t>
      </w:r>
      <w:r w:rsidR="0042004D" w:rsidRPr="00484D45">
        <w:rPr>
          <w:rFonts w:ascii="Times New Roman" w:eastAsia="Calibri" w:hAnsi="Times New Roman"/>
          <w:spacing w:val="1"/>
          <w:sz w:val="24"/>
          <w:szCs w:val="24"/>
        </w:rPr>
        <w:t xml:space="preserve"> gestionează înlăturarea, diminuarea și prevenirea acestora;</w:t>
      </w:r>
    </w:p>
    <w:p w14:paraId="2277D8B9" w14:textId="7B3FF0A1" w:rsidR="0042004D" w:rsidRPr="00484D45" w:rsidRDefault="006D473B" w:rsidP="007D750F">
      <w:pPr>
        <w:pStyle w:val="Listparagraf"/>
        <w:widowControl w:val="0"/>
        <w:tabs>
          <w:tab w:val="left" w:pos="142"/>
        </w:tabs>
        <w:autoSpaceDE w:val="0"/>
        <w:autoSpaceDN w:val="0"/>
        <w:adjustRightInd w:val="0"/>
        <w:spacing w:after="0"/>
        <w:ind w:left="0"/>
        <w:jc w:val="both"/>
        <w:rPr>
          <w:rFonts w:ascii="Times New Roman" w:hAnsi="Times New Roman"/>
          <w:sz w:val="24"/>
          <w:szCs w:val="24"/>
        </w:rPr>
      </w:pPr>
      <w:r w:rsidRPr="00484D45">
        <w:rPr>
          <w:rFonts w:ascii="Times New Roman" w:hAnsi="Times New Roman"/>
          <w:sz w:val="24"/>
          <w:szCs w:val="24"/>
        </w:rPr>
        <w:t>9</w:t>
      </w:r>
      <w:r w:rsidR="007D750F" w:rsidRPr="00484D45">
        <w:rPr>
          <w:rFonts w:ascii="Times New Roman" w:hAnsi="Times New Roman"/>
          <w:sz w:val="24"/>
          <w:szCs w:val="24"/>
        </w:rPr>
        <w:t xml:space="preserve">.8. </w:t>
      </w:r>
      <w:r w:rsidR="0042004D" w:rsidRPr="00484D45">
        <w:rPr>
          <w:rFonts w:ascii="Times New Roman" w:hAnsi="Times New Roman"/>
          <w:sz w:val="24"/>
          <w:szCs w:val="24"/>
        </w:rPr>
        <w:t>realizează evaluarea serviciilor acordate, identificând necesitățile societății</w:t>
      </w:r>
      <w:r w:rsidR="006E6332" w:rsidRPr="00484D45">
        <w:rPr>
          <w:rStyle w:val="Referincomentariu"/>
          <w:rFonts w:asciiTheme="majorBidi" w:hAnsiTheme="majorBidi" w:cstheme="majorBidi"/>
          <w:sz w:val="24"/>
          <w:szCs w:val="24"/>
        </w:rPr>
        <w:t xml:space="preserve"> î</w:t>
      </w:r>
      <w:r w:rsidR="006E6332" w:rsidRPr="00484D45">
        <w:rPr>
          <w:rFonts w:asciiTheme="majorBidi" w:eastAsia="Calibri" w:hAnsiTheme="majorBidi" w:cstheme="majorBidi"/>
          <w:spacing w:val="1"/>
          <w:sz w:val="24"/>
          <w:szCs w:val="24"/>
        </w:rPr>
        <w:t>n</w:t>
      </w:r>
      <w:r w:rsidR="006E6332" w:rsidRPr="00484D45">
        <w:rPr>
          <w:rFonts w:ascii="Times New Roman" w:eastAsia="Calibri" w:hAnsi="Times New Roman"/>
          <w:spacing w:val="1"/>
          <w:sz w:val="24"/>
          <w:szCs w:val="24"/>
        </w:rPr>
        <w:t xml:space="preserve"> </w:t>
      </w:r>
      <w:r w:rsidR="0042004D" w:rsidRPr="00484D45">
        <w:rPr>
          <w:rFonts w:ascii="Times New Roman" w:eastAsia="Calibri" w:hAnsi="Times New Roman"/>
          <w:spacing w:val="1"/>
          <w:sz w:val="24"/>
          <w:szCs w:val="24"/>
        </w:rPr>
        <w:t>baza solicitărilor primite și a analizelor statistice;</w:t>
      </w:r>
    </w:p>
    <w:p w14:paraId="1B2A3F4A" w14:textId="27B89023" w:rsidR="00951FED" w:rsidRPr="00484D45" w:rsidRDefault="006E6332" w:rsidP="006E6332">
      <w:pPr>
        <w:pStyle w:val="Listparagraf"/>
        <w:widowControl w:val="0"/>
        <w:tabs>
          <w:tab w:val="left" w:pos="0"/>
        </w:tabs>
        <w:autoSpaceDE w:val="0"/>
        <w:autoSpaceDN w:val="0"/>
        <w:adjustRightInd w:val="0"/>
        <w:spacing w:after="0"/>
        <w:ind w:left="0"/>
        <w:jc w:val="both"/>
        <w:rPr>
          <w:rFonts w:ascii="Times New Roman" w:hAnsi="Times New Roman"/>
          <w:sz w:val="24"/>
          <w:szCs w:val="24"/>
        </w:rPr>
      </w:pPr>
      <w:r w:rsidRPr="00484D45">
        <w:rPr>
          <w:rFonts w:ascii="Times New Roman" w:hAnsi="Times New Roman"/>
          <w:sz w:val="24"/>
          <w:szCs w:val="24"/>
        </w:rPr>
        <w:t>9</w:t>
      </w:r>
      <w:r w:rsidR="007D750F" w:rsidRPr="00484D45">
        <w:rPr>
          <w:rFonts w:ascii="Times New Roman" w:hAnsi="Times New Roman"/>
          <w:sz w:val="24"/>
          <w:szCs w:val="24"/>
        </w:rPr>
        <w:t xml:space="preserve">.9. </w:t>
      </w:r>
      <w:r w:rsidRPr="00484D45">
        <w:rPr>
          <w:rFonts w:ascii="Times New Roman" w:eastAsia="Calibri" w:hAnsi="Times New Roman"/>
          <w:spacing w:val="1"/>
          <w:sz w:val="24"/>
          <w:szCs w:val="24"/>
        </w:rPr>
        <w:t xml:space="preserve">înaintează </w:t>
      </w:r>
      <w:r w:rsidR="005A2DA7" w:rsidRPr="00484D45">
        <w:rPr>
          <w:rFonts w:ascii="Times New Roman" w:eastAsia="Calibri" w:hAnsi="Times New Roman"/>
          <w:spacing w:val="1"/>
          <w:sz w:val="24"/>
          <w:szCs w:val="24"/>
        </w:rPr>
        <w:t>propuneri de</w:t>
      </w:r>
      <w:r w:rsidRPr="00484D45">
        <w:rPr>
          <w:rFonts w:ascii="Times New Roman" w:eastAsia="Calibri" w:hAnsi="Times New Roman"/>
          <w:spacing w:val="1"/>
          <w:sz w:val="24"/>
          <w:szCs w:val="24"/>
        </w:rPr>
        <w:t xml:space="preserve"> modificare </w:t>
      </w:r>
      <w:r w:rsidR="00C06A17" w:rsidRPr="00484D45">
        <w:rPr>
          <w:rFonts w:ascii="Times New Roman" w:eastAsia="Calibri" w:hAnsi="Times New Roman"/>
          <w:spacing w:val="1"/>
          <w:sz w:val="24"/>
          <w:szCs w:val="24"/>
        </w:rPr>
        <w:t xml:space="preserve">a </w:t>
      </w:r>
      <w:r w:rsidRPr="00484D45">
        <w:rPr>
          <w:rFonts w:ascii="Times New Roman" w:eastAsia="Calibri" w:hAnsi="Times New Roman"/>
          <w:spacing w:val="1"/>
          <w:sz w:val="24"/>
          <w:szCs w:val="24"/>
        </w:rPr>
        <w:t>Nomenclatorul</w:t>
      </w:r>
      <w:r w:rsidR="00C06A17" w:rsidRPr="00484D45">
        <w:rPr>
          <w:rFonts w:ascii="Times New Roman" w:eastAsia="Calibri" w:hAnsi="Times New Roman"/>
          <w:spacing w:val="1"/>
          <w:sz w:val="24"/>
          <w:szCs w:val="24"/>
        </w:rPr>
        <w:t>ui</w:t>
      </w:r>
      <w:r w:rsidRPr="00484D45">
        <w:rPr>
          <w:rFonts w:ascii="Times New Roman" w:eastAsia="Calibri" w:hAnsi="Times New Roman"/>
          <w:spacing w:val="1"/>
          <w:sz w:val="24"/>
          <w:szCs w:val="24"/>
        </w:rPr>
        <w:t xml:space="preserve"> expertizelor judiciare și tarifel</w:t>
      </w:r>
      <w:r w:rsidR="00C82630">
        <w:rPr>
          <w:rFonts w:ascii="Times New Roman" w:eastAsia="Calibri" w:hAnsi="Times New Roman"/>
          <w:spacing w:val="1"/>
          <w:sz w:val="24"/>
          <w:szCs w:val="24"/>
        </w:rPr>
        <w:t>or</w:t>
      </w:r>
      <w:r w:rsidRPr="00484D45">
        <w:rPr>
          <w:rFonts w:ascii="Times New Roman" w:eastAsia="Calibri" w:hAnsi="Times New Roman"/>
          <w:spacing w:val="1"/>
          <w:sz w:val="24"/>
          <w:szCs w:val="24"/>
        </w:rPr>
        <w:t xml:space="preserve"> la serviciile de expertiză judiciară și extrajudiciară, asigurând accesibilitatea acestuia pentru beneficiari și instituțiile interesate;</w:t>
      </w:r>
    </w:p>
    <w:p w14:paraId="2E6E5CB8" w14:textId="6E6BB2C5" w:rsidR="0042004D" w:rsidRPr="00484D45" w:rsidRDefault="00F821E1" w:rsidP="00E43118">
      <w:pPr>
        <w:widowControl w:val="0"/>
        <w:tabs>
          <w:tab w:val="left" w:pos="142"/>
        </w:tabs>
        <w:autoSpaceDE w:val="0"/>
        <w:autoSpaceDN w:val="0"/>
        <w:adjustRightInd w:val="0"/>
        <w:spacing w:after="0"/>
        <w:jc w:val="both"/>
        <w:rPr>
          <w:rFonts w:ascii="Times New Roman" w:hAnsi="Times New Roman"/>
          <w:sz w:val="24"/>
          <w:szCs w:val="24"/>
        </w:rPr>
      </w:pPr>
      <w:r w:rsidRPr="00484D45">
        <w:rPr>
          <w:rFonts w:ascii="Times New Roman" w:eastAsia="Calibri" w:hAnsi="Times New Roman"/>
          <w:spacing w:val="1"/>
          <w:sz w:val="24"/>
          <w:szCs w:val="24"/>
        </w:rPr>
        <w:t>9</w:t>
      </w:r>
      <w:r w:rsidR="00E43118" w:rsidRPr="00484D45">
        <w:rPr>
          <w:rFonts w:ascii="Times New Roman" w:eastAsia="Calibri" w:hAnsi="Times New Roman"/>
          <w:spacing w:val="1"/>
          <w:sz w:val="24"/>
          <w:szCs w:val="24"/>
        </w:rPr>
        <w:t xml:space="preserve">.10. </w:t>
      </w:r>
      <w:r w:rsidR="0042004D" w:rsidRPr="00484D45">
        <w:rPr>
          <w:rFonts w:ascii="Times New Roman" w:eastAsia="Calibri" w:hAnsi="Times New Roman"/>
          <w:spacing w:val="1"/>
          <w:sz w:val="24"/>
          <w:szCs w:val="24"/>
        </w:rPr>
        <w:t>conlucrează cu instituțiile partenere naționale și internaționale în domeniul formării inițiale și continue, calificării și evaluării specialiștilor, precum și în proiecte de cercetare interdisciplinară;</w:t>
      </w:r>
    </w:p>
    <w:p w14:paraId="5AE7BE15" w14:textId="30782F95" w:rsidR="0042004D" w:rsidRPr="00484D45" w:rsidRDefault="00F821E1" w:rsidP="00951FED">
      <w:pPr>
        <w:pStyle w:val="Listparagraf"/>
        <w:widowControl w:val="0"/>
        <w:tabs>
          <w:tab w:val="left" w:pos="142"/>
        </w:tabs>
        <w:autoSpaceDE w:val="0"/>
        <w:autoSpaceDN w:val="0"/>
        <w:adjustRightInd w:val="0"/>
        <w:spacing w:after="0"/>
        <w:ind w:left="0"/>
        <w:jc w:val="both"/>
        <w:rPr>
          <w:rFonts w:ascii="Times New Roman" w:hAnsi="Times New Roman"/>
          <w:sz w:val="24"/>
          <w:szCs w:val="24"/>
        </w:rPr>
      </w:pPr>
      <w:r w:rsidRPr="00484D45">
        <w:rPr>
          <w:rFonts w:ascii="Times New Roman" w:hAnsi="Times New Roman"/>
          <w:sz w:val="24"/>
          <w:szCs w:val="24"/>
        </w:rPr>
        <w:t>9</w:t>
      </w:r>
      <w:r w:rsidR="00951FED" w:rsidRPr="00484D45">
        <w:rPr>
          <w:rFonts w:ascii="Times New Roman" w:hAnsi="Times New Roman"/>
          <w:sz w:val="24"/>
          <w:szCs w:val="24"/>
        </w:rPr>
        <w:t xml:space="preserve">.11. </w:t>
      </w:r>
      <w:r w:rsidR="0042004D" w:rsidRPr="00484D45">
        <w:rPr>
          <w:rFonts w:ascii="Times New Roman" w:hAnsi="Times New Roman"/>
          <w:sz w:val="24"/>
          <w:szCs w:val="24"/>
        </w:rPr>
        <w:t>prezintă autorităților publice competente propuneri de îmbunătățire/modificare a cadrului normativ aferent domeniului de activitate;</w:t>
      </w:r>
    </w:p>
    <w:p w14:paraId="07741129" w14:textId="1BF31E85" w:rsidR="0042004D" w:rsidRPr="00484D45" w:rsidRDefault="00F821E1" w:rsidP="00951FED">
      <w:pPr>
        <w:pStyle w:val="Listparagraf"/>
        <w:widowControl w:val="0"/>
        <w:tabs>
          <w:tab w:val="left" w:pos="142"/>
        </w:tabs>
        <w:autoSpaceDE w:val="0"/>
        <w:autoSpaceDN w:val="0"/>
        <w:adjustRightInd w:val="0"/>
        <w:spacing w:after="0"/>
        <w:ind w:left="0"/>
        <w:jc w:val="both"/>
        <w:rPr>
          <w:rFonts w:ascii="Times New Roman" w:hAnsi="Times New Roman"/>
          <w:sz w:val="24"/>
          <w:szCs w:val="24"/>
        </w:rPr>
      </w:pPr>
      <w:r w:rsidRPr="00484D45">
        <w:rPr>
          <w:rFonts w:ascii="Times New Roman" w:eastAsia="Calibri" w:hAnsi="Times New Roman"/>
          <w:spacing w:val="1"/>
          <w:sz w:val="24"/>
          <w:szCs w:val="24"/>
        </w:rPr>
        <w:t>9</w:t>
      </w:r>
      <w:r w:rsidR="00951FED" w:rsidRPr="00484D45">
        <w:rPr>
          <w:rFonts w:ascii="Times New Roman" w:eastAsia="Calibri" w:hAnsi="Times New Roman"/>
          <w:spacing w:val="1"/>
          <w:sz w:val="24"/>
          <w:szCs w:val="24"/>
        </w:rPr>
        <w:t xml:space="preserve">.12. </w:t>
      </w:r>
      <w:r w:rsidR="0042004D" w:rsidRPr="00484D45">
        <w:rPr>
          <w:rFonts w:ascii="Times New Roman" w:eastAsia="Calibri" w:hAnsi="Times New Roman"/>
          <w:spacing w:val="1"/>
          <w:sz w:val="24"/>
          <w:szCs w:val="24"/>
        </w:rPr>
        <w:t>elaborează, actualizează și aprobă procedurile operaționale</w:t>
      </w:r>
      <w:r w:rsidR="00C06A17" w:rsidRPr="00484D45">
        <w:rPr>
          <w:rFonts w:ascii="Times New Roman" w:eastAsia="Calibri" w:hAnsi="Times New Roman"/>
          <w:spacing w:val="1"/>
          <w:sz w:val="24"/>
          <w:szCs w:val="24"/>
        </w:rPr>
        <w:t xml:space="preserve"> interne</w:t>
      </w:r>
      <w:r w:rsidR="0042004D" w:rsidRPr="00484D45">
        <w:rPr>
          <w:rFonts w:ascii="Times New Roman" w:eastAsia="Calibri" w:hAnsi="Times New Roman"/>
          <w:spacing w:val="1"/>
          <w:sz w:val="24"/>
          <w:szCs w:val="24"/>
        </w:rPr>
        <w:t xml:space="preserve">; </w:t>
      </w:r>
    </w:p>
    <w:p w14:paraId="0AC30A18" w14:textId="4643D79D" w:rsidR="0042004D" w:rsidRPr="00484D45" w:rsidRDefault="00F821E1" w:rsidP="00951FED">
      <w:pPr>
        <w:pStyle w:val="Listparagraf"/>
        <w:widowControl w:val="0"/>
        <w:tabs>
          <w:tab w:val="left" w:pos="0"/>
        </w:tabs>
        <w:autoSpaceDE w:val="0"/>
        <w:autoSpaceDN w:val="0"/>
        <w:adjustRightInd w:val="0"/>
        <w:spacing w:after="0"/>
        <w:ind w:left="0"/>
        <w:jc w:val="both"/>
        <w:rPr>
          <w:rFonts w:ascii="Times New Roman" w:hAnsi="Times New Roman"/>
          <w:sz w:val="24"/>
          <w:szCs w:val="24"/>
        </w:rPr>
      </w:pPr>
      <w:r w:rsidRPr="00484D45">
        <w:rPr>
          <w:rFonts w:ascii="Times New Roman" w:eastAsia="Calibri" w:hAnsi="Times New Roman"/>
          <w:spacing w:val="1"/>
          <w:sz w:val="24"/>
          <w:szCs w:val="24"/>
        </w:rPr>
        <w:t>9</w:t>
      </w:r>
      <w:r w:rsidR="00951FED" w:rsidRPr="00484D45">
        <w:rPr>
          <w:rFonts w:ascii="Times New Roman" w:eastAsia="Calibri" w:hAnsi="Times New Roman"/>
          <w:spacing w:val="1"/>
          <w:sz w:val="24"/>
          <w:szCs w:val="24"/>
        </w:rPr>
        <w:t xml:space="preserve">.13. </w:t>
      </w:r>
      <w:r w:rsidR="0042004D" w:rsidRPr="00484D45">
        <w:rPr>
          <w:rFonts w:ascii="Times New Roman" w:eastAsia="Calibri" w:hAnsi="Times New Roman"/>
          <w:spacing w:val="1"/>
          <w:sz w:val="24"/>
          <w:szCs w:val="24"/>
        </w:rPr>
        <w:t>elaborează, actualizează și propune spre aprobare</w:t>
      </w:r>
      <w:r w:rsidR="00E94F52" w:rsidRPr="00484D45">
        <w:rPr>
          <w:rFonts w:ascii="Times New Roman" w:eastAsia="Calibri" w:hAnsi="Times New Roman"/>
          <w:spacing w:val="1"/>
          <w:sz w:val="24"/>
          <w:szCs w:val="24"/>
        </w:rPr>
        <w:t xml:space="preserve"> fondatorului</w:t>
      </w:r>
      <w:r w:rsidR="0042004D" w:rsidRPr="00484D45">
        <w:rPr>
          <w:rFonts w:ascii="Times New Roman" w:eastAsia="Calibri" w:hAnsi="Times New Roman"/>
          <w:spacing w:val="1"/>
          <w:sz w:val="24"/>
          <w:szCs w:val="24"/>
        </w:rPr>
        <w:t xml:space="preserve"> Normativele de efectuare a expertizelor</w:t>
      </w:r>
      <w:r w:rsidR="00BE0656" w:rsidRPr="00484D45">
        <w:rPr>
          <w:rFonts w:ascii="Times New Roman" w:eastAsia="Calibri" w:hAnsi="Times New Roman"/>
          <w:spacing w:val="1"/>
          <w:sz w:val="24"/>
          <w:szCs w:val="24"/>
        </w:rPr>
        <w:t>, constatărilor și cercetărilor de laborator</w:t>
      </w:r>
      <w:r w:rsidR="0042004D" w:rsidRPr="00484D45">
        <w:rPr>
          <w:rFonts w:ascii="Times New Roman" w:eastAsia="Calibri" w:hAnsi="Times New Roman"/>
          <w:spacing w:val="1"/>
          <w:sz w:val="24"/>
          <w:szCs w:val="24"/>
        </w:rPr>
        <w:t xml:space="preserve"> </w:t>
      </w:r>
      <w:r w:rsidR="002D2DBD" w:rsidRPr="00484D45">
        <w:rPr>
          <w:rFonts w:ascii="Times New Roman" w:hAnsi="Times New Roman"/>
          <w:sz w:val="24"/>
          <w:szCs w:val="24"/>
        </w:rPr>
        <w:t>medico-legal</w:t>
      </w:r>
      <w:r w:rsidR="00662A9B" w:rsidRPr="00484D45">
        <w:rPr>
          <w:rFonts w:ascii="Times New Roman" w:hAnsi="Times New Roman"/>
          <w:sz w:val="24"/>
          <w:szCs w:val="24"/>
        </w:rPr>
        <w:t>e</w:t>
      </w:r>
      <w:r w:rsidR="002D2DBD" w:rsidRPr="00484D45">
        <w:rPr>
          <w:rFonts w:ascii="Times New Roman" w:hAnsi="Times New Roman"/>
          <w:sz w:val="24"/>
          <w:szCs w:val="24"/>
        </w:rPr>
        <w:t xml:space="preserve"> și psihiatrico-legal</w:t>
      </w:r>
      <w:r w:rsidR="00662A9B" w:rsidRPr="00484D45">
        <w:rPr>
          <w:rFonts w:ascii="Times New Roman" w:hAnsi="Times New Roman"/>
          <w:sz w:val="24"/>
          <w:szCs w:val="24"/>
        </w:rPr>
        <w:t>e</w:t>
      </w:r>
      <w:r w:rsidR="002D2DBD" w:rsidRPr="00484D45">
        <w:rPr>
          <w:rFonts w:ascii="Times New Roman" w:hAnsi="Times New Roman"/>
          <w:sz w:val="24"/>
          <w:szCs w:val="24"/>
        </w:rPr>
        <w:t>;</w:t>
      </w:r>
    </w:p>
    <w:p w14:paraId="353E3F97" w14:textId="2726D0B7" w:rsidR="00F821E1" w:rsidRPr="00484D45" w:rsidRDefault="002D2DBD" w:rsidP="00EA4790">
      <w:pPr>
        <w:pStyle w:val="Listparagraf"/>
        <w:numPr>
          <w:ilvl w:val="0"/>
          <w:numId w:val="1"/>
        </w:numPr>
        <w:tabs>
          <w:tab w:val="left" w:pos="0"/>
        </w:tabs>
        <w:ind w:left="0" w:firstLine="0"/>
        <w:jc w:val="both"/>
        <w:rPr>
          <w:rFonts w:ascii="Times New Roman" w:hAnsi="Times New Roman"/>
          <w:sz w:val="24"/>
          <w:szCs w:val="24"/>
        </w:rPr>
      </w:pPr>
      <w:r w:rsidRPr="00484D45">
        <w:rPr>
          <w:rFonts w:ascii="Times New Roman" w:hAnsi="Times New Roman"/>
          <w:sz w:val="24"/>
          <w:szCs w:val="24"/>
        </w:rPr>
        <w:t>Cercetarea la fața locului și a cazurilor în care există pericolul dispariției unor mijloace de probă sau al schimbării unor situații de fapt se efectuează în regim continuu.</w:t>
      </w:r>
      <w:r w:rsidR="00AE1C9A" w:rsidRPr="00484D45">
        <w:rPr>
          <w:rFonts w:ascii="Times New Roman" w:hAnsi="Times New Roman"/>
          <w:sz w:val="24"/>
          <w:szCs w:val="24"/>
        </w:rPr>
        <w:t xml:space="preserve"> </w:t>
      </w:r>
    </w:p>
    <w:p w14:paraId="09FF7B11" w14:textId="1DF26829" w:rsidR="00F821E1" w:rsidRPr="00484D45" w:rsidRDefault="0042004D" w:rsidP="00EA4790">
      <w:pPr>
        <w:pStyle w:val="Listparagraf"/>
        <w:numPr>
          <w:ilvl w:val="0"/>
          <w:numId w:val="1"/>
        </w:numPr>
        <w:tabs>
          <w:tab w:val="left" w:pos="0"/>
        </w:tabs>
        <w:ind w:left="0" w:firstLine="0"/>
        <w:jc w:val="both"/>
        <w:rPr>
          <w:rFonts w:ascii="Times New Roman" w:hAnsi="Times New Roman"/>
          <w:sz w:val="24"/>
          <w:szCs w:val="24"/>
        </w:rPr>
      </w:pPr>
      <w:r w:rsidRPr="00484D45">
        <w:rPr>
          <w:rFonts w:ascii="Times New Roman" w:hAnsi="Times New Roman"/>
          <w:sz w:val="24"/>
          <w:szCs w:val="24"/>
        </w:rPr>
        <w:t xml:space="preserve">Centrul de Medicină Legală poate să refuze efectuarea unei expertize medico-legale </w:t>
      </w:r>
      <w:r w:rsidR="00AE1C9A" w:rsidRPr="00484D45">
        <w:rPr>
          <w:rFonts w:ascii="Times New Roman" w:hAnsi="Times New Roman"/>
          <w:sz w:val="24"/>
          <w:szCs w:val="24"/>
        </w:rPr>
        <w:t>sau psihiatrico-legale în condițiile legislației de procedură penală și civilă</w:t>
      </w:r>
      <w:r w:rsidR="009D00F3" w:rsidRPr="00484D45">
        <w:rPr>
          <w:rFonts w:ascii="Times New Roman" w:hAnsi="Times New Roman"/>
          <w:sz w:val="24"/>
          <w:szCs w:val="24"/>
        </w:rPr>
        <w:t>.</w:t>
      </w:r>
    </w:p>
    <w:p w14:paraId="58005554" w14:textId="49B71591" w:rsidR="00F821E1" w:rsidRPr="00484D45" w:rsidRDefault="00053B51" w:rsidP="00EA4790">
      <w:pPr>
        <w:pStyle w:val="Listparagraf"/>
        <w:numPr>
          <w:ilvl w:val="0"/>
          <w:numId w:val="1"/>
        </w:numPr>
        <w:tabs>
          <w:tab w:val="left" w:pos="0"/>
        </w:tabs>
        <w:ind w:left="0" w:firstLine="0"/>
        <w:jc w:val="both"/>
        <w:rPr>
          <w:rFonts w:ascii="Times New Roman" w:hAnsi="Times New Roman"/>
          <w:sz w:val="24"/>
          <w:szCs w:val="24"/>
        </w:rPr>
      </w:pPr>
      <w:r w:rsidRPr="00484D45">
        <w:rPr>
          <w:rFonts w:ascii="Times New Roman" w:hAnsi="Times New Roman"/>
          <w:sz w:val="24"/>
          <w:szCs w:val="24"/>
        </w:rPr>
        <w:t>Drepturile Centrului</w:t>
      </w:r>
      <w:r w:rsidR="0070195A" w:rsidRPr="00484D45">
        <w:rPr>
          <w:rFonts w:ascii="Times New Roman" w:hAnsi="Times New Roman"/>
          <w:sz w:val="24"/>
          <w:szCs w:val="24"/>
        </w:rPr>
        <w:t xml:space="preserve"> de</w:t>
      </w:r>
      <w:r w:rsidRPr="00484D45">
        <w:rPr>
          <w:rFonts w:ascii="Times New Roman" w:hAnsi="Times New Roman"/>
          <w:sz w:val="24"/>
          <w:szCs w:val="24"/>
        </w:rPr>
        <w:t xml:space="preserve"> </w:t>
      </w:r>
      <w:r w:rsidRPr="00484D45">
        <w:rPr>
          <w:rFonts w:ascii="Times New Roman" w:eastAsia="Calibri" w:hAnsi="Times New Roman"/>
          <w:spacing w:val="1"/>
          <w:sz w:val="24"/>
          <w:szCs w:val="24"/>
        </w:rPr>
        <w:t>Medicină Legală</w:t>
      </w:r>
      <w:r w:rsidRPr="00484D45">
        <w:rPr>
          <w:rFonts w:ascii="Times New Roman" w:hAnsi="Times New Roman"/>
          <w:sz w:val="24"/>
          <w:szCs w:val="24"/>
        </w:rPr>
        <w:t xml:space="preserve"> sunt:</w:t>
      </w:r>
    </w:p>
    <w:p w14:paraId="608C1F05" w14:textId="7E9103FB" w:rsidR="00053B51" w:rsidRPr="00484D45" w:rsidRDefault="00AE1C9A" w:rsidP="00F821E1">
      <w:pPr>
        <w:pStyle w:val="Listparagraf"/>
        <w:tabs>
          <w:tab w:val="left" w:pos="0"/>
        </w:tabs>
        <w:ind w:left="0"/>
        <w:jc w:val="both"/>
        <w:rPr>
          <w:rFonts w:ascii="Times New Roman" w:hAnsi="Times New Roman"/>
          <w:sz w:val="24"/>
          <w:szCs w:val="24"/>
        </w:rPr>
      </w:pPr>
      <w:r w:rsidRPr="00484D45">
        <w:rPr>
          <w:rFonts w:ascii="Times New Roman" w:hAnsi="Times New Roman"/>
          <w:sz w:val="24"/>
          <w:szCs w:val="24"/>
        </w:rPr>
        <w:t>1</w:t>
      </w:r>
      <w:r w:rsidR="00F821E1" w:rsidRPr="00484D45">
        <w:rPr>
          <w:rFonts w:ascii="Times New Roman" w:hAnsi="Times New Roman"/>
          <w:sz w:val="24"/>
          <w:szCs w:val="24"/>
        </w:rPr>
        <w:t>2</w:t>
      </w:r>
      <w:r w:rsidRPr="00484D45">
        <w:rPr>
          <w:rFonts w:ascii="Times New Roman" w:hAnsi="Times New Roman"/>
          <w:sz w:val="24"/>
          <w:szCs w:val="24"/>
        </w:rPr>
        <w:t xml:space="preserve">.1. </w:t>
      </w:r>
      <w:r w:rsidR="00053B51" w:rsidRPr="00484D45">
        <w:rPr>
          <w:rFonts w:ascii="Times New Roman" w:hAnsi="Times New Roman"/>
          <w:sz w:val="24"/>
          <w:szCs w:val="24"/>
        </w:rPr>
        <w:t>să solicite și să primească de la autoritățile publice, instituții și organizații, precum și de la orice persoană fizică și/sau juridică, indiferent de tipul de proprietate și forma juridico-organizațională, documente, materiale și informații necesare pentru exercitarea funcțiilor și atribuțiilor sale, în procesul de expertizare;</w:t>
      </w:r>
    </w:p>
    <w:p w14:paraId="7A8EF6F4" w14:textId="25D25C9D" w:rsidR="00053B51" w:rsidRPr="00484D45" w:rsidRDefault="00AE1C9A" w:rsidP="00AE1C9A">
      <w:pPr>
        <w:pStyle w:val="Listparagraf"/>
        <w:widowControl w:val="0"/>
        <w:tabs>
          <w:tab w:val="left" w:pos="0"/>
        </w:tabs>
        <w:autoSpaceDE w:val="0"/>
        <w:autoSpaceDN w:val="0"/>
        <w:adjustRightInd w:val="0"/>
        <w:spacing w:after="0"/>
        <w:ind w:left="0"/>
        <w:jc w:val="both"/>
        <w:rPr>
          <w:rFonts w:ascii="Times New Roman" w:hAnsi="Times New Roman"/>
          <w:sz w:val="24"/>
          <w:szCs w:val="24"/>
        </w:rPr>
      </w:pPr>
      <w:r w:rsidRPr="00484D45">
        <w:rPr>
          <w:rFonts w:ascii="Times New Roman" w:hAnsi="Times New Roman"/>
          <w:sz w:val="24"/>
          <w:szCs w:val="24"/>
        </w:rPr>
        <w:t>1</w:t>
      </w:r>
      <w:r w:rsidR="00F821E1" w:rsidRPr="00484D45">
        <w:rPr>
          <w:rFonts w:ascii="Times New Roman" w:hAnsi="Times New Roman"/>
          <w:sz w:val="24"/>
          <w:szCs w:val="24"/>
        </w:rPr>
        <w:t>2</w:t>
      </w:r>
      <w:r w:rsidRPr="00484D45">
        <w:rPr>
          <w:rFonts w:ascii="Times New Roman" w:hAnsi="Times New Roman"/>
          <w:sz w:val="24"/>
          <w:szCs w:val="24"/>
        </w:rPr>
        <w:t>.2.</w:t>
      </w:r>
      <w:r w:rsidR="004526AF" w:rsidRPr="00484D45">
        <w:rPr>
          <w:rFonts w:ascii="Times New Roman" w:hAnsi="Times New Roman"/>
          <w:sz w:val="24"/>
          <w:szCs w:val="24"/>
        </w:rPr>
        <w:t xml:space="preserve"> </w:t>
      </w:r>
      <w:r w:rsidR="00053B51" w:rsidRPr="00484D45">
        <w:rPr>
          <w:rFonts w:ascii="Times New Roman" w:hAnsi="Times New Roman"/>
          <w:sz w:val="24"/>
          <w:szCs w:val="24"/>
        </w:rPr>
        <w:t>să cre</w:t>
      </w:r>
      <w:r w:rsidR="00CF32D4" w:rsidRPr="00484D45">
        <w:rPr>
          <w:rFonts w:ascii="Times New Roman" w:hAnsi="Times New Roman"/>
          <w:sz w:val="24"/>
          <w:szCs w:val="24"/>
        </w:rPr>
        <w:t>eze</w:t>
      </w:r>
      <w:r w:rsidR="00053B51" w:rsidRPr="00484D45">
        <w:rPr>
          <w:rFonts w:ascii="Times New Roman" w:hAnsi="Times New Roman"/>
          <w:sz w:val="24"/>
          <w:szCs w:val="24"/>
        </w:rPr>
        <w:t xml:space="preserve"> consilii consultative, comisii specializate, grupuri de lucru, </w:t>
      </w:r>
      <w:r w:rsidR="00CF32D4" w:rsidRPr="00484D45">
        <w:rPr>
          <w:rFonts w:ascii="Times New Roman" w:hAnsi="Times New Roman"/>
          <w:sz w:val="24"/>
          <w:szCs w:val="24"/>
        </w:rPr>
        <w:t xml:space="preserve">să </w:t>
      </w:r>
      <w:r w:rsidR="00053B51" w:rsidRPr="00484D45">
        <w:rPr>
          <w:rFonts w:ascii="Times New Roman" w:hAnsi="Times New Roman"/>
          <w:sz w:val="24"/>
          <w:szCs w:val="24"/>
        </w:rPr>
        <w:t>antren</w:t>
      </w:r>
      <w:r w:rsidR="00CF32D4" w:rsidRPr="00484D45">
        <w:rPr>
          <w:rFonts w:ascii="Times New Roman" w:hAnsi="Times New Roman"/>
          <w:sz w:val="24"/>
          <w:szCs w:val="24"/>
        </w:rPr>
        <w:t>eze</w:t>
      </w:r>
      <w:r w:rsidR="00053B51" w:rsidRPr="00484D45">
        <w:rPr>
          <w:rFonts w:ascii="Times New Roman" w:hAnsi="Times New Roman"/>
          <w:sz w:val="24"/>
          <w:szCs w:val="24"/>
        </w:rPr>
        <w:t xml:space="preserve"> reprezentanți</w:t>
      </w:r>
      <w:r w:rsidR="00CF32D4" w:rsidRPr="00484D45">
        <w:rPr>
          <w:rFonts w:ascii="Times New Roman" w:hAnsi="Times New Roman"/>
          <w:sz w:val="24"/>
          <w:szCs w:val="24"/>
        </w:rPr>
        <w:t xml:space="preserve"> a</w:t>
      </w:r>
      <w:r w:rsidR="00D03EBC" w:rsidRPr="00484D45">
        <w:rPr>
          <w:rFonts w:ascii="Times New Roman" w:hAnsi="Times New Roman"/>
          <w:sz w:val="24"/>
          <w:szCs w:val="24"/>
        </w:rPr>
        <w:t>i</w:t>
      </w:r>
      <w:r w:rsidR="00053B51" w:rsidRPr="00484D45">
        <w:rPr>
          <w:rFonts w:ascii="Times New Roman" w:hAnsi="Times New Roman"/>
          <w:sz w:val="24"/>
          <w:szCs w:val="24"/>
        </w:rPr>
        <w:t xml:space="preserve"> autorităților publice, instituțiilor publice similare, mediului academic, societății civile</w:t>
      </w:r>
      <w:r w:rsidR="00CF32D4" w:rsidRPr="00484D45">
        <w:rPr>
          <w:rFonts w:ascii="Times New Roman" w:hAnsi="Times New Roman"/>
          <w:sz w:val="24"/>
          <w:szCs w:val="24"/>
        </w:rPr>
        <w:t>,</w:t>
      </w:r>
      <w:r w:rsidR="00D93996" w:rsidRPr="00484D45">
        <w:rPr>
          <w:rFonts w:ascii="Times New Roman" w:hAnsi="Times New Roman"/>
          <w:sz w:val="24"/>
          <w:szCs w:val="24"/>
        </w:rPr>
        <w:t xml:space="preserve"> </w:t>
      </w:r>
      <w:r w:rsidR="00053B51" w:rsidRPr="00484D45">
        <w:rPr>
          <w:rFonts w:ascii="Times New Roman" w:hAnsi="Times New Roman"/>
          <w:sz w:val="24"/>
          <w:szCs w:val="24"/>
        </w:rPr>
        <w:t>pentru elaborarea propunerilor la proiectele de acte normative</w:t>
      </w:r>
      <w:r w:rsidR="00D93996" w:rsidRPr="00484D45">
        <w:rPr>
          <w:rFonts w:ascii="Times New Roman" w:hAnsi="Times New Roman"/>
          <w:sz w:val="24"/>
          <w:szCs w:val="24"/>
        </w:rPr>
        <w:t xml:space="preserve"> și alte</w:t>
      </w:r>
      <w:r w:rsidR="00053B51" w:rsidRPr="00484D45">
        <w:rPr>
          <w:rFonts w:ascii="Times New Roman" w:hAnsi="Times New Roman"/>
          <w:sz w:val="24"/>
          <w:szCs w:val="24"/>
        </w:rPr>
        <w:t xml:space="preserve"> documente de politici publice</w:t>
      </w:r>
      <w:r w:rsidR="00D93996" w:rsidRPr="00484D45">
        <w:rPr>
          <w:rFonts w:ascii="Times New Roman" w:hAnsi="Times New Roman"/>
          <w:sz w:val="24"/>
          <w:szCs w:val="24"/>
        </w:rPr>
        <w:t xml:space="preserve"> din domeniu</w:t>
      </w:r>
      <w:r w:rsidR="00053B51" w:rsidRPr="00484D45">
        <w:rPr>
          <w:rFonts w:ascii="Times New Roman" w:hAnsi="Times New Roman"/>
          <w:sz w:val="24"/>
          <w:szCs w:val="24"/>
        </w:rPr>
        <w:t>;</w:t>
      </w:r>
    </w:p>
    <w:p w14:paraId="59A4DD4F" w14:textId="0FC3281B" w:rsidR="00053B51" w:rsidRPr="00484D45" w:rsidRDefault="00AE1C9A" w:rsidP="00AE1C9A">
      <w:pPr>
        <w:pStyle w:val="Listparagraf"/>
        <w:widowControl w:val="0"/>
        <w:tabs>
          <w:tab w:val="left" w:pos="0"/>
        </w:tabs>
        <w:autoSpaceDE w:val="0"/>
        <w:autoSpaceDN w:val="0"/>
        <w:adjustRightInd w:val="0"/>
        <w:spacing w:after="0"/>
        <w:ind w:left="0"/>
        <w:jc w:val="both"/>
        <w:rPr>
          <w:rFonts w:ascii="Times New Roman" w:hAnsi="Times New Roman"/>
          <w:sz w:val="24"/>
          <w:szCs w:val="24"/>
        </w:rPr>
      </w:pPr>
      <w:r w:rsidRPr="00484D45">
        <w:rPr>
          <w:rFonts w:ascii="Times New Roman" w:hAnsi="Times New Roman"/>
          <w:sz w:val="24"/>
          <w:szCs w:val="24"/>
        </w:rPr>
        <w:t>1</w:t>
      </w:r>
      <w:r w:rsidR="00F821E1" w:rsidRPr="00484D45">
        <w:rPr>
          <w:rFonts w:ascii="Times New Roman" w:hAnsi="Times New Roman"/>
          <w:sz w:val="24"/>
          <w:szCs w:val="24"/>
        </w:rPr>
        <w:t>2</w:t>
      </w:r>
      <w:r w:rsidRPr="00484D45">
        <w:rPr>
          <w:rFonts w:ascii="Times New Roman" w:hAnsi="Times New Roman"/>
          <w:sz w:val="24"/>
          <w:szCs w:val="24"/>
        </w:rPr>
        <w:t xml:space="preserve">.3. </w:t>
      </w:r>
      <w:r w:rsidR="00053B51" w:rsidRPr="00484D45">
        <w:rPr>
          <w:rFonts w:ascii="Times New Roman" w:hAnsi="Times New Roman"/>
          <w:sz w:val="24"/>
          <w:szCs w:val="24"/>
        </w:rPr>
        <w:t xml:space="preserve">să acorde consultații </w:t>
      </w:r>
      <w:r w:rsidR="00D93996" w:rsidRPr="00484D45">
        <w:rPr>
          <w:rFonts w:ascii="Times New Roman" w:hAnsi="Times New Roman"/>
          <w:sz w:val="24"/>
          <w:szCs w:val="24"/>
        </w:rPr>
        <w:t xml:space="preserve">la </w:t>
      </w:r>
      <w:r w:rsidR="00053B51" w:rsidRPr="00484D45">
        <w:rPr>
          <w:rFonts w:ascii="Times New Roman" w:hAnsi="Times New Roman"/>
          <w:sz w:val="24"/>
          <w:szCs w:val="24"/>
        </w:rPr>
        <w:t>examinarea situațiilor ce țin de domeni</w:t>
      </w:r>
      <w:r w:rsidR="00D93996" w:rsidRPr="00484D45">
        <w:rPr>
          <w:rFonts w:ascii="Times New Roman" w:hAnsi="Times New Roman"/>
          <w:sz w:val="24"/>
          <w:szCs w:val="24"/>
        </w:rPr>
        <w:t>ul</w:t>
      </w:r>
      <w:r w:rsidR="009D6490" w:rsidRPr="00484D45">
        <w:rPr>
          <w:rFonts w:ascii="Times New Roman" w:hAnsi="Times New Roman"/>
          <w:sz w:val="24"/>
          <w:szCs w:val="24"/>
        </w:rPr>
        <w:t xml:space="preserve"> medico-legal și psihiatrico-legal</w:t>
      </w:r>
      <w:r w:rsidR="00053B51" w:rsidRPr="00484D45">
        <w:rPr>
          <w:rFonts w:ascii="Times New Roman" w:hAnsi="Times New Roman"/>
          <w:sz w:val="24"/>
          <w:szCs w:val="24"/>
        </w:rPr>
        <w:t>;</w:t>
      </w:r>
    </w:p>
    <w:p w14:paraId="24CB047B" w14:textId="030ADD29" w:rsidR="00053B51" w:rsidRPr="00484D45" w:rsidRDefault="00AE1C9A" w:rsidP="00AE1C9A">
      <w:pPr>
        <w:pStyle w:val="Listparagraf"/>
        <w:widowControl w:val="0"/>
        <w:tabs>
          <w:tab w:val="left" w:pos="0"/>
        </w:tabs>
        <w:autoSpaceDE w:val="0"/>
        <w:autoSpaceDN w:val="0"/>
        <w:adjustRightInd w:val="0"/>
        <w:spacing w:after="0"/>
        <w:ind w:left="0"/>
        <w:jc w:val="both"/>
        <w:rPr>
          <w:rFonts w:ascii="Times New Roman" w:hAnsi="Times New Roman"/>
          <w:sz w:val="24"/>
          <w:szCs w:val="24"/>
        </w:rPr>
      </w:pPr>
      <w:r w:rsidRPr="00484D45">
        <w:rPr>
          <w:rFonts w:ascii="Times New Roman" w:hAnsi="Times New Roman"/>
          <w:sz w:val="24"/>
          <w:szCs w:val="24"/>
        </w:rPr>
        <w:t>1</w:t>
      </w:r>
      <w:r w:rsidR="00F821E1" w:rsidRPr="00484D45">
        <w:rPr>
          <w:rFonts w:ascii="Times New Roman" w:hAnsi="Times New Roman"/>
          <w:sz w:val="24"/>
          <w:szCs w:val="24"/>
        </w:rPr>
        <w:t>2</w:t>
      </w:r>
      <w:r w:rsidRPr="00484D45">
        <w:rPr>
          <w:rFonts w:ascii="Times New Roman" w:hAnsi="Times New Roman"/>
          <w:sz w:val="24"/>
          <w:szCs w:val="24"/>
        </w:rPr>
        <w:t xml:space="preserve">.4. </w:t>
      </w:r>
      <w:r w:rsidR="00053B51" w:rsidRPr="00484D45">
        <w:rPr>
          <w:rFonts w:ascii="Times New Roman" w:hAnsi="Times New Roman"/>
          <w:sz w:val="24"/>
          <w:szCs w:val="24"/>
        </w:rPr>
        <w:t>să organizeze</w:t>
      </w:r>
      <w:r w:rsidR="0070195A" w:rsidRPr="00484D45">
        <w:rPr>
          <w:rFonts w:ascii="Times New Roman" w:hAnsi="Times New Roman"/>
          <w:sz w:val="24"/>
          <w:szCs w:val="24"/>
        </w:rPr>
        <w:t>,</w:t>
      </w:r>
      <w:r w:rsidR="00053B51" w:rsidRPr="00484D45">
        <w:rPr>
          <w:rFonts w:ascii="Times New Roman" w:hAnsi="Times New Roman"/>
          <w:sz w:val="24"/>
          <w:szCs w:val="24"/>
        </w:rPr>
        <w:t xml:space="preserve"> conferințe științifice și seminare teoretico-practice interinstituționale în vederea schimbului de experiență, </w:t>
      </w:r>
      <w:r w:rsidR="00D93996" w:rsidRPr="00484D45">
        <w:rPr>
          <w:rFonts w:ascii="Times New Roman" w:hAnsi="Times New Roman"/>
          <w:sz w:val="24"/>
          <w:szCs w:val="24"/>
        </w:rPr>
        <w:t>în scopul ridicării nivelului profesional al experților judiciari medico-</w:t>
      </w:r>
      <w:r w:rsidR="00D93996" w:rsidRPr="00484D45">
        <w:rPr>
          <w:rFonts w:asciiTheme="majorBidi" w:hAnsiTheme="majorBidi" w:cstheme="majorBidi"/>
          <w:sz w:val="24"/>
          <w:szCs w:val="24"/>
        </w:rPr>
        <w:t>legali</w:t>
      </w:r>
      <w:r w:rsidR="004C43C9" w:rsidRPr="00484D45">
        <w:rPr>
          <w:rFonts w:asciiTheme="majorBidi" w:hAnsiTheme="majorBidi" w:cstheme="majorBidi"/>
          <w:sz w:val="24"/>
          <w:szCs w:val="24"/>
        </w:rPr>
        <w:t xml:space="preserve"> și pshiatrico-legali</w:t>
      </w:r>
      <w:r w:rsidR="00D93996" w:rsidRPr="00484D45">
        <w:rPr>
          <w:rFonts w:asciiTheme="majorBidi" w:hAnsiTheme="majorBidi" w:cstheme="majorBidi"/>
          <w:sz w:val="24"/>
          <w:szCs w:val="24"/>
        </w:rPr>
        <w:t>,</w:t>
      </w:r>
      <w:r w:rsidR="00D93996" w:rsidRPr="00484D45">
        <w:rPr>
          <w:rFonts w:ascii="Times New Roman" w:hAnsi="Times New Roman"/>
          <w:sz w:val="24"/>
          <w:szCs w:val="24"/>
        </w:rPr>
        <w:t xml:space="preserve"> </w:t>
      </w:r>
      <w:r w:rsidR="00053B51" w:rsidRPr="00484D45">
        <w:rPr>
          <w:rFonts w:ascii="Times New Roman" w:hAnsi="Times New Roman"/>
          <w:sz w:val="24"/>
          <w:szCs w:val="24"/>
        </w:rPr>
        <w:t>cu sistematizarea și publicarea informației respective.</w:t>
      </w:r>
    </w:p>
    <w:p w14:paraId="75B20840" w14:textId="2EA99BF5" w:rsidR="0042004D" w:rsidRPr="00484D45" w:rsidRDefault="0042004D" w:rsidP="00F821E1">
      <w:pPr>
        <w:pStyle w:val="Listparagraf"/>
        <w:widowControl w:val="0"/>
        <w:numPr>
          <w:ilvl w:val="0"/>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lastRenderedPageBreak/>
        <w:t>Obligațiile Centrului</w:t>
      </w:r>
      <w:r w:rsidR="0070195A" w:rsidRPr="00484D45">
        <w:rPr>
          <w:rFonts w:ascii="Times New Roman" w:hAnsi="Times New Roman"/>
          <w:sz w:val="24"/>
          <w:szCs w:val="24"/>
        </w:rPr>
        <w:t xml:space="preserve"> de</w:t>
      </w:r>
      <w:r w:rsidRPr="00484D45">
        <w:rPr>
          <w:rFonts w:ascii="Times New Roman" w:hAnsi="Times New Roman"/>
          <w:sz w:val="24"/>
          <w:szCs w:val="24"/>
        </w:rPr>
        <w:t xml:space="preserve"> </w:t>
      </w:r>
      <w:r w:rsidRPr="00484D45">
        <w:rPr>
          <w:rFonts w:ascii="Times New Roman" w:eastAsia="Calibri" w:hAnsi="Times New Roman"/>
          <w:spacing w:val="1"/>
          <w:sz w:val="24"/>
          <w:szCs w:val="24"/>
        </w:rPr>
        <w:t>Medicină Legală</w:t>
      </w:r>
      <w:r w:rsidRPr="00484D45">
        <w:rPr>
          <w:rFonts w:ascii="Times New Roman" w:hAnsi="Times New Roman"/>
          <w:sz w:val="24"/>
          <w:szCs w:val="24"/>
        </w:rPr>
        <w:t xml:space="preserve"> sunt:</w:t>
      </w:r>
      <w:r w:rsidR="00D93996" w:rsidRPr="00484D45">
        <w:rPr>
          <w:rFonts w:ascii="Times New Roman" w:hAnsi="Times New Roman"/>
          <w:sz w:val="24"/>
          <w:szCs w:val="24"/>
        </w:rPr>
        <w:t xml:space="preserve"> </w:t>
      </w:r>
    </w:p>
    <w:p w14:paraId="1383A1D4" w14:textId="1AE61EA2" w:rsidR="00BC02B7" w:rsidRPr="00484D45" w:rsidRDefault="0042004D" w:rsidP="00BC02B7">
      <w:pPr>
        <w:pStyle w:val="Listparagraf"/>
        <w:widowControl w:val="0"/>
        <w:numPr>
          <w:ilvl w:val="1"/>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eastAsia="Calibri" w:hAnsi="Times New Roman"/>
          <w:spacing w:val="1"/>
          <w:sz w:val="24"/>
          <w:szCs w:val="24"/>
        </w:rPr>
        <w:t xml:space="preserve">să prezinte </w:t>
      </w:r>
      <w:r w:rsidR="00D93996" w:rsidRPr="00484D45">
        <w:rPr>
          <w:rFonts w:ascii="Times New Roman" w:eastAsia="Calibri" w:hAnsi="Times New Roman"/>
          <w:spacing w:val="1"/>
          <w:sz w:val="24"/>
          <w:szCs w:val="24"/>
        </w:rPr>
        <w:t xml:space="preserve">în termeni rezonabili </w:t>
      </w:r>
      <w:r w:rsidRPr="00484D45">
        <w:rPr>
          <w:rFonts w:ascii="Times New Roman" w:eastAsia="Calibri" w:hAnsi="Times New Roman"/>
          <w:spacing w:val="1"/>
          <w:sz w:val="24"/>
          <w:szCs w:val="24"/>
        </w:rPr>
        <w:t>rapoarte</w:t>
      </w:r>
      <w:r w:rsidR="004B6369" w:rsidRPr="00484D45">
        <w:rPr>
          <w:rFonts w:ascii="Times New Roman" w:eastAsia="Calibri" w:hAnsi="Times New Roman"/>
          <w:spacing w:val="1"/>
          <w:sz w:val="24"/>
          <w:szCs w:val="24"/>
        </w:rPr>
        <w:t xml:space="preserve"> medico-legale și psihiatrico-legale</w:t>
      </w:r>
      <w:r w:rsidRPr="00484D45">
        <w:rPr>
          <w:rFonts w:ascii="Times New Roman" w:eastAsia="Calibri" w:hAnsi="Times New Roman"/>
          <w:spacing w:val="1"/>
          <w:sz w:val="24"/>
          <w:szCs w:val="24"/>
        </w:rPr>
        <w:t xml:space="preserve"> bazate pe rezultate veridice, ținând cont de obiectele cercetate, metodele </w:t>
      </w:r>
      <w:r w:rsidR="0070195A" w:rsidRPr="00484D45">
        <w:rPr>
          <w:rFonts w:ascii="Times New Roman" w:eastAsia="Calibri" w:hAnsi="Times New Roman"/>
          <w:spacing w:val="1"/>
          <w:sz w:val="24"/>
          <w:szCs w:val="24"/>
        </w:rPr>
        <w:t>d</w:t>
      </w:r>
      <w:r w:rsidRPr="00484D45">
        <w:rPr>
          <w:rFonts w:ascii="Times New Roman" w:eastAsia="Calibri" w:hAnsi="Times New Roman"/>
          <w:spacing w:val="1"/>
          <w:sz w:val="24"/>
          <w:szCs w:val="24"/>
        </w:rPr>
        <w:t xml:space="preserve">e cercetare </w:t>
      </w:r>
      <w:r w:rsidR="00D93996" w:rsidRPr="00484D45">
        <w:rPr>
          <w:rFonts w:ascii="Times New Roman" w:eastAsia="Calibri" w:hAnsi="Times New Roman"/>
          <w:spacing w:val="1"/>
          <w:sz w:val="24"/>
          <w:szCs w:val="24"/>
        </w:rPr>
        <w:t>ș</w:t>
      </w:r>
      <w:r w:rsidRPr="00484D45">
        <w:rPr>
          <w:rFonts w:ascii="Times New Roman" w:eastAsia="Calibri" w:hAnsi="Times New Roman"/>
          <w:spacing w:val="1"/>
          <w:sz w:val="24"/>
          <w:szCs w:val="24"/>
        </w:rPr>
        <w:t>i volumul de activități;</w:t>
      </w:r>
    </w:p>
    <w:p w14:paraId="04D06746" w14:textId="6CC1FCC1" w:rsidR="00BC02B7" w:rsidRPr="00484D45" w:rsidRDefault="0042004D" w:rsidP="00BC02B7">
      <w:pPr>
        <w:pStyle w:val="Listparagraf"/>
        <w:widowControl w:val="0"/>
        <w:numPr>
          <w:ilvl w:val="1"/>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să asigure condițiile necesare pentru </w:t>
      </w:r>
      <w:r w:rsidR="0002045A" w:rsidRPr="00484D45">
        <w:rPr>
          <w:rFonts w:ascii="Times New Roman" w:hAnsi="Times New Roman"/>
          <w:sz w:val="24"/>
          <w:szCs w:val="24"/>
        </w:rPr>
        <w:t xml:space="preserve">efectuarea expertizelor, </w:t>
      </w:r>
      <w:r w:rsidR="0002045A" w:rsidRPr="00484D45">
        <w:rPr>
          <w:rFonts w:ascii="Times New Roman" w:eastAsia="Calibri" w:hAnsi="Times New Roman"/>
          <w:spacing w:val="1"/>
          <w:sz w:val="24"/>
          <w:szCs w:val="24"/>
        </w:rPr>
        <w:t xml:space="preserve">constatărilor, cercetărilor de laborator și </w:t>
      </w:r>
      <w:r w:rsidRPr="00484D45">
        <w:rPr>
          <w:rFonts w:ascii="Times New Roman" w:hAnsi="Times New Roman"/>
          <w:sz w:val="24"/>
          <w:szCs w:val="24"/>
        </w:rPr>
        <w:t>prestarea serviciilor</w:t>
      </w:r>
      <w:r w:rsidR="004B6369" w:rsidRPr="00484D45">
        <w:rPr>
          <w:rFonts w:ascii="Times New Roman" w:hAnsi="Times New Roman"/>
          <w:sz w:val="24"/>
          <w:szCs w:val="24"/>
        </w:rPr>
        <w:t xml:space="preserve"> medico-legale și psihiatrico-legale</w:t>
      </w:r>
      <w:r w:rsidRPr="00484D45">
        <w:rPr>
          <w:rFonts w:ascii="Times New Roman" w:eastAsia="Calibri" w:hAnsi="Times New Roman"/>
          <w:spacing w:val="1"/>
          <w:sz w:val="24"/>
          <w:szCs w:val="24"/>
        </w:rPr>
        <w:t>;</w:t>
      </w:r>
    </w:p>
    <w:p w14:paraId="73BD4FD5" w14:textId="77777777" w:rsidR="00BC02B7" w:rsidRPr="00484D45" w:rsidRDefault="0042004D" w:rsidP="00BC02B7">
      <w:pPr>
        <w:pStyle w:val="Listparagraf"/>
        <w:widowControl w:val="0"/>
        <w:numPr>
          <w:ilvl w:val="1"/>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eastAsia="Calibri" w:hAnsi="Times New Roman"/>
          <w:spacing w:val="1"/>
          <w:sz w:val="24"/>
          <w:szCs w:val="24"/>
        </w:rPr>
        <w:t>să asigure confidențialitatea datelor cu caracter personal;</w:t>
      </w:r>
    </w:p>
    <w:p w14:paraId="005DC330" w14:textId="17B3C335" w:rsidR="00BC02B7" w:rsidRPr="00484D45" w:rsidRDefault="0042004D" w:rsidP="00BC02B7">
      <w:pPr>
        <w:pStyle w:val="Listparagraf"/>
        <w:widowControl w:val="0"/>
        <w:numPr>
          <w:ilvl w:val="1"/>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eastAsia="Calibri" w:hAnsi="Times New Roman"/>
          <w:spacing w:val="1"/>
          <w:sz w:val="24"/>
          <w:szCs w:val="24"/>
        </w:rPr>
        <w:t>să asigure imparțialitatea și integritatea</w:t>
      </w:r>
      <w:r w:rsidR="004B6369" w:rsidRPr="00484D45">
        <w:rPr>
          <w:rFonts w:ascii="Times New Roman" w:eastAsia="Calibri" w:hAnsi="Times New Roman"/>
          <w:spacing w:val="1"/>
          <w:sz w:val="24"/>
          <w:szCs w:val="24"/>
        </w:rPr>
        <w:t xml:space="preserve"> </w:t>
      </w:r>
      <w:r w:rsidR="00FA4286" w:rsidRPr="00484D45">
        <w:rPr>
          <w:rFonts w:ascii="Times New Roman" w:eastAsia="Calibri" w:hAnsi="Times New Roman"/>
          <w:spacing w:val="1"/>
          <w:sz w:val="24"/>
          <w:szCs w:val="24"/>
        </w:rPr>
        <w:t>instituțională</w:t>
      </w:r>
      <w:r w:rsidR="0070195A" w:rsidRPr="00484D45">
        <w:rPr>
          <w:rFonts w:ascii="Times New Roman" w:eastAsia="Calibri" w:hAnsi="Times New Roman"/>
          <w:spacing w:val="1"/>
          <w:sz w:val="24"/>
          <w:szCs w:val="24"/>
        </w:rPr>
        <w:t>;</w:t>
      </w:r>
    </w:p>
    <w:p w14:paraId="260B1840" w14:textId="690A69C7" w:rsidR="00BC02B7" w:rsidRPr="00484D45" w:rsidRDefault="0042004D" w:rsidP="00BC02B7">
      <w:pPr>
        <w:pStyle w:val="Listparagraf"/>
        <w:widowControl w:val="0"/>
        <w:numPr>
          <w:ilvl w:val="1"/>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eastAsia="Calibri" w:hAnsi="Times New Roman"/>
          <w:spacing w:val="1"/>
          <w:sz w:val="24"/>
          <w:szCs w:val="24"/>
        </w:rPr>
        <w:t xml:space="preserve">să asigure dezvoltarea continuă a </w:t>
      </w:r>
      <w:r w:rsidR="001E2401" w:rsidRPr="00484D45">
        <w:rPr>
          <w:rFonts w:ascii="Times New Roman" w:eastAsia="Calibri" w:hAnsi="Times New Roman"/>
          <w:spacing w:val="1"/>
          <w:sz w:val="24"/>
          <w:szCs w:val="24"/>
        </w:rPr>
        <w:t>competențelor</w:t>
      </w:r>
      <w:r w:rsidRPr="00484D45">
        <w:rPr>
          <w:rFonts w:ascii="Times New Roman" w:eastAsia="Calibri" w:hAnsi="Times New Roman"/>
          <w:spacing w:val="1"/>
          <w:sz w:val="24"/>
          <w:szCs w:val="24"/>
        </w:rPr>
        <w:t xml:space="preserve"> profesionale</w:t>
      </w:r>
      <w:r w:rsidR="001E2401" w:rsidRPr="00484D45">
        <w:rPr>
          <w:rFonts w:ascii="Times New Roman" w:eastAsia="Calibri" w:hAnsi="Times New Roman"/>
          <w:spacing w:val="1"/>
          <w:sz w:val="24"/>
          <w:szCs w:val="24"/>
        </w:rPr>
        <w:t xml:space="preserve"> ale angajaților din </w:t>
      </w:r>
      <w:r w:rsidR="004B3E11" w:rsidRPr="00484D45">
        <w:rPr>
          <w:rFonts w:ascii="Times New Roman" w:eastAsia="Calibri" w:hAnsi="Times New Roman"/>
          <w:spacing w:val="1"/>
          <w:sz w:val="24"/>
          <w:szCs w:val="24"/>
        </w:rPr>
        <w:t>cadru</w:t>
      </w:r>
      <w:r w:rsidR="0002045A" w:rsidRPr="00484D45">
        <w:rPr>
          <w:rFonts w:ascii="Times New Roman" w:eastAsia="Calibri" w:hAnsi="Times New Roman"/>
          <w:spacing w:val="1"/>
          <w:sz w:val="24"/>
          <w:szCs w:val="24"/>
        </w:rPr>
        <w:t>l</w:t>
      </w:r>
      <w:r w:rsidR="004B3E11" w:rsidRPr="00484D45">
        <w:rPr>
          <w:rFonts w:ascii="Times New Roman" w:eastAsia="Calibri" w:hAnsi="Times New Roman"/>
          <w:spacing w:val="1"/>
          <w:sz w:val="24"/>
          <w:szCs w:val="24"/>
        </w:rPr>
        <w:t xml:space="preserve"> </w:t>
      </w:r>
      <w:r w:rsidRPr="00484D45">
        <w:rPr>
          <w:rFonts w:ascii="Times New Roman" w:eastAsia="Calibri" w:hAnsi="Times New Roman"/>
          <w:spacing w:val="1"/>
          <w:sz w:val="24"/>
          <w:szCs w:val="24"/>
        </w:rPr>
        <w:t>Centrului de Medicină Legală, precum și evaluarea performanțelor acestora, conform actelor normative;</w:t>
      </w:r>
    </w:p>
    <w:p w14:paraId="51907AB3" w14:textId="457515D7" w:rsidR="00BC02B7" w:rsidRPr="00484D45" w:rsidRDefault="0042004D" w:rsidP="00BC02B7">
      <w:pPr>
        <w:pStyle w:val="Listparagraf"/>
        <w:widowControl w:val="0"/>
        <w:numPr>
          <w:ilvl w:val="1"/>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eastAsia="Calibri" w:hAnsi="Times New Roman"/>
          <w:spacing w:val="1"/>
          <w:sz w:val="24"/>
          <w:szCs w:val="24"/>
        </w:rPr>
        <w:t xml:space="preserve">să asigure </w:t>
      </w:r>
      <w:r w:rsidR="00D93996" w:rsidRPr="00484D45">
        <w:rPr>
          <w:rFonts w:ascii="Times New Roman" w:eastAsia="Calibri" w:hAnsi="Times New Roman"/>
          <w:spacing w:val="1"/>
          <w:sz w:val="24"/>
          <w:szCs w:val="24"/>
        </w:rPr>
        <w:t xml:space="preserve">în conformitate cu cerințele legislației din domeniu </w:t>
      </w:r>
      <w:r w:rsidRPr="00484D45">
        <w:rPr>
          <w:rFonts w:ascii="Times New Roman" w:eastAsia="Calibri" w:hAnsi="Times New Roman"/>
          <w:spacing w:val="1"/>
          <w:sz w:val="24"/>
          <w:szCs w:val="24"/>
        </w:rPr>
        <w:t>păstrarea</w:t>
      </w:r>
      <w:r w:rsidR="0070195A" w:rsidRPr="00484D45">
        <w:rPr>
          <w:rFonts w:ascii="Times New Roman" w:eastAsia="Calibri" w:hAnsi="Times New Roman"/>
          <w:spacing w:val="1"/>
          <w:sz w:val="24"/>
          <w:szCs w:val="24"/>
        </w:rPr>
        <w:t xml:space="preserve"> și arhivarea</w:t>
      </w:r>
      <w:r w:rsidRPr="00484D45">
        <w:rPr>
          <w:rFonts w:ascii="Times New Roman" w:eastAsia="Calibri" w:hAnsi="Times New Roman"/>
          <w:spacing w:val="1"/>
          <w:sz w:val="24"/>
          <w:szCs w:val="24"/>
        </w:rPr>
        <w:t xml:space="preserve"> documentației</w:t>
      </w:r>
      <w:r w:rsidR="001E2401" w:rsidRPr="00484D45">
        <w:rPr>
          <w:rFonts w:ascii="Times New Roman" w:eastAsia="Calibri" w:hAnsi="Times New Roman"/>
          <w:spacing w:val="1"/>
          <w:sz w:val="24"/>
          <w:szCs w:val="24"/>
        </w:rPr>
        <w:t>;</w:t>
      </w:r>
    </w:p>
    <w:p w14:paraId="09D29206" w14:textId="51F6728E" w:rsidR="004526AF" w:rsidRPr="00484D45" w:rsidRDefault="008E7778" w:rsidP="00BC02B7">
      <w:pPr>
        <w:pStyle w:val="Listparagraf"/>
        <w:widowControl w:val="0"/>
        <w:numPr>
          <w:ilvl w:val="1"/>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eastAsia="Calibri" w:hAnsi="Times New Roman"/>
          <w:spacing w:val="1"/>
          <w:sz w:val="24"/>
          <w:szCs w:val="24"/>
        </w:rPr>
        <w:t xml:space="preserve">să efectueze la </w:t>
      </w:r>
      <w:r w:rsidR="00A11EAC" w:rsidRPr="00484D45">
        <w:rPr>
          <w:rFonts w:ascii="Times New Roman" w:eastAsia="Calibri" w:hAnsi="Times New Roman"/>
          <w:spacing w:val="1"/>
          <w:sz w:val="24"/>
          <w:szCs w:val="24"/>
        </w:rPr>
        <w:t>solicitarea</w:t>
      </w:r>
      <w:r w:rsidRPr="00484D45">
        <w:rPr>
          <w:rFonts w:ascii="Times New Roman" w:eastAsia="Calibri" w:hAnsi="Times New Roman"/>
          <w:spacing w:val="1"/>
          <w:sz w:val="24"/>
          <w:szCs w:val="24"/>
        </w:rPr>
        <w:t xml:space="preserve"> organelor de urmărire penală,</w:t>
      </w:r>
      <w:r w:rsidR="002F7665" w:rsidRPr="00484D45">
        <w:rPr>
          <w:rFonts w:ascii="Times New Roman" w:eastAsia="Calibri" w:hAnsi="Times New Roman"/>
          <w:spacing w:val="1"/>
          <w:sz w:val="24"/>
          <w:szCs w:val="24"/>
        </w:rPr>
        <w:t xml:space="preserve"> procuraturi,</w:t>
      </w:r>
      <w:r w:rsidRPr="00484D45">
        <w:rPr>
          <w:rFonts w:ascii="Times New Roman" w:eastAsia="Calibri" w:hAnsi="Times New Roman"/>
          <w:spacing w:val="1"/>
          <w:sz w:val="24"/>
          <w:szCs w:val="24"/>
        </w:rPr>
        <w:t xml:space="preserve"> organelor de constatare, instanțelor judecătorești și a persoanelor interesate</w:t>
      </w:r>
      <w:r w:rsidR="00BF6EB4" w:rsidRPr="00484D45">
        <w:rPr>
          <w:rFonts w:ascii="Times New Roman" w:eastAsia="Calibri" w:hAnsi="Times New Roman"/>
          <w:spacing w:val="1"/>
          <w:sz w:val="24"/>
          <w:szCs w:val="24"/>
        </w:rPr>
        <w:t xml:space="preserve"> expertize și alte servicii conform domeniilor de competenț</w:t>
      </w:r>
      <w:r w:rsidR="00031643" w:rsidRPr="00484D45">
        <w:rPr>
          <w:rFonts w:ascii="Times New Roman" w:eastAsia="Calibri" w:hAnsi="Times New Roman"/>
          <w:spacing w:val="1"/>
          <w:sz w:val="24"/>
          <w:szCs w:val="24"/>
        </w:rPr>
        <w:t>ă</w:t>
      </w:r>
      <w:r w:rsidR="0002045A" w:rsidRPr="00484D45">
        <w:rPr>
          <w:rFonts w:ascii="Times New Roman" w:eastAsia="Calibri" w:hAnsi="Times New Roman"/>
          <w:spacing w:val="1"/>
          <w:sz w:val="24"/>
          <w:szCs w:val="24"/>
        </w:rPr>
        <w:t>.</w:t>
      </w:r>
    </w:p>
    <w:p w14:paraId="0D1F1EE3" w14:textId="66A2B2CB" w:rsidR="004526AF" w:rsidRPr="00484D45" w:rsidRDefault="00BC02B7" w:rsidP="00BC02B7">
      <w:pPr>
        <w:pStyle w:val="Listparagraf"/>
        <w:widowControl w:val="0"/>
        <w:tabs>
          <w:tab w:val="left" w:pos="0"/>
        </w:tabs>
        <w:autoSpaceDE w:val="0"/>
        <w:autoSpaceDN w:val="0"/>
        <w:adjustRightInd w:val="0"/>
        <w:spacing w:after="0"/>
        <w:ind w:left="0"/>
        <w:jc w:val="center"/>
        <w:rPr>
          <w:rFonts w:ascii="Times New Roman" w:hAnsi="Times New Roman"/>
          <w:b/>
          <w:bCs/>
          <w:sz w:val="24"/>
          <w:szCs w:val="24"/>
        </w:rPr>
      </w:pPr>
      <w:r w:rsidRPr="00484D45">
        <w:rPr>
          <w:rFonts w:ascii="Times New Roman" w:hAnsi="Times New Roman"/>
          <w:b/>
          <w:bCs/>
          <w:sz w:val="24"/>
          <w:szCs w:val="24"/>
        </w:rPr>
        <w:t>III</w:t>
      </w:r>
      <w:r w:rsidRPr="00484D45">
        <w:rPr>
          <w:rFonts w:ascii="Times New Roman" w:hAnsi="Times New Roman"/>
          <w:b/>
          <w:bCs/>
          <w:sz w:val="24"/>
          <w:szCs w:val="24"/>
        </w:rPr>
        <w:tab/>
      </w:r>
      <w:r w:rsidR="0042004D" w:rsidRPr="00484D45">
        <w:rPr>
          <w:rFonts w:ascii="Times New Roman" w:hAnsi="Times New Roman"/>
          <w:b/>
          <w:bCs/>
          <w:sz w:val="24"/>
          <w:szCs w:val="24"/>
        </w:rPr>
        <w:t>ORGANIZAREA ACTIVITĂȚII CENTRULUI DE MEDICINĂ LEGALĂ</w:t>
      </w:r>
    </w:p>
    <w:p w14:paraId="0559E9EE" w14:textId="10962EBE" w:rsidR="0042004D" w:rsidRPr="00484D45" w:rsidRDefault="0042004D" w:rsidP="00BC02B7">
      <w:pPr>
        <w:pStyle w:val="Listparagraf"/>
        <w:widowControl w:val="0"/>
        <w:numPr>
          <w:ilvl w:val="0"/>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Activitatea Centrului de Medicină Legală are drept scop aplicarea în practică a principiilor managementului instituțional specific domeniului medico-legal</w:t>
      </w:r>
      <w:r w:rsidR="00BF6EB4" w:rsidRPr="00484D45">
        <w:rPr>
          <w:rFonts w:ascii="Times New Roman" w:hAnsi="Times New Roman"/>
          <w:sz w:val="24"/>
          <w:szCs w:val="24"/>
        </w:rPr>
        <w:t xml:space="preserve"> </w:t>
      </w:r>
      <w:r w:rsidR="00BF6EB4" w:rsidRPr="00484D45">
        <w:rPr>
          <w:rFonts w:asciiTheme="majorBidi" w:hAnsiTheme="majorBidi" w:cstheme="majorBidi"/>
          <w:sz w:val="24"/>
          <w:szCs w:val="24"/>
        </w:rPr>
        <w:t>și psihiatrico-legal</w:t>
      </w:r>
      <w:r w:rsidRPr="00484D45">
        <w:rPr>
          <w:rFonts w:asciiTheme="majorBidi" w:hAnsiTheme="majorBidi" w:cstheme="majorBidi"/>
          <w:sz w:val="24"/>
          <w:szCs w:val="24"/>
        </w:rPr>
        <w:t>,</w:t>
      </w:r>
      <w:r w:rsidRPr="00484D45">
        <w:rPr>
          <w:rFonts w:ascii="Times New Roman" w:hAnsi="Times New Roman"/>
          <w:sz w:val="24"/>
          <w:szCs w:val="24"/>
        </w:rPr>
        <w:t xml:space="preserve"> având la bază două elemente esențiale: accesibilitatea și calitatea actului de expertiză, în conformitate cu normele legale și standardele profesionale.</w:t>
      </w:r>
    </w:p>
    <w:p w14:paraId="65700AE1" w14:textId="77777777"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Ministerul Sănătății exercită, în numele statului, funcția de fondator al Centrului de Medicină Legală și are următoarele atribuții:</w:t>
      </w:r>
    </w:p>
    <w:p w14:paraId="165E3527" w14:textId="46D3A944" w:rsidR="0042004D" w:rsidRPr="00484D45" w:rsidRDefault="0042004D" w:rsidP="00BC02B7">
      <w:pPr>
        <w:pStyle w:val="Listparagraf"/>
        <w:widowControl w:val="0"/>
        <w:numPr>
          <w:ilvl w:val="1"/>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numește în funcție directorul Centrului de Medicină Legală</w:t>
      </w:r>
      <w:r w:rsidR="00D42901">
        <w:rPr>
          <w:rFonts w:ascii="Times New Roman" w:hAnsi="Times New Roman"/>
          <w:sz w:val="24"/>
          <w:szCs w:val="24"/>
        </w:rPr>
        <w:t xml:space="preserve"> în baza de concurs</w:t>
      </w:r>
      <w:r w:rsidR="00210581">
        <w:rPr>
          <w:rFonts w:ascii="Times New Roman" w:hAnsi="Times New Roman"/>
          <w:sz w:val="24"/>
          <w:szCs w:val="24"/>
        </w:rPr>
        <w:t>,</w:t>
      </w:r>
      <w:r w:rsidR="00D42901">
        <w:rPr>
          <w:rFonts w:ascii="Times New Roman" w:hAnsi="Times New Roman"/>
          <w:sz w:val="24"/>
          <w:szCs w:val="24"/>
        </w:rPr>
        <w:t xml:space="preserve"> organizat de </w:t>
      </w:r>
      <w:r w:rsidR="00210581">
        <w:rPr>
          <w:rFonts w:ascii="Times New Roman" w:hAnsi="Times New Roman"/>
          <w:sz w:val="24"/>
          <w:szCs w:val="24"/>
        </w:rPr>
        <w:t>fondator</w:t>
      </w:r>
      <w:r w:rsidRPr="00484D45">
        <w:rPr>
          <w:rFonts w:ascii="Times New Roman" w:hAnsi="Times New Roman"/>
          <w:sz w:val="24"/>
          <w:szCs w:val="24"/>
        </w:rPr>
        <w:t xml:space="preserve"> pe o durată de 5 (cinci) ani. La expirarea termenului de 5 ani, funcția de director (administrator) al instituției devine vacantă de drept;</w:t>
      </w:r>
    </w:p>
    <w:p w14:paraId="3729E3B9" w14:textId="412FD419"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desface contractul de management al instituției cu directorul, </w:t>
      </w:r>
      <w:r w:rsidR="00D93996" w:rsidRPr="00484D45">
        <w:rPr>
          <w:rFonts w:ascii="Times New Roman" w:hAnsi="Times New Roman"/>
          <w:sz w:val="24"/>
          <w:szCs w:val="24"/>
        </w:rPr>
        <w:t xml:space="preserve">prin ordin de încetare al Contractului de management </w:t>
      </w:r>
      <w:r w:rsidRPr="00484D45">
        <w:rPr>
          <w:rFonts w:ascii="Times New Roman" w:hAnsi="Times New Roman"/>
          <w:sz w:val="24"/>
          <w:szCs w:val="24"/>
        </w:rPr>
        <w:t>conform prevederilor art. 82, 82</w:t>
      </w:r>
      <w:r w:rsidRPr="00484D45">
        <w:rPr>
          <w:rFonts w:ascii="Times New Roman" w:hAnsi="Times New Roman"/>
          <w:sz w:val="24"/>
          <w:szCs w:val="24"/>
          <w:vertAlign w:val="superscript"/>
        </w:rPr>
        <w:t>1</w:t>
      </w:r>
      <w:r w:rsidRPr="00484D45">
        <w:rPr>
          <w:rFonts w:ascii="Times New Roman" w:hAnsi="Times New Roman"/>
          <w:sz w:val="24"/>
          <w:szCs w:val="24"/>
        </w:rPr>
        <w:t>, 84, 85, 86, 211</w:t>
      </w:r>
      <w:r w:rsidRPr="00484D45">
        <w:rPr>
          <w:rFonts w:ascii="Times New Roman" w:hAnsi="Times New Roman"/>
          <w:sz w:val="24"/>
          <w:szCs w:val="24"/>
          <w:vertAlign w:val="superscript"/>
        </w:rPr>
        <w:t>1</w:t>
      </w:r>
      <w:r w:rsidRPr="00484D45">
        <w:rPr>
          <w:rFonts w:ascii="Times New Roman" w:hAnsi="Times New Roman"/>
          <w:sz w:val="24"/>
          <w:szCs w:val="24"/>
        </w:rPr>
        <w:t xml:space="preserve"> și 263 lit. b) din Codul muncii nr. 154/2003;</w:t>
      </w:r>
    </w:p>
    <w:p w14:paraId="5D11FFC8" w14:textId="0C41CE29"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numește în funcție directorul adju</w:t>
      </w:r>
      <w:r w:rsidR="004526AF" w:rsidRPr="00484D45">
        <w:rPr>
          <w:rFonts w:ascii="Times New Roman" w:hAnsi="Times New Roman"/>
          <w:sz w:val="24"/>
          <w:szCs w:val="24"/>
        </w:rPr>
        <w:t>n</w:t>
      </w:r>
      <w:r w:rsidRPr="00484D45">
        <w:rPr>
          <w:rFonts w:ascii="Times New Roman" w:hAnsi="Times New Roman"/>
          <w:sz w:val="24"/>
          <w:szCs w:val="24"/>
        </w:rPr>
        <w:t>ct, la propunerea directorului</w:t>
      </w:r>
      <w:r w:rsidR="004B3E11" w:rsidRPr="00484D45">
        <w:rPr>
          <w:rFonts w:ascii="Times New Roman" w:hAnsi="Times New Roman"/>
          <w:sz w:val="24"/>
          <w:szCs w:val="24"/>
        </w:rPr>
        <w:t>;</w:t>
      </w:r>
    </w:p>
    <w:p w14:paraId="71AEA146" w14:textId="44C9E021"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aplică stimulări și sancțiuni disciplinare persoanelor cu funcții de conducere angajate, conform prevederilor Codului Muncii și altor acte</w:t>
      </w:r>
      <w:r w:rsidR="00166C3B" w:rsidRPr="00484D45">
        <w:rPr>
          <w:rFonts w:ascii="Times New Roman" w:hAnsi="Times New Roman"/>
          <w:sz w:val="24"/>
          <w:szCs w:val="24"/>
        </w:rPr>
        <w:t xml:space="preserve"> normative</w:t>
      </w:r>
      <w:r w:rsidRPr="00484D45">
        <w:rPr>
          <w:rFonts w:ascii="Times New Roman" w:hAnsi="Times New Roman"/>
          <w:sz w:val="24"/>
          <w:szCs w:val="24"/>
        </w:rPr>
        <w:t>;</w:t>
      </w:r>
    </w:p>
    <w:p w14:paraId="536DE20E" w14:textId="5B44E556"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coordonează contractele de locațiune/comodat a bunurilor și încăperilor, a trecerii la cheltuieli a mijloacelor fixe și a vânzării mijloacelor fixe neutilizate în activitatea </w:t>
      </w:r>
      <w:r w:rsidR="00FA4286" w:rsidRPr="00484D45">
        <w:rPr>
          <w:rFonts w:ascii="Times New Roman" w:hAnsi="Times New Roman"/>
          <w:sz w:val="24"/>
          <w:szCs w:val="24"/>
        </w:rPr>
        <w:t>i</w:t>
      </w:r>
      <w:r w:rsidRPr="00484D45">
        <w:rPr>
          <w:rFonts w:ascii="Times New Roman" w:hAnsi="Times New Roman"/>
          <w:sz w:val="24"/>
          <w:szCs w:val="24"/>
        </w:rPr>
        <w:t>nstituției;</w:t>
      </w:r>
    </w:p>
    <w:p w14:paraId="39861505" w14:textId="47AFC1C5"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aprobă statele de personal;</w:t>
      </w:r>
    </w:p>
    <w:p w14:paraId="67E123CD" w14:textId="7777777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supune controlului activitățile curente ale instituției, în probleme ce țin de atribuțiile acesteia, inclusiv prin solicitarea de informații, acte, explicații, rapoarte de activitate etc.</w:t>
      </w:r>
    </w:p>
    <w:p w14:paraId="43275826" w14:textId="77777777"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Deciziile Fondatorului, în probleme ce țin de atribuțiile acestuia, sunt obligatorii pentru conducerea și persoanele cu funcții de răspundere ale Centrului de Medicină Legală.</w:t>
      </w:r>
    </w:p>
    <w:p w14:paraId="576D7A20" w14:textId="57F01B72"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În caz de necesitate, Fondatorul este în drept să adopte și alte decizii referitoare la activitatea instituției</w:t>
      </w:r>
      <w:r w:rsidR="009C186D" w:rsidRPr="00484D45">
        <w:rPr>
          <w:rFonts w:ascii="Times New Roman" w:hAnsi="Times New Roman"/>
          <w:sz w:val="24"/>
          <w:szCs w:val="24"/>
        </w:rPr>
        <w:t>, în condițiile legii.</w:t>
      </w:r>
    </w:p>
    <w:p w14:paraId="112E3250" w14:textId="77777777"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Candidatul la funcția de director trebuie să întrunească următoarele condiții:</w:t>
      </w:r>
    </w:p>
    <w:p w14:paraId="344CEC13" w14:textId="7777777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deține cetățenia Republicii Moldova;</w:t>
      </w:r>
    </w:p>
    <w:p w14:paraId="0609538C" w14:textId="580E6D98" w:rsidR="0042004D" w:rsidRPr="00484D45" w:rsidRDefault="00982757"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are </w:t>
      </w:r>
      <w:r w:rsidR="0042004D" w:rsidRPr="00484D45">
        <w:rPr>
          <w:rFonts w:ascii="Times New Roman" w:hAnsi="Times New Roman"/>
          <w:sz w:val="24"/>
          <w:szCs w:val="24"/>
        </w:rPr>
        <w:t xml:space="preserve">studii superioare de licență în medicină și studii </w:t>
      </w:r>
      <w:r w:rsidR="00947F90" w:rsidRPr="00484D45">
        <w:rPr>
          <w:rFonts w:ascii="Times New Roman" w:hAnsi="Times New Roman"/>
          <w:sz w:val="24"/>
          <w:szCs w:val="24"/>
        </w:rPr>
        <w:t>postuniversitare în domeniul medicinei-legale sau psihiatri</w:t>
      </w:r>
      <w:r w:rsidR="009C186D" w:rsidRPr="00484D45">
        <w:rPr>
          <w:rFonts w:ascii="Times New Roman" w:hAnsi="Times New Roman"/>
          <w:sz w:val="24"/>
          <w:szCs w:val="24"/>
        </w:rPr>
        <w:t>ei</w:t>
      </w:r>
      <w:r w:rsidR="00947F90" w:rsidRPr="00484D45">
        <w:rPr>
          <w:rFonts w:ascii="Times New Roman" w:hAnsi="Times New Roman"/>
          <w:sz w:val="24"/>
          <w:szCs w:val="24"/>
        </w:rPr>
        <w:t xml:space="preserve"> judiciar</w:t>
      </w:r>
      <w:r w:rsidR="00FA4286" w:rsidRPr="00484D45">
        <w:rPr>
          <w:rFonts w:ascii="Times New Roman" w:hAnsi="Times New Roman"/>
          <w:sz w:val="24"/>
          <w:szCs w:val="24"/>
        </w:rPr>
        <w:t>e;</w:t>
      </w:r>
    </w:p>
    <w:p w14:paraId="2ED6CFA4" w14:textId="0D845155"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lastRenderedPageBreak/>
        <w:t>cunoaște limba română; cunoașterea unei limbi de circulație internațională constituie un avantaj;</w:t>
      </w:r>
    </w:p>
    <w:p w14:paraId="01E89FBF" w14:textId="3C1F8FD9"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este apt din punct de vedere medical</w:t>
      </w:r>
      <w:r w:rsidR="009C186D" w:rsidRPr="00484D45">
        <w:rPr>
          <w:rFonts w:ascii="Times New Roman" w:hAnsi="Times New Roman"/>
          <w:sz w:val="24"/>
          <w:szCs w:val="24"/>
        </w:rPr>
        <w:t xml:space="preserve"> și psihic</w:t>
      </w:r>
      <w:r w:rsidRPr="00484D45">
        <w:rPr>
          <w:rFonts w:ascii="Times New Roman" w:hAnsi="Times New Roman"/>
          <w:sz w:val="24"/>
          <w:szCs w:val="24"/>
        </w:rPr>
        <w:t>;</w:t>
      </w:r>
    </w:p>
    <w:p w14:paraId="54451BB5" w14:textId="0B3EB832"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deține calitatea de expert judiciar de categorie superioară sau expert judiciar de categoria întâi în domeniul medico-legal</w:t>
      </w:r>
      <w:r w:rsidR="00947F90" w:rsidRPr="00484D45">
        <w:rPr>
          <w:rFonts w:ascii="Times New Roman" w:hAnsi="Times New Roman"/>
          <w:sz w:val="24"/>
          <w:szCs w:val="24"/>
        </w:rPr>
        <w:t xml:space="preserve"> </w:t>
      </w:r>
      <w:r w:rsidR="00FA4286" w:rsidRPr="00484D45">
        <w:rPr>
          <w:rFonts w:ascii="Times New Roman" w:hAnsi="Times New Roman"/>
          <w:sz w:val="24"/>
          <w:szCs w:val="24"/>
        </w:rPr>
        <w:t>sau</w:t>
      </w:r>
      <w:r w:rsidRPr="00484D45">
        <w:rPr>
          <w:rFonts w:ascii="Times New Roman" w:hAnsi="Times New Roman"/>
          <w:sz w:val="24"/>
          <w:szCs w:val="24"/>
        </w:rPr>
        <w:t xml:space="preserve"> psihiatrico-legal</w:t>
      </w:r>
      <w:r w:rsidR="00FA4286" w:rsidRPr="00484D45">
        <w:rPr>
          <w:rFonts w:ascii="Times New Roman" w:hAnsi="Times New Roman"/>
          <w:sz w:val="24"/>
          <w:szCs w:val="24"/>
        </w:rPr>
        <w:t>;</w:t>
      </w:r>
    </w:p>
    <w:p w14:paraId="7A44C6DE" w14:textId="589259C3"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are experiență profesională de minimum </w:t>
      </w:r>
      <w:r w:rsidR="00947F90" w:rsidRPr="00484D45">
        <w:rPr>
          <w:rFonts w:asciiTheme="majorBidi" w:hAnsiTheme="majorBidi" w:cstheme="majorBidi"/>
          <w:sz w:val="24"/>
          <w:szCs w:val="24"/>
        </w:rPr>
        <w:t>10</w:t>
      </w:r>
      <w:r w:rsidR="00947F90" w:rsidRPr="00484D45">
        <w:rPr>
          <w:rStyle w:val="Referincomentariu"/>
          <w:rFonts w:asciiTheme="majorBidi" w:hAnsiTheme="majorBidi" w:cstheme="majorBidi"/>
          <w:sz w:val="24"/>
          <w:szCs w:val="24"/>
        </w:rPr>
        <w:t xml:space="preserve"> a</w:t>
      </w:r>
      <w:r w:rsidRPr="00484D45">
        <w:rPr>
          <w:rFonts w:asciiTheme="majorBidi" w:hAnsiTheme="majorBidi" w:cstheme="majorBidi"/>
          <w:sz w:val="24"/>
          <w:szCs w:val="24"/>
        </w:rPr>
        <w:t>ni</w:t>
      </w:r>
      <w:r w:rsidRPr="00484D45">
        <w:rPr>
          <w:rFonts w:ascii="Times New Roman" w:hAnsi="Times New Roman"/>
          <w:sz w:val="24"/>
          <w:szCs w:val="24"/>
        </w:rPr>
        <w:t xml:space="preserve"> în domeniul medico-legal</w:t>
      </w:r>
      <w:r w:rsidR="005624DF" w:rsidRPr="00484D45">
        <w:rPr>
          <w:rFonts w:ascii="Times New Roman" w:hAnsi="Times New Roman"/>
          <w:sz w:val="24"/>
          <w:szCs w:val="24"/>
        </w:rPr>
        <w:t xml:space="preserve"> sau</w:t>
      </w:r>
      <w:r w:rsidRPr="00484D45">
        <w:rPr>
          <w:rFonts w:ascii="Times New Roman" w:hAnsi="Times New Roman"/>
          <w:sz w:val="24"/>
          <w:szCs w:val="24"/>
        </w:rPr>
        <w:t xml:space="preserve"> psihiatrico-legal;</w:t>
      </w:r>
    </w:p>
    <w:p w14:paraId="3B8E3ADE" w14:textId="018A6270"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nu are antecedente penale și interdicția de a ocupa funcții publice;</w:t>
      </w:r>
    </w:p>
    <w:p w14:paraId="5E1F6E14" w14:textId="1756991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nu este membru sau afiliat la un partid politic</w:t>
      </w:r>
      <w:r w:rsidR="00CB65CD" w:rsidRPr="00484D45">
        <w:rPr>
          <w:rFonts w:ascii="Times New Roman" w:hAnsi="Times New Roman"/>
          <w:sz w:val="24"/>
          <w:szCs w:val="24"/>
        </w:rPr>
        <w:t>.</w:t>
      </w:r>
    </w:p>
    <w:p w14:paraId="79F42D8F" w14:textId="51383B49"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Directorul Centrului</w:t>
      </w:r>
      <w:r w:rsidR="00EC152A" w:rsidRPr="00484D45">
        <w:rPr>
          <w:rFonts w:ascii="Times New Roman" w:hAnsi="Times New Roman"/>
          <w:sz w:val="24"/>
          <w:szCs w:val="24"/>
        </w:rPr>
        <w:t xml:space="preserve"> </w:t>
      </w:r>
      <w:r w:rsidR="00EC152A" w:rsidRPr="00484D45">
        <w:rPr>
          <w:rFonts w:ascii="Times New Roman" w:eastAsia="Calibri" w:hAnsi="Times New Roman"/>
          <w:spacing w:val="1"/>
          <w:sz w:val="24"/>
          <w:szCs w:val="24"/>
        </w:rPr>
        <w:t>de Medicină Legală</w:t>
      </w:r>
      <w:r w:rsidRPr="00484D45">
        <w:rPr>
          <w:rFonts w:ascii="Times New Roman" w:hAnsi="Times New Roman"/>
          <w:sz w:val="24"/>
          <w:szCs w:val="24"/>
        </w:rPr>
        <w:t xml:space="preserve"> are următoarele atribuții:</w:t>
      </w:r>
    </w:p>
    <w:p w14:paraId="2784C68E" w14:textId="7777777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reprezintă, fără un mandat special, Centrul de Medicină Legală în relațiile cu autoritățile administrației publice centrale și locale, cu autoritățile publice, organele de ocrotire a normelor de drept, cu reprezentanții societății civile și cu persoanele fizice sau juridice din Republica Moldova și din străinătate;</w:t>
      </w:r>
    </w:p>
    <w:p w14:paraId="2BC1F5F3" w14:textId="0F0CEF52"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coordonează procesele de stabilire a obiectivelor și direcțiilor strategice de activitate ale </w:t>
      </w:r>
      <w:r w:rsidR="00575ED2" w:rsidRPr="00484D45">
        <w:rPr>
          <w:rFonts w:ascii="Times New Roman" w:hAnsi="Times New Roman"/>
          <w:sz w:val="24"/>
          <w:szCs w:val="24"/>
        </w:rPr>
        <w:t>instituției</w:t>
      </w:r>
      <w:r w:rsidRPr="00484D45">
        <w:rPr>
          <w:rFonts w:ascii="Times New Roman" w:hAnsi="Times New Roman"/>
          <w:sz w:val="24"/>
          <w:szCs w:val="24"/>
        </w:rPr>
        <w:t xml:space="preserve">, planificare operațională, organizare și coordonare a activității, monitorizare, control și raportare a rezultatelor activității Centrului de Medicină Legală; </w:t>
      </w:r>
    </w:p>
    <w:p w14:paraId="4B05463D" w14:textId="755ECF0C"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prezintă Ministerului Sănătății spre examinare propuneri cu privire la modificarea regulamentului de organizare și funcționare, structura și efectivul-limită ale Centrului</w:t>
      </w:r>
      <w:r w:rsidR="00FA4286" w:rsidRPr="00484D45">
        <w:rPr>
          <w:rFonts w:ascii="Times New Roman" w:hAnsi="Times New Roman"/>
          <w:sz w:val="24"/>
          <w:szCs w:val="24"/>
        </w:rPr>
        <w:t xml:space="preserve"> de Medicină Legală</w:t>
      </w:r>
      <w:r w:rsidRPr="00484D45">
        <w:rPr>
          <w:rFonts w:ascii="Times New Roman" w:hAnsi="Times New Roman"/>
          <w:sz w:val="24"/>
          <w:szCs w:val="24"/>
        </w:rPr>
        <w:t>;</w:t>
      </w:r>
    </w:p>
    <w:p w14:paraId="24647FA2" w14:textId="25636803"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prezintă Ministerului Sănătății, altor autorități publice, după caz, propuneri privind dezvoltarea strategică a domeni</w:t>
      </w:r>
      <w:r w:rsidR="00982757" w:rsidRPr="00484D45">
        <w:rPr>
          <w:rFonts w:ascii="Times New Roman" w:hAnsi="Times New Roman"/>
          <w:sz w:val="24"/>
          <w:szCs w:val="24"/>
        </w:rPr>
        <w:t>ului</w:t>
      </w:r>
      <w:r w:rsidR="005624DF" w:rsidRPr="00484D45">
        <w:rPr>
          <w:rFonts w:ascii="Times New Roman" w:hAnsi="Times New Roman"/>
          <w:sz w:val="24"/>
          <w:szCs w:val="24"/>
        </w:rPr>
        <w:t xml:space="preserve"> medico-legal </w:t>
      </w:r>
      <w:r w:rsidR="00575ED2" w:rsidRPr="00484D45">
        <w:rPr>
          <w:rFonts w:ascii="Times New Roman" w:hAnsi="Times New Roman"/>
          <w:sz w:val="24"/>
          <w:szCs w:val="24"/>
        </w:rPr>
        <w:t>ș</w:t>
      </w:r>
      <w:r w:rsidR="005624DF" w:rsidRPr="00484D45">
        <w:rPr>
          <w:rFonts w:ascii="Times New Roman" w:hAnsi="Times New Roman"/>
          <w:sz w:val="24"/>
          <w:szCs w:val="24"/>
        </w:rPr>
        <w:t>i psihiatrico-legal</w:t>
      </w:r>
      <w:r w:rsidRPr="00484D45">
        <w:rPr>
          <w:rFonts w:ascii="Times New Roman" w:hAnsi="Times New Roman"/>
          <w:sz w:val="24"/>
          <w:szCs w:val="24"/>
        </w:rPr>
        <w:t>;</w:t>
      </w:r>
    </w:p>
    <w:p w14:paraId="3E812BCA" w14:textId="64FECA25"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asigură respectarea legislației în domeniul </w:t>
      </w:r>
      <w:r w:rsidR="005624DF" w:rsidRPr="00484D45">
        <w:rPr>
          <w:rFonts w:ascii="Times New Roman" w:hAnsi="Times New Roman"/>
          <w:sz w:val="24"/>
          <w:szCs w:val="24"/>
        </w:rPr>
        <w:t>medico-legal și psihiatrico-legal;</w:t>
      </w:r>
    </w:p>
    <w:p w14:paraId="7C79B839" w14:textId="36EBE1A2"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asigură implementarea </w:t>
      </w:r>
      <w:r w:rsidR="00982757" w:rsidRPr="00484D45">
        <w:rPr>
          <w:rFonts w:ascii="Times New Roman" w:hAnsi="Times New Roman"/>
          <w:sz w:val="24"/>
          <w:szCs w:val="24"/>
        </w:rPr>
        <w:t>în practica de lucru a Centrului</w:t>
      </w:r>
      <w:r w:rsidR="00FA4286" w:rsidRPr="00484D45">
        <w:rPr>
          <w:rFonts w:ascii="Times New Roman" w:hAnsi="Times New Roman"/>
          <w:sz w:val="24"/>
          <w:szCs w:val="24"/>
        </w:rPr>
        <w:t xml:space="preserve"> de Medicină Legală</w:t>
      </w:r>
      <w:r w:rsidR="00982757" w:rsidRPr="00484D45">
        <w:rPr>
          <w:rFonts w:ascii="Times New Roman" w:hAnsi="Times New Roman"/>
          <w:sz w:val="24"/>
          <w:szCs w:val="24"/>
        </w:rPr>
        <w:t xml:space="preserve">, </w:t>
      </w:r>
      <w:r w:rsidRPr="00484D45">
        <w:rPr>
          <w:rFonts w:ascii="Times New Roman" w:hAnsi="Times New Roman"/>
          <w:sz w:val="24"/>
          <w:szCs w:val="24"/>
        </w:rPr>
        <w:t>noil</w:t>
      </w:r>
      <w:r w:rsidR="00982757" w:rsidRPr="00484D45">
        <w:rPr>
          <w:rFonts w:ascii="Times New Roman" w:hAnsi="Times New Roman"/>
          <w:sz w:val="24"/>
          <w:szCs w:val="24"/>
        </w:rPr>
        <w:t>e</w:t>
      </w:r>
      <w:r w:rsidRPr="00484D45">
        <w:rPr>
          <w:rFonts w:ascii="Times New Roman" w:hAnsi="Times New Roman"/>
          <w:sz w:val="24"/>
          <w:szCs w:val="24"/>
        </w:rPr>
        <w:t xml:space="preserve"> metode de cercetare</w:t>
      </w:r>
      <w:r w:rsidR="005624DF" w:rsidRPr="00484D45">
        <w:rPr>
          <w:rFonts w:ascii="Times New Roman" w:hAnsi="Times New Roman"/>
          <w:sz w:val="24"/>
          <w:szCs w:val="24"/>
        </w:rPr>
        <w:t xml:space="preserve"> medico-legale și psihiatrico-legale;</w:t>
      </w:r>
    </w:p>
    <w:p w14:paraId="649D6CB9" w14:textId="57608889"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heme="majorBidi" w:hAnsiTheme="majorBidi" w:cstheme="majorBidi"/>
          <w:sz w:val="24"/>
          <w:szCs w:val="24"/>
        </w:rPr>
      </w:pPr>
      <w:r w:rsidRPr="00484D45">
        <w:rPr>
          <w:rFonts w:ascii="Times New Roman" w:hAnsi="Times New Roman"/>
          <w:sz w:val="24"/>
          <w:szCs w:val="24"/>
        </w:rPr>
        <w:t xml:space="preserve">aprobă regulamentele de organizare și funcționare ale subdiviziunilor, instrucțiunile, procedurile operaționale </w:t>
      </w:r>
      <w:r w:rsidRPr="00484D45">
        <w:rPr>
          <w:rFonts w:asciiTheme="majorBidi" w:hAnsiTheme="majorBidi" w:cstheme="majorBidi"/>
          <w:sz w:val="24"/>
          <w:szCs w:val="24"/>
        </w:rPr>
        <w:t>de efectuare a expertizelor medico-legale, psihiatrico-legale</w:t>
      </w:r>
      <w:r w:rsidR="00F669F8" w:rsidRPr="00484D45">
        <w:rPr>
          <w:rFonts w:asciiTheme="majorBidi" w:hAnsiTheme="majorBidi" w:cstheme="majorBidi"/>
          <w:sz w:val="24"/>
          <w:szCs w:val="24"/>
        </w:rPr>
        <w:t xml:space="preserve"> </w:t>
      </w:r>
      <w:r w:rsidRPr="00484D45">
        <w:rPr>
          <w:rFonts w:asciiTheme="majorBidi" w:hAnsiTheme="majorBidi" w:cstheme="majorBidi"/>
          <w:sz w:val="24"/>
          <w:szCs w:val="24"/>
        </w:rPr>
        <w:t>și a altor procese de lucru;</w:t>
      </w:r>
    </w:p>
    <w:p w14:paraId="0660E587" w14:textId="4352E688"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încheie, modifică, suspendă, încetează contractele individuale de muncă cu angajații instituției, </w:t>
      </w:r>
      <w:r w:rsidR="00982757" w:rsidRPr="00484D45">
        <w:rPr>
          <w:rFonts w:ascii="Times New Roman" w:hAnsi="Times New Roman"/>
          <w:sz w:val="24"/>
          <w:szCs w:val="24"/>
        </w:rPr>
        <w:t>în conformitate cu prevederile</w:t>
      </w:r>
      <w:r w:rsidRPr="00484D45">
        <w:rPr>
          <w:rFonts w:ascii="Times New Roman" w:hAnsi="Times New Roman"/>
          <w:sz w:val="24"/>
          <w:szCs w:val="24"/>
        </w:rPr>
        <w:t xml:space="preserve"> Codul</w:t>
      </w:r>
      <w:r w:rsidR="00FA4286" w:rsidRPr="00484D45">
        <w:rPr>
          <w:rFonts w:ascii="Times New Roman" w:hAnsi="Times New Roman"/>
          <w:sz w:val="24"/>
          <w:szCs w:val="24"/>
        </w:rPr>
        <w:t>ui</w:t>
      </w:r>
      <w:r w:rsidRPr="00484D45">
        <w:rPr>
          <w:rFonts w:ascii="Times New Roman" w:hAnsi="Times New Roman"/>
          <w:sz w:val="24"/>
          <w:szCs w:val="24"/>
        </w:rPr>
        <w:t xml:space="preserve"> Muncii;</w:t>
      </w:r>
    </w:p>
    <w:p w14:paraId="4E522A3C" w14:textId="7777777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asigură integritatea instituțională;</w:t>
      </w:r>
    </w:p>
    <w:p w14:paraId="412B107F" w14:textId="0C6F8C68"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asigură gestionarea mijloacelor financiare și administrarea patrimoniului public</w:t>
      </w:r>
      <w:r w:rsidR="00982757" w:rsidRPr="00484D45">
        <w:rPr>
          <w:rFonts w:ascii="Times New Roman" w:hAnsi="Times New Roman"/>
          <w:sz w:val="24"/>
          <w:szCs w:val="24"/>
        </w:rPr>
        <w:t>;</w:t>
      </w:r>
    </w:p>
    <w:p w14:paraId="2C24A3AA" w14:textId="0EF1C603"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asigură utilizarea eficientă a resurselor necesare pentru activitatea Centrului</w:t>
      </w:r>
      <w:r w:rsidR="00FA4286" w:rsidRPr="00484D45">
        <w:rPr>
          <w:rFonts w:ascii="Times New Roman" w:hAnsi="Times New Roman"/>
          <w:sz w:val="24"/>
          <w:szCs w:val="24"/>
        </w:rPr>
        <w:t xml:space="preserve"> de Medicină Legală</w:t>
      </w:r>
      <w:r w:rsidRPr="00484D45">
        <w:rPr>
          <w:rFonts w:ascii="Times New Roman" w:hAnsi="Times New Roman"/>
          <w:sz w:val="24"/>
          <w:szCs w:val="24"/>
        </w:rPr>
        <w:t>;</w:t>
      </w:r>
    </w:p>
    <w:p w14:paraId="14A78E32" w14:textId="55D52443"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asigură dotarea tehnico-materială a Centrului</w:t>
      </w:r>
      <w:r w:rsidR="00FA4286" w:rsidRPr="00484D45">
        <w:rPr>
          <w:rFonts w:ascii="Times New Roman" w:hAnsi="Times New Roman"/>
          <w:sz w:val="24"/>
          <w:szCs w:val="24"/>
        </w:rPr>
        <w:t xml:space="preserve"> de Medicină Legală</w:t>
      </w:r>
      <w:r w:rsidRPr="00484D45">
        <w:rPr>
          <w:rFonts w:ascii="Times New Roman" w:hAnsi="Times New Roman"/>
          <w:sz w:val="24"/>
          <w:szCs w:val="24"/>
        </w:rPr>
        <w:t>;</w:t>
      </w:r>
    </w:p>
    <w:p w14:paraId="7B06DB0B" w14:textId="7777777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emite ordine și dispoziții conform atribuțiilor;</w:t>
      </w:r>
    </w:p>
    <w:p w14:paraId="510E2EC1" w14:textId="7777777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organizează examinarea petițiilor și demersurilor adresate Centrului și întreprinde măsuri de soluționare a acestora.</w:t>
      </w:r>
    </w:p>
    <w:p w14:paraId="4B4D6EF7" w14:textId="2CDA244F" w:rsidR="00405D49" w:rsidRPr="00484D45" w:rsidRDefault="00405D49"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aprobă organigrama Centrului de Medicină Legală.</w:t>
      </w:r>
    </w:p>
    <w:p w14:paraId="28248266" w14:textId="6B7231E3"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Directorul poate delega unele atribuții legate de organizarea și efectuarea expertizelor</w:t>
      </w:r>
      <w:r w:rsidR="00FA4286" w:rsidRPr="00484D45">
        <w:rPr>
          <w:rFonts w:ascii="Times New Roman" w:hAnsi="Times New Roman"/>
          <w:sz w:val="24"/>
          <w:szCs w:val="24"/>
        </w:rPr>
        <w:t xml:space="preserve">, </w:t>
      </w:r>
      <w:r w:rsidR="00FA4286" w:rsidRPr="00484D45">
        <w:rPr>
          <w:rFonts w:ascii="Times New Roman" w:eastAsia="Calibri" w:hAnsi="Times New Roman"/>
          <w:spacing w:val="1"/>
          <w:sz w:val="24"/>
          <w:szCs w:val="24"/>
        </w:rPr>
        <w:t xml:space="preserve">constatărilor, cercetărilor de laborator și </w:t>
      </w:r>
      <w:r w:rsidR="00FA4286" w:rsidRPr="00484D45">
        <w:rPr>
          <w:rFonts w:ascii="Times New Roman" w:hAnsi="Times New Roman"/>
          <w:sz w:val="24"/>
          <w:szCs w:val="24"/>
        </w:rPr>
        <w:t xml:space="preserve">prestarea serviciilor </w:t>
      </w:r>
      <w:r w:rsidRPr="00484D45">
        <w:rPr>
          <w:rFonts w:ascii="Times New Roman" w:hAnsi="Times New Roman"/>
          <w:sz w:val="24"/>
          <w:szCs w:val="24"/>
        </w:rPr>
        <w:t>directorului adjunct și șefilor de subdiviziuni ale Centrului de Medicină Legală.</w:t>
      </w:r>
    </w:p>
    <w:p w14:paraId="1BAB4631" w14:textId="77777777"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Directorul Centrului de Medicină Legală deține dreptul de primă semnătură pe toate actele administrative, financiare și bancare.</w:t>
      </w:r>
    </w:p>
    <w:p w14:paraId="14B0960D" w14:textId="11AD7DB7"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În lipsa directorului, funcțiile acestuia, inclusiv dreptul la prima semnătură, le exercită </w:t>
      </w:r>
      <w:r w:rsidRPr="00484D45">
        <w:rPr>
          <w:rFonts w:ascii="Times New Roman" w:hAnsi="Times New Roman"/>
          <w:sz w:val="24"/>
          <w:szCs w:val="24"/>
        </w:rPr>
        <w:lastRenderedPageBreak/>
        <w:t xml:space="preserve">directorul adjunct Centrului de Medicină Legală, iar în cazuri de excepție – unul dintre șefii </w:t>
      </w:r>
      <w:r w:rsidR="00FA4286" w:rsidRPr="00484D45">
        <w:rPr>
          <w:rFonts w:ascii="Times New Roman" w:hAnsi="Times New Roman"/>
          <w:sz w:val="24"/>
          <w:szCs w:val="24"/>
        </w:rPr>
        <w:t xml:space="preserve">de </w:t>
      </w:r>
      <w:r w:rsidR="00F669F8" w:rsidRPr="00484D45">
        <w:rPr>
          <w:rFonts w:ascii="Times New Roman" w:hAnsi="Times New Roman"/>
          <w:sz w:val="24"/>
          <w:szCs w:val="24"/>
        </w:rPr>
        <w:t>subdiviziune a C</w:t>
      </w:r>
      <w:r w:rsidRPr="00484D45">
        <w:rPr>
          <w:rFonts w:ascii="Times New Roman" w:hAnsi="Times New Roman"/>
          <w:sz w:val="24"/>
          <w:szCs w:val="24"/>
        </w:rPr>
        <w:t>entrului</w:t>
      </w:r>
      <w:r w:rsidR="00EC152A" w:rsidRPr="00484D45">
        <w:rPr>
          <w:rFonts w:ascii="Times New Roman" w:hAnsi="Times New Roman"/>
          <w:sz w:val="24"/>
          <w:szCs w:val="24"/>
        </w:rPr>
        <w:t xml:space="preserve"> </w:t>
      </w:r>
      <w:r w:rsidR="00EC152A" w:rsidRPr="00484D45">
        <w:rPr>
          <w:rFonts w:ascii="Times New Roman" w:eastAsia="Calibri" w:hAnsi="Times New Roman"/>
          <w:spacing w:val="1"/>
          <w:sz w:val="24"/>
          <w:szCs w:val="24"/>
        </w:rPr>
        <w:t>de Medicină Legală</w:t>
      </w:r>
      <w:r w:rsidRPr="00484D45">
        <w:rPr>
          <w:rFonts w:ascii="Times New Roman" w:hAnsi="Times New Roman"/>
          <w:sz w:val="24"/>
          <w:szCs w:val="24"/>
        </w:rPr>
        <w:t>, desemna</w:t>
      </w:r>
      <w:r w:rsidR="00FA4286" w:rsidRPr="00484D45">
        <w:rPr>
          <w:rFonts w:ascii="Times New Roman" w:hAnsi="Times New Roman"/>
          <w:sz w:val="24"/>
          <w:szCs w:val="24"/>
        </w:rPr>
        <w:t>t</w:t>
      </w:r>
      <w:r w:rsidRPr="00484D45">
        <w:rPr>
          <w:rFonts w:ascii="Times New Roman" w:hAnsi="Times New Roman"/>
          <w:sz w:val="24"/>
          <w:szCs w:val="24"/>
        </w:rPr>
        <w:t xml:space="preserve"> prin ordinul ministrului sănătății.</w:t>
      </w:r>
    </w:p>
    <w:p w14:paraId="557938CD" w14:textId="28F5989F"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În activitatea sa, directorul Centrului</w:t>
      </w:r>
      <w:r w:rsidR="00EC152A" w:rsidRPr="00484D45">
        <w:rPr>
          <w:rFonts w:ascii="Times New Roman" w:hAnsi="Times New Roman"/>
          <w:sz w:val="24"/>
          <w:szCs w:val="24"/>
        </w:rPr>
        <w:t xml:space="preserve"> </w:t>
      </w:r>
      <w:r w:rsidR="00EC152A" w:rsidRPr="00484D45">
        <w:rPr>
          <w:rFonts w:ascii="Times New Roman" w:eastAsia="Calibri" w:hAnsi="Times New Roman"/>
          <w:spacing w:val="1"/>
          <w:sz w:val="24"/>
          <w:szCs w:val="24"/>
        </w:rPr>
        <w:t>de Medicină Legală</w:t>
      </w:r>
      <w:r w:rsidRPr="00484D45">
        <w:rPr>
          <w:rFonts w:ascii="Times New Roman" w:hAnsi="Times New Roman"/>
          <w:sz w:val="24"/>
          <w:szCs w:val="24"/>
        </w:rPr>
        <w:t xml:space="preserve"> este asistat de un director adjunct</w:t>
      </w:r>
      <w:r w:rsidR="00CB6D1A" w:rsidRPr="00484D45">
        <w:rPr>
          <w:rFonts w:ascii="Times New Roman" w:hAnsi="Times New Roman"/>
          <w:sz w:val="24"/>
          <w:szCs w:val="24"/>
        </w:rPr>
        <w:t xml:space="preserve"> numit</w:t>
      </w:r>
      <w:r w:rsidRPr="00484D45">
        <w:rPr>
          <w:rFonts w:ascii="Times New Roman" w:hAnsi="Times New Roman"/>
          <w:sz w:val="24"/>
          <w:szCs w:val="24"/>
        </w:rPr>
        <w:t xml:space="preserve"> şi eliberat din funcție prin ordinul ministrului sănătății, la propunerea directorului. Titularul funcției de director adjunct trebuie să dețină calitatea de expert judiciar</w:t>
      </w:r>
      <w:r w:rsidR="00CB6D1A" w:rsidRPr="00484D45">
        <w:rPr>
          <w:rFonts w:ascii="Times New Roman" w:hAnsi="Times New Roman"/>
          <w:sz w:val="24"/>
          <w:szCs w:val="24"/>
        </w:rPr>
        <w:t>,</w:t>
      </w:r>
      <w:r w:rsidRPr="00484D45">
        <w:rPr>
          <w:rFonts w:ascii="Times New Roman" w:hAnsi="Times New Roman"/>
          <w:sz w:val="24"/>
          <w:szCs w:val="24"/>
        </w:rPr>
        <w:t xml:space="preserve"> categoria superioară sau expert judiciar de categoria întâi în domeniul medico-legal</w:t>
      </w:r>
      <w:r w:rsidR="00DE2E09" w:rsidRPr="00484D45">
        <w:rPr>
          <w:rFonts w:ascii="Times New Roman" w:hAnsi="Times New Roman"/>
          <w:sz w:val="24"/>
          <w:szCs w:val="24"/>
        </w:rPr>
        <w:t xml:space="preserve"> sau</w:t>
      </w:r>
      <w:r w:rsidRPr="00484D45">
        <w:rPr>
          <w:rFonts w:ascii="Times New Roman" w:hAnsi="Times New Roman"/>
          <w:sz w:val="24"/>
          <w:szCs w:val="24"/>
        </w:rPr>
        <w:t xml:space="preserve"> psihiatrico-legal</w:t>
      </w:r>
      <w:r w:rsidR="00FA4286" w:rsidRPr="00484D45">
        <w:rPr>
          <w:rFonts w:ascii="Times New Roman" w:hAnsi="Times New Roman"/>
          <w:sz w:val="24"/>
          <w:szCs w:val="24"/>
        </w:rPr>
        <w:t>.</w:t>
      </w:r>
    </w:p>
    <w:p w14:paraId="268506A3" w14:textId="4A49851A"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Directorul adjunct </w:t>
      </w:r>
      <w:r w:rsidR="00CB6D1A" w:rsidRPr="00484D45">
        <w:rPr>
          <w:rFonts w:ascii="Times New Roman" w:hAnsi="Times New Roman"/>
          <w:sz w:val="24"/>
          <w:szCs w:val="24"/>
        </w:rPr>
        <w:t xml:space="preserve">al </w:t>
      </w:r>
      <w:r w:rsidRPr="00484D45">
        <w:rPr>
          <w:rFonts w:ascii="Times New Roman" w:hAnsi="Times New Roman"/>
          <w:sz w:val="24"/>
          <w:szCs w:val="24"/>
        </w:rPr>
        <w:t>Centrului</w:t>
      </w:r>
      <w:r w:rsidR="00EC152A" w:rsidRPr="00484D45">
        <w:rPr>
          <w:rFonts w:ascii="Times New Roman" w:hAnsi="Times New Roman"/>
          <w:sz w:val="24"/>
          <w:szCs w:val="24"/>
        </w:rPr>
        <w:t xml:space="preserve"> </w:t>
      </w:r>
      <w:r w:rsidR="00EC152A" w:rsidRPr="00484D45">
        <w:rPr>
          <w:rFonts w:ascii="Times New Roman" w:eastAsia="Calibri" w:hAnsi="Times New Roman"/>
          <w:spacing w:val="1"/>
          <w:sz w:val="24"/>
          <w:szCs w:val="24"/>
        </w:rPr>
        <w:t>de Medicină Legală</w:t>
      </w:r>
      <w:r w:rsidRPr="00484D45">
        <w:rPr>
          <w:rFonts w:ascii="Times New Roman" w:hAnsi="Times New Roman"/>
          <w:sz w:val="24"/>
          <w:szCs w:val="24"/>
        </w:rPr>
        <w:t xml:space="preserve"> exercită următoarele atribuții principale:</w:t>
      </w:r>
    </w:p>
    <w:p w14:paraId="585C5FD9" w14:textId="096CE8D6"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participă la stabilirea obiectivelor și a direcțiilor strategice de activitate ale Centrului</w:t>
      </w:r>
      <w:r w:rsidR="00FA4286" w:rsidRPr="00484D45">
        <w:rPr>
          <w:rFonts w:ascii="Times New Roman" w:hAnsi="Times New Roman"/>
          <w:sz w:val="24"/>
          <w:szCs w:val="24"/>
        </w:rPr>
        <w:t xml:space="preserve"> </w:t>
      </w:r>
      <w:r w:rsidR="00FA4286" w:rsidRPr="00484D45">
        <w:rPr>
          <w:rFonts w:ascii="Times New Roman" w:eastAsia="Calibri" w:hAnsi="Times New Roman"/>
          <w:spacing w:val="1"/>
          <w:sz w:val="24"/>
          <w:szCs w:val="24"/>
        </w:rPr>
        <w:t>de Medicină Legală</w:t>
      </w:r>
      <w:r w:rsidRPr="00484D45">
        <w:rPr>
          <w:rFonts w:ascii="Times New Roman" w:hAnsi="Times New Roman"/>
          <w:sz w:val="24"/>
          <w:szCs w:val="24"/>
        </w:rPr>
        <w:t>;</w:t>
      </w:r>
    </w:p>
    <w:p w14:paraId="6AD5F05B" w14:textId="72DD62F2"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participă la elaborarea planurilor de activitate ale Centrului</w:t>
      </w:r>
      <w:r w:rsidR="00FA4286" w:rsidRPr="00484D45">
        <w:rPr>
          <w:rFonts w:ascii="Times New Roman" w:hAnsi="Times New Roman"/>
          <w:sz w:val="24"/>
          <w:szCs w:val="24"/>
        </w:rPr>
        <w:t xml:space="preserve"> </w:t>
      </w:r>
      <w:r w:rsidR="00FA4286" w:rsidRPr="00484D45">
        <w:rPr>
          <w:rFonts w:ascii="Times New Roman" w:eastAsia="Calibri" w:hAnsi="Times New Roman"/>
          <w:spacing w:val="1"/>
          <w:sz w:val="24"/>
          <w:szCs w:val="24"/>
        </w:rPr>
        <w:t>de Medicină Legală</w:t>
      </w:r>
      <w:r w:rsidRPr="00484D45">
        <w:rPr>
          <w:rFonts w:ascii="Times New Roman" w:hAnsi="Times New Roman"/>
          <w:sz w:val="24"/>
          <w:szCs w:val="24"/>
        </w:rPr>
        <w:t>, a rapoartelor privind realizarea lor;</w:t>
      </w:r>
    </w:p>
    <w:p w14:paraId="2C72BBCF" w14:textId="64E6AACA"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monitorizează permanent calitatea lucrului de expertiză </w:t>
      </w:r>
      <w:r w:rsidR="00F669F8" w:rsidRPr="00484D45">
        <w:rPr>
          <w:rFonts w:ascii="Times New Roman" w:hAnsi="Times New Roman"/>
          <w:sz w:val="24"/>
          <w:szCs w:val="24"/>
        </w:rPr>
        <w:t>medico-legal</w:t>
      </w:r>
      <w:r w:rsidR="00FA4286" w:rsidRPr="00484D45">
        <w:rPr>
          <w:rFonts w:ascii="Times New Roman" w:hAnsi="Times New Roman"/>
          <w:sz w:val="24"/>
          <w:szCs w:val="24"/>
        </w:rPr>
        <w:t>ă</w:t>
      </w:r>
      <w:r w:rsidR="00F669F8" w:rsidRPr="00484D45">
        <w:rPr>
          <w:rFonts w:ascii="Times New Roman" w:hAnsi="Times New Roman"/>
          <w:sz w:val="24"/>
          <w:szCs w:val="24"/>
        </w:rPr>
        <w:t xml:space="preserve"> și psihi</w:t>
      </w:r>
      <w:r w:rsidR="00F821E1" w:rsidRPr="00484D45">
        <w:rPr>
          <w:rFonts w:ascii="Times New Roman" w:hAnsi="Times New Roman"/>
          <w:sz w:val="24"/>
          <w:szCs w:val="24"/>
        </w:rPr>
        <w:t>atrico-legal</w:t>
      </w:r>
      <w:r w:rsidR="00FA4286" w:rsidRPr="00484D45">
        <w:rPr>
          <w:rFonts w:ascii="Times New Roman" w:hAnsi="Times New Roman"/>
          <w:sz w:val="24"/>
          <w:szCs w:val="24"/>
        </w:rPr>
        <w:t>ă</w:t>
      </w:r>
      <w:r w:rsidR="00F669F8" w:rsidRPr="00484D45">
        <w:rPr>
          <w:rFonts w:ascii="Times New Roman" w:hAnsi="Times New Roman"/>
          <w:sz w:val="24"/>
          <w:szCs w:val="24"/>
        </w:rPr>
        <w:t xml:space="preserve"> </w:t>
      </w:r>
      <w:r w:rsidRPr="00484D45">
        <w:rPr>
          <w:rFonts w:ascii="Times New Roman" w:hAnsi="Times New Roman"/>
          <w:sz w:val="24"/>
          <w:szCs w:val="24"/>
        </w:rPr>
        <w:t>și întreprinde măsuri de îmbunătățire a acest</w:t>
      </w:r>
      <w:r w:rsidR="00FA4286" w:rsidRPr="00484D45">
        <w:rPr>
          <w:rFonts w:ascii="Times New Roman" w:hAnsi="Times New Roman"/>
          <w:sz w:val="24"/>
          <w:szCs w:val="24"/>
        </w:rPr>
        <w:t xml:space="preserve">uia </w:t>
      </w:r>
      <w:r w:rsidRPr="00484D45">
        <w:rPr>
          <w:rFonts w:ascii="Times New Roman" w:hAnsi="Times New Roman"/>
          <w:sz w:val="24"/>
          <w:szCs w:val="24"/>
        </w:rPr>
        <w:t>în subdiviziunile Centrului</w:t>
      </w:r>
      <w:r w:rsidR="00FA4286" w:rsidRPr="00484D45">
        <w:rPr>
          <w:rFonts w:ascii="Times New Roman" w:hAnsi="Times New Roman"/>
          <w:sz w:val="24"/>
          <w:szCs w:val="24"/>
        </w:rPr>
        <w:t xml:space="preserve"> </w:t>
      </w:r>
      <w:r w:rsidR="00FA4286" w:rsidRPr="00484D45">
        <w:rPr>
          <w:rFonts w:ascii="Times New Roman" w:eastAsia="Calibri" w:hAnsi="Times New Roman"/>
          <w:spacing w:val="1"/>
          <w:sz w:val="24"/>
          <w:szCs w:val="24"/>
        </w:rPr>
        <w:t>de Medicină Legală</w:t>
      </w:r>
      <w:r w:rsidRPr="00484D45">
        <w:rPr>
          <w:rFonts w:ascii="Times New Roman" w:hAnsi="Times New Roman"/>
          <w:sz w:val="24"/>
          <w:szCs w:val="24"/>
        </w:rPr>
        <w:t>;</w:t>
      </w:r>
    </w:p>
    <w:p w14:paraId="489BCBA4" w14:textId="7777777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asigură monitorizarea indicatorilor de activitate a subdiviziunilor şi întreprinde măsuri concrete pentru ameliorarea acestora;</w:t>
      </w:r>
    </w:p>
    <w:p w14:paraId="1BE02B72" w14:textId="7777777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organizează şi efectuează controlul intern privind respectarea prevederilor actelor normative în procesul desfășurării activităților stabilite;</w:t>
      </w:r>
    </w:p>
    <w:p w14:paraId="01EF783A" w14:textId="77777777"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participă la elaborarea propunerilor privind planul de dezvoltare a instituției, achiziția de dispozitive, echipamente medicale și materiale sanitare;</w:t>
      </w:r>
    </w:p>
    <w:p w14:paraId="5AE40B4E" w14:textId="7F67D884" w:rsidR="0042004D" w:rsidRPr="00484D45" w:rsidRDefault="004F23DD" w:rsidP="00BC02B7">
      <w:pPr>
        <w:pStyle w:val="Listparagraf"/>
        <w:widowControl w:val="0"/>
        <w:numPr>
          <w:ilvl w:val="1"/>
          <w:numId w:val="13"/>
        </w:numPr>
        <w:tabs>
          <w:tab w:val="left" w:pos="0"/>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coordonează </w:t>
      </w:r>
      <w:r w:rsidR="0042004D" w:rsidRPr="00484D45">
        <w:rPr>
          <w:rFonts w:ascii="Times New Roman" w:hAnsi="Times New Roman"/>
          <w:sz w:val="24"/>
          <w:szCs w:val="24"/>
        </w:rPr>
        <w:t>elabor</w:t>
      </w:r>
      <w:r w:rsidRPr="00484D45">
        <w:rPr>
          <w:rFonts w:ascii="Times New Roman" w:hAnsi="Times New Roman"/>
          <w:sz w:val="24"/>
          <w:szCs w:val="24"/>
        </w:rPr>
        <w:t xml:space="preserve">area </w:t>
      </w:r>
      <w:r w:rsidR="0042004D" w:rsidRPr="00484D45">
        <w:rPr>
          <w:rFonts w:ascii="Times New Roman" w:hAnsi="Times New Roman"/>
          <w:sz w:val="24"/>
          <w:szCs w:val="24"/>
        </w:rPr>
        <w:t>planul</w:t>
      </w:r>
      <w:r w:rsidRPr="00484D45">
        <w:rPr>
          <w:rFonts w:ascii="Times New Roman" w:hAnsi="Times New Roman"/>
          <w:sz w:val="24"/>
          <w:szCs w:val="24"/>
        </w:rPr>
        <w:t>ui</w:t>
      </w:r>
      <w:r w:rsidR="0042004D" w:rsidRPr="00484D45">
        <w:rPr>
          <w:rFonts w:ascii="Times New Roman" w:hAnsi="Times New Roman"/>
          <w:sz w:val="24"/>
          <w:szCs w:val="24"/>
        </w:rPr>
        <w:t xml:space="preserve"> de formare și perfecționare a personalului medical;</w:t>
      </w:r>
    </w:p>
    <w:p w14:paraId="79929F0E" w14:textId="1F9E6A9F" w:rsidR="0042004D" w:rsidRPr="00484D45" w:rsidRDefault="0042004D"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 xml:space="preserve">oferă suportul consultativ experților judiciari ai Centrului </w:t>
      </w:r>
      <w:r w:rsidR="004F23DD" w:rsidRPr="00484D45">
        <w:rPr>
          <w:rFonts w:ascii="Times New Roman" w:eastAsia="Calibri" w:hAnsi="Times New Roman"/>
          <w:spacing w:val="1"/>
          <w:sz w:val="24"/>
          <w:szCs w:val="24"/>
        </w:rPr>
        <w:t>de Medicină Legală</w:t>
      </w:r>
      <w:r w:rsidR="004F23DD" w:rsidRPr="00484D45">
        <w:rPr>
          <w:rFonts w:ascii="Times New Roman" w:hAnsi="Times New Roman"/>
          <w:sz w:val="24"/>
          <w:szCs w:val="24"/>
        </w:rPr>
        <w:t xml:space="preserve"> </w:t>
      </w:r>
      <w:r w:rsidR="00C51675" w:rsidRPr="00484D45">
        <w:rPr>
          <w:rFonts w:ascii="Times New Roman" w:hAnsi="Times New Roman"/>
          <w:sz w:val="24"/>
          <w:szCs w:val="24"/>
        </w:rPr>
        <w:t xml:space="preserve">și </w:t>
      </w:r>
      <w:r w:rsidR="00A11EAC" w:rsidRPr="00484D45">
        <w:rPr>
          <w:rFonts w:ascii="Times New Roman" w:hAnsi="Times New Roman"/>
          <w:sz w:val="24"/>
          <w:szCs w:val="24"/>
        </w:rPr>
        <w:t>beneficiarilor</w:t>
      </w:r>
      <w:r w:rsidR="00C51675" w:rsidRPr="00484D45">
        <w:rPr>
          <w:rFonts w:ascii="Times New Roman" w:hAnsi="Times New Roman"/>
          <w:sz w:val="24"/>
          <w:szCs w:val="24"/>
        </w:rPr>
        <w:t xml:space="preserve"> </w:t>
      </w:r>
      <w:r w:rsidRPr="00484D45">
        <w:rPr>
          <w:rFonts w:ascii="Times New Roman" w:hAnsi="Times New Roman"/>
          <w:sz w:val="24"/>
          <w:szCs w:val="24"/>
        </w:rPr>
        <w:t xml:space="preserve">în </w:t>
      </w:r>
      <w:r w:rsidR="004F23DD" w:rsidRPr="00484D45">
        <w:rPr>
          <w:rFonts w:ascii="Times New Roman" w:hAnsi="Times New Roman"/>
          <w:sz w:val="24"/>
          <w:szCs w:val="24"/>
        </w:rPr>
        <w:t xml:space="preserve">efectuarea expertizelor, </w:t>
      </w:r>
      <w:r w:rsidR="004F23DD" w:rsidRPr="00484D45">
        <w:rPr>
          <w:rFonts w:ascii="Times New Roman" w:eastAsia="Calibri" w:hAnsi="Times New Roman"/>
          <w:spacing w:val="1"/>
          <w:sz w:val="24"/>
          <w:szCs w:val="24"/>
        </w:rPr>
        <w:t xml:space="preserve">constatărilor, cercetărilor de laborator și </w:t>
      </w:r>
      <w:r w:rsidR="00DE2E09" w:rsidRPr="00484D45">
        <w:rPr>
          <w:rFonts w:ascii="Times New Roman" w:hAnsi="Times New Roman"/>
          <w:sz w:val="24"/>
          <w:szCs w:val="24"/>
        </w:rPr>
        <w:t>prestarea serviciilor medico-legale</w:t>
      </w:r>
      <w:r w:rsidR="00C51675" w:rsidRPr="00484D45">
        <w:rPr>
          <w:rFonts w:ascii="Times New Roman" w:hAnsi="Times New Roman"/>
          <w:sz w:val="24"/>
          <w:szCs w:val="24"/>
        </w:rPr>
        <w:t xml:space="preserve"> și</w:t>
      </w:r>
      <w:r w:rsidR="00DE2E09" w:rsidRPr="00484D45">
        <w:rPr>
          <w:rFonts w:ascii="Times New Roman" w:hAnsi="Times New Roman"/>
          <w:sz w:val="24"/>
          <w:szCs w:val="24"/>
        </w:rPr>
        <w:t xml:space="preserve"> psihiatrico-legale</w:t>
      </w:r>
      <w:r w:rsidR="00575ED2" w:rsidRPr="00484D45">
        <w:rPr>
          <w:rFonts w:ascii="Times New Roman" w:hAnsi="Times New Roman"/>
          <w:sz w:val="24"/>
          <w:szCs w:val="24"/>
        </w:rPr>
        <w:t>;</w:t>
      </w:r>
    </w:p>
    <w:p w14:paraId="3B78A007" w14:textId="3E9A2389" w:rsidR="00575ED2" w:rsidRPr="00484D45" w:rsidRDefault="00575ED2" w:rsidP="00BC02B7">
      <w:pPr>
        <w:pStyle w:val="Listparagraf"/>
        <w:widowControl w:val="0"/>
        <w:numPr>
          <w:ilvl w:val="1"/>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exercită și alte atribuții delegate de director.</w:t>
      </w:r>
    </w:p>
    <w:p w14:paraId="08ECC643" w14:textId="77777777" w:rsidR="0042004D" w:rsidRPr="00484D45" w:rsidRDefault="0042004D" w:rsidP="00BC02B7">
      <w:pPr>
        <w:pStyle w:val="Listparagraf"/>
        <w:widowControl w:val="0"/>
        <w:numPr>
          <w:ilvl w:val="0"/>
          <w:numId w:val="13"/>
        </w:numPr>
        <w:tabs>
          <w:tab w:val="left" w:pos="142"/>
        </w:tabs>
        <w:autoSpaceDE w:val="0"/>
        <w:autoSpaceDN w:val="0"/>
        <w:adjustRightInd w:val="0"/>
        <w:spacing w:after="0"/>
        <w:ind w:left="0" w:firstLine="0"/>
        <w:jc w:val="both"/>
        <w:rPr>
          <w:rFonts w:ascii="Times New Roman" w:hAnsi="Times New Roman"/>
          <w:sz w:val="24"/>
          <w:szCs w:val="24"/>
        </w:rPr>
      </w:pPr>
      <w:r w:rsidRPr="00484D45">
        <w:rPr>
          <w:rFonts w:ascii="Times New Roman" w:hAnsi="Times New Roman"/>
          <w:sz w:val="24"/>
          <w:szCs w:val="24"/>
        </w:rPr>
        <w:t>Mandatul funcției de directorul adjunct este de 5 ani.</w:t>
      </w:r>
    </w:p>
    <w:p w14:paraId="7E7EBAA6" w14:textId="77777777" w:rsidR="0042004D" w:rsidRPr="00484D45" w:rsidRDefault="0042004D" w:rsidP="0042004D">
      <w:pPr>
        <w:pStyle w:val="Listparagraf"/>
        <w:widowControl w:val="0"/>
        <w:tabs>
          <w:tab w:val="left" w:pos="142"/>
        </w:tabs>
        <w:autoSpaceDE w:val="0"/>
        <w:autoSpaceDN w:val="0"/>
        <w:adjustRightInd w:val="0"/>
        <w:spacing w:after="0"/>
        <w:ind w:left="0"/>
        <w:jc w:val="both"/>
        <w:rPr>
          <w:rFonts w:ascii="Times New Roman" w:hAnsi="Times New Roman"/>
          <w:sz w:val="24"/>
          <w:szCs w:val="24"/>
        </w:rPr>
      </w:pPr>
    </w:p>
    <w:p w14:paraId="40F98353" w14:textId="77777777" w:rsidR="0042004D" w:rsidRPr="00484D45" w:rsidRDefault="0042004D" w:rsidP="0042004D">
      <w:pPr>
        <w:pStyle w:val="Listparagraf"/>
        <w:widowControl w:val="0"/>
        <w:tabs>
          <w:tab w:val="left" w:pos="142"/>
        </w:tabs>
        <w:autoSpaceDE w:val="0"/>
        <w:autoSpaceDN w:val="0"/>
        <w:adjustRightInd w:val="0"/>
        <w:spacing w:after="0"/>
        <w:ind w:left="567"/>
        <w:jc w:val="both"/>
        <w:rPr>
          <w:rFonts w:ascii="Times New Roman" w:hAnsi="Times New Roman"/>
          <w:sz w:val="24"/>
          <w:szCs w:val="24"/>
        </w:rPr>
      </w:pPr>
    </w:p>
    <w:p w14:paraId="3F2FE6FC" w14:textId="77777777" w:rsidR="0042004D" w:rsidRPr="00484D45" w:rsidRDefault="0042004D" w:rsidP="0042004D">
      <w:pPr>
        <w:widowControl w:val="0"/>
        <w:tabs>
          <w:tab w:val="left" w:pos="0"/>
          <w:tab w:val="left" w:pos="142"/>
        </w:tabs>
        <w:autoSpaceDE w:val="0"/>
        <w:autoSpaceDN w:val="0"/>
        <w:adjustRightInd w:val="0"/>
        <w:spacing w:after="0"/>
        <w:jc w:val="both"/>
        <w:rPr>
          <w:rFonts w:ascii="Times New Roman" w:hAnsi="Times New Roman"/>
          <w:sz w:val="24"/>
          <w:szCs w:val="24"/>
        </w:rPr>
      </w:pPr>
    </w:p>
    <w:p w14:paraId="2ACA98E0" w14:textId="77777777" w:rsidR="00F12C76" w:rsidRPr="00484D45" w:rsidRDefault="00F12C76" w:rsidP="006C0B77">
      <w:pPr>
        <w:spacing w:after="0"/>
        <w:ind w:firstLine="709"/>
        <w:jc w:val="both"/>
        <w:rPr>
          <w:rFonts w:ascii="Times New Roman" w:hAnsi="Times New Roman"/>
          <w:sz w:val="24"/>
          <w:szCs w:val="24"/>
        </w:rPr>
      </w:pPr>
    </w:p>
    <w:sectPr w:rsidR="00F12C76" w:rsidRPr="00484D45" w:rsidSect="0042004D">
      <w:headerReference w:type="default" r:id="rId8"/>
      <w:footerReference w:type="default" r:id="rId9"/>
      <w:pgSz w:w="11906" w:h="16838"/>
      <w:pgMar w:top="567" w:right="851" w:bottom="709"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893B" w14:textId="77777777" w:rsidR="00875728" w:rsidRDefault="00875728">
      <w:pPr>
        <w:spacing w:after="0" w:line="240" w:lineRule="auto"/>
      </w:pPr>
      <w:r>
        <w:separator/>
      </w:r>
    </w:p>
  </w:endnote>
  <w:endnote w:type="continuationSeparator" w:id="0">
    <w:p w14:paraId="7F556B4A" w14:textId="77777777" w:rsidR="00875728" w:rsidRDefault="0087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20C8" w14:textId="77777777" w:rsidR="0042004D" w:rsidRPr="00147B7C" w:rsidRDefault="0042004D">
    <w:pPr>
      <w:pStyle w:val="Subsol"/>
      <w:jc w:val="center"/>
      <w:rPr>
        <w:rFonts w:ascii="Times New Roman" w:hAnsi="Times New Roman"/>
        <w:i w:val="0"/>
        <w:sz w:val="24"/>
        <w:szCs w:val="24"/>
      </w:rPr>
    </w:pPr>
    <w:r w:rsidRPr="00147B7C">
      <w:rPr>
        <w:rFonts w:ascii="Times New Roman" w:hAnsi="Times New Roman"/>
        <w:i w:val="0"/>
        <w:sz w:val="24"/>
        <w:szCs w:val="24"/>
        <w:lang w:val="ro-RO"/>
      </w:rPr>
      <w:t>Pagina</w:t>
    </w:r>
    <w:r w:rsidRPr="00147B7C">
      <w:rPr>
        <w:rFonts w:ascii="Times New Roman" w:hAnsi="Times New Roman"/>
        <w:i w:val="0"/>
        <w:sz w:val="24"/>
        <w:szCs w:val="24"/>
      </w:rPr>
      <w:t xml:space="preserve"> </w:t>
    </w:r>
    <w:r w:rsidRPr="00147B7C">
      <w:rPr>
        <w:rFonts w:ascii="Times New Roman" w:hAnsi="Times New Roman"/>
        <w:b/>
        <w:i w:val="0"/>
        <w:sz w:val="24"/>
        <w:szCs w:val="24"/>
      </w:rPr>
      <w:fldChar w:fldCharType="begin"/>
    </w:r>
    <w:r w:rsidRPr="00147B7C">
      <w:rPr>
        <w:rFonts w:ascii="Times New Roman" w:hAnsi="Times New Roman"/>
        <w:b/>
        <w:i w:val="0"/>
        <w:sz w:val="24"/>
        <w:szCs w:val="24"/>
      </w:rPr>
      <w:instrText>PAGE</w:instrText>
    </w:r>
    <w:r w:rsidRPr="00147B7C">
      <w:rPr>
        <w:rFonts w:ascii="Times New Roman" w:hAnsi="Times New Roman"/>
        <w:b/>
        <w:i w:val="0"/>
        <w:sz w:val="24"/>
        <w:szCs w:val="24"/>
      </w:rPr>
      <w:fldChar w:fldCharType="separate"/>
    </w:r>
    <w:r w:rsidRPr="00147B7C">
      <w:rPr>
        <w:rFonts w:ascii="Times New Roman" w:hAnsi="Times New Roman"/>
        <w:b/>
        <w:i w:val="0"/>
        <w:noProof/>
        <w:sz w:val="24"/>
        <w:szCs w:val="24"/>
      </w:rPr>
      <w:t>3</w:t>
    </w:r>
    <w:r w:rsidRPr="00147B7C">
      <w:rPr>
        <w:rFonts w:ascii="Times New Roman" w:hAnsi="Times New Roman"/>
        <w:b/>
        <w:i w:val="0"/>
        <w:sz w:val="24"/>
        <w:szCs w:val="24"/>
      </w:rPr>
      <w:fldChar w:fldCharType="end"/>
    </w:r>
    <w:r w:rsidRPr="00147B7C">
      <w:rPr>
        <w:rFonts w:ascii="Times New Roman" w:hAnsi="Times New Roman"/>
        <w:i w:val="0"/>
        <w:sz w:val="24"/>
        <w:szCs w:val="24"/>
      </w:rPr>
      <w:t xml:space="preserve"> </w:t>
    </w:r>
    <w:r w:rsidRPr="00147B7C">
      <w:rPr>
        <w:rFonts w:ascii="Times New Roman" w:hAnsi="Times New Roman"/>
        <w:i w:val="0"/>
        <w:sz w:val="24"/>
        <w:szCs w:val="24"/>
        <w:lang w:val="ro-RO"/>
      </w:rPr>
      <w:t>din</w:t>
    </w:r>
    <w:r w:rsidRPr="00147B7C">
      <w:rPr>
        <w:rFonts w:ascii="Times New Roman" w:hAnsi="Times New Roman"/>
        <w:i w:val="0"/>
        <w:sz w:val="24"/>
        <w:szCs w:val="24"/>
      </w:rPr>
      <w:t xml:space="preserve"> </w:t>
    </w:r>
    <w:r w:rsidRPr="00147B7C">
      <w:rPr>
        <w:rFonts w:ascii="Times New Roman" w:hAnsi="Times New Roman"/>
        <w:b/>
        <w:i w:val="0"/>
        <w:sz w:val="24"/>
        <w:szCs w:val="24"/>
      </w:rPr>
      <w:fldChar w:fldCharType="begin"/>
    </w:r>
    <w:r w:rsidRPr="00147B7C">
      <w:rPr>
        <w:rFonts w:ascii="Times New Roman" w:hAnsi="Times New Roman"/>
        <w:b/>
        <w:i w:val="0"/>
        <w:sz w:val="24"/>
        <w:szCs w:val="24"/>
      </w:rPr>
      <w:instrText>NUMPAGES</w:instrText>
    </w:r>
    <w:r w:rsidRPr="00147B7C">
      <w:rPr>
        <w:rFonts w:ascii="Times New Roman" w:hAnsi="Times New Roman"/>
        <w:b/>
        <w:i w:val="0"/>
        <w:sz w:val="24"/>
        <w:szCs w:val="24"/>
      </w:rPr>
      <w:fldChar w:fldCharType="separate"/>
    </w:r>
    <w:r w:rsidRPr="00147B7C">
      <w:rPr>
        <w:rFonts w:ascii="Times New Roman" w:hAnsi="Times New Roman"/>
        <w:b/>
        <w:i w:val="0"/>
        <w:noProof/>
        <w:sz w:val="24"/>
        <w:szCs w:val="24"/>
      </w:rPr>
      <w:t>10</w:t>
    </w:r>
    <w:r w:rsidRPr="00147B7C">
      <w:rPr>
        <w:rFonts w:ascii="Times New Roman" w:hAnsi="Times New Roman"/>
        <w:b/>
        <w:i w:val="0"/>
        <w:sz w:val="24"/>
        <w:szCs w:val="24"/>
      </w:rPr>
      <w:fldChar w:fldCharType="end"/>
    </w:r>
  </w:p>
  <w:p w14:paraId="7AF47D95" w14:textId="77777777" w:rsidR="0042004D" w:rsidRDefault="0042004D">
    <w:pPr>
      <w:widowControl w:val="0"/>
      <w:autoSpaceDE w:val="0"/>
      <w:autoSpaceDN w:val="0"/>
      <w:adjustRightInd w:val="0"/>
      <w:spacing w:after="0" w:line="200" w:lineRule="exac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6846D" w14:textId="77777777" w:rsidR="00875728" w:rsidRDefault="00875728">
      <w:pPr>
        <w:spacing w:after="0" w:line="240" w:lineRule="auto"/>
      </w:pPr>
      <w:r>
        <w:separator/>
      </w:r>
    </w:p>
  </w:footnote>
  <w:footnote w:type="continuationSeparator" w:id="0">
    <w:p w14:paraId="62FF009A" w14:textId="77777777" w:rsidR="00875728" w:rsidRDefault="00875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379A" w14:textId="77777777" w:rsidR="0042004D" w:rsidRPr="0048579E" w:rsidRDefault="0042004D">
    <w:pPr>
      <w:widowControl w:val="0"/>
      <w:autoSpaceDE w:val="0"/>
      <w:autoSpaceDN w:val="0"/>
      <w:adjustRightInd w:val="0"/>
      <w:spacing w:after="0" w:line="200" w:lineRule="exac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C7F"/>
    <w:multiLevelType w:val="multilevel"/>
    <w:tmpl w:val="8626C77E"/>
    <w:lvl w:ilvl="0">
      <w:start w:val="1"/>
      <w:numFmt w:val="decimal"/>
      <w:lvlText w:val="%1."/>
      <w:lvlJc w:val="left"/>
      <w:pPr>
        <w:ind w:left="502" w:hanging="360"/>
      </w:pPr>
      <w:rPr>
        <w:b w:val="0"/>
        <w:bCs/>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1" w15:restartNumberingAfterBreak="0">
    <w:nsid w:val="0C570B03"/>
    <w:multiLevelType w:val="multilevel"/>
    <w:tmpl w:val="4EFC8E1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912A7"/>
    <w:multiLevelType w:val="multilevel"/>
    <w:tmpl w:val="892CBEF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7935F9"/>
    <w:multiLevelType w:val="multilevel"/>
    <w:tmpl w:val="047A34EE"/>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4F1DC5"/>
    <w:multiLevelType w:val="multilevel"/>
    <w:tmpl w:val="A9A499FE"/>
    <w:lvl w:ilvl="0">
      <w:start w:val="9"/>
      <w:numFmt w:val="decimal"/>
      <w:lvlText w:val="%1."/>
      <w:lvlJc w:val="left"/>
      <w:pPr>
        <w:ind w:left="480" w:hanging="480"/>
      </w:pPr>
      <w:rPr>
        <w:rFonts w:eastAsia="Calibri" w:hint="default"/>
        <w:color w:val="auto"/>
      </w:rPr>
    </w:lvl>
    <w:lvl w:ilvl="1">
      <w:start w:val="10"/>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 w15:restartNumberingAfterBreak="0">
    <w:nsid w:val="3AAB6D83"/>
    <w:multiLevelType w:val="hybridMultilevel"/>
    <w:tmpl w:val="20F608AE"/>
    <w:lvl w:ilvl="0" w:tplc="0EF88F7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ACA1FD7"/>
    <w:multiLevelType w:val="multilevel"/>
    <w:tmpl w:val="4E80052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362635"/>
    <w:multiLevelType w:val="multilevel"/>
    <w:tmpl w:val="DD8008C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C428C"/>
    <w:multiLevelType w:val="multilevel"/>
    <w:tmpl w:val="5E38F5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1307C"/>
    <w:multiLevelType w:val="multilevel"/>
    <w:tmpl w:val="534017E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EB72EB"/>
    <w:multiLevelType w:val="hybridMultilevel"/>
    <w:tmpl w:val="2348D7AE"/>
    <w:lvl w:ilvl="0" w:tplc="0AD0190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C4322E4"/>
    <w:multiLevelType w:val="multilevel"/>
    <w:tmpl w:val="67BC07DE"/>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12" w15:restartNumberingAfterBreak="0">
    <w:nsid w:val="7724744A"/>
    <w:multiLevelType w:val="hybridMultilevel"/>
    <w:tmpl w:val="33605212"/>
    <w:lvl w:ilvl="0" w:tplc="6B34138C">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E211F33"/>
    <w:multiLevelType w:val="multilevel"/>
    <w:tmpl w:val="13342702"/>
    <w:lvl w:ilvl="0">
      <w:start w:val="7"/>
      <w:numFmt w:val="decimal"/>
      <w:lvlText w:val="%1"/>
      <w:lvlJc w:val="left"/>
      <w:pPr>
        <w:ind w:left="502" w:hanging="360"/>
      </w:pPr>
      <w:rPr>
        <w:rFonts w:eastAsia="Calibri" w:hint="default"/>
        <w:color w:val="auto"/>
        <w:sz w:val="24"/>
        <w:szCs w:val="24"/>
      </w:rPr>
    </w:lvl>
    <w:lvl w:ilvl="1">
      <w:start w:val="4"/>
      <w:numFmt w:val="decimal"/>
      <w:lvlText w:val="%1.%2"/>
      <w:lvlJc w:val="left"/>
      <w:pPr>
        <w:ind w:left="927" w:hanging="360"/>
      </w:pPr>
      <w:rPr>
        <w:rFonts w:eastAsia="Calibri" w:hint="default"/>
        <w:color w:val="auto"/>
      </w:rPr>
    </w:lvl>
    <w:lvl w:ilvl="2">
      <w:start w:val="1"/>
      <w:numFmt w:val="decimal"/>
      <w:lvlText w:val="%1.%2.%3"/>
      <w:lvlJc w:val="left"/>
      <w:pPr>
        <w:ind w:left="1854" w:hanging="720"/>
      </w:pPr>
      <w:rPr>
        <w:rFonts w:eastAsia="Calibri" w:hint="default"/>
        <w:color w:val="auto"/>
      </w:rPr>
    </w:lvl>
    <w:lvl w:ilvl="3">
      <w:start w:val="1"/>
      <w:numFmt w:val="decimal"/>
      <w:lvlText w:val="%1.%2.%3.%4"/>
      <w:lvlJc w:val="left"/>
      <w:pPr>
        <w:ind w:left="2421" w:hanging="720"/>
      </w:pPr>
      <w:rPr>
        <w:rFonts w:eastAsia="Calibri" w:hint="default"/>
        <w:color w:val="auto"/>
      </w:rPr>
    </w:lvl>
    <w:lvl w:ilvl="4">
      <w:start w:val="1"/>
      <w:numFmt w:val="decimal"/>
      <w:lvlText w:val="%1.%2.%3.%4.%5"/>
      <w:lvlJc w:val="left"/>
      <w:pPr>
        <w:ind w:left="3348" w:hanging="1080"/>
      </w:pPr>
      <w:rPr>
        <w:rFonts w:eastAsia="Calibri" w:hint="default"/>
        <w:color w:val="auto"/>
      </w:rPr>
    </w:lvl>
    <w:lvl w:ilvl="5">
      <w:start w:val="1"/>
      <w:numFmt w:val="decimal"/>
      <w:lvlText w:val="%1.%2.%3.%4.%5.%6"/>
      <w:lvlJc w:val="left"/>
      <w:pPr>
        <w:ind w:left="3915" w:hanging="1080"/>
      </w:pPr>
      <w:rPr>
        <w:rFonts w:eastAsia="Calibri" w:hint="default"/>
        <w:color w:val="auto"/>
      </w:rPr>
    </w:lvl>
    <w:lvl w:ilvl="6">
      <w:start w:val="1"/>
      <w:numFmt w:val="decimal"/>
      <w:lvlText w:val="%1.%2.%3.%4.%5.%6.%7"/>
      <w:lvlJc w:val="left"/>
      <w:pPr>
        <w:ind w:left="4842" w:hanging="1440"/>
      </w:pPr>
      <w:rPr>
        <w:rFonts w:eastAsia="Calibri" w:hint="default"/>
        <w:color w:val="auto"/>
      </w:rPr>
    </w:lvl>
    <w:lvl w:ilvl="7">
      <w:start w:val="1"/>
      <w:numFmt w:val="decimal"/>
      <w:lvlText w:val="%1.%2.%3.%4.%5.%6.%7.%8"/>
      <w:lvlJc w:val="left"/>
      <w:pPr>
        <w:ind w:left="5409" w:hanging="1440"/>
      </w:pPr>
      <w:rPr>
        <w:rFonts w:eastAsia="Calibri" w:hint="default"/>
        <w:color w:val="auto"/>
      </w:rPr>
    </w:lvl>
    <w:lvl w:ilvl="8">
      <w:start w:val="1"/>
      <w:numFmt w:val="decimal"/>
      <w:lvlText w:val="%1.%2.%3.%4.%5.%6.%7.%8.%9"/>
      <w:lvlJc w:val="left"/>
      <w:pPr>
        <w:ind w:left="6336" w:hanging="1800"/>
      </w:pPr>
      <w:rPr>
        <w:rFonts w:eastAsia="Calibri" w:hint="default"/>
        <w:color w:val="auto"/>
      </w:rPr>
    </w:lvl>
  </w:abstractNum>
  <w:num w:numId="1" w16cid:durableId="1147822368">
    <w:abstractNumId w:val="0"/>
  </w:num>
  <w:num w:numId="2" w16cid:durableId="878011586">
    <w:abstractNumId w:val="13"/>
  </w:num>
  <w:num w:numId="3" w16cid:durableId="743576257">
    <w:abstractNumId w:val="9"/>
  </w:num>
  <w:num w:numId="4" w16cid:durableId="642779645">
    <w:abstractNumId w:val="7"/>
  </w:num>
  <w:num w:numId="5" w16cid:durableId="1235552220">
    <w:abstractNumId w:val="1"/>
  </w:num>
  <w:num w:numId="6" w16cid:durableId="1241063424">
    <w:abstractNumId w:val="6"/>
  </w:num>
  <w:num w:numId="7" w16cid:durableId="416170103">
    <w:abstractNumId w:val="2"/>
  </w:num>
  <w:num w:numId="8" w16cid:durableId="162938961">
    <w:abstractNumId w:val="8"/>
  </w:num>
  <w:num w:numId="9" w16cid:durableId="137191194">
    <w:abstractNumId w:val="4"/>
  </w:num>
  <w:num w:numId="10" w16cid:durableId="1554122387">
    <w:abstractNumId w:val="3"/>
  </w:num>
  <w:num w:numId="11" w16cid:durableId="1042170617">
    <w:abstractNumId w:val="10"/>
  </w:num>
  <w:num w:numId="12" w16cid:durableId="1691449893">
    <w:abstractNumId w:val="12"/>
  </w:num>
  <w:num w:numId="13" w16cid:durableId="1756130335">
    <w:abstractNumId w:val="11"/>
  </w:num>
  <w:num w:numId="14" w16cid:durableId="1361274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E9"/>
    <w:rsid w:val="00015B8C"/>
    <w:rsid w:val="0002045A"/>
    <w:rsid w:val="0002113B"/>
    <w:rsid w:val="00031643"/>
    <w:rsid w:val="000424AF"/>
    <w:rsid w:val="00053B51"/>
    <w:rsid w:val="00062168"/>
    <w:rsid w:val="00081E04"/>
    <w:rsid w:val="000A0937"/>
    <w:rsid w:val="00113A90"/>
    <w:rsid w:val="00125ACC"/>
    <w:rsid w:val="001375FC"/>
    <w:rsid w:val="0014249F"/>
    <w:rsid w:val="00145097"/>
    <w:rsid w:val="001619E2"/>
    <w:rsid w:val="00166C3B"/>
    <w:rsid w:val="001C1F86"/>
    <w:rsid w:val="001D0810"/>
    <w:rsid w:val="001E2401"/>
    <w:rsid w:val="002006A1"/>
    <w:rsid w:val="0020418B"/>
    <w:rsid w:val="00210581"/>
    <w:rsid w:val="002140E1"/>
    <w:rsid w:val="0029575D"/>
    <w:rsid w:val="002A530A"/>
    <w:rsid w:val="002C0742"/>
    <w:rsid w:val="002C562C"/>
    <w:rsid w:val="002D2DBD"/>
    <w:rsid w:val="002D3245"/>
    <w:rsid w:val="002E017C"/>
    <w:rsid w:val="002F7665"/>
    <w:rsid w:val="003272AD"/>
    <w:rsid w:val="003311E1"/>
    <w:rsid w:val="00334765"/>
    <w:rsid w:val="00363D5A"/>
    <w:rsid w:val="0039121C"/>
    <w:rsid w:val="00392557"/>
    <w:rsid w:val="003B38B0"/>
    <w:rsid w:val="003B626E"/>
    <w:rsid w:val="003C718D"/>
    <w:rsid w:val="003D56FC"/>
    <w:rsid w:val="003D7A6D"/>
    <w:rsid w:val="003F1853"/>
    <w:rsid w:val="00401991"/>
    <w:rsid w:val="00405D49"/>
    <w:rsid w:val="0042004D"/>
    <w:rsid w:val="00423761"/>
    <w:rsid w:val="00432FA7"/>
    <w:rsid w:val="00443430"/>
    <w:rsid w:val="004526AF"/>
    <w:rsid w:val="00484D45"/>
    <w:rsid w:val="004B3E11"/>
    <w:rsid w:val="004B6369"/>
    <w:rsid w:val="004C43C9"/>
    <w:rsid w:val="004D111F"/>
    <w:rsid w:val="004F23DD"/>
    <w:rsid w:val="00512ADB"/>
    <w:rsid w:val="00527D8B"/>
    <w:rsid w:val="005624DF"/>
    <w:rsid w:val="00575ED2"/>
    <w:rsid w:val="00576FE9"/>
    <w:rsid w:val="005A2DA7"/>
    <w:rsid w:val="005A7B62"/>
    <w:rsid w:val="00635D14"/>
    <w:rsid w:val="00662A9B"/>
    <w:rsid w:val="006A0AF2"/>
    <w:rsid w:val="006C0B77"/>
    <w:rsid w:val="006D473B"/>
    <w:rsid w:val="006E3676"/>
    <w:rsid w:val="006E6332"/>
    <w:rsid w:val="0070195A"/>
    <w:rsid w:val="0072334E"/>
    <w:rsid w:val="00726800"/>
    <w:rsid w:val="00734E7B"/>
    <w:rsid w:val="007A3A78"/>
    <w:rsid w:val="007B07F8"/>
    <w:rsid w:val="007D750F"/>
    <w:rsid w:val="00800382"/>
    <w:rsid w:val="00815FED"/>
    <w:rsid w:val="008242FF"/>
    <w:rsid w:val="00862DB5"/>
    <w:rsid w:val="00867311"/>
    <w:rsid w:val="00870751"/>
    <w:rsid w:val="00875728"/>
    <w:rsid w:val="0088079C"/>
    <w:rsid w:val="008810EA"/>
    <w:rsid w:val="008855B6"/>
    <w:rsid w:val="00887488"/>
    <w:rsid w:val="008B78B5"/>
    <w:rsid w:val="008E7778"/>
    <w:rsid w:val="00922C48"/>
    <w:rsid w:val="00947F90"/>
    <w:rsid w:val="00951FED"/>
    <w:rsid w:val="009628C0"/>
    <w:rsid w:val="009653CD"/>
    <w:rsid w:val="00982757"/>
    <w:rsid w:val="00995479"/>
    <w:rsid w:val="00995BA1"/>
    <w:rsid w:val="009C186D"/>
    <w:rsid w:val="009D00F3"/>
    <w:rsid w:val="009D6490"/>
    <w:rsid w:val="00A00CA5"/>
    <w:rsid w:val="00A11EAC"/>
    <w:rsid w:val="00A2142E"/>
    <w:rsid w:val="00A536CA"/>
    <w:rsid w:val="00A9448F"/>
    <w:rsid w:val="00AA3AB4"/>
    <w:rsid w:val="00AB5599"/>
    <w:rsid w:val="00AE1C9A"/>
    <w:rsid w:val="00B915B7"/>
    <w:rsid w:val="00BC02B7"/>
    <w:rsid w:val="00BD3A50"/>
    <w:rsid w:val="00BE0656"/>
    <w:rsid w:val="00BE407C"/>
    <w:rsid w:val="00BF6EB4"/>
    <w:rsid w:val="00C06A17"/>
    <w:rsid w:val="00C13D6E"/>
    <w:rsid w:val="00C51675"/>
    <w:rsid w:val="00C54B3C"/>
    <w:rsid w:val="00C82630"/>
    <w:rsid w:val="00C9282F"/>
    <w:rsid w:val="00CB65CD"/>
    <w:rsid w:val="00CB6D1A"/>
    <w:rsid w:val="00CF32D4"/>
    <w:rsid w:val="00D027F0"/>
    <w:rsid w:val="00D03EBC"/>
    <w:rsid w:val="00D23932"/>
    <w:rsid w:val="00D248E4"/>
    <w:rsid w:val="00D42901"/>
    <w:rsid w:val="00D659AA"/>
    <w:rsid w:val="00D93996"/>
    <w:rsid w:val="00DA429F"/>
    <w:rsid w:val="00DC4B8B"/>
    <w:rsid w:val="00DE2E09"/>
    <w:rsid w:val="00DE7C3F"/>
    <w:rsid w:val="00E43118"/>
    <w:rsid w:val="00E8558F"/>
    <w:rsid w:val="00E91FB6"/>
    <w:rsid w:val="00E94F52"/>
    <w:rsid w:val="00EA4790"/>
    <w:rsid w:val="00EA59DF"/>
    <w:rsid w:val="00EC152A"/>
    <w:rsid w:val="00EC6F3B"/>
    <w:rsid w:val="00EE4070"/>
    <w:rsid w:val="00F12C76"/>
    <w:rsid w:val="00F46FEB"/>
    <w:rsid w:val="00F51ECF"/>
    <w:rsid w:val="00F65422"/>
    <w:rsid w:val="00F669F8"/>
    <w:rsid w:val="00F80F38"/>
    <w:rsid w:val="00F821E1"/>
    <w:rsid w:val="00FA4286"/>
    <w:rsid w:val="00FB5067"/>
    <w:rsid w:val="00FE020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42B9"/>
  <w15:chartTrackingRefBased/>
  <w15:docId w15:val="{F9F0EDAB-1081-4809-9382-4B271C5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04D"/>
    <w:pPr>
      <w:spacing w:after="200" w:line="276" w:lineRule="auto"/>
    </w:pPr>
    <w:rPr>
      <w:rFonts w:ascii="Calibri" w:eastAsia="Times New Roman" w:hAnsi="Calibri" w:cs="Times New Roman"/>
      <w:lang w:val="ro-RO"/>
    </w:rPr>
  </w:style>
  <w:style w:type="paragraph" w:styleId="Titlu1">
    <w:name w:val="heading 1"/>
    <w:basedOn w:val="Normal"/>
    <w:next w:val="Normal"/>
    <w:link w:val="Titlu1Caracter"/>
    <w:uiPriority w:val="9"/>
    <w:qFormat/>
    <w:rsid w:val="00576F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576F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576FE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576FE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576FE9"/>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576F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576FE9"/>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576FE9"/>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576FE9"/>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6FE9"/>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576FE9"/>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576FE9"/>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576FE9"/>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576FE9"/>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576FE9"/>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576FE9"/>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576FE9"/>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576FE9"/>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576FE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76FE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76FE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576FE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76FE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76FE9"/>
    <w:rPr>
      <w:rFonts w:ascii="Times New Roman" w:hAnsi="Times New Roman"/>
      <w:i/>
      <w:iCs/>
      <w:color w:val="404040" w:themeColor="text1" w:themeTint="BF"/>
      <w:sz w:val="28"/>
    </w:rPr>
  </w:style>
  <w:style w:type="paragraph" w:styleId="Listparagraf">
    <w:name w:val="List Paragraph"/>
    <w:basedOn w:val="Normal"/>
    <w:link w:val="ListparagrafCaracter"/>
    <w:uiPriority w:val="34"/>
    <w:qFormat/>
    <w:rsid w:val="00576FE9"/>
    <w:pPr>
      <w:ind w:left="720"/>
      <w:contextualSpacing/>
    </w:pPr>
  </w:style>
  <w:style w:type="character" w:styleId="Accentuareintens">
    <w:name w:val="Intense Emphasis"/>
    <w:basedOn w:val="Fontdeparagrafimplicit"/>
    <w:uiPriority w:val="21"/>
    <w:qFormat/>
    <w:rsid w:val="00576FE9"/>
    <w:rPr>
      <w:i/>
      <w:iCs/>
      <w:color w:val="2E74B5" w:themeColor="accent1" w:themeShade="BF"/>
    </w:rPr>
  </w:style>
  <w:style w:type="paragraph" w:styleId="Citatintens">
    <w:name w:val="Intense Quote"/>
    <w:basedOn w:val="Normal"/>
    <w:next w:val="Normal"/>
    <w:link w:val="CitatintensCaracter"/>
    <w:uiPriority w:val="30"/>
    <w:qFormat/>
    <w:rsid w:val="00576F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576FE9"/>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576FE9"/>
    <w:rPr>
      <w:b/>
      <w:bCs/>
      <w:smallCaps/>
      <w:color w:val="2E74B5" w:themeColor="accent1" w:themeShade="BF"/>
      <w:spacing w:val="5"/>
    </w:rPr>
  </w:style>
  <w:style w:type="paragraph" w:styleId="Subsol">
    <w:name w:val="footer"/>
    <w:basedOn w:val="Normal"/>
    <w:link w:val="SubsolCaracter"/>
    <w:uiPriority w:val="99"/>
    <w:unhideWhenUsed/>
    <w:rsid w:val="0042004D"/>
    <w:pPr>
      <w:tabs>
        <w:tab w:val="center" w:pos="4677"/>
        <w:tab w:val="right" w:pos="9355"/>
      </w:tabs>
      <w:spacing w:line="288" w:lineRule="auto"/>
    </w:pPr>
    <w:rPr>
      <w:i/>
      <w:iCs/>
      <w:sz w:val="20"/>
      <w:szCs w:val="20"/>
      <w:lang w:val="en-US" w:bidi="en-US"/>
    </w:rPr>
  </w:style>
  <w:style w:type="character" w:customStyle="1" w:styleId="SubsolCaracter">
    <w:name w:val="Subsol Caracter"/>
    <w:basedOn w:val="Fontdeparagrafimplicit"/>
    <w:link w:val="Subsol"/>
    <w:uiPriority w:val="99"/>
    <w:rsid w:val="0042004D"/>
    <w:rPr>
      <w:rFonts w:ascii="Calibri" w:eastAsia="Times New Roman" w:hAnsi="Calibri" w:cs="Times New Roman"/>
      <w:i/>
      <w:iCs/>
      <w:sz w:val="20"/>
      <w:szCs w:val="20"/>
      <w:lang w:val="en-US" w:bidi="en-US"/>
    </w:rPr>
  </w:style>
  <w:style w:type="character" w:customStyle="1" w:styleId="ListparagrafCaracter">
    <w:name w:val="Listă paragraf Caracter"/>
    <w:link w:val="Listparagraf"/>
    <w:uiPriority w:val="34"/>
    <w:locked/>
    <w:rsid w:val="0042004D"/>
    <w:rPr>
      <w:rFonts w:ascii="Times New Roman" w:hAnsi="Times New Roman"/>
      <w:sz w:val="28"/>
    </w:rPr>
  </w:style>
  <w:style w:type="character" w:styleId="Referincomentariu">
    <w:name w:val="annotation reference"/>
    <w:basedOn w:val="Fontdeparagrafimplicit"/>
    <w:uiPriority w:val="99"/>
    <w:semiHidden/>
    <w:unhideWhenUsed/>
    <w:rsid w:val="003311E1"/>
    <w:rPr>
      <w:sz w:val="16"/>
      <w:szCs w:val="16"/>
    </w:rPr>
  </w:style>
  <w:style w:type="paragraph" w:styleId="Textcomentariu">
    <w:name w:val="annotation text"/>
    <w:basedOn w:val="Normal"/>
    <w:link w:val="TextcomentariuCaracter"/>
    <w:uiPriority w:val="99"/>
    <w:unhideWhenUsed/>
    <w:rsid w:val="003311E1"/>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11E1"/>
    <w:rPr>
      <w:rFonts w:ascii="Calibri" w:eastAsia="Times New Roman" w:hAnsi="Calibri"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11E1"/>
    <w:rPr>
      <w:b/>
      <w:bCs/>
    </w:rPr>
  </w:style>
  <w:style w:type="character" w:customStyle="1" w:styleId="SubiectComentariuCaracter">
    <w:name w:val="Subiect Comentariu Caracter"/>
    <w:basedOn w:val="TextcomentariuCaracter"/>
    <w:link w:val="SubiectComentariu"/>
    <w:uiPriority w:val="99"/>
    <w:semiHidden/>
    <w:rsid w:val="003311E1"/>
    <w:rPr>
      <w:rFonts w:ascii="Calibri" w:eastAsia="Times New Roman"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86900-B6EB-4552-9AD9-16D2DDBC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2142</Words>
  <Characters>12424</Characters>
  <Application>Microsoft Office Word</Application>
  <DocSecurity>0</DocSecurity>
  <Lines>103</Lines>
  <Paragraphs>29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juridică</dc:creator>
  <cp:keywords/>
  <dc:description/>
  <cp:lastModifiedBy>Direcția juridică</cp:lastModifiedBy>
  <cp:revision>25</cp:revision>
  <cp:lastPrinted>2026-01-21T12:20:00Z</cp:lastPrinted>
  <dcterms:created xsi:type="dcterms:W3CDTF">2025-11-17T09:00:00Z</dcterms:created>
  <dcterms:modified xsi:type="dcterms:W3CDTF">2026-02-26T08:56:00Z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2d4fc29f-ccc9-4450-8316-dcf85d4a71df</vt:lpwstr>
  </property>
</Properties>
</file>