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E227F" w14:textId="017E336A" w:rsidR="006933C3" w:rsidRPr="00F97467" w:rsidRDefault="0523D516" w:rsidP="00A71C54">
      <w:pPr>
        <w:pBdr>
          <w:top w:val="none" w:sz="4" w:space="0" w:color="000000"/>
          <w:left w:val="none" w:sz="4" w:space="0" w:color="000000"/>
          <w:bottom w:val="none" w:sz="4" w:space="0" w:color="000000"/>
          <w:right w:val="none" w:sz="4" w:space="0" w:color="000000"/>
        </w:pBdr>
        <w:tabs>
          <w:tab w:val="left" w:pos="884"/>
          <w:tab w:val="left" w:pos="1196"/>
        </w:tabs>
        <w:ind w:firstLine="0"/>
        <w:jc w:val="center"/>
      </w:pPr>
      <w:r w:rsidRPr="00F97467">
        <w:rPr>
          <w:b/>
          <w:bCs/>
        </w:rPr>
        <w:t>SINTEZA</w:t>
      </w:r>
      <w:r w:rsidR="4AD2EB9D" w:rsidRPr="00F97467">
        <w:rPr>
          <w:b/>
          <w:bCs/>
        </w:rPr>
        <w:t xml:space="preserve"> </w:t>
      </w:r>
    </w:p>
    <w:p w14:paraId="2265058B" w14:textId="13BD56B9" w:rsidR="008B4BE6" w:rsidRPr="00102787" w:rsidRDefault="4AD2EB9D" w:rsidP="0010278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i/>
          <w:iCs/>
        </w:rPr>
      </w:pPr>
      <w:r w:rsidRPr="00F97467">
        <w:rPr>
          <w:b/>
          <w:bCs/>
        </w:rPr>
        <w:t xml:space="preserve">avizelor </w:t>
      </w:r>
      <w:r w:rsidR="0523D516" w:rsidRPr="00F97467">
        <w:rPr>
          <w:b/>
          <w:bCs/>
        </w:rPr>
        <w:t>la</w:t>
      </w:r>
      <w:r w:rsidR="6B86BCE4" w:rsidRPr="00F97467">
        <w:rPr>
          <w:b/>
          <w:bCs/>
        </w:rPr>
        <w:t xml:space="preserve"> </w:t>
      </w:r>
      <w:r w:rsidR="0523D516" w:rsidRPr="00F97467">
        <w:rPr>
          <w:b/>
          <w:bCs/>
        </w:rPr>
        <w:t>proiectul</w:t>
      </w:r>
      <w:r w:rsidR="544C41CB" w:rsidRPr="00F97467">
        <w:rPr>
          <w:b/>
          <w:bCs/>
        </w:rPr>
        <w:t xml:space="preserve"> </w:t>
      </w:r>
      <w:r w:rsidR="00FE5D03" w:rsidRPr="00F97467">
        <w:rPr>
          <w:b/>
          <w:bCs/>
        </w:rPr>
        <w:t xml:space="preserve">Regulamentului de organizare și funcționare a Comitetului consultativ în domeniul cooperării internaționale pentru dezvoltare și asistență umanitară, </w:t>
      </w:r>
      <w:r w:rsidR="004143A4" w:rsidRPr="00F97467">
        <w:rPr>
          <w:b/>
          <w:bCs/>
          <w:i/>
          <w:iCs/>
        </w:rPr>
        <w:t>(</w:t>
      </w:r>
      <w:r w:rsidR="00F32CFE" w:rsidRPr="00F97467">
        <w:rPr>
          <w:b/>
          <w:bCs/>
          <w:i/>
          <w:iCs/>
        </w:rPr>
        <w:t>număr unic 1006/MAE/2025</w:t>
      </w:r>
      <w:r w:rsidR="004143A4" w:rsidRPr="00F97467">
        <w:rPr>
          <w:b/>
          <w:bCs/>
          <w:i/>
          <w:iCs/>
        </w:rPr>
        <w:t>)</w:t>
      </w:r>
    </w:p>
    <w:tbl>
      <w:tblPr>
        <w:tblStyle w:val="GrilTabel2"/>
        <w:tblW w:w="14757" w:type="dxa"/>
        <w:tblInd w:w="-5" w:type="dxa"/>
        <w:tblLook w:val="04A0" w:firstRow="1" w:lastRow="0" w:firstColumn="1" w:lastColumn="0" w:noHBand="0" w:noVBand="1"/>
      </w:tblPr>
      <w:tblGrid>
        <w:gridCol w:w="2131"/>
        <w:gridCol w:w="846"/>
        <w:gridCol w:w="6096"/>
        <w:gridCol w:w="5670"/>
        <w:gridCol w:w="14"/>
      </w:tblGrid>
      <w:tr w:rsidR="00F97467" w:rsidRPr="00F97467" w14:paraId="165C98F0" w14:textId="77777777" w:rsidTr="27BEF62F">
        <w:trPr>
          <w:gridAfter w:val="1"/>
          <w:wAfter w:w="14" w:type="dxa"/>
        </w:trPr>
        <w:tc>
          <w:tcPr>
            <w:tcW w:w="2131" w:type="dxa"/>
            <w:tcMar>
              <w:top w:w="0" w:type="dxa"/>
              <w:left w:w="108" w:type="dxa"/>
              <w:bottom w:w="0" w:type="dxa"/>
              <w:right w:w="108" w:type="dxa"/>
            </w:tcMar>
          </w:tcPr>
          <w:p w14:paraId="189260EB" w14:textId="24B02C4F" w:rsidR="008B4BE6" w:rsidRPr="00F97467" w:rsidRDefault="006933C3" w:rsidP="00A71C54">
            <w:pPr>
              <w:pBdr>
                <w:top w:val="none" w:sz="4" w:space="0" w:color="000000"/>
                <w:left w:val="none" w:sz="4" w:space="0" w:color="000000"/>
                <w:bottom w:val="none" w:sz="4" w:space="0" w:color="000000"/>
                <w:right w:val="none" w:sz="4" w:space="0" w:color="000000"/>
              </w:pBdr>
              <w:ind w:firstLine="0"/>
              <w:jc w:val="center"/>
            </w:pPr>
            <w:r w:rsidRPr="00F97467">
              <w:rPr>
                <w:b/>
                <w:bCs/>
              </w:rPr>
              <w:t>Participantul</w:t>
            </w:r>
            <w:r w:rsidR="00032B46" w:rsidRPr="00F97467">
              <w:rPr>
                <w:b/>
                <w:bCs/>
              </w:rPr>
              <w:t xml:space="preserve"> </w:t>
            </w:r>
            <w:r w:rsidRPr="00F97467">
              <w:rPr>
                <w:b/>
                <w:bCs/>
              </w:rPr>
              <w:t>la</w:t>
            </w:r>
            <w:r w:rsidR="00032B46" w:rsidRPr="00F97467">
              <w:rPr>
                <w:b/>
                <w:bCs/>
              </w:rPr>
              <w:t xml:space="preserve"> </w:t>
            </w:r>
            <w:r w:rsidRPr="00F97467">
              <w:rPr>
                <w:b/>
                <w:bCs/>
              </w:rPr>
              <w:t>avizare</w:t>
            </w:r>
          </w:p>
        </w:tc>
        <w:tc>
          <w:tcPr>
            <w:tcW w:w="846" w:type="dxa"/>
            <w:tcMar>
              <w:top w:w="0" w:type="dxa"/>
              <w:left w:w="108" w:type="dxa"/>
              <w:bottom w:w="0" w:type="dxa"/>
              <w:right w:w="108" w:type="dxa"/>
            </w:tcMar>
          </w:tcPr>
          <w:p w14:paraId="429CCC6C" w14:textId="0ADC1BF2" w:rsidR="008B4BE6" w:rsidRPr="00141996" w:rsidRDefault="006933C3" w:rsidP="00A71C54">
            <w:pPr>
              <w:pBdr>
                <w:top w:val="none" w:sz="4" w:space="0" w:color="000000"/>
                <w:left w:val="none" w:sz="4" w:space="0" w:color="000000"/>
                <w:bottom w:val="none" w:sz="4" w:space="0" w:color="000000"/>
                <w:right w:val="none" w:sz="4" w:space="0" w:color="000000"/>
              </w:pBdr>
              <w:ind w:right="5" w:firstLine="0"/>
              <w:jc w:val="center"/>
            </w:pPr>
            <w:r w:rsidRPr="00141996">
              <w:rPr>
                <w:b/>
                <w:bCs/>
              </w:rPr>
              <w:t>Nr.</w:t>
            </w:r>
            <w:r w:rsidR="00032B46" w:rsidRPr="00141996">
              <w:rPr>
                <w:b/>
                <w:bCs/>
              </w:rPr>
              <w:t xml:space="preserve"> </w:t>
            </w:r>
            <w:r w:rsidR="00BA5B5B" w:rsidRPr="00141996">
              <w:rPr>
                <w:b/>
                <w:bCs/>
              </w:rPr>
              <w:t>crt</w:t>
            </w:r>
            <w:r w:rsidR="00BA5B5B" w:rsidRPr="00141996">
              <w:t>.</w:t>
            </w:r>
          </w:p>
        </w:tc>
        <w:tc>
          <w:tcPr>
            <w:tcW w:w="6096" w:type="dxa"/>
            <w:tcMar>
              <w:top w:w="0" w:type="dxa"/>
              <w:left w:w="108" w:type="dxa"/>
              <w:bottom w:w="0" w:type="dxa"/>
              <w:right w:w="108" w:type="dxa"/>
            </w:tcMar>
          </w:tcPr>
          <w:p w14:paraId="145B15CB" w14:textId="13B5FB53" w:rsidR="008B4BE6" w:rsidRPr="00F97467" w:rsidRDefault="006933C3" w:rsidP="00A71C54">
            <w:pPr>
              <w:pBdr>
                <w:top w:val="none" w:sz="4" w:space="0" w:color="000000"/>
                <w:left w:val="none" w:sz="4" w:space="0" w:color="000000"/>
                <w:bottom w:val="none" w:sz="4" w:space="0" w:color="000000"/>
                <w:right w:val="none" w:sz="4" w:space="0" w:color="000000"/>
              </w:pBdr>
              <w:tabs>
                <w:tab w:val="left" w:pos="884"/>
                <w:tab w:val="left" w:pos="1196"/>
              </w:tabs>
              <w:ind w:firstLine="0"/>
              <w:jc w:val="center"/>
            </w:pPr>
            <w:r w:rsidRPr="00F97467">
              <w:rPr>
                <w:b/>
                <w:bCs/>
              </w:rPr>
              <w:t>Con</w:t>
            </w:r>
            <w:r w:rsidR="009E4AFA" w:rsidRPr="00F97467">
              <w:rPr>
                <w:b/>
                <w:bCs/>
              </w:rPr>
              <w:t>ț</w:t>
            </w:r>
            <w:r w:rsidRPr="00F97467">
              <w:rPr>
                <w:b/>
                <w:bCs/>
              </w:rPr>
              <w:t>inutul</w:t>
            </w:r>
            <w:r w:rsidR="00032B46" w:rsidRPr="00F97467">
              <w:rPr>
                <w:b/>
                <w:bCs/>
              </w:rPr>
              <w:t xml:space="preserve"> </w:t>
            </w:r>
            <w:r w:rsidRPr="00F97467">
              <w:rPr>
                <w:b/>
                <w:bCs/>
              </w:rPr>
              <w:t>obiec</w:t>
            </w:r>
            <w:r w:rsidR="009E4AFA" w:rsidRPr="00F97467">
              <w:rPr>
                <w:b/>
                <w:bCs/>
              </w:rPr>
              <w:t>ț</w:t>
            </w:r>
            <w:r w:rsidRPr="00F97467">
              <w:rPr>
                <w:b/>
                <w:bCs/>
              </w:rPr>
              <w:t>iei,</w:t>
            </w:r>
          </w:p>
          <w:p w14:paraId="055FB5F6" w14:textId="2AA99A7F" w:rsidR="008B4BE6" w:rsidRPr="00F97467" w:rsidRDefault="006933C3" w:rsidP="00A71C54">
            <w:pPr>
              <w:pBdr>
                <w:top w:val="none" w:sz="4" w:space="0" w:color="000000"/>
                <w:left w:val="none" w:sz="4" w:space="0" w:color="000000"/>
                <w:bottom w:val="none" w:sz="4" w:space="0" w:color="000000"/>
                <w:right w:val="none" w:sz="4" w:space="0" w:color="000000"/>
              </w:pBdr>
              <w:ind w:firstLine="0"/>
              <w:jc w:val="center"/>
            </w:pPr>
            <w:r w:rsidRPr="00F97467">
              <w:rPr>
                <w:b/>
                <w:bCs/>
              </w:rPr>
              <w:t>propunerii,</w:t>
            </w:r>
            <w:r w:rsidR="00032B46" w:rsidRPr="00F97467">
              <w:rPr>
                <w:b/>
                <w:bCs/>
              </w:rPr>
              <w:t xml:space="preserve"> </w:t>
            </w:r>
            <w:r w:rsidRPr="00F97467">
              <w:rPr>
                <w:b/>
                <w:bCs/>
              </w:rPr>
              <w:t>recomandării,</w:t>
            </w:r>
            <w:r w:rsidR="00032B46" w:rsidRPr="00F97467">
              <w:rPr>
                <w:b/>
                <w:bCs/>
              </w:rPr>
              <w:t xml:space="preserve"> </w:t>
            </w:r>
            <w:r w:rsidRPr="00F97467">
              <w:rPr>
                <w:b/>
                <w:bCs/>
              </w:rPr>
              <w:t>concluzi</w:t>
            </w:r>
            <w:r w:rsidR="00887788" w:rsidRPr="00F97467">
              <w:rPr>
                <w:b/>
                <w:bCs/>
              </w:rPr>
              <w:t>i</w:t>
            </w:r>
          </w:p>
        </w:tc>
        <w:tc>
          <w:tcPr>
            <w:tcW w:w="5670" w:type="dxa"/>
            <w:tcMar>
              <w:top w:w="0" w:type="dxa"/>
              <w:left w:w="108" w:type="dxa"/>
              <w:bottom w:w="0" w:type="dxa"/>
              <w:right w:w="108" w:type="dxa"/>
            </w:tcMar>
          </w:tcPr>
          <w:p w14:paraId="43D44E19" w14:textId="04D0A080" w:rsidR="008B4BE6" w:rsidRPr="00F97467" w:rsidRDefault="006933C3" w:rsidP="00A71C54">
            <w:pPr>
              <w:pBdr>
                <w:top w:val="none" w:sz="4" w:space="0" w:color="000000"/>
                <w:left w:val="none" w:sz="4" w:space="0" w:color="000000"/>
                <w:bottom w:val="none" w:sz="4" w:space="0" w:color="000000"/>
                <w:right w:val="none" w:sz="4" w:space="0" w:color="000000"/>
              </w:pBdr>
              <w:tabs>
                <w:tab w:val="left" w:pos="884"/>
                <w:tab w:val="left" w:pos="1196"/>
              </w:tabs>
              <w:ind w:firstLine="0"/>
              <w:jc w:val="center"/>
            </w:pPr>
            <w:r w:rsidRPr="00F97467">
              <w:rPr>
                <w:b/>
                <w:bCs/>
              </w:rPr>
              <w:t>Argumentarea</w:t>
            </w:r>
          </w:p>
          <w:p w14:paraId="42C4E39B" w14:textId="729BF662" w:rsidR="008B4BE6" w:rsidRPr="00F97467" w:rsidRDefault="006933C3" w:rsidP="00A71C54">
            <w:pPr>
              <w:pBdr>
                <w:top w:val="none" w:sz="4" w:space="0" w:color="000000"/>
                <w:left w:val="none" w:sz="4" w:space="0" w:color="000000"/>
                <w:bottom w:val="none" w:sz="4" w:space="0" w:color="000000"/>
                <w:right w:val="none" w:sz="4" w:space="0" w:color="000000"/>
              </w:pBdr>
              <w:ind w:firstLine="0"/>
              <w:jc w:val="center"/>
            </w:pPr>
            <w:r w:rsidRPr="00F97467">
              <w:rPr>
                <w:b/>
                <w:bCs/>
              </w:rPr>
              <w:t>autorului</w:t>
            </w:r>
            <w:r w:rsidR="00032B46" w:rsidRPr="00F97467">
              <w:rPr>
                <w:b/>
                <w:bCs/>
              </w:rPr>
              <w:t xml:space="preserve"> </w:t>
            </w:r>
            <w:r w:rsidRPr="00F97467">
              <w:rPr>
                <w:b/>
                <w:bCs/>
              </w:rPr>
              <w:t>proiectului</w:t>
            </w:r>
          </w:p>
        </w:tc>
      </w:tr>
      <w:tr w:rsidR="00F97467" w:rsidRPr="00F97467" w14:paraId="092EF798" w14:textId="77777777" w:rsidTr="27BEF62F">
        <w:tc>
          <w:tcPr>
            <w:tcW w:w="14757" w:type="dxa"/>
            <w:gridSpan w:val="5"/>
            <w:tcMar>
              <w:top w:w="0" w:type="dxa"/>
              <w:left w:w="108" w:type="dxa"/>
              <w:bottom w:w="0" w:type="dxa"/>
              <w:right w:w="108" w:type="dxa"/>
            </w:tcMar>
          </w:tcPr>
          <w:p w14:paraId="7963EAAD" w14:textId="17886543" w:rsidR="008B4BE6" w:rsidRPr="00141996" w:rsidRDefault="006933C3" w:rsidP="00A71C54">
            <w:pPr>
              <w:pBdr>
                <w:top w:val="none" w:sz="4" w:space="0" w:color="000000"/>
                <w:left w:val="none" w:sz="4" w:space="0" w:color="000000"/>
                <w:bottom w:val="none" w:sz="4" w:space="0" w:color="000000"/>
                <w:right w:val="none" w:sz="4" w:space="0" w:color="000000"/>
              </w:pBdr>
              <w:ind w:right="5" w:firstLine="0"/>
              <w:jc w:val="center"/>
            </w:pPr>
            <w:r w:rsidRPr="00141996">
              <w:t>Avizare</w:t>
            </w:r>
            <w:r w:rsidR="00032B46" w:rsidRPr="00141996">
              <w:t xml:space="preserve"> </w:t>
            </w:r>
            <w:r w:rsidR="009E4AFA" w:rsidRPr="00141996">
              <w:t>ș</w:t>
            </w:r>
            <w:r w:rsidRPr="00141996">
              <w:t>i</w:t>
            </w:r>
            <w:r w:rsidR="00032B46" w:rsidRPr="00141996">
              <w:t xml:space="preserve"> </w:t>
            </w:r>
            <w:r w:rsidRPr="00141996">
              <w:t>consultare</w:t>
            </w:r>
            <w:r w:rsidR="00032B46" w:rsidRPr="00141996">
              <w:t xml:space="preserve"> </w:t>
            </w:r>
            <w:r w:rsidRPr="00141996">
              <w:t>publică</w:t>
            </w:r>
            <w:r w:rsidR="002A26B1" w:rsidRPr="00F97467">
              <w:rPr>
                <w:rStyle w:val="FootnoteReference"/>
                <w:b/>
                <w:bCs/>
              </w:rPr>
              <w:footnoteReference w:id="2"/>
            </w:r>
          </w:p>
        </w:tc>
      </w:tr>
      <w:tr w:rsidR="00F97467" w:rsidRPr="00F97467" w14:paraId="55ABDE81" w14:textId="77777777" w:rsidTr="27BEF62F">
        <w:trPr>
          <w:gridAfter w:val="1"/>
          <w:wAfter w:w="14" w:type="dxa"/>
          <w:trHeight w:val="300"/>
        </w:trPr>
        <w:tc>
          <w:tcPr>
            <w:tcW w:w="2131" w:type="dxa"/>
            <w:vMerge w:val="restart"/>
            <w:tcMar>
              <w:top w:w="0" w:type="dxa"/>
              <w:left w:w="108" w:type="dxa"/>
              <w:bottom w:w="0" w:type="dxa"/>
              <w:right w:w="108" w:type="dxa"/>
            </w:tcMar>
          </w:tcPr>
          <w:p w14:paraId="1512577F" w14:textId="29C55365" w:rsidR="000D22B4" w:rsidRPr="00F97467" w:rsidRDefault="000D22B4" w:rsidP="27BEF62F">
            <w:pPr>
              <w:ind w:firstLine="0"/>
              <w:jc w:val="left"/>
            </w:pPr>
            <w:r w:rsidRPr="00F97467">
              <w:t>Cancelaria de Stat</w:t>
            </w:r>
          </w:p>
          <w:p w14:paraId="442B33A6" w14:textId="58F368C8" w:rsidR="27BEF62F" w:rsidRPr="00F97467" w:rsidRDefault="27BEF62F" w:rsidP="27BEF62F">
            <w:pPr>
              <w:ind w:firstLine="0"/>
              <w:jc w:val="left"/>
              <w:rPr>
                <w:i/>
                <w:iCs/>
              </w:rPr>
            </w:pPr>
          </w:p>
          <w:p w14:paraId="1D6CC8E4" w14:textId="525CBAC1" w:rsidR="000D22B4" w:rsidRPr="00F97467" w:rsidRDefault="664B8250" w:rsidP="27BEF62F">
            <w:pPr>
              <w:ind w:firstLine="0"/>
              <w:jc w:val="left"/>
              <w:rPr>
                <w:i/>
                <w:iCs/>
              </w:rPr>
            </w:pPr>
            <w:r w:rsidRPr="00F97467">
              <w:rPr>
                <w:i/>
                <w:iCs/>
              </w:rPr>
              <w:t>Nr. CS-1672-26-78-478 din 06 ianuarie 2025</w:t>
            </w:r>
          </w:p>
        </w:tc>
        <w:tc>
          <w:tcPr>
            <w:tcW w:w="846" w:type="dxa"/>
            <w:tcMar>
              <w:top w:w="0" w:type="dxa"/>
              <w:left w:w="108" w:type="dxa"/>
              <w:bottom w:w="0" w:type="dxa"/>
              <w:right w:w="108" w:type="dxa"/>
            </w:tcMar>
          </w:tcPr>
          <w:p w14:paraId="71638302" w14:textId="0EABD59B" w:rsidR="000D22B4" w:rsidRPr="00141996" w:rsidRDefault="000D22B4" w:rsidP="00141996">
            <w:pPr>
              <w:pStyle w:val="ListParagraph"/>
              <w:numPr>
                <w:ilvl w:val="0"/>
                <w:numId w:val="1"/>
              </w:numPr>
              <w:ind w:right="76"/>
            </w:pPr>
          </w:p>
        </w:tc>
        <w:tc>
          <w:tcPr>
            <w:tcW w:w="6096" w:type="dxa"/>
            <w:tcMar>
              <w:top w:w="0" w:type="dxa"/>
              <w:left w:w="108" w:type="dxa"/>
              <w:bottom w:w="0" w:type="dxa"/>
              <w:right w:w="108" w:type="dxa"/>
            </w:tcMar>
          </w:tcPr>
          <w:p w14:paraId="03A6724D" w14:textId="5B611AA8" w:rsidR="000D22B4" w:rsidRPr="00141996" w:rsidRDefault="664B8250" w:rsidP="27BEF62F">
            <w:pPr>
              <w:ind w:firstLine="0"/>
            </w:pPr>
            <w:r w:rsidRPr="00141996">
              <w:t xml:space="preserve">Potrivit pct. 6 din Capitolul III „Componența și structura”, Comitetul consultativ este constituit din cinci membri cu drept de vot deliberativ, dintre care trei sunt reprezentanți ai Ministerului Afacerilor Externe, Ministerului Afacerilor Interne și Ministerului Finanțelor, iar alți doi membri, cu caracter rotativ, sunt desemnați din rândul altor autorități publice centrale, în funcție de prioritățile tematice sectoriale. </w:t>
            </w:r>
          </w:p>
          <w:p w14:paraId="11A5CCB4" w14:textId="779EA684" w:rsidR="000E5BA2" w:rsidRPr="00141996" w:rsidRDefault="664B8250" w:rsidP="27BEF62F">
            <w:pPr>
              <w:ind w:firstLine="0"/>
            </w:pPr>
            <w:r w:rsidRPr="00141996">
              <w:t>În acest context, se consideră oportună includerea unui reprezentant al Cancelariei de Stat, cu rol de membru permanent, în calitate de autoritate responsabilă de coordonarea procesului de planificare a politicilor publice și de elaborare a documentelor de politici publice, în conformitate cu prioritățile Programului de guvernare și cu strategiile naționale de dezvoltare, precum și de monitorizarea implementării acestora de către autoritățile administrației publice centrale.</w:t>
            </w:r>
          </w:p>
        </w:tc>
        <w:tc>
          <w:tcPr>
            <w:tcW w:w="5670" w:type="dxa"/>
            <w:tcMar>
              <w:top w:w="0" w:type="dxa"/>
              <w:left w:w="108" w:type="dxa"/>
              <w:bottom w:w="0" w:type="dxa"/>
              <w:right w:w="108" w:type="dxa"/>
            </w:tcMar>
          </w:tcPr>
          <w:p w14:paraId="389D81C1" w14:textId="64F34F0F" w:rsidR="000D22B4" w:rsidRPr="00F97467" w:rsidRDefault="00D71796" w:rsidP="00BE56B7">
            <w:pPr>
              <w:ind w:firstLine="0"/>
            </w:pPr>
            <w:r>
              <w:t>Nu s</w:t>
            </w:r>
            <w:r w:rsidR="0056459E" w:rsidRPr="00F97467">
              <w:t>e acceptă</w:t>
            </w:r>
            <w:r w:rsidR="0064210C">
              <w:t xml:space="preserve"> urmare revizuirii proiectului</w:t>
            </w:r>
            <w:r w:rsidR="0056459E" w:rsidRPr="00F97467">
              <w:t>.</w:t>
            </w:r>
          </w:p>
          <w:p w14:paraId="20AADB4D" w14:textId="2F83D1F3" w:rsidR="005130B6" w:rsidRPr="00F97467" w:rsidRDefault="00D71796" w:rsidP="00BE56B7">
            <w:pPr>
              <w:ind w:firstLine="0"/>
            </w:pPr>
            <w:r w:rsidRPr="00D71796">
              <w:t xml:space="preserve">Includerea Cancelariei de Stat în calitate de membru permanent nu se consideră necesară pentru obiectul de reglementare al prezentului Regulament. Deși Cancelaria de Stat are atribuții generale de coordonare a procesului de planificare a politicilor publice și de monitorizare a implementării documentelor de politici publice, Programul multianual strategic în domeniul cooperării internaționale pentru dezvoltare și asistență umanitară urmează a fi aprobat prin hotărâre de Guvern, iar coerența acestuia cu Programul de guvernare și strategiile naționale este asigurată prin mecanismele instituționale și procedurale ale procesului decizional guvernamental (avizare și aprobare). În plus, rolul Comitetului consultativ este unul sectorial și consultativ, orientat pe avizarea instrumentelor CIDAU elaborate de </w:t>
            </w:r>
            <w:r w:rsidR="000565BB">
              <w:t>MAE</w:t>
            </w:r>
            <w:r w:rsidR="003955AF">
              <w:t>.</w:t>
            </w:r>
            <w:r w:rsidR="00032850">
              <w:t xml:space="preserve"> Totodată, versiunea actuală a proiectului va permite delegarea reprezentantului </w:t>
            </w:r>
            <w:proofErr w:type="spellStart"/>
            <w:r w:rsidR="00032850">
              <w:t>CdS</w:t>
            </w:r>
            <w:proofErr w:type="spellEnd"/>
            <w:r w:rsidR="00032850">
              <w:t xml:space="preserve"> în cadrul CC, dacă </w:t>
            </w:r>
            <w:r w:rsidR="0062357B">
              <w:t>în proiectul Programului multianual strategic în domeniul CIDAU vor fi priorități tematice, care țin de competența instituției.</w:t>
            </w:r>
          </w:p>
        </w:tc>
      </w:tr>
      <w:tr w:rsidR="00F97467" w:rsidRPr="00F97467" w14:paraId="460CEF58" w14:textId="77777777" w:rsidTr="27BEF62F">
        <w:trPr>
          <w:gridAfter w:val="1"/>
          <w:wAfter w:w="14" w:type="dxa"/>
          <w:trHeight w:val="300"/>
        </w:trPr>
        <w:tc>
          <w:tcPr>
            <w:tcW w:w="2131" w:type="dxa"/>
            <w:vMerge/>
            <w:tcMar>
              <w:top w:w="0" w:type="dxa"/>
              <w:left w:w="108" w:type="dxa"/>
              <w:bottom w:w="0" w:type="dxa"/>
              <w:right w:w="108" w:type="dxa"/>
            </w:tcMar>
          </w:tcPr>
          <w:p w14:paraId="0227C000" w14:textId="77777777" w:rsidR="000D22B4" w:rsidRPr="00F97467" w:rsidRDefault="000D22B4" w:rsidP="00BE56B7">
            <w:pPr>
              <w:ind w:firstLine="0"/>
              <w:jc w:val="left"/>
            </w:pPr>
          </w:p>
        </w:tc>
        <w:tc>
          <w:tcPr>
            <w:tcW w:w="846" w:type="dxa"/>
            <w:tcMar>
              <w:top w:w="0" w:type="dxa"/>
              <w:left w:w="108" w:type="dxa"/>
              <w:bottom w:w="0" w:type="dxa"/>
              <w:right w:w="108" w:type="dxa"/>
            </w:tcMar>
          </w:tcPr>
          <w:p w14:paraId="49FD5F8B" w14:textId="77777777" w:rsidR="000D22B4" w:rsidRPr="00141996" w:rsidRDefault="000D22B4" w:rsidP="00141996">
            <w:pPr>
              <w:pStyle w:val="ListParagraph"/>
              <w:numPr>
                <w:ilvl w:val="0"/>
                <w:numId w:val="1"/>
              </w:numPr>
              <w:ind w:right="76"/>
            </w:pPr>
          </w:p>
        </w:tc>
        <w:tc>
          <w:tcPr>
            <w:tcW w:w="6096" w:type="dxa"/>
            <w:tcMar>
              <w:top w:w="0" w:type="dxa"/>
              <w:left w:w="108" w:type="dxa"/>
              <w:bottom w:w="0" w:type="dxa"/>
              <w:right w:w="108" w:type="dxa"/>
            </w:tcMar>
          </w:tcPr>
          <w:p w14:paraId="18474366" w14:textId="6613E44A" w:rsidR="007352F0" w:rsidRPr="00F97467" w:rsidRDefault="664B8250" w:rsidP="27BEF62F">
            <w:pPr>
              <w:ind w:firstLine="0"/>
            </w:pPr>
            <w:r w:rsidRPr="00F97467">
              <w:t>La pct. 12 este utilizată o referință incorectă la pct. 10, în condițiile în care stabilirea priorităților tematice este prevăzută la pct. 11. Prin urmare, se impune ajustarea trimiterii interne, pentru a asigura consecvența și acuratețea prevederilor normative.</w:t>
            </w:r>
          </w:p>
        </w:tc>
        <w:tc>
          <w:tcPr>
            <w:tcW w:w="5670" w:type="dxa"/>
            <w:tcMar>
              <w:top w:w="0" w:type="dxa"/>
              <w:left w:w="108" w:type="dxa"/>
              <w:bottom w:w="0" w:type="dxa"/>
              <w:right w:w="108" w:type="dxa"/>
            </w:tcMar>
          </w:tcPr>
          <w:p w14:paraId="4B1F30BB" w14:textId="77777777" w:rsidR="000D22B4" w:rsidRPr="00F97467" w:rsidRDefault="005130B6" w:rsidP="00BE56B7">
            <w:pPr>
              <w:ind w:firstLine="0"/>
            </w:pPr>
            <w:r w:rsidRPr="00F97467">
              <w:t>Se acceptă.</w:t>
            </w:r>
          </w:p>
          <w:p w14:paraId="00F159C1" w14:textId="37C3504B" w:rsidR="005130B6" w:rsidRPr="00F97467" w:rsidRDefault="005130B6" w:rsidP="00BE56B7">
            <w:pPr>
              <w:ind w:firstLine="0"/>
            </w:pPr>
            <w:r w:rsidRPr="00F97467">
              <w:t>Proiectul a fost modificat corespunzător.</w:t>
            </w:r>
          </w:p>
        </w:tc>
      </w:tr>
      <w:tr w:rsidR="00F97467" w:rsidRPr="00F97467" w14:paraId="258F52CE" w14:textId="77777777" w:rsidTr="27BEF62F">
        <w:trPr>
          <w:gridAfter w:val="1"/>
          <w:wAfter w:w="14" w:type="dxa"/>
          <w:trHeight w:val="194"/>
        </w:trPr>
        <w:tc>
          <w:tcPr>
            <w:tcW w:w="2131" w:type="dxa"/>
            <w:vMerge w:val="restart"/>
            <w:tcMar>
              <w:top w:w="0" w:type="dxa"/>
              <w:left w:w="108" w:type="dxa"/>
              <w:bottom w:w="0" w:type="dxa"/>
              <w:right w:w="108" w:type="dxa"/>
            </w:tcMar>
          </w:tcPr>
          <w:p w14:paraId="2472EE70" w14:textId="77777777" w:rsidR="00AA4B7F" w:rsidRPr="00F97467" w:rsidRDefault="00AA4B7F" w:rsidP="00BE56B7">
            <w:pPr>
              <w:ind w:firstLine="0"/>
              <w:jc w:val="left"/>
            </w:pPr>
            <w:r w:rsidRPr="00F97467">
              <w:t>Ministerul Finanțelor</w:t>
            </w:r>
          </w:p>
          <w:p w14:paraId="2E1EB669" w14:textId="77777777" w:rsidR="001E0A5E" w:rsidRPr="00F97467" w:rsidRDefault="001E0A5E" w:rsidP="00BE56B7">
            <w:pPr>
              <w:ind w:firstLine="0"/>
              <w:jc w:val="left"/>
            </w:pPr>
          </w:p>
          <w:p w14:paraId="2C5F8741" w14:textId="0B584002" w:rsidR="00917669" w:rsidRPr="00F97467" w:rsidRDefault="00917669" w:rsidP="00BE56B7">
            <w:pPr>
              <w:ind w:firstLine="0"/>
              <w:jc w:val="left"/>
              <w:rPr>
                <w:i/>
                <w:iCs/>
              </w:rPr>
            </w:pPr>
            <w:r w:rsidRPr="00F97467">
              <w:rPr>
                <w:i/>
                <w:iCs/>
              </w:rPr>
              <w:t xml:space="preserve">Nr. 07/3-03-232/1893 din </w:t>
            </w:r>
            <w:r w:rsidR="00E65B79" w:rsidRPr="00F97467">
              <w:rPr>
                <w:i/>
                <w:iCs/>
              </w:rPr>
              <w:t>31 decembrie 2025</w:t>
            </w:r>
          </w:p>
          <w:p w14:paraId="260B0BC4" w14:textId="77B11957" w:rsidR="00AA4B7F" w:rsidRPr="00F97467" w:rsidRDefault="00AA4B7F" w:rsidP="00BE56B7">
            <w:pPr>
              <w:ind w:firstLine="0"/>
              <w:jc w:val="left"/>
              <w:rPr>
                <w:i/>
                <w:iCs/>
              </w:rPr>
            </w:pPr>
          </w:p>
        </w:tc>
        <w:tc>
          <w:tcPr>
            <w:tcW w:w="846" w:type="dxa"/>
            <w:tcBorders>
              <w:bottom w:val="single" w:sz="4" w:space="0" w:color="auto"/>
            </w:tcBorders>
            <w:tcMar>
              <w:top w:w="0" w:type="dxa"/>
              <w:left w:w="108" w:type="dxa"/>
              <w:bottom w:w="0" w:type="dxa"/>
              <w:right w:w="108" w:type="dxa"/>
            </w:tcMar>
          </w:tcPr>
          <w:p w14:paraId="10CF28D6" w14:textId="77777777" w:rsidR="00AA4B7F" w:rsidRPr="00141996" w:rsidRDefault="00AA4B7F" w:rsidP="00141996">
            <w:pPr>
              <w:pStyle w:val="ListParagraph"/>
              <w:numPr>
                <w:ilvl w:val="0"/>
                <w:numId w:val="1"/>
              </w:numPr>
              <w:ind w:right="76"/>
            </w:pPr>
          </w:p>
        </w:tc>
        <w:tc>
          <w:tcPr>
            <w:tcW w:w="6096" w:type="dxa"/>
            <w:tcBorders>
              <w:bottom w:val="single" w:sz="4" w:space="0" w:color="auto"/>
            </w:tcBorders>
            <w:tcMar>
              <w:top w:w="0" w:type="dxa"/>
              <w:left w:w="108" w:type="dxa"/>
              <w:bottom w:w="0" w:type="dxa"/>
              <w:right w:w="108" w:type="dxa"/>
            </w:tcMar>
          </w:tcPr>
          <w:p w14:paraId="4EF3ADC0" w14:textId="77777777" w:rsidR="00AA4B7F" w:rsidRPr="00F97467" w:rsidRDefault="00AA4B7F" w:rsidP="005D21F1">
            <w:pPr>
              <w:ind w:firstLine="0"/>
            </w:pPr>
            <w:r w:rsidRPr="00F97467">
              <w:t>Referitor la proiectul Regulamentului. </w:t>
            </w:r>
          </w:p>
          <w:p w14:paraId="765E49EB" w14:textId="01F2C297" w:rsidR="00AA4B7F" w:rsidRPr="00F97467" w:rsidRDefault="00AA4B7F" w:rsidP="00BE56B7">
            <w:pPr>
              <w:ind w:firstLine="0"/>
            </w:pPr>
            <w:r w:rsidRPr="00F97467">
              <w:t>În vederea asigurării unei terminologii coerente și uniformizate în cuprinsul anexei, se propune clarificarea și delimitarea expresă a noțiunilor de „membri rotativi” (pct. 6) și „membri supleanți” (pct. 44), prin utilizarea consecventă a unui singur termen sau prin definirea distinctă a fiecărei categorii, după caz.  </w:t>
            </w:r>
          </w:p>
        </w:tc>
        <w:tc>
          <w:tcPr>
            <w:tcW w:w="5670" w:type="dxa"/>
            <w:tcBorders>
              <w:bottom w:val="single" w:sz="4" w:space="0" w:color="auto"/>
            </w:tcBorders>
            <w:tcMar>
              <w:top w:w="0" w:type="dxa"/>
              <w:left w:w="108" w:type="dxa"/>
              <w:bottom w:w="0" w:type="dxa"/>
              <w:right w:w="108" w:type="dxa"/>
            </w:tcMar>
          </w:tcPr>
          <w:p w14:paraId="140EE520" w14:textId="78217088" w:rsidR="00AA4B7F" w:rsidRPr="00F97467" w:rsidRDefault="00AC0746" w:rsidP="00BE56B7">
            <w:pPr>
              <w:ind w:firstLine="0"/>
            </w:pPr>
            <w:r w:rsidRPr="00F97467">
              <w:t>Se acceptă</w:t>
            </w:r>
            <w:r w:rsidR="0062357B">
              <w:t xml:space="preserve"> parțial</w:t>
            </w:r>
            <w:r w:rsidRPr="00F97467">
              <w:t>.</w:t>
            </w:r>
          </w:p>
          <w:p w14:paraId="1A46B4B5" w14:textId="0F0062C3" w:rsidR="00AC0746" w:rsidRPr="00F97467" w:rsidRDefault="0062357B" w:rsidP="00BE56B7">
            <w:pPr>
              <w:ind w:firstLine="0"/>
            </w:pPr>
            <w:r>
              <w:t xml:space="preserve">În redacția finală a proiectului </w:t>
            </w:r>
            <w:r w:rsidR="00A958BF">
              <w:t>„membrii rotativi” și „membrii supleanți” au fost excluși</w:t>
            </w:r>
            <w:r w:rsidR="00823CA0">
              <w:t>.</w:t>
            </w:r>
          </w:p>
        </w:tc>
      </w:tr>
      <w:tr w:rsidR="00F97467" w:rsidRPr="00F97467" w14:paraId="7A319C9D" w14:textId="77777777" w:rsidTr="27BEF62F">
        <w:trPr>
          <w:gridAfter w:val="1"/>
          <w:wAfter w:w="14" w:type="dxa"/>
          <w:trHeight w:val="336"/>
        </w:trPr>
        <w:tc>
          <w:tcPr>
            <w:tcW w:w="2131" w:type="dxa"/>
            <w:vMerge/>
            <w:tcMar>
              <w:top w:w="0" w:type="dxa"/>
              <w:left w:w="108" w:type="dxa"/>
              <w:bottom w:w="0" w:type="dxa"/>
              <w:right w:w="108" w:type="dxa"/>
            </w:tcMar>
          </w:tcPr>
          <w:p w14:paraId="507399F3" w14:textId="77777777" w:rsidR="00AA4B7F" w:rsidRPr="00F97467" w:rsidRDefault="00AA4B7F" w:rsidP="00BE56B7">
            <w:pPr>
              <w:ind w:firstLine="0"/>
              <w:jc w:val="left"/>
            </w:pPr>
          </w:p>
        </w:tc>
        <w:tc>
          <w:tcPr>
            <w:tcW w:w="846" w:type="dxa"/>
            <w:tcBorders>
              <w:top w:val="single" w:sz="4" w:space="0" w:color="auto"/>
              <w:bottom w:val="single" w:sz="4" w:space="0" w:color="auto"/>
            </w:tcBorders>
            <w:tcMar>
              <w:top w:w="0" w:type="dxa"/>
              <w:left w:w="108" w:type="dxa"/>
              <w:bottom w:w="0" w:type="dxa"/>
              <w:right w:w="108" w:type="dxa"/>
            </w:tcMar>
          </w:tcPr>
          <w:p w14:paraId="7DE5E63A" w14:textId="77777777" w:rsidR="00AA4B7F" w:rsidRPr="00141996" w:rsidRDefault="00AA4B7F" w:rsidP="00141996">
            <w:pPr>
              <w:pStyle w:val="ListParagraph"/>
              <w:numPr>
                <w:ilvl w:val="0"/>
                <w:numId w:val="1"/>
              </w:numPr>
              <w:tabs>
                <w:tab w:val="left" w:pos="360"/>
              </w:tabs>
              <w:ind w:right="76"/>
              <w:jc w:val="left"/>
            </w:pPr>
          </w:p>
        </w:tc>
        <w:tc>
          <w:tcPr>
            <w:tcW w:w="6096" w:type="dxa"/>
            <w:tcBorders>
              <w:top w:val="single" w:sz="4" w:space="0" w:color="auto"/>
              <w:bottom w:val="single" w:sz="4" w:space="0" w:color="auto"/>
            </w:tcBorders>
            <w:tcMar>
              <w:top w:w="0" w:type="dxa"/>
              <w:left w:w="108" w:type="dxa"/>
              <w:bottom w:w="0" w:type="dxa"/>
              <w:right w:w="108" w:type="dxa"/>
            </w:tcMar>
          </w:tcPr>
          <w:p w14:paraId="77BE2EEF" w14:textId="2331BC3E" w:rsidR="00AA4B7F" w:rsidRPr="00F97467" w:rsidRDefault="00AA4B7F" w:rsidP="00BE56B7">
            <w:pPr>
              <w:ind w:firstLine="0"/>
            </w:pPr>
            <w:r w:rsidRPr="00F97467">
              <w:t>Din pct. 4, </w:t>
            </w:r>
            <w:proofErr w:type="spellStart"/>
            <w:r w:rsidRPr="00F97467">
              <w:t>subpct</w:t>
            </w:r>
            <w:proofErr w:type="spellEnd"/>
            <w:r w:rsidRPr="00F97467">
              <w:t xml:space="preserve">. 4.4 se va exclude textul ,,în condițiile pragurilor valorice stabilite la Capitolul V”, întrucât capitolul menționat nu conține reglementări privind stabilirea unor praguri valorice. Totodată, instituirea unor asemenea praguri nu are un temei legal expres în actul normativ primar aplicabil, respectiv Legea nr. 149/2025 cu privire la cooperarea </w:t>
            </w:r>
            <w:r w:rsidRPr="00F97467">
              <w:lastRenderedPageBreak/>
              <w:t>internațională pentru dezvoltare și asistență umanitară, fapt ce contravine principiului legalității și ierarhiei actelor normative, potrivit căruia normele subordonate nu pot introduce reguli sau condiții care nu sunt prevăzute de lege. </w:t>
            </w:r>
          </w:p>
        </w:tc>
        <w:tc>
          <w:tcPr>
            <w:tcW w:w="5670" w:type="dxa"/>
            <w:tcBorders>
              <w:top w:val="single" w:sz="4" w:space="0" w:color="auto"/>
              <w:bottom w:val="single" w:sz="4" w:space="0" w:color="auto"/>
            </w:tcBorders>
            <w:tcMar>
              <w:top w:w="0" w:type="dxa"/>
              <w:left w:w="108" w:type="dxa"/>
              <w:bottom w:w="0" w:type="dxa"/>
              <w:right w:w="108" w:type="dxa"/>
            </w:tcMar>
          </w:tcPr>
          <w:p w14:paraId="23AC286F" w14:textId="77777777" w:rsidR="00AA4B7F" w:rsidRPr="00F97467" w:rsidRDefault="008A58FE" w:rsidP="00BE56B7">
            <w:pPr>
              <w:ind w:firstLine="0"/>
            </w:pPr>
            <w:r w:rsidRPr="00F97467">
              <w:lastRenderedPageBreak/>
              <w:t>Se acceptă.</w:t>
            </w:r>
          </w:p>
          <w:p w14:paraId="561B8E5E" w14:textId="4523F038" w:rsidR="008A58FE" w:rsidRPr="00F97467" w:rsidRDefault="008A58FE" w:rsidP="00BE56B7">
            <w:pPr>
              <w:ind w:firstLine="0"/>
            </w:pPr>
            <w:r w:rsidRPr="00F97467">
              <w:t>Sintagma a fost exclusă.</w:t>
            </w:r>
          </w:p>
        </w:tc>
      </w:tr>
      <w:tr w:rsidR="00F97467" w:rsidRPr="00F97467" w14:paraId="21B02D90" w14:textId="77777777" w:rsidTr="27BEF62F">
        <w:trPr>
          <w:gridAfter w:val="1"/>
          <w:wAfter w:w="14" w:type="dxa"/>
          <w:trHeight w:val="336"/>
        </w:trPr>
        <w:tc>
          <w:tcPr>
            <w:tcW w:w="2131" w:type="dxa"/>
            <w:vMerge/>
            <w:tcMar>
              <w:top w:w="0" w:type="dxa"/>
              <w:left w:w="108" w:type="dxa"/>
              <w:bottom w:w="0" w:type="dxa"/>
              <w:right w:w="108" w:type="dxa"/>
            </w:tcMar>
          </w:tcPr>
          <w:p w14:paraId="461CD49E" w14:textId="77777777" w:rsidR="00AA4B7F" w:rsidRPr="00F97467" w:rsidRDefault="00AA4B7F" w:rsidP="00BE56B7">
            <w:pPr>
              <w:ind w:firstLine="0"/>
              <w:jc w:val="left"/>
            </w:pPr>
          </w:p>
        </w:tc>
        <w:tc>
          <w:tcPr>
            <w:tcW w:w="846" w:type="dxa"/>
            <w:tcBorders>
              <w:top w:val="single" w:sz="4" w:space="0" w:color="auto"/>
              <w:bottom w:val="single" w:sz="4" w:space="0" w:color="auto"/>
            </w:tcBorders>
            <w:tcMar>
              <w:top w:w="0" w:type="dxa"/>
              <w:left w:w="108" w:type="dxa"/>
              <w:bottom w:w="0" w:type="dxa"/>
              <w:right w:w="108" w:type="dxa"/>
            </w:tcMar>
          </w:tcPr>
          <w:p w14:paraId="5B157A27" w14:textId="77777777" w:rsidR="00AA4B7F" w:rsidRPr="00141996" w:rsidRDefault="00AA4B7F" w:rsidP="00141996">
            <w:pPr>
              <w:pStyle w:val="ListParagraph"/>
              <w:numPr>
                <w:ilvl w:val="0"/>
                <w:numId w:val="1"/>
              </w:numPr>
              <w:ind w:right="76"/>
            </w:pPr>
          </w:p>
        </w:tc>
        <w:tc>
          <w:tcPr>
            <w:tcW w:w="6096" w:type="dxa"/>
            <w:tcBorders>
              <w:top w:val="single" w:sz="4" w:space="0" w:color="auto"/>
              <w:bottom w:val="single" w:sz="4" w:space="0" w:color="auto"/>
            </w:tcBorders>
            <w:tcMar>
              <w:top w:w="0" w:type="dxa"/>
              <w:left w:w="108" w:type="dxa"/>
              <w:bottom w:w="0" w:type="dxa"/>
              <w:right w:w="108" w:type="dxa"/>
            </w:tcMar>
          </w:tcPr>
          <w:p w14:paraId="61FC1251" w14:textId="72A9F157" w:rsidR="00AA4B7F" w:rsidRPr="00F97467" w:rsidRDefault="00AA4B7F" w:rsidP="00BE56B7">
            <w:pPr>
              <w:ind w:firstLine="0"/>
            </w:pPr>
            <w:r w:rsidRPr="00F97467">
              <w:t>Pct. 12, urmează a fi revizuit, deoarece la pct. 10 nu se identifică cele menționate în normă. </w:t>
            </w:r>
          </w:p>
        </w:tc>
        <w:tc>
          <w:tcPr>
            <w:tcW w:w="5670" w:type="dxa"/>
            <w:tcBorders>
              <w:top w:val="single" w:sz="4" w:space="0" w:color="auto"/>
              <w:bottom w:val="single" w:sz="4" w:space="0" w:color="auto"/>
            </w:tcBorders>
            <w:tcMar>
              <w:top w:w="0" w:type="dxa"/>
              <w:left w:w="108" w:type="dxa"/>
              <w:bottom w:w="0" w:type="dxa"/>
              <w:right w:w="108" w:type="dxa"/>
            </w:tcMar>
          </w:tcPr>
          <w:p w14:paraId="64EA3D33" w14:textId="77777777" w:rsidR="00AA4B7F" w:rsidRPr="00F97467" w:rsidRDefault="008A58FE" w:rsidP="00BE56B7">
            <w:pPr>
              <w:ind w:firstLine="0"/>
            </w:pPr>
            <w:r w:rsidRPr="00F97467">
              <w:t>Se acceptă.</w:t>
            </w:r>
          </w:p>
          <w:p w14:paraId="1E5799B3" w14:textId="2D05125C" w:rsidR="008A58FE" w:rsidRPr="00F97467" w:rsidRDefault="008A58FE" w:rsidP="00BE56B7">
            <w:pPr>
              <w:ind w:firstLine="0"/>
            </w:pPr>
            <w:r w:rsidRPr="00F97467">
              <w:t>Proiectul a fost modificat corespunzător.</w:t>
            </w:r>
          </w:p>
        </w:tc>
      </w:tr>
      <w:tr w:rsidR="00F97467" w:rsidRPr="00F97467" w14:paraId="18A8ECC0" w14:textId="77777777" w:rsidTr="27BEF62F">
        <w:trPr>
          <w:gridAfter w:val="1"/>
          <w:wAfter w:w="14" w:type="dxa"/>
          <w:trHeight w:val="336"/>
        </w:trPr>
        <w:tc>
          <w:tcPr>
            <w:tcW w:w="2131" w:type="dxa"/>
            <w:vMerge/>
            <w:tcMar>
              <w:top w:w="0" w:type="dxa"/>
              <w:left w:w="108" w:type="dxa"/>
              <w:bottom w:w="0" w:type="dxa"/>
              <w:right w:w="108" w:type="dxa"/>
            </w:tcMar>
          </w:tcPr>
          <w:p w14:paraId="1AD84594" w14:textId="77777777" w:rsidR="00AA4B7F" w:rsidRPr="00F97467" w:rsidRDefault="00AA4B7F" w:rsidP="00BE56B7">
            <w:pPr>
              <w:ind w:firstLine="0"/>
              <w:jc w:val="left"/>
            </w:pPr>
          </w:p>
        </w:tc>
        <w:tc>
          <w:tcPr>
            <w:tcW w:w="846" w:type="dxa"/>
            <w:tcBorders>
              <w:top w:val="single" w:sz="4" w:space="0" w:color="auto"/>
              <w:bottom w:val="single" w:sz="4" w:space="0" w:color="auto"/>
            </w:tcBorders>
            <w:tcMar>
              <w:top w:w="0" w:type="dxa"/>
              <w:left w:w="108" w:type="dxa"/>
              <w:bottom w:w="0" w:type="dxa"/>
              <w:right w:w="108" w:type="dxa"/>
            </w:tcMar>
          </w:tcPr>
          <w:p w14:paraId="75F1EE91" w14:textId="77777777" w:rsidR="00AA4B7F" w:rsidRPr="00141996" w:rsidRDefault="00AA4B7F" w:rsidP="00141996">
            <w:pPr>
              <w:pStyle w:val="ListParagraph"/>
              <w:numPr>
                <w:ilvl w:val="0"/>
                <w:numId w:val="1"/>
              </w:numPr>
              <w:ind w:right="76"/>
            </w:pPr>
          </w:p>
        </w:tc>
        <w:tc>
          <w:tcPr>
            <w:tcW w:w="6096" w:type="dxa"/>
            <w:tcBorders>
              <w:top w:val="single" w:sz="4" w:space="0" w:color="auto"/>
              <w:bottom w:val="single" w:sz="4" w:space="0" w:color="auto"/>
            </w:tcBorders>
            <w:tcMar>
              <w:top w:w="0" w:type="dxa"/>
              <w:left w:w="108" w:type="dxa"/>
              <w:bottom w:w="0" w:type="dxa"/>
              <w:right w:w="108" w:type="dxa"/>
            </w:tcMar>
          </w:tcPr>
          <w:p w14:paraId="5D5A2C88" w14:textId="79397288" w:rsidR="00AA4B7F" w:rsidRPr="00F97467" w:rsidRDefault="00AA4B7F" w:rsidP="00BE56B7">
            <w:pPr>
              <w:ind w:firstLine="0"/>
            </w:pPr>
            <w:r w:rsidRPr="00F97467">
              <w:t>La pct. 42, se propune excluderea textului ,,indiferent de valoare”, ca fiind inutil. Având în vedere că, potrivit noțiunii din cadrul normativ, planul de acțiuni ,,stabilește obiectivele anuale de cooperare internațională pentru dezvoltare </w:t>
            </w:r>
            <w:proofErr w:type="spellStart"/>
            <w:r w:rsidRPr="00F97467">
              <w:t>şi</w:t>
            </w:r>
            <w:proofErr w:type="spellEnd"/>
            <w:r w:rsidRPr="00F97467">
              <w:t> asistență umanitară ale Republicii Moldova pentru anul bugetar respectiv”, se va completa cu textul ,,în limita alocațiilor aprobate în buget pentru acest scop”. </w:t>
            </w:r>
          </w:p>
        </w:tc>
        <w:tc>
          <w:tcPr>
            <w:tcW w:w="5670" w:type="dxa"/>
            <w:tcBorders>
              <w:top w:val="single" w:sz="4" w:space="0" w:color="auto"/>
              <w:bottom w:val="single" w:sz="4" w:space="0" w:color="auto"/>
            </w:tcBorders>
            <w:tcMar>
              <w:top w:w="0" w:type="dxa"/>
              <w:left w:w="108" w:type="dxa"/>
              <w:bottom w:w="0" w:type="dxa"/>
              <w:right w:w="108" w:type="dxa"/>
            </w:tcMar>
          </w:tcPr>
          <w:p w14:paraId="7B9E220F" w14:textId="77777777" w:rsidR="00AA4B7F" w:rsidRDefault="00CB43E3" w:rsidP="00BE56B7">
            <w:pPr>
              <w:ind w:firstLine="0"/>
            </w:pPr>
            <w:r>
              <w:t xml:space="preserve">Se </w:t>
            </w:r>
            <w:r w:rsidR="00121746">
              <w:t>acceptă parțial.</w:t>
            </w:r>
          </w:p>
          <w:p w14:paraId="676B40FC" w14:textId="2F4DAD41" w:rsidR="00121746" w:rsidRPr="00F97467" w:rsidRDefault="001B1202" w:rsidP="00BE56B7">
            <w:pPr>
              <w:ind w:firstLine="0"/>
            </w:pPr>
            <w:r w:rsidRPr="00F97467">
              <w:t>Textul</w:t>
            </w:r>
            <w:r>
              <w:t xml:space="preserve"> </w:t>
            </w:r>
            <w:r w:rsidRPr="00F97467">
              <w:t>,,indiferent de valoare”</w:t>
            </w:r>
            <w:r>
              <w:t xml:space="preserve"> a fost exclus. Totodată, </w:t>
            </w:r>
            <w:r w:rsidR="00BA1AF4">
              <w:t xml:space="preserve">se consideră inoportună includerea textului </w:t>
            </w:r>
            <w:r w:rsidR="00BA1AF4" w:rsidRPr="00F97467">
              <w:t>,,în limita alocațiilor aprobate în buget pentru acest scop”</w:t>
            </w:r>
            <w:r w:rsidR="00BA1AF4">
              <w:t xml:space="preserve"> în Regulamentul de </w:t>
            </w:r>
            <w:r w:rsidR="00D80171" w:rsidRPr="00295191">
              <w:t>organizare și funcționare a Comitetului consultativ în domeniul cooperării internaționale pentru dezvoltare și asistență umanitară</w:t>
            </w:r>
            <w:r w:rsidR="00D80171">
              <w:t>.</w:t>
            </w:r>
          </w:p>
        </w:tc>
      </w:tr>
      <w:tr w:rsidR="00F97467" w:rsidRPr="00F97467" w14:paraId="5B1CC763" w14:textId="77777777" w:rsidTr="27BEF62F">
        <w:trPr>
          <w:gridAfter w:val="1"/>
          <w:wAfter w:w="14" w:type="dxa"/>
          <w:trHeight w:val="336"/>
        </w:trPr>
        <w:tc>
          <w:tcPr>
            <w:tcW w:w="2131" w:type="dxa"/>
            <w:vMerge/>
            <w:tcMar>
              <w:top w:w="0" w:type="dxa"/>
              <w:left w:w="108" w:type="dxa"/>
              <w:bottom w:w="0" w:type="dxa"/>
              <w:right w:w="108" w:type="dxa"/>
            </w:tcMar>
          </w:tcPr>
          <w:p w14:paraId="1D95F313" w14:textId="77777777" w:rsidR="00AA4B7F" w:rsidRPr="00F97467" w:rsidRDefault="00AA4B7F" w:rsidP="00BE56B7">
            <w:pPr>
              <w:ind w:firstLine="0"/>
              <w:jc w:val="left"/>
            </w:pPr>
          </w:p>
        </w:tc>
        <w:tc>
          <w:tcPr>
            <w:tcW w:w="846" w:type="dxa"/>
            <w:tcBorders>
              <w:top w:val="single" w:sz="4" w:space="0" w:color="auto"/>
              <w:bottom w:val="single" w:sz="4" w:space="0" w:color="auto"/>
            </w:tcBorders>
            <w:tcMar>
              <w:top w:w="0" w:type="dxa"/>
              <w:left w:w="108" w:type="dxa"/>
              <w:bottom w:w="0" w:type="dxa"/>
              <w:right w:w="108" w:type="dxa"/>
            </w:tcMar>
          </w:tcPr>
          <w:p w14:paraId="1C9AE630" w14:textId="77777777" w:rsidR="00AA4B7F" w:rsidRPr="00141996" w:rsidRDefault="00AA4B7F" w:rsidP="00141996">
            <w:pPr>
              <w:pStyle w:val="ListParagraph"/>
              <w:numPr>
                <w:ilvl w:val="0"/>
                <w:numId w:val="1"/>
              </w:numPr>
              <w:ind w:right="76"/>
            </w:pPr>
          </w:p>
        </w:tc>
        <w:tc>
          <w:tcPr>
            <w:tcW w:w="6096" w:type="dxa"/>
            <w:tcBorders>
              <w:top w:val="single" w:sz="4" w:space="0" w:color="auto"/>
              <w:bottom w:val="single" w:sz="4" w:space="0" w:color="auto"/>
            </w:tcBorders>
            <w:tcMar>
              <w:top w:w="0" w:type="dxa"/>
              <w:left w:w="108" w:type="dxa"/>
              <w:bottom w:w="0" w:type="dxa"/>
              <w:right w:w="108" w:type="dxa"/>
            </w:tcMar>
          </w:tcPr>
          <w:p w14:paraId="7AE04ED5" w14:textId="77777777" w:rsidR="00AA4B7F" w:rsidRPr="00F97467" w:rsidRDefault="00AA4B7F" w:rsidP="002A46D7">
            <w:pPr>
              <w:ind w:firstLine="0"/>
            </w:pPr>
            <w:r w:rsidRPr="00F97467">
              <w:t>Conținutul pct. 44 se va expune în redacție nouă, cu următorul cuprins: ,,44. Activitatea tuturor membrilor Comitetului consultativ nu este remunerată”.  </w:t>
            </w:r>
          </w:p>
          <w:p w14:paraId="7D7D8172" w14:textId="1F5D6832" w:rsidR="00AA4B7F" w:rsidRPr="00F97467" w:rsidRDefault="00AA4B7F" w:rsidP="00BE56B7">
            <w:pPr>
              <w:ind w:firstLine="0"/>
            </w:pPr>
            <w:r w:rsidRPr="00F97467">
              <w:t>Sintagma „cu titlu gratuit” poate genera interpretări potrivit cărora ar fi permise anumite beneficii indirecte. Menționarea expresă a </w:t>
            </w:r>
            <w:proofErr w:type="spellStart"/>
            <w:r w:rsidRPr="00F97467">
              <w:t>neremunerării</w:t>
            </w:r>
            <w:proofErr w:type="spellEnd"/>
            <w:r w:rsidRPr="00F97467">
              <w:t> exclude astfel de ambiguități. </w:t>
            </w:r>
          </w:p>
        </w:tc>
        <w:tc>
          <w:tcPr>
            <w:tcW w:w="5670" w:type="dxa"/>
            <w:tcBorders>
              <w:top w:val="single" w:sz="4" w:space="0" w:color="auto"/>
              <w:bottom w:val="single" w:sz="4" w:space="0" w:color="auto"/>
            </w:tcBorders>
            <w:tcMar>
              <w:top w:w="0" w:type="dxa"/>
              <w:left w:w="108" w:type="dxa"/>
              <w:bottom w:w="0" w:type="dxa"/>
              <w:right w:w="108" w:type="dxa"/>
            </w:tcMar>
          </w:tcPr>
          <w:p w14:paraId="12A9BC41" w14:textId="4B989F6D" w:rsidR="00AA4B7F" w:rsidRPr="00F97467" w:rsidRDefault="003E6A7D" w:rsidP="00BE56B7">
            <w:pPr>
              <w:ind w:firstLine="0"/>
            </w:pPr>
            <w:r w:rsidRPr="00F97467">
              <w:t>Se acceptă</w:t>
            </w:r>
            <w:r w:rsidR="00A9236D">
              <w:t xml:space="preserve"> parțial</w:t>
            </w:r>
            <w:r w:rsidRPr="00F97467">
              <w:t>.</w:t>
            </w:r>
          </w:p>
          <w:p w14:paraId="52DBF397" w14:textId="3F487FE7" w:rsidR="003E6A7D" w:rsidRPr="00F97467" w:rsidRDefault="003E6A7D" w:rsidP="00BE56B7">
            <w:pPr>
              <w:ind w:firstLine="0"/>
            </w:pPr>
            <w:r w:rsidRPr="00F97467">
              <w:t>Proiectul a fost modificat corespunzător.</w:t>
            </w:r>
          </w:p>
        </w:tc>
      </w:tr>
      <w:tr w:rsidR="00F97467" w:rsidRPr="00F97467" w14:paraId="304155FB" w14:textId="77777777" w:rsidTr="27BEF62F">
        <w:trPr>
          <w:gridAfter w:val="1"/>
          <w:wAfter w:w="14" w:type="dxa"/>
          <w:trHeight w:val="336"/>
        </w:trPr>
        <w:tc>
          <w:tcPr>
            <w:tcW w:w="2131" w:type="dxa"/>
            <w:vMerge/>
            <w:tcMar>
              <w:top w:w="0" w:type="dxa"/>
              <w:left w:w="108" w:type="dxa"/>
              <w:bottom w:w="0" w:type="dxa"/>
              <w:right w:w="108" w:type="dxa"/>
            </w:tcMar>
          </w:tcPr>
          <w:p w14:paraId="5917F7AA" w14:textId="77777777" w:rsidR="00AA4B7F" w:rsidRPr="00F97467" w:rsidRDefault="00AA4B7F" w:rsidP="00BE56B7">
            <w:pPr>
              <w:ind w:firstLine="0"/>
              <w:jc w:val="left"/>
            </w:pPr>
          </w:p>
        </w:tc>
        <w:tc>
          <w:tcPr>
            <w:tcW w:w="846" w:type="dxa"/>
            <w:tcBorders>
              <w:top w:val="single" w:sz="4" w:space="0" w:color="auto"/>
              <w:bottom w:val="single" w:sz="4" w:space="0" w:color="auto"/>
            </w:tcBorders>
            <w:tcMar>
              <w:top w:w="0" w:type="dxa"/>
              <w:left w:w="108" w:type="dxa"/>
              <w:bottom w:w="0" w:type="dxa"/>
              <w:right w:w="108" w:type="dxa"/>
            </w:tcMar>
          </w:tcPr>
          <w:p w14:paraId="07850D7B" w14:textId="77777777" w:rsidR="00AA4B7F" w:rsidRPr="00141996" w:rsidRDefault="00AA4B7F" w:rsidP="00141996">
            <w:pPr>
              <w:pStyle w:val="ListParagraph"/>
              <w:numPr>
                <w:ilvl w:val="0"/>
                <w:numId w:val="1"/>
              </w:numPr>
              <w:ind w:right="76"/>
            </w:pPr>
          </w:p>
        </w:tc>
        <w:tc>
          <w:tcPr>
            <w:tcW w:w="6096" w:type="dxa"/>
            <w:tcBorders>
              <w:top w:val="single" w:sz="4" w:space="0" w:color="auto"/>
              <w:bottom w:val="single" w:sz="4" w:space="0" w:color="auto"/>
            </w:tcBorders>
            <w:tcMar>
              <w:top w:w="0" w:type="dxa"/>
              <w:left w:w="108" w:type="dxa"/>
              <w:bottom w:w="0" w:type="dxa"/>
              <w:right w:w="108" w:type="dxa"/>
            </w:tcMar>
          </w:tcPr>
          <w:p w14:paraId="1662CE33" w14:textId="2250CD5D" w:rsidR="00AA4B7F" w:rsidRPr="00F97467" w:rsidRDefault="00AA4B7F" w:rsidP="00BE56B7">
            <w:pPr>
              <w:ind w:firstLine="0"/>
            </w:pPr>
            <w:r w:rsidRPr="00F97467">
              <w:t>Denumirea Capitolului VI, se propune în următoarea redacție: ,,Soluționarea conflictelor de interese”. </w:t>
            </w:r>
          </w:p>
        </w:tc>
        <w:tc>
          <w:tcPr>
            <w:tcW w:w="5670" w:type="dxa"/>
            <w:tcBorders>
              <w:top w:val="single" w:sz="4" w:space="0" w:color="auto"/>
              <w:bottom w:val="single" w:sz="4" w:space="0" w:color="auto"/>
            </w:tcBorders>
            <w:tcMar>
              <w:top w:w="0" w:type="dxa"/>
              <w:left w:w="108" w:type="dxa"/>
              <w:bottom w:w="0" w:type="dxa"/>
              <w:right w:w="108" w:type="dxa"/>
            </w:tcMar>
          </w:tcPr>
          <w:p w14:paraId="1B640818" w14:textId="77777777" w:rsidR="00AA4B7F" w:rsidRPr="00F97467" w:rsidRDefault="002F5E11" w:rsidP="00BE56B7">
            <w:pPr>
              <w:ind w:firstLine="0"/>
            </w:pPr>
            <w:r w:rsidRPr="00F97467">
              <w:t>Nu se acceptă.</w:t>
            </w:r>
          </w:p>
          <w:p w14:paraId="678D3BF0" w14:textId="0E480083" w:rsidR="002F5E11" w:rsidRPr="00F97467" w:rsidRDefault="002F5E11" w:rsidP="00BE56B7">
            <w:pPr>
              <w:ind w:firstLine="0"/>
            </w:pPr>
            <w:r w:rsidRPr="00F97467">
              <w:t>Denumirea capitolului reflectă clar conținutul prevederilor acestuia.</w:t>
            </w:r>
          </w:p>
        </w:tc>
      </w:tr>
      <w:tr w:rsidR="00F97467" w:rsidRPr="00F97467" w14:paraId="0DBCBD3D" w14:textId="77777777" w:rsidTr="000E4AB9">
        <w:trPr>
          <w:gridAfter w:val="1"/>
          <w:wAfter w:w="14" w:type="dxa"/>
          <w:trHeight w:val="1840"/>
        </w:trPr>
        <w:tc>
          <w:tcPr>
            <w:tcW w:w="2131" w:type="dxa"/>
            <w:vMerge/>
            <w:tcMar>
              <w:top w:w="0" w:type="dxa"/>
              <w:left w:w="108" w:type="dxa"/>
              <w:bottom w:w="0" w:type="dxa"/>
              <w:right w:w="108" w:type="dxa"/>
            </w:tcMar>
          </w:tcPr>
          <w:p w14:paraId="33999115" w14:textId="77777777" w:rsidR="00EB75B8" w:rsidRPr="00F97467" w:rsidRDefault="00EB75B8" w:rsidP="00BE56B7">
            <w:pPr>
              <w:ind w:firstLine="0"/>
              <w:jc w:val="left"/>
            </w:pPr>
          </w:p>
        </w:tc>
        <w:tc>
          <w:tcPr>
            <w:tcW w:w="846" w:type="dxa"/>
            <w:tcBorders>
              <w:top w:val="single" w:sz="4" w:space="0" w:color="auto"/>
            </w:tcBorders>
            <w:tcMar>
              <w:top w:w="0" w:type="dxa"/>
              <w:left w:w="108" w:type="dxa"/>
              <w:bottom w:w="0" w:type="dxa"/>
              <w:right w:w="108" w:type="dxa"/>
            </w:tcMar>
          </w:tcPr>
          <w:p w14:paraId="255FB0A1" w14:textId="77777777" w:rsidR="00EB75B8" w:rsidRPr="00141996" w:rsidRDefault="00EB75B8" w:rsidP="00141996">
            <w:pPr>
              <w:pStyle w:val="ListParagraph"/>
              <w:numPr>
                <w:ilvl w:val="0"/>
                <w:numId w:val="1"/>
              </w:numPr>
              <w:ind w:right="76"/>
            </w:pPr>
          </w:p>
        </w:tc>
        <w:tc>
          <w:tcPr>
            <w:tcW w:w="6096" w:type="dxa"/>
            <w:tcBorders>
              <w:top w:val="single" w:sz="4" w:space="0" w:color="auto"/>
            </w:tcBorders>
            <w:tcMar>
              <w:top w:w="0" w:type="dxa"/>
              <w:left w:w="108" w:type="dxa"/>
              <w:bottom w:w="0" w:type="dxa"/>
              <w:right w:w="108" w:type="dxa"/>
            </w:tcMar>
          </w:tcPr>
          <w:p w14:paraId="5AFAC26E" w14:textId="77777777" w:rsidR="00EB75B8" w:rsidRPr="00F97467" w:rsidRDefault="00EB75B8" w:rsidP="00BE56B7">
            <w:pPr>
              <w:ind w:firstLine="0"/>
            </w:pPr>
            <w:r w:rsidRPr="00F97467">
              <w:t>Suplimentar capitolul se va completa, cu următorul cuprins: ,,Conflictul de interese poate fi sesizat de orice persoană. Sesizarea se depune pe adresa secretariatului tehnic </w:t>
            </w:r>
            <w:proofErr w:type="spellStart"/>
            <w:r w:rsidRPr="00F97467">
              <w:t>şi</w:t>
            </w:r>
            <w:proofErr w:type="spellEnd"/>
            <w:r w:rsidRPr="00F97467">
              <w:t> se examinează de către președinte sau, în cazul în care este vizat președintele, de către vicepreședinte. </w:t>
            </w:r>
          </w:p>
          <w:p w14:paraId="6307D216" w14:textId="6101EEBE" w:rsidR="00EB75B8" w:rsidRPr="00F97467" w:rsidRDefault="00EB75B8" w:rsidP="00BE56B7">
            <w:pPr>
              <w:ind w:firstLine="0"/>
            </w:pPr>
            <w:r w:rsidRPr="00F97467">
              <w:t>Constatarea că membrul Consiliului consultativ a soluționat o cerere/un demers, a luat o decizie sau a participat la luarea unei decizii cu încălcarea prevederilor privind conflictul de interese constituie temei pentru atragerea la răspundere, în conformitate cu cadrul normativ.”. </w:t>
            </w:r>
          </w:p>
        </w:tc>
        <w:tc>
          <w:tcPr>
            <w:tcW w:w="5670" w:type="dxa"/>
            <w:tcBorders>
              <w:top w:val="single" w:sz="4" w:space="0" w:color="auto"/>
            </w:tcBorders>
            <w:tcMar>
              <w:top w:w="0" w:type="dxa"/>
              <w:left w:w="108" w:type="dxa"/>
              <w:bottom w:w="0" w:type="dxa"/>
              <w:right w:w="108" w:type="dxa"/>
            </w:tcMar>
          </w:tcPr>
          <w:p w14:paraId="0478DBC8" w14:textId="77777777" w:rsidR="00EB75B8" w:rsidRPr="00F97467" w:rsidRDefault="00EB75B8" w:rsidP="00BE56B7">
            <w:pPr>
              <w:ind w:firstLine="0"/>
            </w:pPr>
            <w:r w:rsidRPr="00F97467">
              <w:t>Nu se acceptă.</w:t>
            </w:r>
          </w:p>
          <w:p w14:paraId="3E138406" w14:textId="2BAC1A47" w:rsidR="00EB75B8" w:rsidRPr="00F97467" w:rsidRDefault="00EB75B8" w:rsidP="00BE56B7">
            <w:pPr>
              <w:ind w:firstLine="0"/>
            </w:pPr>
            <w:r w:rsidRPr="00F97467">
              <w:t>Regulamentul conține deja reguli suficiente pentru gestionarea conflictelor de interese în ședință (declarare, recuzare, consemnare). Extinderea cu proceduri de sesizare și examinare ar fi disproporționată pentru natura consultativă a Comitetului și ar genera sarcini administrative și incertitudini procedurale. Respectarea regimului juridic aplicabil este asigurată prin cadrul normativ general.</w:t>
            </w:r>
          </w:p>
        </w:tc>
      </w:tr>
      <w:tr w:rsidR="00F97467" w:rsidRPr="00F97467" w14:paraId="5209E42A" w14:textId="77777777" w:rsidTr="27BEF62F">
        <w:trPr>
          <w:gridAfter w:val="1"/>
          <w:wAfter w:w="14" w:type="dxa"/>
          <w:trHeight w:val="336"/>
        </w:trPr>
        <w:tc>
          <w:tcPr>
            <w:tcW w:w="2131" w:type="dxa"/>
            <w:vMerge/>
            <w:tcMar>
              <w:top w:w="0" w:type="dxa"/>
              <w:left w:w="108" w:type="dxa"/>
              <w:bottom w:w="0" w:type="dxa"/>
              <w:right w:w="108" w:type="dxa"/>
            </w:tcMar>
          </w:tcPr>
          <w:p w14:paraId="100606C8" w14:textId="77777777" w:rsidR="00AA4B7F" w:rsidRPr="00F97467" w:rsidRDefault="00AA4B7F" w:rsidP="00BE56B7">
            <w:pPr>
              <w:ind w:firstLine="0"/>
              <w:jc w:val="left"/>
            </w:pPr>
          </w:p>
        </w:tc>
        <w:tc>
          <w:tcPr>
            <w:tcW w:w="846" w:type="dxa"/>
            <w:tcBorders>
              <w:top w:val="single" w:sz="4" w:space="0" w:color="auto"/>
              <w:bottom w:val="single" w:sz="4" w:space="0" w:color="auto"/>
            </w:tcBorders>
            <w:tcMar>
              <w:top w:w="0" w:type="dxa"/>
              <w:left w:w="108" w:type="dxa"/>
              <w:bottom w:w="0" w:type="dxa"/>
              <w:right w:w="108" w:type="dxa"/>
            </w:tcMar>
          </w:tcPr>
          <w:p w14:paraId="523EE239" w14:textId="77777777" w:rsidR="00AA4B7F" w:rsidRPr="00141996" w:rsidRDefault="00AA4B7F" w:rsidP="00141996">
            <w:pPr>
              <w:pStyle w:val="ListParagraph"/>
              <w:numPr>
                <w:ilvl w:val="0"/>
                <w:numId w:val="1"/>
              </w:numPr>
              <w:ind w:right="76"/>
            </w:pPr>
          </w:p>
        </w:tc>
        <w:tc>
          <w:tcPr>
            <w:tcW w:w="6096" w:type="dxa"/>
            <w:tcBorders>
              <w:top w:val="single" w:sz="4" w:space="0" w:color="auto"/>
              <w:bottom w:val="single" w:sz="4" w:space="0" w:color="auto"/>
            </w:tcBorders>
            <w:tcMar>
              <w:top w:w="0" w:type="dxa"/>
              <w:left w:w="108" w:type="dxa"/>
              <w:bottom w:w="0" w:type="dxa"/>
              <w:right w:w="108" w:type="dxa"/>
            </w:tcMar>
          </w:tcPr>
          <w:p w14:paraId="4D60269C" w14:textId="77777777" w:rsidR="00AA4B7F" w:rsidRPr="00F97467" w:rsidRDefault="00AA4B7F" w:rsidP="00842EF0">
            <w:pPr>
              <w:ind w:firstLine="0"/>
            </w:pPr>
            <w:r w:rsidRPr="00F97467">
              <w:t>Referitor la Nota de fundamentare.  </w:t>
            </w:r>
          </w:p>
          <w:p w14:paraId="51798E0E" w14:textId="690D3881" w:rsidR="00AA4B7F" w:rsidRPr="00F97467" w:rsidRDefault="00AA4B7F" w:rsidP="00BE56B7">
            <w:pPr>
              <w:ind w:firstLine="0"/>
            </w:pPr>
            <w:r w:rsidRPr="00F97467">
              <w:t>La pct. 4.2 privind impactul financiar și argumentarea costurilor estimative, autorul doar stipulează că proiectul nu implică cheltuieli bugetare suplimentare. Însă, pct.21 al proiectului Regulamentului prevede că cheltuielile necesare activității Secretariatului se asigură din bugetul Ministerului Afacerilor Externe, respectiv, urmează a fi estimate cheltuielile date și indicat subprogramul bugetar la care aceste costuri sunt planificate în bugetul MAE pentru anul 2026. Reieșind din cele menționate, proiectul vizat urmează a fi revizuit prin prisma celor relatate. </w:t>
            </w:r>
          </w:p>
        </w:tc>
        <w:tc>
          <w:tcPr>
            <w:tcW w:w="5670" w:type="dxa"/>
            <w:tcBorders>
              <w:top w:val="single" w:sz="4" w:space="0" w:color="auto"/>
              <w:bottom w:val="single" w:sz="4" w:space="0" w:color="auto"/>
            </w:tcBorders>
            <w:tcMar>
              <w:top w:w="0" w:type="dxa"/>
              <w:left w:w="108" w:type="dxa"/>
              <w:bottom w:w="0" w:type="dxa"/>
              <w:right w:w="108" w:type="dxa"/>
            </w:tcMar>
          </w:tcPr>
          <w:p w14:paraId="12077E53" w14:textId="77777777" w:rsidR="00AA4B7F" w:rsidRPr="00F97467" w:rsidRDefault="006521A0" w:rsidP="00BE56B7">
            <w:pPr>
              <w:ind w:firstLine="0"/>
            </w:pPr>
            <w:r w:rsidRPr="00F97467">
              <w:t>Se acceptă</w:t>
            </w:r>
            <w:r w:rsidR="00921F8F" w:rsidRPr="00F97467">
              <w:t>.</w:t>
            </w:r>
          </w:p>
          <w:p w14:paraId="30131207" w14:textId="77777777" w:rsidR="00921F8F" w:rsidRPr="00F97467" w:rsidRDefault="00921F8F" w:rsidP="00BE56B7">
            <w:pPr>
              <w:ind w:firstLine="0"/>
            </w:pPr>
            <w:r w:rsidRPr="00F97467">
              <w:t>Nota de fundamentare a fost ajustată.</w:t>
            </w:r>
          </w:p>
          <w:p w14:paraId="3F4B97C3" w14:textId="035393C3" w:rsidR="005038A6" w:rsidRPr="00F97467" w:rsidRDefault="00F47D32" w:rsidP="00BE56B7">
            <w:pPr>
              <w:ind w:firstLine="0"/>
            </w:pPr>
            <w:r w:rsidRPr="00F97467">
              <w:t xml:space="preserve">Proiectul a fost </w:t>
            </w:r>
            <w:r w:rsidR="008B1168" w:rsidRPr="00F97467">
              <w:t xml:space="preserve">completat </w:t>
            </w:r>
            <w:r w:rsidRPr="00F97467">
              <w:t>dup</w:t>
            </w:r>
            <w:r w:rsidR="008B1168" w:rsidRPr="00F97467">
              <w:t>ă</w:t>
            </w:r>
            <w:r w:rsidRPr="00F97467">
              <w:t xml:space="preserve"> cum urmeaz</w:t>
            </w:r>
            <w:r w:rsidR="008B1168" w:rsidRPr="00F97467">
              <w:t>ă: „</w:t>
            </w:r>
            <w:r w:rsidR="005038A6" w:rsidRPr="00F97467">
              <w:t xml:space="preserve">Cheltuielile necesare activității Secretariatului se asigură din bugetul MAE, </w:t>
            </w:r>
            <w:r w:rsidR="005038A6" w:rsidRPr="00F97467">
              <w:rPr>
                <w:b/>
                <w:bCs/>
              </w:rPr>
              <w:t>în limita alocațiilor aprobate</w:t>
            </w:r>
            <w:r w:rsidR="005038A6" w:rsidRPr="00F97467">
              <w:t>.</w:t>
            </w:r>
            <w:r w:rsidR="008B1168" w:rsidRPr="00F97467">
              <w:t>”</w:t>
            </w:r>
          </w:p>
        </w:tc>
      </w:tr>
      <w:tr w:rsidR="00F97467" w:rsidRPr="00F97467" w14:paraId="3EAF7FF4" w14:textId="77777777" w:rsidTr="0005478E">
        <w:trPr>
          <w:gridAfter w:val="1"/>
          <w:wAfter w:w="14" w:type="dxa"/>
          <w:trHeight w:val="574"/>
        </w:trPr>
        <w:tc>
          <w:tcPr>
            <w:tcW w:w="2131" w:type="dxa"/>
            <w:tcMar>
              <w:top w:w="0" w:type="dxa"/>
              <w:left w:w="108" w:type="dxa"/>
              <w:bottom w:w="0" w:type="dxa"/>
              <w:right w:w="108" w:type="dxa"/>
            </w:tcMar>
          </w:tcPr>
          <w:p w14:paraId="2769B234" w14:textId="312E7C20" w:rsidR="00541CB7" w:rsidRPr="00F97467" w:rsidRDefault="00A5408C" w:rsidP="00BE56B7">
            <w:pPr>
              <w:ind w:firstLine="0"/>
              <w:jc w:val="left"/>
            </w:pPr>
            <w:r w:rsidRPr="00F97467">
              <w:t xml:space="preserve">Ministerul Afacerilor Interne </w:t>
            </w:r>
            <w:r w:rsidR="00BC3751" w:rsidRPr="00F97467">
              <w:t xml:space="preserve">- </w:t>
            </w:r>
            <w:r w:rsidR="00541CB7" w:rsidRPr="00F97467">
              <w:t xml:space="preserve">Inspectoratul General pentru Situații de Urgență </w:t>
            </w:r>
          </w:p>
          <w:p w14:paraId="5AAA1035" w14:textId="77777777" w:rsidR="001E0A5E" w:rsidRPr="00F97467" w:rsidRDefault="001E0A5E" w:rsidP="00BE56B7">
            <w:pPr>
              <w:ind w:firstLine="0"/>
              <w:jc w:val="left"/>
            </w:pPr>
          </w:p>
          <w:p w14:paraId="19E03D78" w14:textId="2F98A376" w:rsidR="000D22B4" w:rsidRPr="00F97467" w:rsidRDefault="00541CB7" w:rsidP="00BE56B7">
            <w:pPr>
              <w:ind w:firstLine="0"/>
              <w:jc w:val="left"/>
              <w:rPr>
                <w:i/>
                <w:iCs/>
              </w:rPr>
            </w:pPr>
            <w:r w:rsidRPr="00F97467">
              <w:rPr>
                <w:i/>
                <w:iCs/>
              </w:rPr>
              <w:t>Nr. 19/2 – 2605 din 26 decembrie 2025</w:t>
            </w:r>
          </w:p>
        </w:tc>
        <w:tc>
          <w:tcPr>
            <w:tcW w:w="846" w:type="dxa"/>
            <w:tcMar>
              <w:top w:w="0" w:type="dxa"/>
              <w:left w:w="108" w:type="dxa"/>
              <w:bottom w:w="0" w:type="dxa"/>
              <w:right w:w="108" w:type="dxa"/>
            </w:tcMar>
          </w:tcPr>
          <w:p w14:paraId="4AA2E854" w14:textId="77777777" w:rsidR="000D22B4" w:rsidRPr="00141996" w:rsidRDefault="000D22B4" w:rsidP="00141996">
            <w:pPr>
              <w:pStyle w:val="ListParagraph"/>
              <w:numPr>
                <w:ilvl w:val="0"/>
                <w:numId w:val="1"/>
              </w:numPr>
              <w:ind w:right="76"/>
            </w:pPr>
          </w:p>
        </w:tc>
        <w:tc>
          <w:tcPr>
            <w:tcW w:w="6096" w:type="dxa"/>
            <w:tcMar>
              <w:top w:w="0" w:type="dxa"/>
              <w:left w:w="108" w:type="dxa"/>
              <w:bottom w:w="0" w:type="dxa"/>
              <w:right w:w="108" w:type="dxa"/>
            </w:tcMar>
          </w:tcPr>
          <w:p w14:paraId="66B7C025" w14:textId="048E1141" w:rsidR="000D22B4" w:rsidRPr="00F97467" w:rsidRDefault="00025E05" w:rsidP="00BE56B7">
            <w:pPr>
              <w:ind w:firstLine="0"/>
            </w:pPr>
            <w:r w:rsidRPr="00F97467">
              <w:t>Constată că proiectul de hotărâre prezentat este conform cadrului normativ aplicabil și, respectiv, nu înaintează obiecții, completări sau propuneri de modificare.</w:t>
            </w:r>
          </w:p>
        </w:tc>
        <w:tc>
          <w:tcPr>
            <w:tcW w:w="5670" w:type="dxa"/>
            <w:tcMar>
              <w:top w:w="0" w:type="dxa"/>
              <w:left w:w="108" w:type="dxa"/>
              <w:bottom w:w="0" w:type="dxa"/>
              <w:right w:w="108" w:type="dxa"/>
            </w:tcMar>
          </w:tcPr>
          <w:p w14:paraId="32533F48" w14:textId="43318F73" w:rsidR="000D22B4" w:rsidRPr="00F97467" w:rsidRDefault="00F371CC" w:rsidP="00BE56B7">
            <w:pPr>
              <w:ind w:firstLine="0"/>
            </w:pPr>
            <w:r w:rsidRPr="00F97467">
              <w:t>Se acceptă.</w:t>
            </w:r>
          </w:p>
        </w:tc>
      </w:tr>
      <w:tr w:rsidR="00F97467" w:rsidRPr="00F97467" w14:paraId="4E5AABB9" w14:textId="77777777" w:rsidTr="27BEF62F">
        <w:trPr>
          <w:gridAfter w:val="1"/>
          <w:wAfter w:w="14" w:type="dxa"/>
          <w:trHeight w:val="300"/>
        </w:trPr>
        <w:tc>
          <w:tcPr>
            <w:tcW w:w="2131" w:type="dxa"/>
            <w:tcMar>
              <w:top w:w="0" w:type="dxa"/>
              <w:left w:w="108" w:type="dxa"/>
              <w:bottom w:w="0" w:type="dxa"/>
              <w:right w:w="108" w:type="dxa"/>
            </w:tcMar>
          </w:tcPr>
          <w:p w14:paraId="519FD308" w14:textId="77777777" w:rsidR="00BC3751" w:rsidRPr="00F97467" w:rsidRDefault="003156E2" w:rsidP="00BE56B7">
            <w:pPr>
              <w:ind w:firstLine="0"/>
              <w:jc w:val="left"/>
            </w:pPr>
            <w:r w:rsidRPr="00F97467">
              <w:t xml:space="preserve">Ministerul Afacerilor Interne </w:t>
            </w:r>
            <w:r w:rsidR="005D21F1" w:rsidRPr="00F97467">
              <w:t xml:space="preserve">- </w:t>
            </w:r>
            <w:r w:rsidR="00FA1344" w:rsidRPr="00F97467">
              <w:t>Agenția Rezerve Materiale</w:t>
            </w:r>
          </w:p>
          <w:p w14:paraId="3613AE03" w14:textId="77777777" w:rsidR="001E0A5E" w:rsidRPr="00F97467" w:rsidRDefault="001E0A5E" w:rsidP="00BE56B7">
            <w:pPr>
              <w:ind w:firstLine="0"/>
              <w:jc w:val="left"/>
            </w:pPr>
          </w:p>
          <w:p w14:paraId="4A2413C4" w14:textId="20263228" w:rsidR="00A735CF" w:rsidRPr="00F97467" w:rsidRDefault="00A735CF" w:rsidP="00BE56B7">
            <w:pPr>
              <w:ind w:firstLine="0"/>
              <w:jc w:val="left"/>
              <w:rPr>
                <w:i/>
                <w:iCs/>
              </w:rPr>
            </w:pPr>
            <w:r w:rsidRPr="00F97467">
              <w:rPr>
                <w:i/>
                <w:iCs/>
              </w:rPr>
              <w:t>Nr. 47/03</w:t>
            </w:r>
            <w:r w:rsidR="00F0323B" w:rsidRPr="00F97467">
              <w:rPr>
                <w:i/>
                <w:iCs/>
              </w:rPr>
              <w:t>-897</w:t>
            </w:r>
            <w:r w:rsidRPr="00F97467">
              <w:rPr>
                <w:i/>
                <w:iCs/>
              </w:rPr>
              <w:t xml:space="preserve"> din 3</w:t>
            </w:r>
            <w:r w:rsidR="00F0323B" w:rsidRPr="00F97467">
              <w:rPr>
                <w:i/>
                <w:iCs/>
              </w:rPr>
              <w:t>1</w:t>
            </w:r>
            <w:r w:rsidRPr="00F97467">
              <w:rPr>
                <w:i/>
                <w:iCs/>
              </w:rPr>
              <w:t xml:space="preserve"> decembrie 2025</w:t>
            </w:r>
          </w:p>
        </w:tc>
        <w:tc>
          <w:tcPr>
            <w:tcW w:w="846" w:type="dxa"/>
            <w:tcMar>
              <w:top w:w="0" w:type="dxa"/>
              <w:left w:w="108" w:type="dxa"/>
              <w:bottom w:w="0" w:type="dxa"/>
              <w:right w:w="108" w:type="dxa"/>
            </w:tcMar>
          </w:tcPr>
          <w:p w14:paraId="651722F6" w14:textId="77777777" w:rsidR="00BC3751" w:rsidRPr="00141996" w:rsidRDefault="00BC3751" w:rsidP="00141996">
            <w:pPr>
              <w:pStyle w:val="ListParagraph"/>
              <w:numPr>
                <w:ilvl w:val="0"/>
                <w:numId w:val="1"/>
              </w:numPr>
              <w:ind w:right="76"/>
            </w:pPr>
          </w:p>
        </w:tc>
        <w:tc>
          <w:tcPr>
            <w:tcW w:w="6096" w:type="dxa"/>
            <w:tcMar>
              <w:top w:w="0" w:type="dxa"/>
              <w:left w:w="108" w:type="dxa"/>
              <w:bottom w:w="0" w:type="dxa"/>
              <w:right w:w="108" w:type="dxa"/>
            </w:tcMar>
          </w:tcPr>
          <w:p w14:paraId="43A532A0" w14:textId="1FC3CF18" w:rsidR="00BC3751" w:rsidRPr="00F97467" w:rsidRDefault="003156E2" w:rsidP="00BE56B7">
            <w:pPr>
              <w:ind w:firstLine="0"/>
            </w:pPr>
            <w:r w:rsidRPr="00F97467">
              <w:t>In limita competentelor funcționale, exprima lipsa obiecțiilor si propunerilor.</w:t>
            </w:r>
          </w:p>
        </w:tc>
        <w:tc>
          <w:tcPr>
            <w:tcW w:w="5670" w:type="dxa"/>
            <w:tcMar>
              <w:top w:w="0" w:type="dxa"/>
              <w:left w:w="108" w:type="dxa"/>
              <w:bottom w:w="0" w:type="dxa"/>
              <w:right w:w="108" w:type="dxa"/>
            </w:tcMar>
          </w:tcPr>
          <w:p w14:paraId="3393F63F" w14:textId="0AC97B6D" w:rsidR="00BC3751" w:rsidRPr="00F97467" w:rsidRDefault="00F371CC" w:rsidP="00BE56B7">
            <w:pPr>
              <w:ind w:firstLine="0"/>
            </w:pPr>
            <w:r w:rsidRPr="00F97467">
              <w:t>Se acceptă.</w:t>
            </w:r>
          </w:p>
        </w:tc>
      </w:tr>
      <w:tr w:rsidR="00F97467" w:rsidRPr="00F97467" w14:paraId="33E53D45" w14:textId="77777777" w:rsidTr="27BEF62F">
        <w:trPr>
          <w:gridAfter w:val="1"/>
          <w:wAfter w:w="14" w:type="dxa"/>
          <w:trHeight w:val="300"/>
        </w:trPr>
        <w:tc>
          <w:tcPr>
            <w:tcW w:w="2131" w:type="dxa"/>
            <w:vMerge w:val="restart"/>
            <w:tcMar>
              <w:top w:w="0" w:type="dxa"/>
              <w:left w:w="108" w:type="dxa"/>
              <w:bottom w:w="0" w:type="dxa"/>
              <w:right w:w="108" w:type="dxa"/>
            </w:tcMar>
          </w:tcPr>
          <w:p w14:paraId="62E57E20" w14:textId="77777777" w:rsidR="00EB10A2" w:rsidRPr="00F97467" w:rsidRDefault="00EB10A2" w:rsidP="00BE56B7">
            <w:pPr>
              <w:ind w:firstLine="0"/>
              <w:jc w:val="left"/>
            </w:pPr>
            <w:r w:rsidRPr="00F97467">
              <w:t>Ministerul Infrastructurii și Dezvoltării Regionale</w:t>
            </w:r>
          </w:p>
          <w:p w14:paraId="348A94EA" w14:textId="77777777" w:rsidR="001E0A5E" w:rsidRPr="00F97467" w:rsidRDefault="001E0A5E" w:rsidP="00BE56B7">
            <w:pPr>
              <w:ind w:firstLine="0"/>
              <w:jc w:val="left"/>
            </w:pPr>
          </w:p>
          <w:p w14:paraId="67408DD9" w14:textId="67C7C71C" w:rsidR="0097249D" w:rsidRPr="00F97467" w:rsidRDefault="0097249D" w:rsidP="00BE56B7">
            <w:pPr>
              <w:ind w:firstLine="0"/>
              <w:jc w:val="left"/>
              <w:rPr>
                <w:i/>
                <w:iCs/>
              </w:rPr>
            </w:pPr>
            <w:r w:rsidRPr="00F97467">
              <w:rPr>
                <w:i/>
                <w:iCs/>
              </w:rPr>
              <w:t>Nr. 07-6800 din 23 decembrie 2025</w:t>
            </w:r>
          </w:p>
          <w:p w14:paraId="72C58214" w14:textId="3050AA31" w:rsidR="00EB10A2" w:rsidRPr="00F97467" w:rsidRDefault="00EB10A2" w:rsidP="00BE56B7">
            <w:pPr>
              <w:ind w:firstLine="0"/>
              <w:jc w:val="left"/>
              <w:rPr>
                <w:i/>
                <w:iCs/>
              </w:rPr>
            </w:pPr>
          </w:p>
        </w:tc>
        <w:tc>
          <w:tcPr>
            <w:tcW w:w="846" w:type="dxa"/>
            <w:tcMar>
              <w:top w:w="0" w:type="dxa"/>
              <w:left w:w="108" w:type="dxa"/>
              <w:bottom w:w="0" w:type="dxa"/>
              <w:right w:w="108" w:type="dxa"/>
            </w:tcMar>
          </w:tcPr>
          <w:p w14:paraId="1E1C2D1B" w14:textId="77777777" w:rsidR="00EB10A2" w:rsidRPr="00141996" w:rsidRDefault="00EB10A2" w:rsidP="00141996">
            <w:pPr>
              <w:pStyle w:val="ListParagraph"/>
              <w:numPr>
                <w:ilvl w:val="0"/>
                <w:numId w:val="1"/>
              </w:numPr>
              <w:ind w:right="76"/>
            </w:pPr>
          </w:p>
        </w:tc>
        <w:tc>
          <w:tcPr>
            <w:tcW w:w="6096" w:type="dxa"/>
            <w:tcMar>
              <w:top w:w="0" w:type="dxa"/>
              <w:left w:w="108" w:type="dxa"/>
              <w:bottom w:w="0" w:type="dxa"/>
              <w:right w:w="108" w:type="dxa"/>
            </w:tcMar>
          </w:tcPr>
          <w:p w14:paraId="5A60E5BD" w14:textId="77777777" w:rsidR="0008492B" w:rsidRPr="00F97467" w:rsidRDefault="0008492B" w:rsidP="00BE56B7">
            <w:pPr>
              <w:ind w:firstLine="0"/>
              <w:rPr>
                <w:i/>
                <w:iCs/>
              </w:rPr>
            </w:pPr>
            <w:r w:rsidRPr="00F97467">
              <w:rPr>
                <w:i/>
                <w:iCs/>
              </w:rPr>
              <w:t xml:space="preserve">La proiectul Regulamentului: </w:t>
            </w:r>
          </w:p>
          <w:p w14:paraId="39FB37C1" w14:textId="1460A32E" w:rsidR="00EB10A2" w:rsidRPr="00F97467" w:rsidRDefault="0008492B" w:rsidP="00BE56B7">
            <w:pPr>
              <w:ind w:firstLine="0"/>
            </w:pPr>
            <w:r w:rsidRPr="00F97467">
              <w:t xml:space="preserve">La </w:t>
            </w:r>
            <w:proofErr w:type="spellStart"/>
            <w:r w:rsidRPr="00F97467">
              <w:t>subpct</w:t>
            </w:r>
            <w:proofErr w:type="spellEnd"/>
            <w:r w:rsidRPr="00F97467">
              <w:t xml:space="preserve">. 4.4 se face trimitere la „condițiile pragurilor valorice stabilite la Capitolul V”, însă Capitolul V nu reglementează și nu stabilește careva praguri valorice. În lipsa unor asemenea dispoziții în cuprinsul Regulamentului, trimiterea respectivă este neclară, iar în vederea asigurării predictibilității normei juridice, se propune excluderea din textul </w:t>
            </w:r>
            <w:proofErr w:type="spellStart"/>
            <w:r w:rsidRPr="00F97467">
              <w:t>subpct</w:t>
            </w:r>
            <w:proofErr w:type="spellEnd"/>
            <w:r w:rsidRPr="00F97467">
              <w:t>. 4.4 a sintagmei „pragurilor valorice”.</w:t>
            </w:r>
          </w:p>
        </w:tc>
        <w:tc>
          <w:tcPr>
            <w:tcW w:w="5670" w:type="dxa"/>
            <w:tcMar>
              <w:top w:w="0" w:type="dxa"/>
              <w:left w:w="108" w:type="dxa"/>
              <w:bottom w:w="0" w:type="dxa"/>
              <w:right w:w="108" w:type="dxa"/>
            </w:tcMar>
          </w:tcPr>
          <w:p w14:paraId="5E751E83" w14:textId="77777777" w:rsidR="00F371CC" w:rsidRPr="00F97467" w:rsidRDefault="00F371CC" w:rsidP="00F371CC">
            <w:pPr>
              <w:ind w:firstLine="0"/>
            </w:pPr>
            <w:r w:rsidRPr="00F97467">
              <w:t>Se acceptă.</w:t>
            </w:r>
          </w:p>
          <w:p w14:paraId="7596C3DF" w14:textId="4E208133" w:rsidR="00EB10A2" w:rsidRPr="00F97467" w:rsidRDefault="00F371CC" w:rsidP="00F371CC">
            <w:pPr>
              <w:ind w:firstLine="0"/>
            </w:pPr>
            <w:r w:rsidRPr="00F97467">
              <w:t>Proiectul a fost modificat corespunzător.</w:t>
            </w:r>
          </w:p>
        </w:tc>
      </w:tr>
      <w:tr w:rsidR="00F97467" w:rsidRPr="00F97467" w14:paraId="04F66FF1" w14:textId="77777777" w:rsidTr="27BEF62F">
        <w:trPr>
          <w:gridAfter w:val="1"/>
          <w:wAfter w:w="14" w:type="dxa"/>
          <w:trHeight w:val="300"/>
        </w:trPr>
        <w:tc>
          <w:tcPr>
            <w:tcW w:w="2131" w:type="dxa"/>
            <w:vMerge/>
            <w:tcMar>
              <w:top w:w="0" w:type="dxa"/>
              <w:left w:w="108" w:type="dxa"/>
              <w:bottom w:w="0" w:type="dxa"/>
              <w:right w:w="108" w:type="dxa"/>
            </w:tcMar>
          </w:tcPr>
          <w:p w14:paraId="60FA0675" w14:textId="77777777" w:rsidR="003C4D3B" w:rsidRPr="00F97467" w:rsidRDefault="003C4D3B" w:rsidP="00BE56B7">
            <w:pPr>
              <w:ind w:firstLine="0"/>
              <w:jc w:val="left"/>
            </w:pPr>
          </w:p>
        </w:tc>
        <w:tc>
          <w:tcPr>
            <w:tcW w:w="846" w:type="dxa"/>
            <w:tcMar>
              <w:top w:w="0" w:type="dxa"/>
              <w:left w:w="108" w:type="dxa"/>
              <w:bottom w:w="0" w:type="dxa"/>
              <w:right w:w="108" w:type="dxa"/>
            </w:tcMar>
          </w:tcPr>
          <w:p w14:paraId="72D69D3A" w14:textId="77777777" w:rsidR="003C4D3B" w:rsidRPr="00141996" w:rsidRDefault="003C4D3B" w:rsidP="00141996">
            <w:pPr>
              <w:pStyle w:val="ListParagraph"/>
              <w:numPr>
                <w:ilvl w:val="0"/>
                <w:numId w:val="1"/>
              </w:numPr>
              <w:ind w:right="76"/>
            </w:pPr>
          </w:p>
        </w:tc>
        <w:tc>
          <w:tcPr>
            <w:tcW w:w="6096" w:type="dxa"/>
            <w:tcMar>
              <w:top w:w="0" w:type="dxa"/>
              <w:left w:w="108" w:type="dxa"/>
              <w:bottom w:w="0" w:type="dxa"/>
              <w:right w:w="108" w:type="dxa"/>
            </w:tcMar>
          </w:tcPr>
          <w:p w14:paraId="2E5ABB66" w14:textId="07A587CC" w:rsidR="003C4D3B" w:rsidRPr="00F97467" w:rsidRDefault="0008492B" w:rsidP="00BE56B7">
            <w:pPr>
              <w:ind w:firstLine="0"/>
            </w:pPr>
            <w:r w:rsidRPr="00F97467">
              <w:t>La pct. 12 se face o trimitere eronată la pct. 10, deși identificarea priorităților tematice este prevăzută la pct. 11. În acest context, se propune corectarea trimiterii interne, în scopul asigurării coerenței și corectitudinii textului normativ.</w:t>
            </w:r>
          </w:p>
        </w:tc>
        <w:tc>
          <w:tcPr>
            <w:tcW w:w="5670" w:type="dxa"/>
            <w:tcMar>
              <w:top w:w="0" w:type="dxa"/>
              <w:left w:w="108" w:type="dxa"/>
              <w:bottom w:w="0" w:type="dxa"/>
              <w:right w:w="108" w:type="dxa"/>
            </w:tcMar>
          </w:tcPr>
          <w:p w14:paraId="4A264C68" w14:textId="77777777" w:rsidR="008431AF" w:rsidRPr="00F97467" w:rsidRDefault="008431AF" w:rsidP="008431AF">
            <w:pPr>
              <w:ind w:firstLine="0"/>
            </w:pPr>
            <w:r w:rsidRPr="00F97467">
              <w:t>Se acceptă.</w:t>
            </w:r>
          </w:p>
          <w:p w14:paraId="69D3FF4F" w14:textId="3A4DFF55" w:rsidR="003C4D3B" w:rsidRPr="00F97467" w:rsidRDefault="008431AF" w:rsidP="008431AF">
            <w:pPr>
              <w:ind w:firstLine="0"/>
            </w:pPr>
            <w:r w:rsidRPr="00F97467">
              <w:t>Proiectul a fost modificat corespunzător.</w:t>
            </w:r>
          </w:p>
        </w:tc>
      </w:tr>
      <w:tr w:rsidR="00F97467" w:rsidRPr="00F97467" w14:paraId="2193FA6D" w14:textId="77777777" w:rsidTr="27BEF62F">
        <w:trPr>
          <w:gridAfter w:val="1"/>
          <w:wAfter w:w="14" w:type="dxa"/>
          <w:trHeight w:val="300"/>
        </w:trPr>
        <w:tc>
          <w:tcPr>
            <w:tcW w:w="2131" w:type="dxa"/>
            <w:vMerge/>
            <w:tcMar>
              <w:top w:w="0" w:type="dxa"/>
              <w:left w:w="108" w:type="dxa"/>
              <w:bottom w:w="0" w:type="dxa"/>
              <w:right w:w="108" w:type="dxa"/>
            </w:tcMar>
          </w:tcPr>
          <w:p w14:paraId="24F46948" w14:textId="77777777" w:rsidR="00EB10A2" w:rsidRPr="00F97467" w:rsidRDefault="00EB10A2" w:rsidP="00A71C54">
            <w:pPr>
              <w:ind w:firstLine="0"/>
              <w:jc w:val="left"/>
            </w:pPr>
          </w:p>
        </w:tc>
        <w:tc>
          <w:tcPr>
            <w:tcW w:w="846" w:type="dxa"/>
            <w:tcMar>
              <w:top w:w="0" w:type="dxa"/>
              <w:left w:w="108" w:type="dxa"/>
              <w:bottom w:w="0" w:type="dxa"/>
              <w:right w:w="108" w:type="dxa"/>
            </w:tcMar>
          </w:tcPr>
          <w:p w14:paraId="4F77AF12" w14:textId="77777777" w:rsidR="00EB10A2" w:rsidRPr="00141996" w:rsidRDefault="00EB10A2" w:rsidP="00141996">
            <w:pPr>
              <w:pStyle w:val="ListParagraph"/>
              <w:numPr>
                <w:ilvl w:val="0"/>
                <w:numId w:val="1"/>
              </w:numPr>
              <w:ind w:right="76"/>
              <w:jc w:val="left"/>
            </w:pPr>
          </w:p>
        </w:tc>
        <w:tc>
          <w:tcPr>
            <w:tcW w:w="6096" w:type="dxa"/>
            <w:tcMar>
              <w:top w:w="0" w:type="dxa"/>
              <w:left w:w="108" w:type="dxa"/>
              <w:bottom w:w="0" w:type="dxa"/>
              <w:right w:w="108" w:type="dxa"/>
            </w:tcMar>
          </w:tcPr>
          <w:p w14:paraId="3D841D0E" w14:textId="56A7EC24" w:rsidR="00EB10A2" w:rsidRPr="00F97467" w:rsidRDefault="000C459C" w:rsidP="00A71C54">
            <w:pPr>
              <w:ind w:firstLine="0"/>
            </w:pPr>
            <w:r w:rsidRPr="00F97467">
              <w:t>La pct. 22 privind atribuțiile Secretariatului tehnic, fie în Secțiunea a 3-a „Documentarea ședințelor”, se propune completarea cu prevederi care să reglementeze publicarea informațiilor de interes public pe site-ul web oficial al autorității coordonatoare, precum și examinarea oportunității instituirii unei obligații a Secretariatului tehnic de a prezenta anual un raport privind activitatea Comitetului către autoritatea coordonatoare sau către Guvern.</w:t>
            </w:r>
          </w:p>
        </w:tc>
        <w:tc>
          <w:tcPr>
            <w:tcW w:w="5670" w:type="dxa"/>
            <w:tcMar>
              <w:top w:w="0" w:type="dxa"/>
              <w:left w:w="108" w:type="dxa"/>
              <w:bottom w:w="0" w:type="dxa"/>
              <w:right w:w="108" w:type="dxa"/>
            </w:tcMar>
          </w:tcPr>
          <w:p w14:paraId="2EE5D705" w14:textId="77777777" w:rsidR="00EB10A2" w:rsidRPr="00F97467" w:rsidRDefault="00166B98" w:rsidP="00A71C54">
            <w:pPr>
              <w:ind w:firstLine="0"/>
            </w:pPr>
            <w:r w:rsidRPr="00F97467">
              <w:t>Nu se acceptă.</w:t>
            </w:r>
          </w:p>
          <w:p w14:paraId="105B81EC" w14:textId="5C43D0F5" w:rsidR="00166B98" w:rsidRPr="00F97467" w:rsidRDefault="00166B98" w:rsidP="00A71C54">
            <w:pPr>
              <w:ind w:firstLine="0"/>
            </w:pPr>
            <w:r w:rsidRPr="00F97467">
              <w:t>Publicarea informațiilor/actelor Comitetului nu este necesară și contravine logicii proiectului privind caracterul intern al documentării ședințelor și obligația de confidențialitate. Instituirea unui raport anual separat este redundantă, întrucât raportarea pe realizarea Planului anual este deja asigurată de autoritatea coordonatoare și ar genera sarcini administrative suplimentare fără valoare adăugată.</w:t>
            </w:r>
          </w:p>
        </w:tc>
      </w:tr>
      <w:tr w:rsidR="00F97467" w:rsidRPr="00F97467" w14:paraId="22E2A57A" w14:textId="77777777" w:rsidTr="27BEF62F">
        <w:trPr>
          <w:gridAfter w:val="1"/>
          <w:wAfter w:w="14" w:type="dxa"/>
          <w:trHeight w:val="300"/>
        </w:trPr>
        <w:tc>
          <w:tcPr>
            <w:tcW w:w="2131" w:type="dxa"/>
            <w:tcMar>
              <w:top w:w="0" w:type="dxa"/>
              <w:left w:w="108" w:type="dxa"/>
              <w:bottom w:w="0" w:type="dxa"/>
              <w:right w:w="108" w:type="dxa"/>
            </w:tcMar>
          </w:tcPr>
          <w:p w14:paraId="3E58DBBB" w14:textId="77777777" w:rsidR="004D2786" w:rsidRPr="00F97467" w:rsidRDefault="002A74A3" w:rsidP="00A71C54">
            <w:pPr>
              <w:ind w:firstLine="0"/>
              <w:jc w:val="left"/>
            </w:pPr>
            <w:r w:rsidRPr="00F97467">
              <w:t>Ministerul Mediului</w:t>
            </w:r>
          </w:p>
          <w:p w14:paraId="11D429FE" w14:textId="77777777" w:rsidR="001E0A5E" w:rsidRPr="00F97467" w:rsidRDefault="001E0A5E" w:rsidP="00A71C54">
            <w:pPr>
              <w:ind w:firstLine="0"/>
              <w:jc w:val="left"/>
            </w:pPr>
          </w:p>
          <w:p w14:paraId="51C0233E" w14:textId="302DFE13" w:rsidR="001B7703" w:rsidRPr="00F97467" w:rsidRDefault="001B7703" w:rsidP="00A71C54">
            <w:pPr>
              <w:ind w:firstLine="0"/>
              <w:jc w:val="left"/>
            </w:pPr>
            <w:r w:rsidRPr="00F97467">
              <w:rPr>
                <w:i/>
                <w:iCs/>
              </w:rPr>
              <w:t>Nr.13-05/3557 din 29 decembrie 2025</w:t>
            </w:r>
            <w:r w:rsidRPr="00F97467">
              <w:t> </w:t>
            </w:r>
          </w:p>
          <w:p w14:paraId="183E8D08" w14:textId="219DF5AA" w:rsidR="00EB7EA8" w:rsidRPr="00F97467" w:rsidRDefault="00EB7EA8" w:rsidP="00A71C54">
            <w:pPr>
              <w:ind w:firstLine="0"/>
              <w:jc w:val="left"/>
              <w:rPr>
                <w:i/>
                <w:iCs/>
              </w:rPr>
            </w:pPr>
          </w:p>
        </w:tc>
        <w:tc>
          <w:tcPr>
            <w:tcW w:w="846" w:type="dxa"/>
            <w:tcMar>
              <w:top w:w="0" w:type="dxa"/>
              <w:left w:w="108" w:type="dxa"/>
              <w:bottom w:w="0" w:type="dxa"/>
              <w:right w:w="108" w:type="dxa"/>
            </w:tcMar>
          </w:tcPr>
          <w:p w14:paraId="32B52FF1" w14:textId="77777777" w:rsidR="004D2786" w:rsidRPr="00141996" w:rsidRDefault="004D2786" w:rsidP="00141996">
            <w:pPr>
              <w:pStyle w:val="ListParagraph"/>
              <w:numPr>
                <w:ilvl w:val="0"/>
                <w:numId w:val="1"/>
              </w:numPr>
              <w:ind w:right="76"/>
            </w:pPr>
          </w:p>
        </w:tc>
        <w:tc>
          <w:tcPr>
            <w:tcW w:w="6096" w:type="dxa"/>
            <w:tcMar>
              <w:top w:w="0" w:type="dxa"/>
              <w:left w:w="108" w:type="dxa"/>
              <w:bottom w:w="0" w:type="dxa"/>
              <w:right w:w="108" w:type="dxa"/>
            </w:tcMar>
          </w:tcPr>
          <w:p w14:paraId="29E50694" w14:textId="77777777" w:rsidR="001B7703" w:rsidRPr="00F97467" w:rsidRDefault="001B7703" w:rsidP="001B7703">
            <w:pPr>
              <w:ind w:firstLine="0"/>
            </w:pPr>
            <w:r w:rsidRPr="00F97467">
              <w:t xml:space="preserve">În limita competențelor funcționale, comunică susținerea proiectului </w:t>
            </w:r>
          </w:p>
          <w:p w14:paraId="6BFD07B1" w14:textId="523A1EAD" w:rsidR="004D2786" w:rsidRPr="00F97467" w:rsidRDefault="001B7703" w:rsidP="001B7703">
            <w:pPr>
              <w:ind w:firstLine="0"/>
            </w:pPr>
            <w:r w:rsidRPr="00F97467">
              <w:t>indicat supra, fără obiecții și propuneri.</w:t>
            </w:r>
          </w:p>
        </w:tc>
        <w:tc>
          <w:tcPr>
            <w:tcW w:w="5670" w:type="dxa"/>
            <w:tcMar>
              <w:top w:w="0" w:type="dxa"/>
              <w:left w:w="108" w:type="dxa"/>
              <w:bottom w:w="0" w:type="dxa"/>
              <w:right w:w="108" w:type="dxa"/>
            </w:tcMar>
          </w:tcPr>
          <w:p w14:paraId="651CF4A7" w14:textId="1F524E37" w:rsidR="004D2786" w:rsidRPr="00F97467" w:rsidRDefault="0054423D" w:rsidP="00A71C54">
            <w:pPr>
              <w:ind w:firstLine="0"/>
            </w:pPr>
            <w:r w:rsidRPr="00F97467">
              <w:t>Se acceptă.</w:t>
            </w:r>
          </w:p>
        </w:tc>
      </w:tr>
      <w:tr w:rsidR="00F97467" w:rsidRPr="00F97467" w14:paraId="3AB68D12" w14:textId="77777777" w:rsidTr="00D91812">
        <w:trPr>
          <w:gridAfter w:val="1"/>
          <w:wAfter w:w="14" w:type="dxa"/>
          <w:trHeight w:val="2990"/>
        </w:trPr>
        <w:tc>
          <w:tcPr>
            <w:tcW w:w="2131" w:type="dxa"/>
            <w:vMerge w:val="restart"/>
            <w:tcMar>
              <w:top w:w="0" w:type="dxa"/>
              <w:left w:w="108" w:type="dxa"/>
              <w:bottom w:w="0" w:type="dxa"/>
              <w:right w:w="108" w:type="dxa"/>
            </w:tcMar>
          </w:tcPr>
          <w:p w14:paraId="7747222B" w14:textId="77777777" w:rsidR="009675FD" w:rsidRPr="00F97467" w:rsidRDefault="009675FD" w:rsidP="00A71C54">
            <w:pPr>
              <w:ind w:firstLine="0"/>
              <w:jc w:val="left"/>
            </w:pPr>
            <w:r w:rsidRPr="00F97467">
              <w:lastRenderedPageBreak/>
              <w:t>Ministerul Sănătății</w:t>
            </w:r>
          </w:p>
          <w:p w14:paraId="74D12192" w14:textId="5AF7520E" w:rsidR="009675FD" w:rsidRPr="00F97467" w:rsidRDefault="009675FD" w:rsidP="00A71C54">
            <w:pPr>
              <w:ind w:firstLine="0"/>
              <w:jc w:val="left"/>
              <w:rPr>
                <w:i/>
                <w:iCs/>
              </w:rPr>
            </w:pPr>
            <w:r w:rsidRPr="00F97467">
              <w:rPr>
                <w:i/>
                <w:iCs/>
              </w:rPr>
              <w:t>Nr. 10/4167 din 29 decembrie 2025</w:t>
            </w:r>
          </w:p>
        </w:tc>
        <w:tc>
          <w:tcPr>
            <w:tcW w:w="846" w:type="dxa"/>
            <w:tcMar>
              <w:top w:w="0" w:type="dxa"/>
              <w:left w:w="108" w:type="dxa"/>
              <w:bottom w:w="0" w:type="dxa"/>
              <w:right w:w="108" w:type="dxa"/>
            </w:tcMar>
          </w:tcPr>
          <w:p w14:paraId="1601D28E" w14:textId="77777777" w:rsidR="009675FD" w:rsidRPr="00141996" w:rsidRDefault="009675FD" w:rsidP="00141996">
            <w:pPr>
              <w:pStyle w:val="ListParagraph"/>
              <w:numPr>
                <w:ilvl w:val="0"/>
                <w:numId w:val="1"/>
              </w:numPr>
              <w:ind w:right="76"/>
            </w:pPr>
          </w:p>
        </w:tc>
        <w:tc>
          <w:tcPr>
            <w:tcW w:w="6096" w:type="dxa"/>
            <w:tcMar>
              <w:top w:w="0" w:type="dxa"/>
              <w:left w:w="108" w:type="dxa"/>
              <w:bottom w:w="0" w:type="dxa"/>
              <w:right w:w="108" w:type="dxa"/>
            </w:tcMar>
          </w:tcPr>
          <w:p w14:paraId="778B3F48" w14:textId="77777777" w:rsidR="009675FD" w:rsidRPr="00F97467" w:rsidRDefault="009675FD" w:rsidP="00A71C54">
            <w:pPr>
              <w:ind w:firstLine="0"/>
            </w:pPr>
            <w:r w:rsidRPr="00F97467">
              <w:t>In limita competențelor funcționale, comunică susținerea de principiu a acestuia, cu următoarele obiecții și propuneri:</w:t>
            </w:r>
          </w:p>
          <w:p w14:paraId="3353329E" w14:textId="77777777" w:rsidR="009675FD" w:rsidRPr="00F97467" w:rsidRDefault="009675FD" w:rsidP="00A71C54">
            <w:pPr>
              <w:ind w:firstLine="0"/>
            </w:pPr>
            <w:r w:rsidRPr="00F97467">
              <w:t xml:space="preserve">1. La Regulamentul de organizare și funcționare a Comitetului consultativ </w:t>
            </w:r>
          </w:p>
          <w:p w14:paraId="090FC30B" w14:textId="77777777" w:rsidR="009675FD" w:rsidRPr="00F97467" w:rsidRDefault="009675FD" w:rsidP="00A71C54">
            <w:pPr>
              <w:ind w:firstLine="0"/>
            </w:pPr>
            <w:r w:rsidRPr="00F97467">
              <w:t>1.1. La Capitolul II, pct. 4 Regulamentul nu prevede explicit corelarea avizelor Comitetului cu politicile și strategiile sectoriale de sănătate, ceea ce poate conduce la proiecte nealiniate cu obiectivele naționale în sănătate.</w:t>
            </w:r>
          </w:p>
          <w:p w14:paraId="5EF75672" w14:textId="3CBA1FFD" w:rsidR="009675FD" w:rsidRPr="00F97467" w:rsidRDefault="009675FD" w:rsidP="00A71C54">
            <w:pPr>
              <w:ind w:firstLine="0"/>
            </w:pPr>
            <w:r w:rsidRPr="00F97467">
              <w:t>Se propune completarea cu un nou subpunct (numerotarea trebuie continuată logic), cu următorul cuprins: „4.7. asigură, în exercitarea atribuțiilor sale, corelarea priorităților de cooperare internațională pentru dezvoltare și asistență umanitară cu politicile și strategiile sectoriale naționale, inclusiv cu strategiile și programele din domeniul sănătății publice, în situațiile în care intervențiile propuse au impact asupra sănătății populației.”</w:t>
            </w:r>
          </w:p>
        </w:tc>
        <w:tc>
          <w:tcPr>
            <w:tcW w:w="5670" w:type="dxa"/>
            <w:tcMar>
              <w:top w:w="0" w:type="dxa"/>
              <w:left w:w="108" w:type="dxa"/>
              <w:bottom w:w="0" w:type="dxa"/>
              <w:right w:w="108" w:type="dxa"/>
            </w:tcMar>
          </w:tcPr>
          <w:p w14:paraId="0B60793D" w14:textId="77777777" w:rsidR="009675FD" w:rsidRPr="00F97467" w:rsidRDefault="00A72E7D" w:rsidP="00A71C54">
            <w:pPr>
              <w:ind w:firstLine="0"/>
            </w:pPr>
            <w:r w:rsidRPr="00F97467">
              <w:t>Nu se acceptă.</w:t>
            </w:r>
          </w:p>
          <w:p w14:paraId="51BC2A7B" w14:textId="72C12516" w:rsidR="00A72E7D" w:rsidRPr="00F97467" w:rsidRDefault="003E50FA" w:rsidP="00A71C54">
            <w:pPr>
              <w:ind w:firstLine="0"/>
            </w:pPr>
            <w:r w:rsidRPr="00F97467">
              <w:t xml:space="preserve">Regulamentul instituie un mecanism de coordonare pentru instrumentele de planificare ale politicii de CIDAU cu orientare externă (beneficiari externi) și nu substituie mecanismele de coordonare a politicilor sectoriale interne; implicarea autorităților sectoriale are loc în funcție de prioritățile tematice stabilite în Programul multianual strategic/Planul anual. </w:t>
            </w:r>
            <w:r w:rsidR="00E01AAD" w:rsidRPr="00F97467">
              <w:t>C</w:t>
            </w:r>
            <w:r w:rsidR="00A72E7D" w:rsidRPr="00F97467">
              <w:t>oerența cu politicile sectoriale se asigură prin componența interinstituțională și mecanismele de consultare/avizare. Introducerea unei obligații generale de „corelare” ar fi declarativă și ar genera incertitudine aplicativă fără valoare adăugată proporțională.</w:t>
            </w:r>
          </w:p>
        </w:tc>
      </w:tr>
      <w:tr w:rsidR="00F97467" w:rsidRPr="00F97467" w14:paraId="2D5D6507" w14:textId="77777777" w:rsidTr="27BEF62F">
        <w:trPr>
          <w:gridAfter w:val="1"/>
          <w:wAfter w:w="14" w:type="dxa"/>
          <w:trHeight w:val="300"/>
        </w:trPr>
        <w:tc>
          <w:tcPr>
            <w:tcW w:w="2131" w:type="dxa"/>
            <w:vMerge/>
            <w:tcMar>
              <w:top w:w="0" w:type="dxa"/>
              <w:left w:w="108" w:type="dxa"/>
              <w:bottom w:w="0" w:type="dxa"/>
              <w:right w:w="108" w:type="dxa"/>
            </w:tcMar>
          </w:tcPr>
          <w:p w14:paraId="0D439406" w14:textId="77777777" w:rsidR="009A7545" w:rsidRPr="00F97467" w:rsidRDefault="009A7545" w:rsidP="00A71C54">
            <w:pPr>
              <w:ind w:firstLine="0"/>
              <w:jc w:val="left"/>
            </w:pPr>
          </w:p>
        </w:tc>
        <w:tc>
          <w:tcPr>
            <w:tcW w:w="846" w:type="dxa"/>
            <w:tcMar>
              <w:top w:w="0" w:type="dxa"/>
              <w:left w:w="108" w:type="dxa"/>
              <w:bottom w:w="0" w:type="dxa"/>
              <w:right w:w="108" w:type="dxa"/>
            </w:tcMar>
          </w:tcPr>
          <w:p w14:paraId="74927451" w14:textId="77777777" w:rsidR="009A7545" w:rsidRPr="00141996" w:rsidRDefault="009A7545" w:rsidP="00141996">
            <w:pPr>
              <w:pStyle w:val="ListParagraph"/>
              <w:numPr>
                <w:ilvl w:val="0"/>
                <w:numId w:val="1"/>
              </w:numPr>
              <w:ind w:right="76"/>
            </w:pPr>
          </w:p>
        </w:tc>
        <w:tc>
          <w:tcPr>
            <w:tcW w:w="6096" w:type="dxa"/>
            <w:tcMar>
              <w:top w:w="0" w:type="dxa"/>
              <w:left w:w="108" w:type="dxa"/>
              <w:bottom w:w="0" w:type="dxa"/>
              <w:right w:w="108" w:type="dxa"/>
            </w:tcMar>
          </w:tcPr>
          <w:p w14:paraId="60132004" w14:textId="77777777" w:rsidR="009A7545" w:rsidRPr="00F97467" w:rsidRDefault="009A7545" w:rsidP="00A71C54">
            <w:pPr>
              <w:ind w:firstLine="0"/>
            </w:pPr>
            <w:r w:rsidRPr="00F97467">
              <w:t xml:space="preserve">1.2. La Capitolul III: </w:t>
            </w:r>
          </w:p>
          <w:p w14:paraId="31855095" w14:textId="438F0081" w:rsidR="009A7545" w:rsidRPr="00F97467" w:rsidRDefault="009A7545" w:rsidP="00A71C54">
            <w:pPr>
              <w:ind w:firstLine="0"/>
            </w:pPr>
            <w:r w:rsidRPr="00F97467">
              <w:t>La pct. 6 - domeniul sănătății publice și al asistenței medicale nu este reprezentat în rândul membrilor permanenți ai Comitetului consultativ, ceea ce poate afecta continuitatea și coerența poziției sectoriale, mai ales în situații de urgență sanitară sau proiecte multianuale.</w:t>
            </w:r>
          </w:p>
        </w:tc>
        <w:tc>
          <w:tcPr>
            <w:tcW w:w="5670" w:type="dxa"/>
            <w:tcMar>
              <w:top w:w="0" w:type="dxa"/>
              <w:left w:w="108" w:type="dxa"/>
              <w:bottom w:w="0" w:type="dxa"/>
              <w:right w:w="108" w:type="dxa"/>
            </w:tcMar>
          </w:tcPr>
          <w:p w14:paraId="4B7D6C64" w14:textId="77777777" w:rsidR="009A7545" w:rsidRPr="00F97467" w:rsidRDefault="007A1744" w:rsidP="00A71C54">
            <w:pPr>
              <w:ind w:firstLine="0"/>
            </w:pPr>
            <w:r w:rsidRPr="00F97467">
              <w:t>Nu se acceptă.</w:t>
            </w:r>
          </w:p>
          <w:p w14:paraId="62713DD1" w14:textId="388ABB2F" w:rsidR="007A1744" w:rsidRPr="00F97467" w:rsidRDefault="007A1744" w:rsidP="00A71C54">
            <w:pPr>
              <w:ind w:firstLine="0"/>
            </w:pPr>
            <w:r w:rsidRPr="00F97467">
              <w:t>Regulamentul asigură expertiza sectorială prin mecanismul membrilor rotativi, desemnați în funcție de prioritățile tematice, iar mandatul acestora este valabil pe durata Programului multianual strategic relevant, asigurând continuitate. Extinderea listei membrilor permanenți ar rigidiza și supra-dimensiona Comitetul.</w:t>
            </w:r>
          </w:p>
        </w:tc>
      </w:tr>
      <w:tr w:rsidR="00F97467" w:rsidRPr="00F97467" w14:paraId="031FF7C7" w14:textId="77777777" w:rsidTr="27BEF62F">
        <w:trPr>
          <w:gridAfter w:val="1"/>
          <w:wAfter w:w="14" w:type="dxa"/>
          <w:trHeight w:val="300"/>
        </w:trPr>
        <w:tc>
          <w:tcPr>
            <w:tcW w:w="2131" w:type="dxa"/>
            <w:vMerge/>
            <w:tcMar>
              <w:top w:w="0" w:type="dxa"/>
              <w:left w:w="108" w:type="dxa"/>
              <w:bottom w:w="0" w:type="dxa"/>
              <w:right w:w="108" w:type="dxa"/>
            </w:tcMar>
          </w:tcPr>
          <w:p w14:paraId="68688DC9" w14:textId="77777777" w:rsidR="009A7545" w:rsidRPr="00F97467" w:rsidRDefault="009A7545" w:rsidP="00A71C54">
            <w:pPr>
              <w:ind w:firstLine="0"/>
              <w:jc w:val="left"/>
            </w:pPr>
          </w:p>
        </w:tc>
        <w:tc>
          <w:tcPr>
            <w:tcW w:w="846" w:type="dxa"/>
            <w:tcMar>
              <w:top w:w="0" w:type="dxa"/>
              <w:left w:w="108" w:type="dxa"/>
              <w:bottom w:w="0" w:type="dxa"/>
              <w:right w:w="108" w:type="dxa"/>
            </w:tcMar>
          </w:tcPr>
          <w:p w14:paraId="0E143EC0" w14:textId="77777777" w:rsidR="009A7545" w:rsidRPr="00141996" w:rsidRDefault="009A7545" w:rsidP="00141996">
            <w:pPr>
              <w:pStyle w:val="ListParagraph"/>
              <w:numPr>
                <w:ilvl w:val="0"/>
                <w:numId w:val="1"/>
              </w:numPr>
              <w:tabs>
                <w:tab w:val="left" w:pos="360"/>
              </w:tabs>
              <w:ind w:right="76"/>
            </w:pPr>
          </w:p>
        </w:tc>
        <w:tc>
          <w:tcPr>
            <w:tcW w:w="6096" w:type="dxa"/>
            <w:tcMar>
              <w:top w:w="0" w:type="dxa"/>
              <w:left w:w="108" w:type="dxa"/>
              <w:bottom w:w="0" w:type="dxa"/>
              <w:right w:w="108" w:type="dxa"/>
            </w:tcMar>
          </w:tcPr>
          <w:p w14:paraId="3EFCD906" w14:textId="77777777" w:rsidR="009A7545" w:rsidRPr="00F97467" w:rsidRDefault="009A7545" w:rsidP="00A71C54">
            <w:pPr>
              <w:ind w:firstLine="0"/>
            </w:pPr>
            <w:r w:rsidRPr="00F97467">
              <w:t>Se propune fie includerea Ministerului Sănătății în categoria membrilor permanenți prevăzută la pct. 6.2;</w:t>
            </w:r>
          </w:p>
          <w:p w14:paraId="39B8005A" w14:textId="119F5946" w:rsidR="009A7545" w:rsidRPr="00F97467" w:rsidRDefault="009A7545" w:rsidP="00A71C54">
            <w:pPr>
              <w:ind w:firstLine="0"/>
            </w:pPr>
            <w:r w:rsidRPr="00F97467">
              <w:t>fie completarea pct. 6.3 cu o normă expresă privind desemnarea Ministerului Sănătății ca membru rotativ, de regulă, pe întreaga durată a Programului multianual strategic, în situațiile în care acesta include componente ce vizează sănătatea publică sau asistența umanitară medicală, după cum urmează: „În situațiile în care Programul multianual strategic include componente ce vizează sănătatea publică sau asistența umanitară medicală, unul dintre membrii rotativi va fi, de regulă, reprezentantul Ministerului Sănătății, desemnat pentru întreaga durată a Programului respectiv.</w:t>
            </w:r>
          </w:p>
        </w:tc>
        <w:tc>
          <w:tcPr>
            <w:tcW w:w="5670" w:type="dxa"/>
            <w:tcMar>
              <w:top w:w="0" w:type="dxa"/>
              <w:left w:w="108" w:type="dxa"/>
              <w:bottom w:w="0" w:type="dxa"/>
              <w:right w:w="108" w:type="dxa"/>
            </w:tcMar>
          </w:tcPr>
          <w:p w14:paraId="097F7CA2" w14:textId="77777777" w:rsidR="009A7545" w:rsidRPr="00F97467" w:rsidRDefault="004361D1" w:rsidP="00A71C54">
            <w:pPr>
              <w:ind w:firstLine="0"/>
            </w:pPr>
            <w:r w:rsidRPr="00F97467">
              <w:t>Nu se acceptă.</w:t>
            </w:r>
          </w:p>
          <w:p w14:paraId="62F243CD" w14:textId="6969C8A6" w:rsidR="004361D1" w:rsidRPr="00F97467" w:rsidRDefault="004361D1" w:rsidP="00A71C54">
            <w:pPr>
              <w:ind w:firstLine="0"/>
            </w:pPr>
            <w:r w:rsidRPr="00F97467">
              <w:t xml:space="preserve">Mecanismul membrilor </w:t>
            </w:r>
            <w:r w:rsidR="00281078">
              <w:t>de resort</w:t>
            </w:r>
            <w:r w:rsidRPr="00F97467">
              <w:t xml:space="preserve"> acoperă deja reprezentarea sectorială în funcție de prioritățile tematice, iar mandatul se acordă pe durata Programului multianual relevant. Instituirea unei reguli exprese/rezervări pentru un sector ar rigidiza componența, ar crea precedent pentru alte domenii și ar reduce flexibilitatea Comitetului.</w:t>
            </w:r>
          </w:p>
        </w:tc>
      </w:tr>
      <w:tr w:rsidR="00F97467" w:rsidRPr="00F97467" w14:paraId="36C59E0B" w14:textId="77777777" w:rsidTr="27BEF62F">
        <w:trPr>
          <w:gridAfter w:val="1"/>
          <w:wAfter w:w="14" w:type="dxa"/>
          <w:trHeight w:val="300"/>
        </w:trPr>
        <w:tc>
          <w:tcPr>
            <w:tcW w:w="2131" w:type="dxa"/>
            <w:vMerge/>
            <w:tcMar>
              <w:top w:w="0" w:type="dxa"/>
              <w:left w:w="108" w:type="dxa"/>
              <w:bottom w:w="0" w:type="dxa"/>
              <w:right w:w="108" w:type="dxa"/>
            </w:tcMar>
          </w:tcPr>
          <w:p w14:paraId="340EA7F0" w14:textId="77777777" w:rsidR="009A7545" w:rsidRPr="00F97467" w:rsidRDefault="009A7545" w:rsidP="00A71C54">
            <w:pPr>
              <w:ind w:firstLine="0"/>
              <w:jc w:val="left"/>
            </w:pPr>
          </w:p>
        </w:tc>
        <w:tc>
          <w:tcPr>
            <w:tcW w:w="846" w:type="dxa"/>
            <w:tcMar>
              <w:top w:w="0" w:type="dxa"/>
              <w:left w:w="108" w:type="dxa"/>
              <w:bottom w:w="0" w:type="dxa"/>
              <w:right w:w="108" w:type="dxa"/>
            </w:tcMar>
          </w:tcPr>
          <w:p w14:paraId="314D63C0" w14:textId="77777777" w:rsidR="009A7545" w:rsidRPr="00141996" w:rsidRDefault="009A7545" w:rsidP="00141996">
            <w:pPr>
              <w:pStyle w:val="ListParagraph"/>
              <w:numPr>
                <w:ilvl w:val="0"/>
                <w:numId w:val="1"/>
              </w:numPr>
              <w:ind w:right="76"/>
            </w:pPr>
          </w:p>
        </w:tc>
        <w:tc>
          <w:tcPr>
            <w:tcW w:w="6096" w:type="dxa"/>
            <w:tcMar>
              <w:top w:w="0" w:type="dxa"/>
              <w:left w:w="108" w:type="dxa"/>
              <w:bottom w:w="0" w:type="dxa"/>
              <w:right w:w="108" w:type="dxa"/>
            </w:tcMar>
          </w:tcPr>
          <w:p w14:paraId="00F8941F" w14:textId="2DE8B401" w:rsidR="009A7545" w:rsidRPr="00F97467" w:rsidRDefault="009A7545" w:rsidP="00A71C54">
            <w:pPr>
              <w:ind w:firstLine="0"/>
            </w:pPr>
            <w:r w:rsidRPr="00F97467">
              <w:t>La pct. 11–12 Ministerul Sănătății este implicat doar ulterior identificării preliminare a priorităților tematice, ceea ce limitează posibilitatea alinierii acestora cu politicile sectoriale de sănătate. Se propune completarea Capitolului III cu un punct nou (pct. 11¹), cu următorul cuprins: „11</w:t>
            </w:r>
            <w:r w:rsidRPr="00F97467">
              <w:rPr>
                <w:vertAlign w:val="superscript"/>
              </w:rPr>
              <w:t>1</w:t>
            </w:r>
            <w:r w:rsidRPr="00F97467">
              <w:t xml:space="preserve"> . În procesul de identificare a priorităților tematice preliminare, Ministerul Sănătății va fi consultat în mod expres în etapa inițială, în situațiile în care domeniile propuse vizează sănătatea publică sau asistența umanitară medicală, pentru a asigura corelarea intervențiilor cu politicile și strategiile sectoriale de sănătate.”</w:t>
            </w:r>
          </w:p>
        </w:tc>
        <w:tc>
          <w:tcPr>
            <w:tcW w:w="5670" w:type="dxa"/>
            <w:tcMar>
              <w:top w:w="0" w:type="dxa"/>
              <w:left w:w="108" w:type="dxa"/>
              <w:bottom w:w="0" w:type="dxa"/>
              <w:right w:w="108" w:type="dxa"/>
            </w:tcMar>
          </w:tcPr>
          <w:p w14:paraId="524D3556" w14:textId="77777777" w:rsidR="009A7545" w:rsidRDefault="00F97467" w:rsidP="00A71C54">
            <w:pPr>
              <w:ind w:firstLine="0"/>
            </w:pPr>
            <w:r w:rsidRPr="00F97467">
              <w:t>Nu se accep</w:t>
            </w:r>
            <w:r>
              <w:t>tă.</w:t>
            </w:r>
          </w:p>
          <w:p w14:paraId="5B5714CB" w14:textId="7086264A" w:rsidR="00F97467" w:rsidRPr="00F97467" w:rsidRDefault="00F97467" w:rsidP="00A71C54">
            <w:pPr>
              <w:ind w:firstLine="0"/>
            </w:pPr>
            <w:r w:rsidRPr="00F97467">
              <w:t xml:space="preserve">Propunerea introduce o consultare sectorială obligatorie în etapa inițială, contrar fluxului prevăzut (MAE identifică priorități, apoi notifică APC relevante pentru desemnarea membrilor). Ar crea precedent pentru alte sectoare, ar rigidiza procedura și este dificil de aplicat (criteriul </w:t>
            </w:r>
            <w:r w:rsidR="007D61C5">
              <w:t>„</w:t>
            </w:r>
            <w:r w:rsidRPr="00F97467">
              <w:t>vizează sănătatea</w:t>
            </w:r>
            <w:r w:rsidR="007D61C5">
              <w:t>”</w:t>
            </w:r>
            <w:r w:rsidRPr="00F97467">
              <w:t xml:space="preserve"> este larg). Implicarea MS se asigură prin mecanismul existent când domeniul devine prioritar.</w:t>
            </w:r>
          </w:p>
        </w:tc>
      </w:tr>
      <w:tr w:rsidR="00F97467" w:rsidRPr="00F97467" w14:paraId="119BAA11" w14:textId="77777777" w:rsidTr="27BEF62F">
        <w:trPr>
          <w:gridAfter w:val="1"/>
          <w:wAfter w:w="14" w:type="dxa"/>
          <w:trHeight w:val="300"/>
        </w:trPr>
        <w:tc>
          <w:tcPr>
            <w:tcW w:w="2131" w:type="dxa"/>
            <w:vMerge/>
            <w:tcMar>
              <w:top w:w="0" w:type="dxa"/>
              <w:left w:w="108" w:type="dxa"/>
              <w:bottom w:w="0" w:type="dxa"/>
              <w:right w:w="108" w:type="dxa"/>
            </w:tcMar>
          </w:tcPr>
          <w:p w14:paraId="3CEB6B75" w14:textId="77777777" w:rsidR="009A7545" w:rsidRPr="00F97467" w:rsidRDefault="009A7545" w:rsidP="00A71C54">
            <w:pPr>
              <w:ind w:firstLine="0"/>
              <w:jc w:val="left"/>
            </w:pPr>
          </w:p>
        </w:tc>
        <w:tc>
          <w:tcPr>
            <w:tcW w:w="846" w:type="dxa"/>
            <w:tcMar>
              <w:top w:w="0" w:type="dxa"/>
              <w:left w:w="108" w:type="dxa"/>
              <w:bottom w:w="0" w:type="dxa"/>
              <w:right w:w="108" w:type="dxa"/>
            </w:tcMar>
          </w:tcPr>
          <w:p w14:paraId="2E86385A" w14:textId="77777777" w:rsidR="009A7545" w:rsidRPr="00141996" w:rsidRDefault="009A7545" w:rsidP="00141996">
            <w:pPr>
              <w:pStyle w:val="ListParagraph"/>
              <w:numPr>
                <w:ilvl w:val="0"/>
                <w:numId w:val="1"/>
              </w:numPr>
              <w:ind w:right="76"/>
            </w:pPr>
          </w:p>
        </w:tc>
        <w:tc>
          <w:tcPr>
            <w:tcW w:w="6096" w:type="dxa"/>
            <w:tcMar>
              <w:top w:w="0" w:type="dxa"/>
              <w:left w:w="108" w:type="dxa"/>
              <w:bottom w:w="0" w:type="dxa"/>
              <w:right w:w="108" w:type="dxa"/>
            </w:tcMar>
          </w:tcPr>
          <w:p w14:paraId="6E2CAE28" w14:textId="3FF615D0" w:rsidR="009A7545" w:rsidRPr="00F97467" w:rsidRDefault="009A7545" w:rsidP="00A71C54">
            <w:pPr>
              <w:ind w:firstLine="0"/>
            </w:pPr>
            <w:r w:rsidRPr="00F97467">
              <w:t xml:space="preserve">La pct. 22 nu sunt prevăzute atribuții specifice privind protecția informațiilor sensibile din domeniul sănătății. Se propune completarea cu </w:t>
            </w:r>
            <w:r w:rsidRPr="00F97467">
              <w:lastRenderedPageBreak/>
              <w:t>un subpunct nou (22.10.), cu următorul cuprins: „22.10. aplică măsuri speciale de protecție a informațiilor sensibile din domeniul sănătății, inclusiv date epidemiologice și informații privind capacitatea sistemului de sănătate, în conformitate cu legislația națională privind protecția datelor cu caracter personal și securitatea informațiilor clasificate.”</w:t>
            </w:r>
          </w:p>
        </w:tc>
        <w:tc>
          <w:tcPr>
            <w:tcW w:w="5670" w:type="dxa"/>
            <w:tcMar>
              <w:top w:w="0" w:type="dxa"/>
              <w:left w:w="108" w:type="dxa"/>
              <w:bottom w:w="0" w:type="dxa"/>
              <w:right w:w="108" w:type="dxa"/>
            </w:tcMar>
          </w:tcPr>
          <w:p w14:paraId="0F0247EA" w14:textId="77777777" w:rsidR="009A7545" w:rsidRDefault="00963264" w:rsidP="00A71C54">
            <w:pPr>
              <w:ind w:firstLine="0"/>
            </w:pPr>
            <w:r>
              <w:lastRenderedPageBreak/>
              <w:t>Nu se acceptă.</w:t>
            </w:r>
          </w:p>
          <w:p w14:paraId="43223017" w14:textId="72397B69" w:rsidR="00963264" w:rsidRPr="00F97467" w:rsidRDefault="00963264" w:rsidP="00A71C54">
            <w:pPr>
              <w:ind w:firstLine="0"/>
            </w:pPr>
            <w:r w:rsidRPr="00963264">
              <w:lastRenderedPageBreak/>
              <w:t>Protecția informațiilor este deja acoperită prin obligația Secretariatului tehnic de a respecta regimul informațiilor clasificate și prin aplicarea legislației privind datele cu caracter personal. Introducerea unui subpunct sectorial (</w:t>
            </w:r>
            <w:r w:rsidR="008D7530">
              <w:t>„</w:t>
            </w:r>
            <w:r w:rsidRPr="00963264">
              <w:t>măsuri speciale</w:t>
            </w:r>
            <w:r w:rsidR="008D7530">
              <w:t>”</w:t>
            </w:r>
            <w:r w:rsidRPr="00963264">
              <w:t xml:space="preserve"> pentru sănătate) este redundantă, vagă și creează precedent pentru alte domenii sensibile.</w:t>
            </w:r>
          </w:p>
        </w:tc>
      </w:tr>
      <w:tr w:rsidR="00F97467" w:rsidRPr="00F97467" w14:paraId="2B451964" w14:textId="77777777" w:rsidTr="27BEF62F">
        <w:trPr>
          <w:gridAfter w:val="1"/>
          <w:wAfter w:w="14" w:type="dxa"/>
          <w:trHeight w:val="300"/>
        </w:trPr>
        <w:tc>
          <w:tcPr>
            <w:tcW w:w="2131" w:type="dxa"/>
            <w:vMerge/>
            <w:tcMar>
              <w:top w:w="0" w:type="dxa"/>
              <w:left w:w="108" w:type="dxa"/>
              <w:bottom w:w="0" w:type="dxa"/>
              <w:right w:w="108" w:type="dxa"/>
            </w:tcMar>
          </w:tcPr>
          <w:p w14:paraId="52D44574" w14:textId="77777777" w:rsidR="009A7545" w:rsidRPr="00F97467" w:rsidRDefault="009A7545" w:rsidP="00A71C54">
            <w:pPr>
              <w:ind w:firstLine="0"/>
              <w:jc w:val="left"/>
            </w:pPr>
          </w:p>
        </w:tc>
        <w:tc>
          <w:tcPr>
            <w:tcW w:w="846" w:type="dxa"/>
            <w:tcMar>
              <w:top w:w="0" w:type="dxa"/>
              <w:left w:w="108" w:type="dxa"/>
              <w:bottom w:w="0" w:type="dxa"/>
              <w:right w:w="108" w:type="dxa"/>
            </w:tcMar>
          </w:tcPr>
          <w:p w14:paraId="347954B3" w14:textId="77777777" w:rsidR="009A7545" w:rsidRPr="00141996" w:rsidRDefault="009A7545" w:rsidP="00141996">
            <w:pPr>
              <w:pStyle w:val="ListParagraph"/>
              <w:numPr>
                <w:ilvl w:val="0"/>
                <w:numId w:val="1"/>
              </w:numPr>
              <w:ind w:right="76"/>
            </w:pPr>
          </w:p>
        </w:tc>
        <w:tc>
          <w:tcPr>
            <w:tcW w:w="6096" w:type="dxa"/>
            <w:tcMar>
              <w:top w:w="0" w:type="dxa"/>
              <w:left w:w="108" w:type="dxa"/>
              <w:bottom w:w="0" w:type="dxa"/>
              <w:right w:w="108" w:type="dxa"/>
            </w:tcMar>
          </w:tcPr>
          <w:p w14:paraId="529AF933" w14:textId="77777777" w:rsidR="009A7545" w:rsidRPr="00F97467" w:rsidRDefault="009A7545" w:rsidP="00A71C54">
            <w:pPr>
              <w:ind w:firstLine="0"/>
            </w:pPr>
            <w:r w:rsidRPr="00F97467">
              <w:t>1.3. La Capitolul V, pct. 42–43 - Regulamentul permite modificarea Planului anual fără avizul Comitetului consultativ în situații de criză sau urgență, fără a reglementa consultarea obligatorie a Ministerului Sănătății în cazuri cu impact asupra sănătății publice.</w:t>
            </w:r>
          </w:p>
          <w:p w14:paraId="2DB31D89" w14:textId="49DB4F77" w:rsidR="009A7545" w:rsidRPr="00F97467" w:rsidRDefault="009A7545" w:rsidP="00A71C54">
            <w:pPr>
              <w:ind w:firstLine="0"/>
            </w:pPr>
            <w:r w:rsidRPr="00F97467">
              <w:t>Se propune completarea pct. 42 cu o teză finală, cu următorul cuprins: „În situațiile de criză sau urgență umanitară cu impact asupra sănătății publice, modificarea Planului anual se realizează numai după consultarea prealabilă a Ministerului Sănătății, anterior adoptării deciziei operative.”</w:t>
            </w:r>
          </w:p>
        </w:tc>
        <w:tc>
          <w:tcPr>
            <w:tcW w:w="5670" w:type="dxa"/>
            <w:tcMar>
              <w:top w:w="0" w:type="dxa"/>
              <w:left w:w="108" w:type="dxa"/>
              <w:bottom w:w="0" w:type="dxa"/>
              <w:right w:w="108" w:type="dxa"/>
            </w:tcMar>
          </w:tcPr>
          <w:p w14:paraId="2F0DBB36" w14:textId="70E198DE" w:rsidR="009A7545" w:rsidRDefault="00B01EA0" w:rsidP="00A71C54">
            <w:pPr>
              <w:ind w:firstLine="0"/>
            </w:pPr>
            <w:r>
              <w:t>Nu s</w:t>
            </w:r>
            <w:r w:rsidR="00AD6178">
              <w:t>e acceptă.</w:t>
            </w:r>
          </w:p>
          <w:p w14:paraId="4B80E7B0" w14:textId="5854D8C3" w:rsidR="00AD6178" w:rsidRPr="00F97467" w:rsidRDefault="00B01EA0" w:rsidP="00A71C54">
            <w:pPr>
              <w:ind w:firstLine="0"/>
            </w:pPr>
            <w:r>
              <w:t>Totodată, pct. 42 nu se regăsește în redacția finală.</w:t>
            </w:r>
          </w:p>
        </w:tc>
      </w:tr>
      <w:tr w:rsidR="00F97467" w:rsidRPr="00F97467" w14:paraId="23AA7563" w14:textId="77777777" w:rsidTr="27BEF62F">
        <w:trPr>
          <w:gridAfter w:val="1"/>
          <w:wAfter w:w="14" w:type="dxa"/>
          <w:trHeight w:val="300"/>
        </w:trPr>
        <w:tc>
          <w:tcPr>
            <w:tcW w:w="2131" w:type="dxa"/>
            <w:vMerge/>
            <w:tcMar>
              <w:top w:w="0" w:type="dxa"/>
              <w:left w:w="108" w:type="dxa"/>
              <w:bottom w:w="0" w:type="dxa"/>
              <w:right w:w="108" w:type="dxa"/>
            </w:tcMar>
          </w:tcPr>
          <w:p w14:paraId="697727FB" w14:textId="77777777" w:rsidR="009A7545" w:rsidRPr="00F97467" w:rsidRDefault="009A7545" w:rsidP="00A71C54">
            <w:pPr>
              <w:ind w:firstLine="0"/>
              <w:jc w:val="left"/>
            </w:pPr>
          </w:p>
        </w:tc>
        <w:tc>
          <w:tcPr>
            <w:tcW w:w="846" w:type="dxa"/>
            <w:tcMar>
              <w:top w:w="0" w:type="dxa"/>
              <w:left w:w="108" w:type="dxa"/>
              <w:bottom w:w="0" w:type="dxa"/>
              <w:right w:w="108" w:type="dxa"/>
            </w:tcMar>
          </w:tcPr>
          <w:p w14:paraId="1B45B98D" w14:textId="77777777" w:rsidR="009A7545" w:rsidRPr="00141996" w:rsidRDefault="009A7545" w:rsidP="00141996">
            <w:pPr>
              <w:pStyle w:val="ListParagraph"/>
              <w:numPr>
                <w:ilvl w:val="0"/>
                <w:numId w:val="1"/>
              </w:numPr>
              <w:ind w:right="76"/>
            </w:pPr>
          </w:p>
        </w:tc>
        <w:tc>
          <w:tcPr>
            <w:tcW w:w="6096" w:type="dxa"/>
            <w:tcMar>
              <w:top w:w="0" w:type="dxa"/>
              <w:left w:w="108" w:type="dxa"/>
              <w:bottom w:w="0" w:type="dxa"/>
              <w:right w:w="108" w:type="dxa"/>
            </w:tcMar>
          </w:tcPr>
          <w:p w14:paraId="22BC4356" w14:textId="77777777" w:rsidR="009A7545" w:rsidRPr="00F97467" w:rsidRDefault="009A7545" w:rsidP="00A71C54">
            <w:pPr>
              <w:ind w:firstLine="0"/>
            </w:pPr>
            <w:r w:rsidRPr="00F97467">
              <w:t xml:space="preserve">2. La Nota de fundamentare </w:t>
            </w:r>
          </w:p>
          <w:p w14:paraId="5D4997F0" w14:textId="77777777" w:rsidR="009A7545" w:rsidRPr="00F97467" w:rsidRDefault="009A7545" w:rsidP="00A71C54">
            <w:pPr>
              <w:ind w:firstLine="0"/>
            </w:pPr>
            <w:r w:rsidRPr="00F97467">
              <w:t>2.1. Se propune completarea Notei de fundamentare cu evidențierea explicită a rolului sectorului sănătății în cooperarea internațională pentru dezvoltare și asistență umanitară: Rolul sectorului sănătății, inclusiv:</w:t>
            </w:r>
          </w:p>
          <w:p w14:paraId="785D4957" w14:textId="68C8BFBE" w:rsidR="009A7545" w:rsidRPr="00F97467" w:rsidRDefault="009A7545" w:rsidP="00A71C54">
            <w:pPr>
              <w:ind w:firstLine="0"/>
            </w:pPr>
            <w:r w:rsidRPr="00F97467">
              <w:t>- cooperarea internațională în domeniul sănătății publice;</w:t>
            </w:r>
          </w:p>
          <w:p w14:paraId="20EA64F5" w14:textId="1BF437CC" w:rsidR="009A7545" w:rsidRPr="00F97467" w:rsidRDefault="009A7545" w:rsidP="00A71C54">
            <w:pPr>
              <w:ind w:firstLine="0"/>
            </w:pPr>
            <w:r w:rsidRPr="00F97467">
              <w:t>- pregătirea și răspunsul la crize sanitare;</w:t>
            </w:r>
          </w:p>
          <w:p w14:paraId="5CEC293E" w14:textId="315EEA8A" w:rsidR="009A7545" w:rsidRPr="00F97467" w:rsidRDefault="009A7545" w:rsidP="00A71C54">
            <w:pPr>
              <w:ind w:firstLine="0"/>
            </w:pPr>
            <w:r w:rsidRPr="00F97467">
              <w:t>- contribuția sectorului sănătății la realizarea Obiectivelor de Dezvoltare Durabilă</w:t>
            </w:r>
          </w:p>
        </w:tc>
        <w:tc>
          <w:tcPr>
            <w:tcW w:w="5670" w:type="dxa"/>
            <w:tcMar>
              <w:top w:w="0" w:type="dxa"/>
              <w:left w:w="108" w:type="dxa"/>
              <w:bottom w:w="0" w:type="dxa"/>
              <w:right w:w="108" w:type="dxa"/>
            </w:tcMar>
          </w:tcPr>
          <w:p w14:paraId="30F0FECC" w14:textId="77777777" w:rsidR="009A7545" w:rsidRDefault="00FB4B5D" w:rsidP="00A71C54">
            <w:pPr>
              <w:ind w:firstLine="0"/>
            </w:pPr>
            <w:r>
              <w:t>Nu se acceptă.</w:t>
            </w:r>
          </w:p>
          <w:p w14:paraId="6AF71340" w14:textId="3B16E26E" w:rsidR="00FB4B5D" w:rsidRPr="00F97467" w:rsidRDefault="00FB4B5D" w:rsidP="00A71C54">
            <w:pPr>
              <w:ind w:firstLine="0"/>
            </w:pPr>
            <w:r w:rsidRPr="00FB4B5D">
              <w:t>Nota de fundamentare vizează justificarea soluției instituționale (Comitet consultativ interinstituțional sub coordonarea MAE) și descrie impactul la nivel transversal, fără sectorizare. Introducerea unei evidențieri explicite a unui sector ar crea precedent și ar distorsiona caracterul general al documentului.</w:t>
            </w:r>
          </w:p>
        </w:tc>
      </w:tr>
      <w:tr w:rsidR="00F97467" w:rsidRPr="00F97467" w14:paraId="3A0CD99E" w14:textId="77777777" w:rsidTr="27BEF62F">
        <w:trPr>
          <w:gridAfter w:val="1"/>
          <w:wAfter w:w="14" w:type="dxa"/>
          <w:trHeight w:val="300"/>
        </w:trPr>
        <w:tc>
          <w:tcPr>
            <w:tcW w:w="2131" w:type="dxa"/>
            <w:vMerge/>
            <w:tcMar>
              <w:top w:w="0" w:type="dxa"/>
              <w:left w:w="108" w:type="dxa"/>
              <w:bottom w:w="0" w:type="dxa"/>
              <w:right w:w="108" w:type="dxa"/>
            </w:tcMar>
          </w:tcPr>
          <w:p w14:paraId="757B4D55" w14:textId="77777777" w:rsidR="009A7545" w:rsidRPr="00F97467" w:rsidRDefault="009A7545" w:rsidP="00A71C54">
            <w:pPr>
              <w:ind w:firstLine="0"/>
              <w:jc w:val="left"/>
            </w:pPr>
          </w:p>
        </w:tc>
        <w:tc>
          <w:tcPr>
            <w:tcW w:w="846" w:type="dxa"/>
            <w:tcMar>
              <w:top w:w="0" w:type="dxa"/>
              <w:left w:w="108" w:type="dxa"/>
              <w:bottom w:w="0" w:type="dxa"/>
              <w:right w:w="108" w:type="dxa"/>
            </w:tcMar>
          </w:tcPr>
          <w:p w14:paraId="1652B52F" w14:textId="77777777" w:rsidR="009A7545" w:rsidRPr="00141996" w:rsidRDefault="009A7545" w:rsidP="00141996">
            <w:pPr>
              <w:pStyle w:val="ListParagraph"/>
              <w:numPr>
                <w:ilvl w:val="0"/>
                <w:numId w:val="1"/>
              </w:numPr>
              <w:ind w:right="76"/>
            </w:pPr>
          </w:p>
        </w:tc>
        <w:tc>
          <w:tcPr>
            <w:tcW w:w="6096" w:type="dxa"/>
            <w:tcMar>
              <w:top w:w="0" w:type="dxa"/>
              <w:left w:w="108" w:type="dxa"/>
              <w:bottom w:w="0" w:type="dxa"/>
              <w:right w:w="108" w:type="dxa"/>
            </w:tcMar>
          </w:tcPr>
          <w:p w14:paraId="43B63299" w14:textId="77777777" w:rsidR="009A7545" w:rsidRPr="00F97467" w:rsidRDefault="009A7545" w:rsidP="00A71C54">
            <w:pPr>
              <w:ind w:firstLine="0"/>
            </w:pPr>
            <w:r w:rsidRPr="00F97467">
              <w:t xml:space="preserve">2.2. Impactul social – analiza sectorială realizată de Ministerul Sănătății arată următoarele efecte asupra sistemului de sănătate și populației: </w:t>
            </w:r>
            <w:r w:rsidRPr="00F97467">
              <w:rPr>
                <w:i/>
                <w:iCs/>
              </w:rPr>
              <w:t>Disponibilitatea și accesibilitatea serviciilor medicale</w:t>
            </w:r>
            <w:r w:rsidRPr="00F97467">
              <w:t xml:space="preserve"> - proiectele de cooperare internațională contribuie la creșterea accesului la servicii medicale esențiale, cu accent pe zonele vulnerabile sau afectate de crize umanitare; </w:t>
            </w:r>
          </w:p>
          <w:p w14:paraId="41FF4982" w14:textId="77777777" w:rsidR="009A7545" w:rsidRPr="00F97467" w:rsidRDefault="009A7545" w:rsidP="00A71C54">
            <w:pPr>
              <w:ind w:firstLine="0"/>
            </w:pPr>
            <w:r w:rsidRPr="00F97467">
              <w:rPr>
                <w:i/>
                <w:iCs/>
              </w:rPr>
              <w:t>Capacitatea de răspuns la urgențe de sănătate publică</w:t>
            </w:r>
            <w:r w:rsidRPr="00F97467">
              <w:t xml:space="preserve"> - intervențiile prevăzute întăresc mecanismele de prevenire, alertă și răspuns la crize sanitare, integrarea resurselor și expertizei Ministerului Sănătății fiind esențială; </w:t>
            </w:r>
          </w:p>
          <w:p w14:paraId="7DFD96ED" w14:textId="3FBFF3F8" w:rsidR="009A7545" w:rsidRPr="00F97467" w:rsidRDefault="009A7545" w:rsidP="00A71C54">
            <w:pPr>
              <w:ind w:firstLine="0"/>
            </w:pPr>
            <w:r w:rsidRPr="00F97467">
              <w:rPr>
                <w:i/>
                <w:iCs/>
              </w:rPr>
              <w:t>Consolidarea infrastructurii și a resurselor sistemului de sănătate</w:t>
            </w:r>
            <w:r w:rsidRPr="00F97467">
              <w:t xml:space="preserve"> - proiectele sprijină dezvoltarea infrastructurii sanitare, instruirea personalului și dotarea laboratoarelor, contribuind la reziliența sistemului pe termen lung.</w:t>
            </w:r>
          </w:p>
        </w:tc>
        <w:tc>
          <w:tcPr>
            <w:tcW w:w="5670" w:type="dxa"/>
            <w:tcMar>
              <w:top w:w="0" w:type="dxa"/>
              <w:left w:w="108" w:type="dxa"/>
              <w:bottom w:w="0" w:type="dxa"/>
              <w:right w:w="108" w:type="dxa"/>
            </w:tcMar>
          </w:tcPr>
          <w:p w14:paraId="75285F97" w14:textId="77777777" w:rsidR="008F447D" w:rsidRDefault="008F447D" w:rsidP="00A71C54">
            <w:pPr>
              <w:ind w:firstLine="0"/>
            </w:pPr>
            <w:r>
              <w:t>Nu se acceptă.</w:t>
            </w:r>
          </w:p>
          <w:p w14:paraId="0493ED8C" w14:textId="298D2B4A" w:rsidR="008F447D" w:rsidRPr="00F97467" w:rsidRDefault="008F447D" w:rsidP="00A71C54">
            <w:pPr>
              <w:ind w:firstLine="0"/>
            </w:pPr>
            <w:r w:rsidRPr="008F447D">
              <w:t>Textul propus descrie impactul potențial al unor proiecte sectoriale de sănătate, nu impactul actului normativ (mecanism de organizare/funcționare). În plus, introduce o perspectivă preponderent internă și sectorizează Nota de fundamentare, deși domeniile de intervenție sunt determinate de prioritățile tematice ale Programului/Planului.</w:t>
            </w:r>
          </w:p>
        </w:tc>
      </w:tr>
      <w:tr w:rsidR="00F97467" w:rsidRPr="00F97467" w14:paraId="387A0415" w14:textId="77777777" w:rsidTr="27BEF62F">
        <w:trPr>
          <w:gridAfter w:val="1"/>
          <w:wAfter w:w="14" w:type="dxa"/>
          <w:trHeight w:val="300"/>
        </w:trPr>
        <w:tc>
          <w:tcPr>
            <w:tcW w:w="2131" w:type="dxa"/>
            <w:vMerge/>
            <w:tcMar>
              <w:top w:w="0" w:type="dxa"/>
              <w:left w:w="108" w:type="dxa"/>
              <w:bottom w:w="0" w:type="dxa"/>
              <w:right w:w="108" w:type="dxa"/>
            </w:tcMar>
          </w:tcPr>
          <w:p w14:paraId="022D960D" w14:textId="77777777" w:rsidR="009A7545" w:rsidRPr="00F97467" w:rsidRDefault="009A7545" w:rsidP="00A71C54">
            <w:pPr>
              <w:ind w:firstLine="0"/>
              <w:jc w:val="left"/>
            </w:pPr>
          </w:p>
        </w:tc>
        <w:tc>
          <w:tcPr>
            <w:tcW w:w="846" w:type="dxa"/>
            <w:tcMar>
              <w:top w:w="0" w:type="dxa"/>
              <w:left w:w="108" w:type="dxa"/>
              <w:bottom w:w="0" w:type="dxa"/>
              <w:right w:w="108" w:type="dxa"/>
            </w:tcMar>
          </w:tcPr>
          <w:p w14:paraId="29E213A4" w14:textId="77777777" w:rsidR="009A7545" w:rsidRPr="00141996" w:rsidRDefault="009A7545" w:rsidP="00141996">
            <w:pPr>
              <w:pStyle w:val="ListParagraph"/>
              <w:numPr>
                <w:ilvl w:val="0"/>
                <w:numId w:val="1"/>
              </w:numPr>
              <w:ind w:right="76"/>
            </w:pPr>
          </w:p>
        </w:tc>
        <w:tc>
          <w:tcPr>
            <w:tcW w:w="6096" w:type="dxa"/>
            <w:tcMar>
              <w:top w:w="0" w:type="dxa"/>
              <w:left w:w="108" w:type="dxa"/>
              <w:bottom w:w="0" w:type="dxa"/>
              <w:right w:w="108" w:type="dxa"/>
            </w:tcMar>
          </w:tcPr>
          <w:p w14:paraId="611846C8" w14:textId="483C01FF" w:rsidR="009A7545" w:rsidRPr="00F97467" w:rsidRDefault="009A7545" w:rsidP="00A71C54">
            <w:pPr>
              <w:ind w:firstLine="0"/>
              <w:rPr>
                <w:b/>
                <w:bCs/>
              </w:rPr>
            </w:pPr>
            <w:r w:rsidRPr="00F97467">
              <w:t>2.3.</w:t>
            </w:r>
            <w:r w:rsidRPr="00F97467">
              <w:rPr>
                <w:b/>
                <w:bCs/>
              </w:rPr>
              <w:t xml:space="preserve"> </w:t>
            </w:r>
            <w:r w:rsidRPr="00F97467">
              <w:t>În vederea clarificării rolului Ministerului Sănătății în implementare, se propune menționarea expresă a Ministerului Sănătății în rândul autorităților publice centrale relevante pentru implementarea Regulamentului, în funcție de prioritățile tematice stabilite în Programul multianual strategic.</w:t>
            </w:r>
          </w:p>
        </w:tc>
        <w:tc>
          <w:tcPr>
            <w:tcW w:w="5670" w:type="dxa"/>
            <w:tcMar>
              <w:top w:w="0" w:type="dxa"/>
              <w:left w:w="108" w:type="dxa"/>
              <w:bottom w:w="0" w:type="dxa"/>
              <w:right w:w="108" w:type="dxa"/>
            </w:tcMar>
          </w:tcPr>
          <w:p w14:paraId="37ED1648" w14:textId="77777777" w:rsidR="009A7545" w:rsidRDefault="00C47992" w:rsidP="00A71C54">
            <w:pPr>
              <w:ind w:firstLine="0"/>
            </w:pPr>
            <w:r>
              <w:t>Nu se acceptă.</w:t>
            </w:r>
          </w:p>
          <w:p w14:paraId="7B604D14" w14:textId="63F6F4F6" w:rsidR="00C47992" w:rsidRPr="00F97467" w:rsidRDefault="00C47992" w:rsidP="00A71C54">
            <w:pPr>
              <w:ind w:firstLine="0"/>
            </w:pPr>
            <w:r w:rsidRPr="00C47992">
              <w:t xml:space="preserve">Regulamentul instituie un mecanism intersectorial, iar autoritățile publice centrale relevante se determină în funcție de prioritățile tematice stabilite în Programul multianual/Planul anual, prin mecanismele deja prevăzute. Menționarea expresă a unui minister ar </w:t>
            </w:r>
            <w:r w:rsidRPr="00C47992">
              <w:lastRenderedPageBreak/>
              <w:t>crea tratament preferențial și precedent pentru alte domenii, fără valoare adăugată normativă.</w:t>
            </w:r>
          </w:p>
        </w:tc>
      </w:tr>
      <w:tr w:rsidR="00F97467" w:rsidRPr="00F97467" w14:paraId="601E8306" w14:textId="77777777" w:rsidTr="27BEF62F">
        <w:trPr>
          <w:gridAfter w:val="1"/>
          <w:wAfter w:w="14" w:type="dxa"/>
          <w:trHeight w:val="300"/>
        </w:trPr>
        <w:tc>
          <w:tcPr>
            <w:tcW w:w="2131" w:type="dxa"/>
            <w:tcMar>
              <w:top w:w="0" w:type="dxa"/>
              <w:left w:w="108" w:type="dxa"/>
              <w:bottom w:w="0" w:type="dxa"/>
              <w:right w:w="108" w:type="dxa"/>
            </w:tcMar>
          </w:tcPr>
          <w:p w14:paraId="62333361" w14:textId="77777777" w:rsidR="007A40D1" w:rsidRPr="00F97467" w:rsidRDefault="002E0C54" w:rsidP="00A71C54">
            <w:pPr>
              <w:ind w:firstLine="0"/>
              <w:jc w:val="left"/>
            </w:pPr>
            <w:r w:rsidRPr="00F97467">
              <w:lastRenderedPageBreak/>
              <w:t>Ministerul</w:t>
            </w:r>
            <w:r w:rsidR="007A40D1" w:rsidRPr="00F97467">
              <w:t xml:space="preserve"> Culturii</w:t>
            </w:r>
          </w:p>
          <w:p w14:paraId="7BC19722" w14:textId="170DE874" w:rsidR="000C7446" w:rsidRPr="00F97467" w:rsidRDefault="000C7446" w:rsidP="00A71C54">
            <w:pPr>
              <w:ind w:firstLine="0"/>
              <w:jc w:val="left"/>
              <w:rPr>
                <w:i/>
                <w:iCs/>
              </w:rPr>
            </w:pPr>
            <w:r w:rsidRPr="00F97467">
              <w:rPr>
                <w:i/>
                <w:iCs/>
              </w:rPr>
              <w:t>Nr. 05/1-09/3531 din 22</w:t>
            </w:r>
            <w:r w:rsidR="00917C11" w:rsidRPr="00F97467">
              <w:rPr>
                <w:i/>
                <w:iCs/>
              </w:rPr>
              <w:t xml:space="preserve"> decembrie </w:t>
            </w:r>
            <w:r w:rsidRPr="00F97467">
              <w:rPr>
                <w:i/>
                <w:iCs/>
              </w:rPr>
              <w:t>2025</w:t>
            </w:r>
          </w:p>
        </w:tc>
        <w:tc>
          <w:tcPr>
            <w:tcW w:w="846" w:type="dxa"/>
            <w:tcMar>
              <w:top w:w="0" w:type="dxa"/>
              <w:left w:w="108" w:type="dxa"/>
              <w:bottom w:w="0" w:type="dxa"/>
              <w:right w:w="108" w:type="dxa"/>
            </w:tcMar>
          </w:tcPr>
          <w:p w14:paraId="4CCFF7E6" w14:textId="77777777" w:rsidR="007A40D1" w:rsidRPr="00141996" w:rsidRDefault="007A40D1" w:rsidP="00141996">
            <w:pPr>
              <w:pStyle w:val="ListParagraph"/>
              <w:numPr>
                <w:ilvl w:val="0"/>
                <w:numId w:val="1"/>
              </w:numPr>
              <w:ind w:right="76"/>
            </w:pPr>
          </w:p>
        </w:tc>
        <w:tc>
          <w:tcPr>
            <w:tcW w:w="6096" w:type="dxa"/>
            <w:tcMar>
              <w:top w:w="0" w:type="dxa"/>
              <w:left w:w="108" w:type="dxa"/>
              <w:bottom w:w="0" w:type="dxa"/>
              <w:right w:w="108" w:type="dxa"/>
            </w:tcMar>
          </w:tcPr>
          <w:p w14:paraId="616618D5" w14:textId="30EF5D4B" w:rsidR="007A40D1" w:rsidRPr="00F97467" w:rsidRDefault="001C4633" w:rsidP="00A71C54">
            <w:pPr>
              <w:ind w:firstLine="0"/>
            </w:pPr>
            <w:r w:rsidRPr="00F97467">
              <w:t>În limita competențelor funcționale, comunică lipsa de obiecții și propuneri.</w:t>
            </w:r>
          </w:p>
        </w:tc>
        <w:tc>
          <w:tcPr>
            <w:tcW w:w="5670" w:type="dxa"/>
            <w:tcMar>
              <w:top w:w="0" w:type="dxa"/>
              <w:left w:w="108" w:type="dxa"/>
              <w:bottom w:w="0" w:type="dxa"/>
              <w:right w:w="108" w:type="dxa"/>
            </w:tcMar>
          </w:tcPr>
          <w:p w14:paraId="24D37AE6" w14:textId="15ED7C00" w:rsidR="007A40D1" w:rsidRPr="00F97467" w:rsidRDefault="001E241D" w:rsidP="00A71C54">
            <w:pPr>
              <w:ind w:firstLine="0"/>
            </w:pPr>
            <w:r>
              <w:t>Se acceptă.</w:t>
            </w:r>
          </w:p>
        </w:tc>
      </w:tr>
      <w:tr w:rsidR="00F97467" w:rsidRPr="00F97467" w14:paraId="4B3B1317" w14:textId="77777777" w:rsidTr="27BEF62F">
        <w:trPr>
          <w:gridAfter w:val="1"/>
          <w:wAfter w:w="14" w:type="dxa"/>
          <w:trHeight w:val="300"/>
        </w:trPr>
        <w:tc>
          <w:tcPr>
            <w:tcW w:w="2131" w:type="dxa"/>
            <w:vMerge w:val="restart"/>
            <w:tcMar>
              <w:top w:w="0" w:type="dxa"/>
              <w:left w:w="108" w:type="dxa"/>
              <w:bottom w:w="0" w:type="dxa"/>
              <w:right w:w="108" w:type="dxa"/>
            </w:tcMar>
          </w:tcPr>
          <w:p w14:paraId="37232526" w14:textId="77777777" w:rsidR="00560C1D" w:rsidRPr="00F97467" w:rsidRDefault="00560C1D" w:rsidP="00403F0B">
            <w:pPr>
              <w:ind w:firstLine="0"/>
              <w:jc w:val="left"/>
            </w:pPr>
            <w:r w:rsidRPr="00F97467">
              <w:t>Ministerul Educației și Cercetării</w:t>
            </w:r>
          </w:p>
          <w:p w14:paraId="7A3A9F78" w14:textId="12BFF484" w:rsidR="00122900" w:rsidRPr="00F97467" w:rsidRDefault="00122900" w:rsidP="00403F0B">
            <w:pPr>
              <w:ind w:firstLine="0"/>
              <w:jc w:val="left"/>
              <w:rPr>
                <w:i/>
                <w:iCs/>
              </w:rPr>
            </w:pPr>
            <w:r w:rsidRPr="00F97467">
              <w:rPr>
                <w:i/>
                <w:iCs/>
              </w:rPr>
              <w:t>Nr. 01/8030/25 din 29.12.2025</w:t>
            </w:r>
          </w:p>
          <w:p w14:paraId="52EE91AD" w14:textId="43E648C2" w:rsidR="00E3023F" w:rsidRPr="00F97467" w:rsidRDefault="00E3023F" w:rsidP="00403F0B">
            <w:pPr>
              <w:ind w:firstLine="0"/>
              <w:jc w:val="left"/>
              <w:rPr>
                <w:i/>
                <w:iCs/>
              </w:rPr>
            </w:pPr>
          </w:p>
        </w:tc>
        <w:tc>
          <w:tcPr>
            <w:tcW w:w="846" w:type="dxa"/>
            <w:tcMar>
              <w:top w:w="0" w:type="dxa"/>
              <w:left w:w="108" w:type="dxa"/>
              <w:bottom w:w="0" w:type="dxa"/>
              <w:right w:w="108" w:type="dxa"/>
            </w:tcMar>
          </w:tcPr>
          <w:p w14:paraId="25576FA4" w14:textId="77777777" w:rsidR="00560C1D" w:rsidRPr="00141996" w:rsidRDefault="00560C1D" w:rsidP="00141996">
            <w:pPr>
              <w:pStyle w:val="ListParagraph"/>
              <w:numPr>
                <w:ilvl w:val="0"/>
                <w:numId w:val="1"/>
              </w:numPr>
              <w:ind w:right="76"/>
            </w:pPr>
          </w:p>
        </w:tc>
        <w:tc>
          <w:tcPr>
            <w:tcW w:w="6096" w:type="dxa"/>
            <w:tcMar>
              <w:top w:w="0" w:type="dxa"/>
              <w:left w:w="108" w:type="dxa"/>
              <w:bottom w:w="0" w:type="dxa"/>
              <w:right w:w="108" w:type="dxa"/>
            </w:tcMar>
          </w:tcPr>
          <w:p w14:paraId="3A6568C0" w14:textId="13B08C53" w:rsidR="002720DD" w:rsidRPr="00F97467" w:rsidRDefault="00C948E5" w:rsidP="00403F0B">
            <w:pPr>
              <w:ind w:firstLine="0"/>
            </w:pPr>
            <w:r w:rsidRPr="00F97467">
              <w:t xml:space="preserve">În </w:t>
            </w:r>
            <w:r w:rsidR="002720DD" w:rsidRPr="00F97467">
              <w:t xml:space="preserve">limita competențelor funcționale, comunică despre susținerea proiectului, cu următoarele mențiuni. </w:t>
            </w:r>
          </w:p>
          <w:p w14:paraId="2662BF98" w14:textId="395CFAE1" w:rsidR="00560C1D" w:rsidRPr="00F97467" w:rsidRDefault="002720DD" w:rsidP="00403F0B">
            <w:pPr>
              <w:ind w:firstLine="0"/>
            </w:pPr>
            <w:r w:rsidRPr="00F97467">
              <w:t xml:space="preserve">Având în vedere prevederile art. 12 din Legea nr. 149/2025 cu privire la cooperarea internațională pentru dezvoltare și asistență umanitară, potrivit cărora acordarea burselor de studii și de cercetare constituie una dintre formele de utilizare a mijloacelor financiare destinate cooperării internaționale pentru dezvoltare, se consideră oportună includerea reprezentantului Ministerului Educației și Cercetării în componența Comitetului consultativ, în calitate de membru permanent, în vederea asigurării unei abordări coerente și integrate a politicilor din domeniu. </w:t>
            </w:r>
          </w:p>
        </w:tc>
        <w:tc>
          <w:tcPr>
            <w:tcW w:w="5670" w:type="dxa"/>
            <w:tcMar>
              <w:top w:w="0" w:type="dxa"/>
              <w:left w:w="108" w:type="dxa"/>
              <w:bottom w:w="0" w:type="dxa"/>
              <w:right w:w="108" w:type="dxa"/>
            </w:tcMar>
          </w:tcPr>
          <w:p w14:paraId="4E58A316" w14:textId="77777777" w:rsidR="00560C1D" w:rsidRDefault="00A07F49" w:rsidP="00403F0B">
            <w:pPr>
              <w:ind w:firstLine="0"/>
            </w:pPr>
            <w:r>
              <w:t>Nu se acceptă.</w:t>
            </w:r>
          </w:p>
          <w:p w14:paraId="355CFBF7" w14:textId="2E3C5459" w:rsidR="00A07F49" w:rsidRPr="00F97467" w:rsidRDefault="00A07F49" w:rsidP="00403F0B">
            <w:pPr>
              <w:ind w:firstLine="0"/>
            </w:pPr>
            <w:r w:rsidRPr="00A07F49">
              <w:t xml:space="preserve">Includerea reprezentantului Ministerului Educației și Cercetării în calitate de membru permanent nu se justifică exclusiv prin faptul că art. 12 din Legea nr. 149/2025 enumeră bursele de studii și de cercetare drept o formă de utilizare a mijloacelor destinate cooperării internaționale pentru dezvoltare. În contextul Legii nr. 149/2025, bursele vizate reprezintă un instrument de implementare al politicii CIDAU, finanțat și gestionat în cadrul mecanismului coordonat de Ministerul Afacerilor Externe, din mijloacele planificate pentru acest scop, și nu se referă la bursele acordate de MEC în cadrul politicilor educaționale interne sau al programelor sectoriale proprii. Prin urmare, participarea MEC ca membru permanent ar genera o suprapunere instituțională și ar putea crea confuzie între instrumentele CIDAU gestionate de MAE și programele naționale de burse gestionate de MEC. În același timp, pentru a asigura expertiza de specialitate atunci când Programul multianual strategic sau Planul anual includ componente relevante (burse, proiecte educaționale, cercetare), MEC poate fi implicat în mod adecvat prin mecanismul membrilor </w:t>
            </w:r>
            <w:r w:rsidR="001265DC">
              <w:t>de resort</w:t>
            </w:r>
            <w:r w:rsidRPr="00A07F49">
              <w:t xml:space="preserve"> sau în calitate de invitat, fără drept de vot, în funcție de prioritățile tematice stabilite pentru perioada respectivă.</w:t>
            </w:r>
          </w:p>
        </w:tc>
      </w:tr>
      <w:tr w:rsidR="00F97467" w:rsidRPr="00F97467" w14:paraId="70D70084" w14:textId="77777777" w:rsidTr="27BEF62F">
        <w:trPr>
          <w:gridAfter w:val="1"/>
          <w:wAfter w:w="14" w:type="dxa"/>
          <w:trHeight w:val="300"/>
        </w:trPr>
        <w:tc>
          <w:tcPr>
            <w:tcW w:w="2131" w:type="dxa"/>
            <w:vMerge/>
            <w:tcMar>
              <w:top w:w="0" w:type="dxa"/>
              <w:left w:w="108" w:type="dxa"/>
              <w:bottom w:w="0" w:type="dxa"/>
              <w:right w:w="108" w:type="dxa"/>
            </w:tcMar>
          </w:tcPr>
          <w:p w14:paraId="641FBCF5" w14:textId="77777777" w:rsidR="00560C1D" w:rsidRPr="00F97467" w:rsidRDefault="00560C1D" w:rsidP="00403F0B">
            <w:pPr>
              <w:ind w:firstLine="0"/>
              <w:jc w:val="left"/>
            </w:pPr>
          </w:p>
        </w:tc>
        <w:tc>
          <w:tcPr>
            <w:tcW w:w="846" w:type="dxa"/>
            <w:tcMar>
              <w:top w:w="0" w:type="dxa"/>
              <w:left w:w="108" w:type="dxa"/>
              <w:bottom w:w="0" w:type="dxa"/>
              <w:right w:w="108" w:type="dxa"/>
            </w:tcMar>
          </w:tcPr>
          <w:p w14:paraId="30A0EA68" w14:textId="77777777" w:rsidR="00560C1D" w:rsidRPr="00141996" w:rsidRDefault="00560C1D" w:rsidP="00141996">
            <w:pPr>
              <w:pStyle w:val="ListParagraph"/>
              <w:numPr>
                <w:ilvl w:val="0"/>
                <w:numId w:val="1"/>
              </w:numPr>
              <w:ind w:right="76"/>
            </w:pPr>
          </w:p>
        </w:tc>
        <w:tc>
          <w:tcPr>
            <w:tcW w:w="6096" w:type="dxa"/>
            <w:tcMar>
              <w:top w:w="0" w:type="dxa"/>
              <w:left w:w="108" w:type="dxa"/>
              <w:bottom w:w="0" w:type="dxa"/>
              <w:right w:w="108" w:type="dxa"/>
            </w:tcMar>
          </w:tcPr>
          <w:p w14:paraId="284D64BC" w14:textId="3F115F28" w:rsidR="00560C1D" w:rsidRPr="00F97467" w:rsidRDefault="002720DD" w:rsidP="00403F0B">
            <w:pPr>
              <w:ind w:firstLine="0"/>
            </w:pPr>
            <w:r w:rsidRPr="00F97467">
              <w:t xml:space="preserve">Totodată, se recomandă corelarea pct. 6 </w:t>
            </w:r>
            <w:proofErr w:type="spellStart"/>
            <w:r w:rsidRPr="00F97467">
              <w:t>subpct</w:t>
            </w:r>
            <w:proofErr w:type="spellEnd"/>
            <w:r w:rsidRPr="00F97467">
              <w:t>. 61 din proiectul Regulamentului cu prevederile notei de fundamentare, care stipulează că funcția de președinte al Comitetului consultativ este exercitată de Secretarul de stat al Ministerului Afacerilor Externe, desemnat prin ordin al ministrului afacerilor externe.</w:t>
            </w:r>
          </w:p>
        </w:tc>
        <w:tc>
          <w:tcPr>
            <w:tcW w:w="5670" w:type="dxa"/>
            <w:tcMar>
              <w:top w:w="0" w:type="dxa"/>
              <w:left w:w="108" w:type="dxa"/>
              <w:bottom w:w="0" w:type="dxa"/>
              <w:right w:w="108" w:type="dxa"/>
            </w:tcMar>
          </w:tcPr>
          <w:p w14:paraId="39897C3B" w14:textId="77777777" w:rsidR="00560C1D" w:rsidRDefault="00C10517" w:rsidP="00403F0B">
            <w:pPr>
              <w:ind w:firstLine="0"/>
            </w:pPr>
            <w:r>
              <w:t>Nu se acceptă.</w:t>
            </w:r>
          </w:p>
          <w:p w14:paraId="3C1E48AE" w14:textId="61061457" w:rsidR="00C10517" w:rsidRPr="00F97467" w:rsidRDefault="00141996" w:rsidP="00141996">
            <w:pPr>
              <w:ind w:firstLine="0"/>
            </w:pPr>
            <w:r>
              <w:t xml:space="preserve">Nivelul membrilor titulari este detaliat în pct. </w:t>
            </w:r>
            <w:r w:rsidR="00B93DC3">
              <w:t>6</w:t>
            </w:r>
            <w:r>
              <w:t xml:space="preserve"> din proiectul Regulamentului.</w:t>
            </w:r>
          </w:p>
        </w:tc>
      </w:tr>
      <w:tr w:rsidR="00F97467" w:rsidRPr="00F97467" w14:paraId="46CE2CD5" w14:textId="77777777" w:rsidTr="27BEF62F">
        <w:trPr>
          <w:gridAfter w:val="1"/>
          <w:wAfter w:w="14" w:type="dxa"/>
          <w:trHeight w:val="300"/>
        </w:trPr>
        <w:tc>
          <w:tcPr>
            <w:tcW w:w="2131" w:type="dxa"/>
            <w:tcMar>
              <w:top w:w="0" w:type="dxa"/>
              <w:left w:w="108" w:type="dxa"/>
              <w:bottom w:w="0" w:type="dxa"/>
              <w:right w:w="108" w:type="dxa"/>
            </w:tcMar>
          </w:tcPr>
          <w:p w14:paraId="4C30CC9F" w14:textId="77777777" w:rsidR="004D2786" w:rsidRPr="00F97467" w:rsidRDefault="00FA6ABC" w:rsidP="00403F0B">
            <w:pPr>
              <w:ind w:firstLine="0"/>
              <w:jc w:val="left"/>
            </w:pPr>
            <w:r w:rsidRPr="00F97467">
              <w:t>Ministerul Muncii și Protecției Sociale</w:t>
            </w:r>
          </w:p>
          <w:p w14:paraId="75733A24" w14:textId="77777777" w:rsidR="001E0A5E" w:rsidRPr="00F97467" w:rsidRDefault="001E0A5E" w:rsidP="00403F0B">
            <w:pPr>
              <w:ind w:firstLine="0"/>
              <w:jc w:val="left"/>
            </w:pPr>
          </w:p>
          <w:p w14:paraId="53098159" w14:textId="62F13D49" w:rsidR="00C65151" w:rsidRPr="00F97467" w:rsidRDefault="007F4290" w:rsidP="00403F0B">
            <w:pPr>
              <w:ind w:firstLine="0"/>
              <w:jc w:val="left"/>
              <w:rPr>
                <w:i/>
                <w:iCs/>
              </w:rPr>
            </w:pPr>
            <w:r w:rsidRPr="00F97467">
              <w:rPr>
                <w:i/>
                <w:iCs/>
              </w:rPr>
              <w:t>Nr. 18/6072 din 23 decembrie 2025</w:t>
            </w:r>
          </w:p>
        </w:tc>
        <w:tc>
          <w:tcPr>
            <w:tcW w:w="846" w:type="dxa"/>
            <w:tcMar>
              <w:top w:w="0" w:type="dxa"/>
              <w:left w:w="108" w:type="dxa"/>
              <w:bottom w:w="0" w:type="dxa"/>
              <w:right w:w="108" w:type="dxa"/>
            </w:tcMar>
          </w:tcPr>
          <w:p w14:paraId="2EB40707" w14:textId="77777777" w:rsidR="004D2786" w:rsidRPr="00141996" w:rsidRDefault="004D2786" w:rsidP="00141996">
            <w:pPr>
              <w:pStyle w:val="ListParagraph"/>
              <w:numPr>
                <w:ilvl w:val="0"/>
                <w:numId w:val="1"/>
              </w:numPr>
              <w:ind w:right="76"/>
            </w:pPr>
          </w:p>
        </w:tc>
        <w:tc>
          <w:tcPr>
            <w:tcW w:w="6096" w:type="dxa"/>
            <w:tcMar>
              <w:top w:w="0" w:type="dxa"/>
              <w:left w:w="108" w:type="dxa"/>
              <w:bottom w:w="0" w:type="dxa"/>
              <w:right w:w="108" w:type="dxa"/>
            </w:tcMar>
          </w:tcPr>
          <w:p w14:paraId="643E9061" w14:textId="6FB6D607" w:rsidR="005E1B80" w:rsidRPr="00F97467" w:rsidRDefault="005E1B80" w:rsidP="005E1B80">
            <w:pPr>
              <w:ind w:firstLine="0"/>
            </w:pPr>
            <w:r w:rsidRPr="00F97467">
              <w:t xml:space="preserve">În limita competențelor funcționale, comunică susținerea proiectului </w:t>
            </w:r>
          </w:p>
          <w:p w14:paraId="4B7E6D43" w14:textId="7D7E65C8" w:rsidR="004D2786" w:rsidRPr="00F97467" w:rsidRDefault="005E1B80" w:rsidP="005E1B80">
            <w:pPr>
              <w:ind w:firstLine="0"/>
            </w:pPr>
            <w:r w:rsidRPr="00F97467">
              <w:t>indicat supra, fără obiecții și propuneri</w:t>
            </w:r>
            <w:r w:rsidR="002E6A7D" w:rsidRPr="00F97467">
              <w:t>.</w:t>
            </w:r>
          </w:p>
        </w:tc>
        <w:tc>
          <w:tcPr>
            <w:tcW w:w="5670" w:type="dxa"/>
            <w:tcMar>
              <w:top w:w="0" w:type="dxa"/>
              <w:left w:w="108" w:type="dxa"/>
              <w:bottom w:w="0" w:type="dxa"/>
              <w:right w:w="108" w:type="dxa"/>
            </w:tcMar>
          </w:tcPr>
          <w:p w14:paraId="4C327563" w14:textId="2576D22B" w:rsidR="004D2786" w:rsidRPr="00F97467" w:rsidRDefault="00141996" w:rsidP="00403F0B">
            <w:pPr>
              <w:ind w:firstLine="0"/>
            </w:pPr>
            <w:r>
              <w:t>Se acceptă.</w:t>
            </w:r>
          </w:p>
        </w:tc>
      </w:tr>
      <w:tr w:rsidR="00F97467" w:rsidRPr="00F97467" w14:paraId="608B3186" w14:textId="77777777" w:rsidTr="27BEF62F">
        <w:trPr>
          <w:gridAfter w:val="1"/>
          <w:wAfter w:w="14" w:type="dxa"/>
          <w:trHeight w:val="300"/>
        </w:trPr>
        <w:tc>
          <w:tcPr>
            <w:tcW w:w="2131" w:type="dxa"/>
            <w:tcMar>
              <w:top w:w="0" w:type="dxa"/>
              <w:left w:w="108" w:type="dxa"/>
              <w:bottom w:w="0" w:type="dxa"/>
              <w:right w:w="108" w:type="dxa"/>
            </w:tcMar>
          </w:tcPr>
          <w:p w14:paraId="2D6FB60C" w14:textId="77777777" w:rsidR="00EB10A2" w:rsidRPr="00F97467" w:rsidRDefault="00EB10A2" w:rsidP="00A71C54">
            <w:pPr>
              <w:ind w:firstLine="0"/>
              <w:jc w:val="left"/>
            </w:pPr>
            <w:r w:rsidRPr="00F97467">
              <w:t>Ministerul Agriculturii și Industriei Alimentare</w:t>
            </w:r>
          </w:p>
          <w:p w14:paraId="11E5F5B6" w14:textId="77777777" w:rsidR="00774D34" w:rsidRPr="00F97467" w:rsidRDefault="00774D34" w:rsidP="00A71C54">
            <w:pPr>
              <w:ind w:firstLine="0"/>
              <w:jc w:val="left"/>
              <w:rPr>
                <w:i/>
                <w:iCs/>
              </w:rPr>
            </w:pPr>
          </w:p>
          <w:p w14:paraId="4F82FC88" w14:textId="2E4E9347" w:rsidR="006263D4" w:rsidRPr="00F97467" w:rsidRDefault="006263D4" w:rsidP="00A71C54">
            <w:pPr>
              <w:ind w:firstLine="0"/>
              <w:jc w:val="left"/>
              <w:rPr>
                <w:i/>
                <w:iCs/>
              </w:rPr>
            </w:pPr>
            <w:r w:rsidRPr="00F97467">
              <w:rPr>
                <w:i/>
                <w:iCs/>
              </w:rPr>
              <w:t xml:space="preserve">Nr. 2026PHG din </w:t>
            </w:r>
            <w:r w:rsidR="00800554" w:rsidRPr="00F97467">
              <w:rPr>
                <w:i/>
                <w:iCs/>
              </w:rPr>
              <w:t>05 ianuarie 2025</w:t>
            </w:r>
          </w:p>
        </w:tc>
        <w:tc>
          <w:tcPr>
            <w:tcW w:w="846" w:type="dxa"/>
            <w:tcMar>
              <w:top w:w="0" w:type="dxa"/>
              <w:left w:w="108" w:type="dxa"/>
              <w:bottom w:w="0" w:type="dxa"/>
              <w:right w:w="108" w:type="dxa"/>
            </w:tcMar>
          </w:tcPr>
          <w:p w14:paraId="6F1ED0D5" w14:textId="77777777" w:rsidR="00EB10A2" w:rsidRPr="00141996" w:rsidRDefault="00EB10A2" w:rsidP="00141996">
            <w:pPr>
              <w:pStyle w:val="ListParagraph"/>
              <w:numPr>
                <w:ilvl w:val="0"/>
                <w:numId w:val="1"/>
              </w:numPr>
              <w:ind w:right="76"/>
            </w:pPr>
          </w:p>
        </w:tc>
        <w:tc>
          <w:tcPr>
            <w:tcW w:w="6096" w:type="dxa"/>
            <w:tcMar>
              <w:top w:w="0" w:type="dxa"/>
              <w:left w:w="108" w:type="dxa"/>
              <w:bottom w:w="0" w:type="dxa"/>
              <w:right w:w="108" w:type="dxa"/>
            </w:tcMar>
          </w:tcPr>
          <w:p w14:paraId="0C3E7D02" w14:textId="22C0EF02" w:rsidR="00EB10A2" w:rsidRPr="00F97467" w:rsidRDefault="00312903" w:rsidP="00A71C54">
            <w:pPr>
              <w:ind w:firstLine="0"/>
            </w:pPr>
            <w:r w:rsidRPr="00F97467">
              <w:t xml:space="preserve">În limita competențelor funcționale, comunică lipsa </w:t>
            </w:r>
            <w:r w:rsidR="00800554" w:rsidRPr="00F97467">
              <w:t xml:space="preserve">de </w:t>
            </w:r>
            <w:r w:rsidRPr="00F97467">
              <w:t>obiecții și propuneri.</w:t>
            </w:r>
          </w:p>
        </w:tc>
        <w:tc>
          <w:tcPr>
            <w:tcW w:w="5670" w:type="dxa"/>
            <w:tcMar>
              <w:top w:w="0" w:type="dxa"/>
              <w:left w:w="108" w:type="dxa"/>
              <w:bottom w:w="0" w:type="dxa"/>
              <w:right w:w="108" w:type="dxa"/>
            </w:tcMar>
          </w:tcPr>
          <w:p w14:paraId="544E727E" w14:textId="1ACF18A2" w:rsidR="00EB10A2" w:rsidRPr="00F97467" w:rsidRDefault="00141996" w:rsidP="00A71C54">
            <w:pPr>
              <w:ind w:firstLine="0"/>
            </w:pPr>
            <w:r>
              <w:t>Se acceptă.</w:t>
            </w:r>
          </w:p>
        </w:tc>
      </w:tr>
      <w:tr w:rsidR="00F97467" w:rsidRPr="00F97467" w14:paraId="660BB4A8" w14:textId="77777777" w:rsidTr="27BEF62F">
        <w:trPr>
          <w:gridAfter w:val="1"/>
          <w:wAfter w:w="14" w:type="dxa"/>
          <w:trHeight w:val="300"/>
        </w:trPr>
        <w:tc>
          <w:tcPr>
            <w:tcW w:w="2131" w:type="dxa"/>
            <w:tcMar>
              <w:top w:w="0" w:type="dxa"/>
              <w:left w:w="108" w:type="dxa"/>
              <w:bottom w:w="0" w:type="dxa"/>
              <w:right w:w="108" w:type="dxa"/>
            </w:tcMar>
          </w:tcPr>
          <w:p w14:paraId="730DEFD0" w14:textId="77777777" w:rsidR="004D2786" w:rsidRPr="00F97467" w:rsidRDefault="00FA6ABC" w:rsidP="00A71C54">
            <w:pPr>
              <w:ind w:firstLine="0"/>
              <w:jc w:val="left"/>
            </w:pPr>
            <w:r w:rsidRPr="00F97467">
              <w:lastRenderedPageBreak/>
              <w:t xml:space="preserve">Ministerul </w:t>
            </w:r>
            <w:r w:rsidR="000C5D0D" w:rsidRPr="00F97467">
              <w:t>Dezvoltării Economice și Digitalizării</w:t>
            </w:r>
          </w:p>
          <w:p w14:paraId="37A7DE04" w14:textId="77777777" w:rsidR="001E0A5E" w:rsidRPr="00F97467" w:rsidRDefault="001E0A5E" w:rsidP="00A71C54">
            <w:pPr>
              <w:ind w:firstLine="0"/>
              <w:jc w:val="left"/>
            </w:pPr>
          </w:p>
          <w:p w14:paraId="36E316D7" w14:textId="4FEA6FA3" w:rsidR="0060284E" w:rsidRPr="00F97467" w:rsidRDefault="0060284E" w:rsidP="00A71C54">
            <w:pPr>
              <w:ind w:firstLine="0"/>
              <w:jc w:val="left"/>
            </w:pPr>
            <w:r w:rsidRPr="00F97467">
              <w:rPr>
                <w:i/>
                <w:iCs/>
              </w:rPr>
              <w:t>Nr.03-14 din 02 ianuarie 2026</w:t>
            </w:r>
            <w:r w:rsidRPr="00F97467">
              <w:t> </w:t>
            </w:r>
          </w:p>
          <w:p w14:paraId="57906375" w14:textId="78C5EAA0" w:rsidR="009C2896" w:rsidRPr="00F97467" w:rsidRDefault="009C2896" w:rsidP="00A71C54">
            <w:pPr>
              <w:ind w:firstLine="0"/>
              <w:jc w:val="left"/>
              <w:rPr>
                <w:i/>
                <w:iCs/>
              </w:rPr>
            </w:pPr>
          </w:p>
        </w:tc>
        <w:tc>
          <w:tcPr>
            <w:tcW w:w="846" w:type="dxa"/>
            <w:tcMar>
              <w:top w:w="0" w:type="dxa"/>
              <w:left w:w="108" w:type="dxa"/>
              <w:bottom w:w="0" w:type="dxa"/>
              <w:right w:w="108" w:type="dxa"/>
            </w:tcMar>
          </w:tcPr>
          <w:p w14:paraId="59445D2A" w14:textId="77777777" w:rsidR="004D2786" w:rsidRPr="00141996" w:rsidRDefault="004D2786" w:rsidP="00141996">
            <w:pPr>
              <w:pStyle w:val="ListParagraph"/>
              <w:numPr>
                <w:ilvl w:val="0"/>
                <w:numId w:val="1"/>
              </w:numPr>
              <w:ind w:right="76"/>
            </w:pPr>
          </w:p>
        </w:tc>
        <w:tc>
          <w:tcPr>
            <w:tcW w:w="6096" w:type="dxa"/>
            <w:tcMar>
              <w:top w:w="0" w:type="dxa"/>
              <w:left w:w="108" w:type="dxa"/>
              <w:bottom w:w="0" w:type="dxa"/>
              <w:right w:w="108" w:type="dxa"/>
            </w:tcMar>
          </w:tcPr>
          <w:p w14:paraId="2EB6F00C" w14:textId="0E80E757" w:rsidR="004D2786" w:rsidRPr="00F97467" w:rsidRDefault="00AE37EB" w:rsidP="009C7BE6">
            <w:pPr>
              <w:ind w:firstLine="0"/>
            </w:pPr>
            <w:r w:rsidRPr="00F97467">
              <w:t xml:space="preserve">În </w:t>
            </w:r>
            <w:r w:rsidR="009C7BE6" w:rsidRPr="00F97467">
              <w:t>limita competențelor funcționale, comunică lipsa obiecțiilor și propunerilor.</w:t>
            </w:r>
          </w:p>
        </w:tc>
        <w:tc>
          <w:tcPr>
            <w:tcW w:w="5670" w:type="dxa"/>
            <w:tcMar>
              <w:top w:w="0" w:type="dxa"/>
              <w:left w:w="108" w:type="dxa"/>
              <w:bottom w:w="0" w:type="dxa"/>
              <w:right w:w="108" w:type="dxa"/>
            </w:tcMar>
          </w:tcPr>
          <w:p w14:paraId="3B23C364" w14:textId="15F0CF1A" w:rsidR="004D2786" w:rsidRPr="00F97467" w:rsidRDefault="00141996" w:rsidP="00A71C54">
            <w:pPr>
              <w:ind w:firstLine="0"/>
            </w:pPr>
            <w:r>
              <w:t>Se acceptă.</w:t>
            </w:r>
          </w:p>
        </w:tc>
      </w:tr>
      <w:tr w:rsidR="00F97467" w:rsidRPr="00F97467" w14:paraId="70F4F254" w14:textId="77777777" w:rsidTr="27BEF62F">
        <w:trPr>
          <w:gridAfter w:val="1"/>
          <w:wAfter w:w="14" w:type="dxa"/>
          <w:trHeight w:val="300"/>
        </w:trPr>
        <w:tc>
          <w:tcPr>
            <w:tcW w:w="2131" w:type="dxa"/>
            <w:tcMar>
              <w:top w:w="0" w:type="dxa"/>
              <w:left w:w="108" w:type="dxa"/>
              <w:bottom w:w="0" w:type="dxa"/>
              <w:right w:w="108" w:type="dxa"/>
            </w:tcMar>
          </w:tcPr>
          <w:p w14:paraId="4BB95A83" w14:textId="77777777" w:rsidR="004D2786" w:rsidRPr="00F97467" w:rsidRDefault="0067031D" w:rsidP="00A71C54">
            <w:pPr>
              <w:ind w:firstLine="0"/>
              <w:jc w:val="left"/>
            </w:pPr>
            <w:r w:rsidRPr="00F97467">
              <w:t>Centrul Național pentru Protecția Datelor cu Caracter Personal</w:t>
            </w:r>
          </w:p>
          <w:p w14:paraId="2F16E292" w14:textId="77777777" w:rsidR="001E0A5E" w:rsidRPr="00F97467" w:rsidRDefault="001E0A5E" w:rsidP="00A71C54">
            <w:pPr>
              <w:ind w:firstLine="0"/>
              <w:jc w:val="left"/>
            </w:pPr>
          </w:p>
          <w:p w14:paraId="39405D07" w14:textId="3373250B" w:rsidR="008F0DF9" w:rsidRPr="00F97467" w:rsidRDefault="008F0DF9" w:rsidP="00A71C54">
            <w:pPr>
              <w:ind w:firstLine="0"/>
              <w:jc w:val="left"/>
              <w:rPr>
                <w:i/>
                <w:iCs/>
              </w:rPr>
            </w:pPr>
            <w:r w:rsidRPr="00F97467">
              <w:rPr>
                <w:i/>
                <w:iCs/>
              </w:rPr>
              <w:t>Nr. 04-01/6094/ 4498 din 30 decembrie 2025</w:t>
            </w:r>
          </w:p>
          <w:p w14:paraId="0796FF07" w14:textId="5BC6E22D" w:rsidR="00743B0B" w:rsidRPr="00F97467" w:rsidRDefault="00743B0B" w:rsidP="00A71C54">
            <w:pPr>
              <w:ind w:firstLine="0"/>
              <w:jc w:val="left"/>
              <w:rPr>
                <w:i/>
                <w:iCs/>
              </w:rPr>
            </w:pPr>
          </w:p>
        </w:tc>
        <w:tc>
          <w:tcPr>
            <w:tcW w:w="846" w:type="dxa"/>
            <w:tcMar>
              <w:top w:w="0" w:type="dxa"/>
              <w:left w:w="108" w:type="dxa"/>
              <w:bottom w:w="0" w:type="dxa"/>
              <w:right w:w="108" w:type="dxa"/>
            </w:tcMar>
          </w:tcPr>
          <w:p w14:paraId="46C26EB5" w14:textId="77777777" w:rsidR="004D2786" w:rsidRPr="00141996" w:rsidRDefault="004D2786" w:rsidP="00141996">
            <w:pPr>
              <w:pStyle w:val="ListParagraph"/>
              <w:numPr>
                <w:ilvl w:val="0"/>
                <w:numId w:val="1"/>
              </w:numPr>
              <w:ind w:right="76"/>
            </w:pPr>
          </w:p>
        </w:tc>
        <w:tc>
          <w:tcPr>
            <w:tcW w:w="6096" w:type="dxa"/>
            <w:tcMar>
              <w:top w:w="0" w:type="dxa"/>
              <w:left w:w="108" w:type="dxa"/>
              <w:bottom w:w="0" w:type="dxa"/>
              <w:right w:w="108" w:type="dxa"/>
            </w:tcMar>
          </w:tcPr>
          <w:p w14:paraId="2C1DF451" w14:textId="076AE510" w:rsidR="004D2786" w:rsidRPr="00F97467" w:rsidRDefault="00B969C6" w:rsidP="00A71C54">
            <w:pPr>
              <w:ind w:firstLine="0"/>
            </w:pPr>
            <w:r w:rsidRPr="00F97467">
              <w:t>În limita competențelor funcționale, comunică lipsa obiecțiilor și propunerilor.</w:t>
            </w:r>
          </w:p>
        </w:tc>
        <w:tc>
          <w:tcPr>
            <w:tcW w:w="5670" w:type="dxa"/>
            <w:tcMar>
              <w:top w:w="0" w:type="dxa"/>
              <w:left w:w="108" w:type="dxa"/>
              <w:bottom w:w="0" w:type="dxa"/>
              <w:right w:w="108" w:type="dxa"/>
            </w:tcMar>
          </w:tcPr>
          <w:p w14:paraId="143283BF" w14:textId="5245E087" w:rsidR="004D2786" w:rsidRPr="00F97467" w:rsidRDefault="00141996" w:rsidP="00A71C54">
            <w:pPr>
              <w:ind w:firstLine="0"/>
            </w:pPr>
            <w:r>
              <w:t>Se acceptă.</w:t>
            </w:r>
          </w:p>
        </w:tc>
      </w:tr>
      <w:tr w:rsidR="00F97467" w:rsidRPr="00F97467" w14:paraId="5DFEF4A5" w14:textId="77777777" w:rsidTr="27BEF62F">
        <w:trPr>
          <w:gridAfter w:val="1"/>
          <w:wAfter w:w="14" w:type="dxa"/>
          <w:trHeight w:val="300"/>
        </w:trPr>
        <w:tc>
          <w:tcPr>
            <w:tcW w:w="2131" w:type="dxa"/>
            <w:tcMar>
              <w:top w:w="0" w:type="dxa"/>
              <w:left w:w="108" w:type="dxa"/>
              <w:bottom w:w="0" w:type="dxa"/>
              <w:right w:w="108" w:type="dxa"/>
            </w:tcMar>
          </w:tcPr>
          <w:p w14:paraId="489F6C3D" w14:textId="7AD0008E" w:rsidR="003C4D3B" w:rsidRDefault="003C4D3B" w:rsidP="00A71C54">
            <w:pPr>
              <w:ind w:firstLine="0"/>
              <w:jc w:val="left"/>
            </w:pPr>
            <w:r w:rsidRPr="00F97467">
              <w:t xml:space="preserve">Ministerul </w:t>
            </w:r>
            <w:r w:rsidR="00DF6B68" w:rsidRPr="00F97467">
              <w:t>Apărării</w:t>
            </w:r>
          </w:p>
          <w:p w14:paraId="1FCD6232" w14:textId="77777777" w:rsidR="00CF3E1F" w:rsidRPr="00F97467" w:rsidRDefault="00CF3E1F" w:rsidP="00A71C54">
            <w:pPr>
              <w:ind w:firstLine="0"/>
              <w:jc w:val="left"/>
            </w:pPr>
          </w:p>
          <w:p w14:paraId="6422E667" w14:textId="77EEB2E2" w:rsidR="00DF6B68" w:rsidRPr="00F97467" w:rsidRDefault="00CF3E1F" w:rsidP="00A71C54">
            <w:pPr>
              <w:ind w:firstLine="0"/>
              <w:jc w:val="left"/>
              <w:rPr>
                <w:i/>
                <w:iCs/>
              </w:rPr>
            </w:pPr>
            <w:r>
              <w:rPr>
                <w:i/>
                <w:iCs/>
              </w:rPr>
              <w:t>N</w:t>
            </w:r>
            <w:r w:rsidR="00DF6B68" w:rsidRPr="00F97467">
              <w:rPr>
                <w:i/>
                <w:iCs/>
              </w:rPr>
              <w:t>r.  11/499 din 17 decembrie 2025</w:t>
            </w:r>
          </w:p>
        </w:tc>
        <w:tc>
          <w:tcPr>
            <w:tcW w:w="846" w:type="dxa"/>
            <w:tcMar>
              <w:top w:w="0" w:type="dxa"/>
              <w:left w:w="108" w:type="dxa"/>
              <w:bottom w:w="0" w:type="dxa"/>
              <w:right w:w="108" w:type="dxa"/>
            </w:tcMar>
          </w:tcPr>
          <w:p w14:paraId="29EDF694" w14:textId="77777777" w:rsidR="003C4D3B" w:rsidRPr="00141996" w:rsidRDefault="003C4D3B" w:rsidP="00141996">
            <w:pPr>
              <w:pStyle w:val="ListParagraph"/>
              <w:numPr>
                <w:ilvl w:val="0"/>
                <w:numId w:val="1"/>
              </w:numPr>
              <w:ind w:right="76"/>
            </w:pPr>
          </w:p>
        </w:tc>
        <w:tc>
          <w:tcPr>
            <w:tcW w:w="6096" w:type="dxa"/>
            <w:tcMar>
              <w:top w:w="0" w:type="dxa"/>
              <w:left w:w="108" w:type="dxa"/>
              <w:bottom w:w="0" w:type="dxa"/>
              <w:right w:w="108" w:type="dxa"/>
            </w:tcMar>
          </w:tcPr>
          <w:p w14:paraId="29195A98" w14:textId="47963B8D" w:rsidR="003C4D3B" w:rsidRPr="00F97467" w:rsidRDefault="00B969C6" w:rsidP="00A71C54">
            <w:pPr>
              <w:ind w:firstLine="0"/>
            </w:pPr>
            <w:r w:rsidRPr="00F97467">
              <w:t>În limita competențelor funcționale, comunică lipsa obiecțiilor și propunerilor.</w:t>
            </w:r>
          </w:p>
        </w:tc>
        <w:tc>
          <w:tcPr>
            <w:tcW w:w="5670" w:type="dxa"/>
            <w:tcMar>
              <w:top w:w="0" w:type="dxa"/>
              <w:left w:w="108" w:type="dxa"/>
              <w:bottom w:w="0" w:type="dxa"/>
              <w:right w:w="108" w:type="dxa"/>
            </w:tcMar>
          </w:tcPr>
          <w:p w14:paraId="4CB52FFE" w14:textId="5DC36AD7" w:rsidR="003C4D3B" w:rsidRPr="00F97467" w:rsidRDefault="00141996" w:rsidP="00A71C54">
            <w:pPr>
              <w:ind w:firstLine="0"/>
            </w:pPr>
            <w:r>
              <w:t>Se acceptă.</w:t>
            </w:r>
          </w:p>
        </w:tc>
      </w:tr>
      <w:tr w:rsidR="003102FC" w:rsidRPr="00F97467" w14:paraId="5E74FBAB" w14:textId="77777777" w:rsidTr="27BEF62F">
        <w:trPr>
          <w:gridAfter w:val="1"/>
          <w:wAfter w:w="14" w:type="dxa"/>
          <w:trHeight w:val="300"/>
        </w:trPr>
        <w:tc>
          <w:tcPr>
            <w:tcW w:w="2131" w:type="dxa"/>
            <w:vMerge w:val="restart"/>
            <w:tcMar>
              <w:top w:w="0" w:type="dxa"/>
              <w:left w:w="108" w:type="dxa"/>
              <w:bottom w:w="0" w:type="dxa"/>
              <w:right w:w="108" w:type="dxa"/>
            </w:tcMar>
          </w:tcPr>
          <w:p w14:paraId="16D762D2" w14:textId="77777777" w:rsidR="003102FC" w:rsidRPr="00102787" w:rsidRDefault="003102FC" w:rsidP="003F6D4A">
            <w:pPr>
              <w:ind w:firstLine="0"/>
              <w:jc w:val="left"/>
              <w:rPr>
                <w:lang w:val="de-DE"/>
              </w:rPr>
            </w:pPr>
            <w:r w:rsidRPr="003F6D4A">
              <w:rPr>
                <w:lang w:val="ro-MD"/>
              </w:rPr>
              <w:t>Ministerul Energiei</w:t>
            </w:r>
            <w:r w:rsidRPr="00102787">
              <w:rPr>
                <w:lang w:val="de-DE"/>
              </w:rPr>
              <w:t> </w:t>
            </w:r>
          </w:p>
          <w:p w14:paraId="4D48ABAC" w14:textId="77777777" w:rsidR="00CF3E1F" w:rsidRDefault="00CF3E1F" w:rsidP="00A71C54">
            <w:pPr>
              <w:ind w:firstLine="0"/>
              <w:jc w:val="left"/>
              <w:rPr>
                <w:lang w:val="ro-MD"/>
              </w:rPr>
            </w:pPr>
          </w:p>
          <w:p w14:paraId="6E6AE709" w14:textId="5E430CA3" w:rsidR="003102FC" w:rsidRPr="00102787" w:rsidRDefault="003102FC" w:rsidP="00A71C54">
            <w:pPr>
              <w:ind w:firstLine="0"/>
              <w:jc w:val="left"/>
              <w:rPr>
                <w:i/>
                <w:iCs/>
                <w:lang w:val="de-DE"/>
              </w:rPr>
            </w:pPr>
            <w:r w:rsidRPr="00CF3E1F">
              <w:rPr>
                <w:i/>
                <w:iCs/>
                <w:lang w:val="ro-MD"/>
              </w:rPr>
              <w:t>Nr. 09-3222 din 22 decembrie 2025</w:t>
            </w:r>
            <w:r w:rsidRPr="00102787">
              <w:rPr>
                <w:i/>
                <w:iCs/>
                <w:lang w:val="de-DE"/>
              </w:rPr>
              <w:t> </w:t>
            </w:r>
          </w:p>
        </w:tc>
        <w:tc>
          <w:tcPr>
            <w:tcW w:w="846" w:type="dxa"/>
            <w:tcMar>
              <w:top w:w="0" w:type="dxa"/>
              <w:left w:w="108" w:type="dxa"/>
              <w:bottom w:w="0" w:type="dxa"/>
              <w:right w:w="108" w:type="dxa"/>
            </w:tcMar>
          </w:tcPr>
          <w:p w14:paraId="162E29CD" w14:textId="77777777" w:rsidR="003102FC" w:rsidRPr="00141996" w:rsidRDefault="003102FC" w:rsidP="00141996">
            <w:pPr>
              <w:pStyle w:val="ListParagraph"/>
              <w:numPr>
                <w:ilvl w:val="0"/>
                <w:numId w:val="1"/>
              </w:numPr>
              <w:ind w:right="76"/>
            </w:pPr>
          </w:p>
        </w:tc>
        <w:tc>
          <w:tcPr>
            <w:tcW w:w="6096" w:type="dxa"/>
            <w:tcMar>
              <w:top w:w="0" w:type="dxa"/>
              <w:left w:w="108" w:type="dxa"/>
              <w:bottom w:w="0" w:type="dxa"/>
              <w:right w:w="108" w:type="dxa"/>
            </w:tcMar>
          </w:tcPr>
          <w:p w14:paraId="10CF718E" w14:textId="285D5254" w:rsidR="003102FC" w:rsidRDefault="003102FC" w:rsidP="003F6D4A">
            <w:pPr>
              <w:ind w:firstLine="0"/>
            </w:pPr>
            <w:r w:rsidRPr="00F67D87">
              <w:t>În limita competențelor funcționale, comunicăm următoarele propuneri și obiecții.</w:t>
            </w:r>
          </w:p>
          <w:p w14:paraId="542DCCE6" w14:textId="52047A2A" w:rsidR="003102FC" w:rsidRPr="003F6D4A" w:rsidRDefault="003102FC" w:rsidP="003F6D4A">
            <w:pPr>
              <w:ind w:firstLine="0"/>
              <w:rPr>
                <w:lang w:val="en-US"/>
              </w:rPr>
            </w:pPr>
            <w:r w:rsidRPr="003F6D4A">
              <w:rPr>
                <w:lang w:val="ro-MD"/>
              </w:rPr>
              <w:t>Potrivit pct. 6 din Capitolul III Componența și structura, Comitetul consultativ este constituit din 5 membri cu drept de vot deliberativ, dintre care trei sunt reprezentanții Ministerului Afacerilor Externe, Ministerului Afacerilor Interne și Ministerului Finanțelor, iar doi membri rotativi sunt reprezentanți ai altor autorități publice centrale, desemnați în funcție de prioritățile tematice sectoriale. </w:t>
            </w:r>
            <w:r w:rsidRPr="003F6D4A">
              <w:rPr>
                <w:lang w:val="en-US"/>
              </w:rPr>
              <w:t> </w:t>
            </w:r>
          </w:p>
          <w:p w14:paraId="040655BF" w14:textId="3D7EBE9D" w:rsidR="003102FC" w:rsidRPr="003F6D4A" w:rsidRDefault="003102FC" w:rsidP="003F6D4A">
            <w:pPr>
              <w:ind w:firstLine="0"/>
              <w:rPr>
                <w:lang w:val="en-US"/>
              </w:rPr>
            </w:pPr>
            <w:r w:rsidRPr="003F6D4A">
              <w:rPr>
                <w:lang w:val="ro-MD"/>
              </w:rPr>
              <w:t>În acest context, rugăm clarificarea modului de stabilire a priorităților tematice sectoriale, precum și a criteriilor de desemnare a membrilor rotativi, inclusiv în ceea ce privește posibilitatea participării Ministerului Energiei în calitate de membru cu drept de vot deliberativ.</w:t>
            </w:r>
            <w:r w:rsidRPr="003F6D4A">
              <w:rPr>
                <w:lang w:val="en-US"/>
              </w:rPr>
              <w:t> </w:t>
            </w:r>
          </w:p>
        </w:tc>
        <w:tc>
          <w:tcPr>
            <w:tcW w:w="5670" w:type="dxa"/>
            <w:tcMar>
              <w:top w:w="0" w:type="dxa"/>
              <w:left w:w="108" w:type="dxa"/>
              <w:bottom w:w="0" w:type="dxa"/>
              <w:right w:w="108" w:type="dxa"/>
            </w:tcMar>
          </w:tcPr>
          <w:p w14:paraId="5C6BF644" w14:textId="48EFD329" w:rsidR="00D00BA7" w:rsidRDefault="00D00BA7" w:rsidP="00A71C54">
            <w:pPr>
              <w:ind w:firstLine="0"/>
            </w:pPr>
            <w:r>
              <w:t>Se acceptă.</w:t>
            </w:r>
          </w:p>
          <w:p w14:paraId="021443AD" w14:textId="3ABF6AAB" w:rsidR="003102FC" w:rsidRDefault="00867B5B" w:rsidP="00A71C54">
            <w:pPr>
              <w:ind w:firstLine="0"/>
            </w:pPr>
            <w:r w:rsidRPr="00867B5B">
              <w:t>În</w:t>
            </w:r>
            <w:r>
              <w:t xml:space="preserve"> </w:t>
            </w:r>
            <w:r w:rsidRPr="00867B5B">
              <w:t xml:space="preserve">elaborarea </w:t>
            </w:r>
            <w:r>
              <w:t xml:space="preserve">proiectului </w:t>
            </w:r>
            <w:r w:rsidRPr="00867B5B">
              <w:t>Programului multianual strategic</w:t>
            </w:r>
            <w:r>
              <w:t>,</w:t>
            </w:r>
            <w:r w:rsidRPr="00867B5B">
              <w:t xml:space="preserve"> MAE identifică prioritățile tematice preliminare, după care notifică autoritățile publice centrale relevante pentru desemnarea membrilor rotativi</w:t>
            </w:r>
            <w:r>
              <w:t>.</w:t>
            </w:r>
            <w:r w:rsidRPr="00867B5B">
              <w:t xml:space="preserve"> </w:t>
            </w:r>
            <w:r>
              <w:t>D</w:t>
            </w:r>
            <w:r w:rsidRPr="00867B5B">
              <w:t>esemnarea se comunică în 5 zile lucrătoare, iar mandatul este valabil pe durata Programului relevant. Ministerul Energiei poate fi desemnat membru rotativ cu drept de vot deliberativ atunci când prioritățile tematice includ domenii ce țin de competența sa</w:t>
            </w:r>
            <w:r>
              <w:t>.</w:t>
            </w:r>
            <w:r w:rsidRPr="00867B5B">
              <w:t xml:space="preserve"> </w:t>
            </w:r>
            <w:r>
              <w:t>S</w:t>
            </w:r>
            <w:r w:rsidRPr="00867B5B">
              <w:t>uplimentar, poate participa ca invitat fără drept de vot.</w:t>
            </w:r>
          </w:p>
        </w:tc>
      </w:tr>
      <w:tr w:rsidR="003102FC" w:rsidRPr="00F97467" w14:paraId="45E45627" w14:textId="77777777" w:rsidTr="27BEF62F">
        <w:trPr>
          <w:gridAfter w:val="1"/>
          <w:wAfter w:w="14" w:type="dxa"/>
          <w:trHeight w:val="300"/>
        </w:trPr>
        <w:tc>
          <w:tcPr>
            <w:tcW w:w="2131" w:type="dxa"/>
            <w:vMerge/>
            <w:tcMar>
              <w:top w:w="0" w:type="dxa"/>
              <w:left w:w="108" w:type="dxa"/>
              <w:bottom w:w="0" w:type="dxa"/>
              <w:right w:w="108" w:type="dxa"/>
            </w:tcMar>
          </w:tcPr>
          <w:p w14:paraId="3E62178A" w14:textId="77777777" w:rsidR="003102FC" w:rsidRPr="00F97467" w:rsidRDefault="003102FC" w:rsidP="00A71C54">
            <w:pPr>
              <w:ind w:firstLine="0"/>
              <w:jc w:val="left"/>
            </w:pPr>
          </w:p>
        </w:tc>
        <w:tc>
          <w:tcPr>
            <w:tcW w:w="846" w:type="dxa"/>
            <w:tcMar>
              <w:top w:w="0" w:type="dxa"/>
              <w:left w:w="108" w:type="dxa"/>
              <w:bottom w:w="0" w:type="dxa"/>
              <w:right w:w="108" w:type="dxa"/>
            </w:tcMar>
          </w:tcPr>
          <w:p w14:paraId="542DD87B" w14:textId="77777777" w:rsidR="003102FC" w:rsidRPr="00141996" w:rsidRDefault="003102FC" w:rsidP="00141996">
            <w:pPr>
              <w:pStyle w:val="ListParagraph"/>
              <w:numPr>
                <w:ilvl w:val="0"/>
                <w:numId w:val="1"/>
              </w:numPr>
              <w:ind w:right="76"/>
            </w:pPr>
          </w:p>
        </w:tc>
        <w:tc>
          <w:tcPr>
            <w:tcW w:w="6096" w:type="dxa"/>
            <w:tcMar>
              <w:top w:w="0" w:type="dxa"/>
              <w:left w:w="108" w:type="dxa"/>
              <w:bottom w:w="0" w:type="dxa"/>
              <w:right w:w="108" w:type="dxa"/>
            </w:tcMar>
          </w:tcPr>
          <w:p w14:paraId="14BD0AC2" w14:textId="1AE7C634" w:rsidR="003102FC" w:rsidRPr="004578CC" w:rsidRDefault="003102FC" w:rsidP="004578CC">
            <w:pPr>
              <w:ind w:firstLine="0"/>
            </w:pPr>
            <w:r w:rsidRPr="004578CC">
              <w:rPr>
                <w:lang w:val="ro-MD"/>
              </w:rPr>
              <w:t xml:space="preserve">În virtutea pct. 5 din Capitolul </w:t>
            </w:r>
            <w:r w:rsidRPr="004578CC">
              <w:t>II Atribuțiile Comitetului, „Membrii Comitetului consultativ pot prezenta Președintelui propuneri cu privire la elaborarea sau actualizarea Planului anual, suportate din bugetul propriu al instituțiilor pe care le reprezintă̆. Aceste propuneri sunt discutate </w:t>
            </w:r>
            <w:proofErr w:type="spellStart"/>
            <w:r w:rsidRPr="004578CC">
              <w:t>în</w:t>
            </w:r>
            <w:proofErr w:type="spellEnd"/>
            <w:r w:rsidRPr="004578CC">
              <w:t xml:space="preserve"> cadrul ședințelor Comitetului consultativ.”, totodată conform punctului 39 din Secțiunea a III-a Documentarea ședințelor, </w:t>
            </w:r>
            <w:r w:rsidRPr="004578CC">
              <w:rPr>
                <w:i/>
                <w:iCs/>
              </w:rPr>
              <w:t>“Termenele </w:t>
            </w:r>
            <w:proofErr w:type="spellStart"/>
            <w:r w:rsidRPr="004578CC">
              <w:rPr>
                <w:i/>
                <w:iCs/>
              </w:rPr>
              <w:t>și</w:t>
            </w:r>
            <w:proofErr w:type="spellEnd"/>
            <w:r w:rsidRPr="004578CC">
              <w:rPr>
                <w:i/>
                <w:iCs/>
              </w:rPr>
              <w:t> sarcinile stabilite </w:t>
            </w:r>
            <w:proofErr w:type="spellStart"/>
            <w:r w:rsidRPr="004578CC">
              <w:rPr>
                <w:i/>
                <w:iCs/>
              </w:rPr>
              <w:t>în</w:t>
            </w:r>
            <w:proofErr w:type="spellEnd"/>
            <w:r w:rsidRPr="004578CC">
              <w:rPr>
                <w:i/>
                <w:iCs/>
              </w:rPr>
              <w:t> procesul verbal devin obligatorii pentru </w:t>
            </w:r>
            <w:r w:rsidRPr="001151E9">
              <w:rPr>
                <w:i/>
                <w:iCs/>
              </w:rPr>
              <w:t>instituțiile</w:t>
            </w:r>
            <w:r w:rsidRPr="004578CC">
              <w:rPr>
                <w:i/>
                <w:iCs/>
              </w:rPr>
              <w:t> participante, </w:t>
            </w:r>
            <w:r w:rsidRPr="001151E9">
              <w:rPr>
                <w:i/>
                <w:iCs/>
              </w:rPr>
              <w:t>fără</w:t>
            </w:r>
            <w:r w:rsidRPr="004578CC">
              <w:rPr>
                <w:i/>
                <w:iCs/>
              </w:rPr>
              <w:t>̆ a fi necesară o </w:t>
            </w:r>
            <w:proofErr w:type="spellStart"/>
            <w:r w:rsidRPr="004578CC">
              <w:rPr>
                <w:i/>
                <w:iCs/>
              </w:rPr>
              <w:t>corespondența</w:t>
            </w:r>
            <w:proofErr w:type="spellEnd"/>
            <w:r w:rsidRPr="004578CC">
              <w:rPr>
                <w:i/>
                <w:iCs/>
              </w:rPr>
              <w:t>̆ suplimentară.“.</w:t>
            </w:r>
            <w:r w:rsidRPr="004578CC">
              <w:t>  </w:t>
            </w:r>
          </w:p>
          <w:p w14:paraId="7DD6CE3B" w14:textId="389287CD" w:rsidR="003102FC" w:rsidRPr="004578CC" w:rsidRDefault="003102FC" w:rsidP="00F67DE9">
            <w:pPr>
              <w:ind w:firstLine="0"/>
              <w:rPr>
                <w:lang w:val="en-US"/>
              </w:rPr>
            </w:pPr>
            <w:r>
              <w:t xml:space="preserve">În acest context, rugăm clarificarea mecanismului de planificare și alocare a resurselor bugetare aferente activităților Planului anual de cooperare </w:t>
            </w:r>
            <w:r>
              <w:lastRenderedPageBreak/>
              <w:t xml:space="preserve">internațională pentru dezvoltare și asistență umanitară, inclusiv sub aspectul posibilității ajustării acestora pe parcursul exercițiului bugetar prin rectificarea bugetului de stat sau prin </w:t>
            </w:r>
            <w:r w:rsidRPr="00F67DE9">
              <w:t>realocarea/alocarea imediată a mijloacelor bugetare gestionate de instituțiile participante la Comitetului consultativ.</w:t>
            </w:r>
          </w:p>
        </w:tc>
        <w:tc>
          <w:tcPr>
            <w:tcW w:w="5670" w:type="dxa"/>
            <w:tcMar>
              <w:top w:w="0" w:type="dxa"/>
              <w:left w:w="108" w:type="dxa"/>
              <w:bottom w:w="0" w:type="dxa"/>
              <w:right w:w="108" w:type="dxa"/>
            </w:tcMar>
          </w:tcPr>
          <w:p w14:paraId="72C0C6B7" w14:textId="77777777" w:rsidR="00D00BA7" w:rsidRDefault="00D00BA7" w:rsidP="00D50D4C">
            <w:pPr>
              <w:ind w:firstLine="0"/>
            </w:pPr>
            <w:r>
              <w:lastRenderedPageBreak/>
              <w:t xml:space="preserve">Se acceptă. </w:t>
            </w:r>
          </w:p>
          <w:p w14:paraId="1ED24455" w14:textId="2F5B114D" w:rsidR="00D50D4C" w:rsidRDefault="00D50D4C" w:rsidP="00D50D4C">
            <w:pPr>
              <w:ind w:firstLine="0"/>
            </w:pPr>
            <w:r>
              <w:t xml:space="preserve">Membrii Comitetului consultativ pot înainta propuneri pentru elaborarea/actualizarea Planului anual doar pentru acțiuni a căror finanțare este asumată din bugetul propriu al instituțiilor pe care le reprezintă, fără a genera obligații de finanțare pentru alte autorități sau din alte surse. </w:t>
            </w:r>
          </w:p>
          <w:p w14:paraId="280158AE" w14:textId="6B43C3AD" w:rsidR="00F300D6" w:rsidRDefault="00F300D6" w:rsidP="00D50D4C">
            <w:pPr>
              <w:ind w:firstLine="0"/>
            </w:pPr>
            <w:r>
              <w:t>Norma menționată la pct. 39 a fost exclusă.</w:t>
            </w:r>
          </w:p>
          <w:p w14:paraId="34B2AEB0" w14:textId="65A54455" w:rsidR="003102FC" w:rsidRDefault="00D50D4C" w:rsidP="00D50D4C">
            <w:pPr>
              <w:ind w:firstLine="0"/>
            </w:pPr>
            <w:r>
              <w:t xml:space="preserve">Planificarea și alocarea resurselor aferente activităților din Planul anual se realizează exclusiv în limitele mijloacelor proiectate în Cadrul Bugetar pe Termen Mediu și aprobate prin Legea anuală a bugetului de stat, cu respectarea cadrului bugetar aplicabil. Comitetul </w:t>
            </w:r>
            <w:r>
              <w:lastRenderedPageBreak/>
              <w:t>consultativ nu are competențe de ajustare a mijloacelor pe parcursul exercițiului bugetar; eventualele ajustări pot interveni doar în condițiile procedurilor bugetare: pentru mijloacele gestionate de MAE – prin realocări în interiorul cuantumului aprobat la bugetul MAE, iar pentru celelalte instituții – prin ajustări în bugetele proprii, în limitele și procedurile aplicabile fiecăreia.</w:t>
            </w:r>
          </w:p>
        </w:tc>
      </w:tr>
      <w:tr w:rsidR="003102FC" w:rsidRPr="00F97467" w14:paraId="7B30E640" w14:textId="77777777" w:rsidTr="00D60F43">
        <w:trPr>
          <w:gridAfter w:val="1"/>
          <w:wAfter w:w="14" w:type="dxa"/>
          <w:trHeight w:val="1429"/>
        </w:trPr>
        <w:tc>
          <w:tcPr>
            <w:tcW w:w="2131" w:type="dxa"/>
            <w:vMerge/>
            <w:tcMar>
              <w:top w:w="0" w:type="dxa"/>
              <w:left w:w="108" w:type="dxa"/>
              <w:bottom w:w="0" w:type="dxa"/>
              <w:right w:w="108" w:type="dxa"/>
            </w:tcMar>
          </w:tcPr>
          <w:p w14:paraId="1B92323C" w14:textId="77777777" w:rsidR="003102FC" w:rsidRPr="00F97467" w:rsidRDefault="003102FC" w:rsidP="00A71C54">
            <w:pPr>
              <w:ind w:firstLine="0"/>
              <w:jc w:val="left"/>
            </w:pPr>
          </w:p>
        </w:tc>
        <w:tc>
          <w:tcPr>
            <w:tcW w:w="846" w:type="dxa"/>
            <w:tcMar>
              <w:top w:w="0" w:type="dxa"/>
              <w:left w:w="108" w:type="dxa"/>
              <w:bottom w:w="0" w:type="dxa"/>
              <w:right w:w="108" w:type="dxa"/>
            </w:tcMar>
          </w:tcPr>
          <w:p w14:paraId="529DEDDB" w14:textId="77777777" w:rsidR="003102FC" w:rsidRPr="00141996" w:rsidRDefault="003102FC" w:rsidP="00141996">
            <w:pPr>
              <w:pStyle w:val="ListParagraph"/>
              <w:numPr>
                <w:ilvl w:val="0"/>
                <w:numId w:val="1"/>
              </w:numPr>
              <w:ind w:right="76"/>
            </w:pPr>
          </w:p>
        </w:tc>
        <w:tc>
          <w:tcPr>
            <w:tcW w:w="6096" w:type="dxa"/>
            <w:tcMar>
              <w:top w:w="0" w:type="dxa"/>
              <w:left w:w="108" w:type="dxa"/>
              <w:bottom w:w="0" w:type="dxa"/>
              <w:right w:w="108" w:type="dxa"/>
            </w:tcMar>
          </w:tcPr>
          <w:p w14:paraId="0FBABE08" w14:textId="2AAC641E" w:rsidR="003102FC" w:rsidRPr="00F97467" w:rsidRDefault="003102FC" w:rsidP="00A71C54">
            <w:pPr>
              <w:ind w:firstLine="0"/>
            </w:pPr>
            <w:r w:rsidRPr="00D60F43">
              <w:t>Totodată, având în vedere că, la momentul aprobării Planului anual, instituțiile participante pot să nu dispună de surse bugetare expres prevăzute pentru aceste activități, considerăm necesară o clarificare privind modalitatea de corelare a Planului anual cu procesul de planificare bugetară, inclusiv dacă Planul urmează a fi consultat sau ajustat anterior aprobării bugetului de stat.</w:t>
            </w:r>
          </w:p>
        </w:tc>
        <w:tc>
          <w:tcPr>
            <w:tcW w:w="5670" w:type="dxa"/>
            <w:tcMar>
              <w:top w:w="0" w:type="dxa"/>
              <w:left w:w="108" w:type="dxa"/>
              <w:bottom w:w="0" w:type="dxa"/>
              <w:right w:w="108" w:type="dxa"/>
            </w:tcMar>
          </w:tcPr>
          <w:p w14:paraId="606837CA" w14:textId="40ED8A62" w:rsidR="007D39E5" w:rsidRDefault="007D39E5" w:rsidP="00A71C54">
            <w:pPr>
              <w:ind w:firstLine="0"/>
            </w:pPr>
            <w:r>
              <w:t>Se acceptă.</w:t>
            </w:r>
          </w:p>
          <w:p w14:paraId="0A18F9B9" w14:textId="6164E9B9" w:rsidR="003102FC" w:rsidRDefault="00D50D4C" w:rsidP="00A71C54">
            <w:pPr>
              <w:ind w:firstLine="0"/>
            </w:pPr>
            <w:r w:rsidRPr="00D50D4C">
              <w:t>Planul anual de acțiuni se elaborează</w:t>
            </w:r>
            <w:r w:rsidR="00D74764">
              <w:t xml:space="preserve"> de MAE</w:t>
            </w:r>
            <w:r w:rsidRPr="00D50D4C">
              <w:t xml:space="preserve">, se avizează în cadrul Comitetului consultativ și se aprobă </w:t>
            </w:r>
            <w:r w:rsidR="00D74764">
              <w:t xml:space="preserve">prin ordinul ministrului </w:t>
            </w:r>
            <w:r w:rsidRPr="00D50D4C">
              <w:t xml:space="preserve">după adoptarea Legii bugetului de stat pentru exercițiul financiar aferent, astfel încât activitățile incluse să fie corelate cu alocațiile bugetare aprobate și cu limitele stabilite prin </w:t>
            </w:r>
            <w:r>
              <w:t>CBTM</w:t>
            </w:r>
            <w:r w:rsidRPr="00D50D4C">
              <w:t xml:space="preserve">. În consecință, Planul anual are caracter de instrument de implementare </w:t>
            </w:r>
            <w:r>
              <w:t xml:space="preserve">a </w:t>
            </w:r>
            <w:r w:rsidRPr="00D50D4C">
              <w:t>resurselor aprobate, iar includerea/ajustarea acțiunilor se realizează în funcție de disponibilitățile bugetare confirmate, fără instituirea unor obligații financiare ex ante pentru instituțiile participante.</w:t>
            </w:r>
          </w:p>
        </w:tc>
      </w:tr>
      <w:tr w:rsidR="003102FC" w:rsidRPr="00F97467" w14:paraId="66F5A996" w14:textId="77777777" w:rsidTr="27BEF62F">
        <w:trPr>
          <w:gridAfter w:val="1"/>
          <w:wAfter w:w="14" w:type="dxa"/>
          <w:trHeight w:val="300"/>
        </w:trPr>
        <w:tc>
          <w:tcPr>
            <w:tcW w:w="2131" w:type="dxa"/>
            <w:vMerge/>
            <w:tcMar>
              <w:top w:w="0" w:type="dxa"/>
              <w:left w:w="108" w:type="dxa"/>
              <w:bottom w:w="0" w:type="dxa"/>
              <w:right w:w="108" w:type="dxa"/>
            </w:tcMar>
          </w:tcPr>
          <w:p w14:paraId="1DFE205C" w14:textId="77777777" w:rsidR="003102FC" w:rsidRPr="00F97467" w:rsidRDefault="003102FC" w:rsidP="00A71C54">
            <w:pPr>
              <w:ind w:firstLine="0"/>
              <w:jc w:val="left"/>
            </w:pPr>
          </w:p>
        </w:tc>
        <w:tc>
          <w:tcPr>
            <w:tcW w:w="846" w:type="dxa"/>
            <w:tcMar>
              <w:top w:w="0" w:type="dxa"/>
              <w:left w:w="108" w:type="dxa"/>
              <w:bottom w:w="0" w:type="dxa"/>
              <w:right w:w="108" w:type="dxa"/>
            </w:tcMar>
          </w:tcPr>
          <w:p w14:paraId="392C2DAF" w14:textId="77777777" w:rsidR="003102FC" w:rsidRPr="00141996" w:rsidRDefault="003102FC" w:rsidP="00141996">
            <w:pPr>
              <w:pStyle w:val="ListParagraph"/>
              <w:numPr>
                <w:ilvl w:val="0"/>
                <w:numId w:val="1"/>
              </w:numPr>
              <w:ind w:right="76"/>
            </w:pPr>
          </w:p>
        </w:tc>
        <w:tc>
          <w:tcPr>
            <w:tcW w:w="6096" w:type="dxa"/>
            <w:tcMar>
              <w:top w:w="0" w:type="dxa"/>
              <w:left w:w="108" w:type="dxa"/>
              <w:bottom w:w="0" w:type="dxa"/>
              <w:right w:w="108" w:type="dxa"/>
            </w:tcMar>
          </w:tcPr>
          <w:p w14:paraId="6EE15841" w14:textId="77885338" w:rsidR="003102FC" w:rsidRPr="00F97467" w:rsidRDefault="003102FC" w:rsidP="00A71C54">
            <w:pPr>
              <w:ind w:firstLine="0"/>
            </w:pPr>
            <w:r w:rsidRPr="00D60F43">
              <w:t xml:space="preserve">Suplimentar, la pct. 3.2. “Opțiunile alternative analizate </w:t>
            </w:r>
            <w:proofErr w:type="spellStart"/>
            <w:r w:rsidRPr="00D60F43">
              <w:t>și</w:t>
            </w:r>
            <w:proofErr w:type="spellEnd"/>
            <w:r w:rsidRPr="00D60F43">
              <w:t xml:space="preserve"> motivele pentru care acestea nu au fost luate </w:t>
            </w:r>
            <w:proofErr w:type="spellStart"/>
            <w:r w:rsidRPr="00D60F43">
              <w:t>în</w:t>
            </w:r>
            <w:proofErr w:type="spellEnd"/>
            <w:r w:rsidRPr="00D60F43">
              <w:t xml:space="preserve"> considerare” din Nota de Fundamentare la proiectul Regulamentului de organizare și funcționare a Comitetului consultativ în domeniul cooperării internaționale pentru dezvoltare și asistență umanitară, se constată că enunțul „Adaptarea acestor bune practici la contextul Republicii Moldova permite combinarea stabilității administrative cu dinamismul și deschiderea participativă” se regăsește repetitiv. Prin urmare, acesta va fi eliminat din textul notei de fundamentare, în scopul asigurării unei coerențe adecvate documentului.</w:t>
            </w:r>
          </w:p>
        </w:tc>
        <w:tc>
          <w:tcPr>
            <w:tcW w:w="5670" w:type="dxa"/>
            <w:tcMar>
              <w:top w:w="0" w:type="dxa"/>
              <w:left w:w="108" w:type="dxa"/>
              <w:bottom w:w="0" w:type="dxa"/>
              <w:right w:w="108" w:type="dxa"/>
            </w:tcMar>
          </w:tcPr>
          <w:p w14:paraId="183AE418" w14:textId="77777777" w:rsidR="003102FC" w:rsidRDefault="00D50D4C" w:rsidP="00A71C54">
            <w:pPr>
              <w:ind w:firstLine="0"/>
            </w:pPr>
            <w:r>
              <w:t>Se acceptă.</w:t>
            </w:r>
          </w:p>
          <w:p w14:paraId="5603B2F8" w14:textId="597D5F3A" w:rsidR="00D50D4C" w:rsidRDefault="00D50D4C" w:rsidP="00A71C54">
            <w:pPr>
              <w:ind w:firstLine="0"/>
            </w:pPr>
            <w:r>
              <w:t>Nota de fundamentare a fost modificată corespunzător.</w:t>
            </w:r>
          </w:p>
        </w:tc>
      </w:tr>
      <w:tr w:rsidR="00632524" w:rsidRPr="00F97467" w14:paraId="4509DD3D" w14:textId="77777777" w:rsidTr="27BEF62F">
        <w:trPr>
          <w:gridAfter w:val="1"/>
          <w:wAfter w:w="14" w:type="dxa"/>
          <w:trHeight w:val="300"/>
        </w:trPr>
        <w:tc>
          <w:tcPr>
            <w:tcW w:w="2131" w:type="dxa"/>
            <w:vMerge w:val="restart"/>
            <w:tcMar>
              <w:top w:w="0" w:type="dxa"/>
              <w:left w:w="108" w:type="dxa"/>
              <w:bottom w:w="0" w:type="dxa"/>
              <w:right w:w="108" w:type="dxa"/>
            </w:tcMar>
          </w:tcPr>
          <w:p w14:paraId="75EF418F" w14:textId="77777777" w:rsidR="00632524" w:rsidRDefault="00632524" w:rsidP="00A71C54">
            <w:pPr>
              <w:ind w:firstLine="0"/>
              <w:jc w:val="left"/>
            </w:pPr>
            <w:r w:rsidRPr="00DC24FC">
              <w:t>Ministerul Afacerilor Interne</w:t>
            </w:r>
          </w:p>
          <w:p w14:paraId="28CD3F35" w14:textId="77777777" w:rsidR="00CF3E1F" w:rsidRDefault="00CF3E1F" w:rsidP="00A71C54">
            <w:pPr>
              <w:ind w:firstLine="0"/>
              <w:jc w:val="left"/>
            </w:pPr>
          </w:p>
          <w:p w14:paraId="0916D797" w14:textId="2DD1EBB3" w:rsidR="00632524" w:rsidRPr="00CF3E1F" w:rsidRDefault="00632524" w:rsidP="00A71C54">
            <w:pPr>
              <w:ind w:firstLine="0"/>
              <w:jc w:val="left"/>
              <w:rPr>
                <w:i/>
                <w:iCs/>
              </w:rPr>
            </w:pPr>
            <w:r w:rsidRPr="00CF3E1F">
              <w:rPr>
                <w:i/>
                <w:iCs/>
              </w:rPr>
              <w:t>Nr. 48/ 4651 din 31 decembrie 2025</w:t>
            </w:r>
          </w:p>
        </w:tc>
        <w:tc>
          <w:tcPr>
            <w:tcW w:w="846" w:type="dxa"/>
            <w:tcMar>
              <w:top w:w="0" w:type="dxa"/>
              <w:left w:w="108" w:type="dxa"/>
              <w:bottom w:w="0" w:type="dxa"/>
              <w:right w:w="108" w:type="dxa"/>
            </w:tcMar>
          </w:tcPr>
          <w:p w14:paraId="4C597420" w14:textId="77777777" w:rsidR="00632524" w:rsidRPr="00141996" w:rsidRDefault="00632524" w:rsidP="00141996">
            <w:pPr>
              <w:pStyle w:val="ListParagraph"/>
              <w:numPr>
                <w:ilvl w:val="0"/>
                <w:numId w:val="1"/>
              </w:numPr>
              <w:ind w:right="76"/>
            </w:pPr>
          </w:p>
        </w:tc>
        <w:tc>
          <w:tcPr>
            <w:tcW w:w="6096" w:type="dxa"/>
            <w:tcMar>
              <w:top w:w="0" w:type="dxa"/>
              <w:left w:w="108" w:type="dxa"/>
              <w:bottom w:w="0" w:type="dxa"/>
              <w:right w:w="108" w:type="dxa"/>
            </w:tcMar>
          </w:tcPr>
          <w:p w14:paraId="68637386" w14:textId="77777777" w:rsidR="00632524" w:rsidRDefault="00632524" w:rsidP="00A71C54">
            <w:pPr>
              <w:ind w:firstLine="0"/>
            </w:pPr>
            <w:r w:rsidRPr="00E42615">
              <w:t xml:space="preserve">Pentru proiectul hotărârii de Guvern: </w:t>
            </w:r>
          </w:p>
          <w:p w14:paraId="1EC8D947" w14:textId="5C69F832" w:rsidR="00632524" w:rsidRPr="00F97467" w:rsidRDefault="00632524" w:rsidP="00A71C54">
            <w:pPr>
              <w:ind w:firstLine="0"/>
            </w:pPr>
            <w:r w:rsidRPr="00E42615">
              <w:t>1. La temeiul legal al proiectului hotărârii Guvernului se recomandă substituirea textului „art. 20” cu textul „art. 7 alin. (3)”, deoarece în clauza de emitere se va indica doar temeiul juridic concret pentru emiterea prezentului act normativ, referințele la alte norme ale actelor normative care nu constituie temei juridic de adoptare a actului normativ elaborat (nu constituie temei juridic pentru obiectul de reglementare al proiectului), nu se vor indica în clauza de adoptare. De exemplu, referințele la dispozițiile finale ale unui act normativ, prin care o autoritate publică se obligă să amendeze actele sale în conformitate cu noile reglementări, sau dispoziții care se referă la competența generală a autorității publice de a adopta acte normative în domeniul său de competență, nu constituie temei juridic de emitere.</w:t>
            </w:r>
          </w:p>
        </w:tc>
        <w:tc>
          <w:tcPr>
            <w:tcW w:w="5670" w:type="dxa"/>
            <w:tcMar>
              <w:top w:w="0" w:type="dxa"/>
              <w:left w:w="108" w:type="dxa"/>
              <w:bottom w:w="0" w:type="dxa"/>
              <w:right w:w="108" w:type="dxa"/>
            </w:tcMar>
          </w:tcPr>
          <w:p w14:paraId="0AF17676" w14:textId="77777777" w:rsidR="00927480" w:rsidRDefault="00927480" w:rsidP="00927480">
            <w:pPr>
              <w:ind w:firstLine="0"/>
            </w:pPr>
            <w:r>
              <w:t>Se acceptă.</w:t>
            </w:r>
          </w:p>
          <w:p w14:paraId="1A44309E" w14:textId="6C5A56BE" w:rsidR="00632524" w:rsidRDefault="00927480" w:rsidP="00927480">
            <w:pPr>
              <w:ind w:firstLine="0"/>
            </w:pPr>
            <w:r>
              <w:t>Proiectul a fost modificat corespunzător.</w:t>
            </w:r>
          </w:p>
        </w:tc>
      </w:tr>
      <w:tr w:rsidR="00632524" w:rsidRPr="00F97467" w14:paraId="7EFFF3F0" w14:textId="77777777" w:rsidTr="27BEF62F">
        <w:trPr>
          <w:gridAfter w:val="1"/>
          <w:wAfter w:w="14" w:type="dxa"/>
          <w:trHeight w:val="300"/>
        </w:trPr>
        <w:tc>
          <w:tcPr>
            <w:tcW w:w="2131" w:type="dxa"/>
            <w:vMerge/>
            <w:tcMar>
              <w:top w:w="0" w:type="dxa"/>
              <w:left w:w="108" w:type="dxa"/>
              <w:bottom w:w="0" w:type="dxa"/>
              <w:right w:w="108" w:type="dxa"/>
            </w:tcMar>
          </w:tcPr>
          <w:p w14:paraId="26793DB6" w14:textId="77777777" w:rsidR="00632524" w:rsidRPr="00F97467" w:rsidRDefault="00632524" w:rsidP="00A71C54">
            <w:pPr>
              <w:ind w:firstLine="0"/>
              <w:jc w:val="left"/>
            </w:pPr>
          </w:p>
        </w:tc>
        <w:tc>
          <w:tcPr>
            <w:tcW w:w="846" w:type="dxa"/>
            <w:tcMar>
              <w:top w:w="0" w:type="dxa"/>
              <w:left w:w="108" w:type="dxa"/>
              <w:bottom w:w="0" w:type="dxa"/>
              <w:right w:w="108" w:type="dxa"/>
            </w:tcMar>
          </w:tcPr>
          <w:p w14:paraId="14412CB6" w14:textId="77777777" w:rsidR="00632524" w:rsidRPr="00141996" w:rsidRDefault="00632524" w:rsidP="00141996">
            <w:pPr>
              <w:pStyle w:val="ListParagraph"/>
              <w:numPr>
                <w:ilvl w:val="0"/>
                <w:numId w:val="1"/>
              </w:numPr>
              <w:ind w:right="76"/>
            </w:pPr>
          </w:p>
        </w:tc>
        <w:tc>
          <w:tcPr>
            <w:tcW w:w="6096" w:type="dxa"/>
            <w:tcMar>
              <w:top w:w="0" w:type="dxa"/>
              <w:left w:w="108" w:type="dxa"/>
              <w:bottom w:w="0" w:type="dxa"/>
              <w:right w:w="108" w:type="dxa"/>
            </w:tcMar>
          </w:tcPr>
          <w:p w14:paraId="235D016F" w14:textId="4828CF71" w:rsidR="00632524" w:rsidRPr="00F97467" w:rsidRDefault="00632524" w:rsidP="00A71C54">
            <w:pPr>
              <w:ind w:firstLine="0"/>
            </w:pPr>
            <w:r w:rsidRPr="00B06ECC">
              <w:t>2. Modificarea art. 1, prin excluderea sintagmei ,,(se anexează)”, și completarea cu sintagma „[...], care se anexează.”.</w:t>
            </w:r>
          </w:p>
        </w:tc>
        <w:tc>
          <w:tcPr>
            <w:tcW w:w="5670" w:type="dxa"/>
            <w:tcMar>
              <w:top w:w="0" w:type="dxa"/>
              <w:left w:w="108" w:type="dxa"/>
              <w:bottom w:w="0" w:type="dxa"/>
              <w:right w:w="108" w:type="dxa"/>
            </w:tcMar>
          </w:tcPr>
          <w:p w14:paraId="00695787" w14:textId="77777777" w:rsidR="00632524" w:rsidRDefault="00927480" w:rsidP="00A71C54">
            <w:pPr>
              <w:ind w:firstLine="0"/>
            </w:pPr>
            <w:r>
              <w:t>Nu se acceptă.</w:t>
            </w:r>
          </w:p>
          <w:p w14:paraId="420CC575" w14:textId="12FC841C" w:rsidR="00927480" w:rsidRDefault="00927480" w:rsidP="00A71C54">
            <w:pPr>
              <w:ind w:firstLine="0"/>
            </w:pPr>
            <w:r>
              <w:t>Versiunea actuală nu contravine prevederilor Legii 100/2017.</w:t>
            </w:r>
          </w:p>
        </w:tc>
      </w:tr>
      <w:tr w:rsidR="00632524" w:rsidRPr="00F97467" w14:paraId="45146259" w14:textId="77777777" w:rsidTr="27BEF62F">
        <w:trPr>
          <w:gridAfter w:val="1"/>
          <w:wAfter w:w="14" w:type="dxa"/>
          <w:trHeight w:val="300"/>
        </w:trPr>
        <w:tc>
          <w:tcPr>
            <w:tcW w:w="2131" w:type="dxa"/>
            <w:vMerge/>
            <w:tcMar>
              <w:top w:w="0" w:type="dxa"/>
              <w:left w:w="108" w:type="dxa"/>
              <w:bottom w:w="0" w:type="dxa"/>
              <w:right w:w="108" w:type="dxa"/>
            </w:tcMar>
          </w:tcPr>
          <w:p w14:paraId="28598817" w14:textId="77777777" w:rsidR="00632524" w:rsidRPr="00F97467" w:rsidRDefault="00632524" w:rsidP="00A71C54">
            <w:pPr>
              <w:ind w:firstLine="0"/>
              <w:jc w:val="left"/>
            </w:pPr>
          </w:p>
        </w:tc>
        <w:tc>
          <w:tcPr>
            <w:tcW w:w="846" w:type="dxa"/>
            <w:tcMar>
              <w:top w:w="0" w:type="dxa"/>
              <w:left w:w="108" w:type="dxa"/>
              <w:bottom w:w="0" w:type="dxa"/>
              <w:right w:w="108" w:type="dxa"/>
            </w:tcMar>
          </w:tcPr>
          <w:p w14:paraId="0DC6A31D" w14:textId="77777777" w:rsidR="00632524" w:rsidRPr="00141996" w:rsidRDefault="00632524" w:rsidP="00141996">
            <w:pPr>
              <w:pStyle w:val="ListParagraph"/>
              <w:numPr>
                <w:ilvl w:val="0"/>
                <w:numId w:val="1"/>
              </w:numPr>
              <w:ind w:right="76"/>
            </w:pPr>
          </w:p>
        </w:tc>
        <w:tc>
          <w:tcPr>
            <w:tcW w:w="6096" w:type="dxa"/>
            <w:tcMar>
              <w:top w:w="0" w:type="dxa"/>
              <w:left w:w="108" w:type="dxa"/>
              <w:bottom w:w="0" w:type="dxa"/>
              <w:right w:w="108" w:type="dxa"/>
            </w:tcMar>
          </w:tcPr>
          <w:p w14:paraId="186C5153" w14:textId="269B8F51" w:rsidR="00632524" w:rsidRPr="00B06ECC" w:rsidRDefault="00632524" w:rsidP="00A71C54">
            <w:pPr>
              <w:ind w:firstLine="0"/>
            </w:pPr>
            <w:r w:rsidRPr="00B06ECC">
              <w:t xml:space="preserve">3. Corectarea prenumelui Ministrului Afacerilor Interne, după cum urmează: </w:t>
            </w:r>
            <w:proofErr w:type="spellStart"/>
            <w:r w:rsidRPr="00B06ECC">
              <w:t>Daniella</w:t>
            </w:r>
            <w:proofErr w:type="spellEnd"/>
            <w:r w:rsidRPr="00B06ECC">
              <w:t xml:space="preserve"> Misail-</w:t>
            </w:r>
            <w:proofErr w:type="spellStart"/>
            <w:r w:rsidRPr="00B06ECC">
              <w:t>Nichitin</w:t>
            </w:r>
            <w:proofErr w:type="spellEnd"/>
            <w:r w:rsidRPr="00B06ECC">
              <w:t>.</w:t>
            </w:r>
          </w:p>
        </w:tc>
        <w:tc>
          <w:tcPr>
            <w:tcW w:w="5670" w:type="dxa"/>
            <w:tcMar>
              <w:top w:w="0" w:type="dxa"/>
              <w:left w:w="108" w:type="dxa"/>
              <w:bottom w:w="0" w:type="dxa"/>
              <w:right w:w="108" w:type="dxa"/>
            </w:tcMar>
          </w:tcPr>
          <w:p w14:paraId="66175AD1" w14:textId="77777777" w:rsidR="00632524" w:rsidRDefault="00927480" w:rsidP="00A71C54">
            <w:pPr>
              <w:ind w:firstLine="0"/>
            </w:pPr>
            <w:r>
              <w:t>Se acceptă.</w:t>
            </w:r>
          </w:p>
          <w:p w14:paraId="0E78A310" w14:textId="679D9D66" w:rsidR="00927480" w:rsidRDefault="00927480" w:rsidP="00A71C54">
            <w:pPr>
              <w:ind w:firstLine="0"/>
            </w:pPr>
            <w:r>
              <w:t>Proiectul a fost modificat corespunzător.</w:t>
            </w:r>
          </w:p>
        </w:tc>
      </w:tr>
      <w:tr w:rsidR="00632524" w:rsidRPr="00F97467" w14:paraId="5F51D754" w14:textId="77777777" w:rsidTr="27BEF62F">
        <w:trPr>
          <w:gridAfter w:val="1"/>
          <w:wAfter w:w="14" w:type="dxa"/>
          <w:trHeight w:val="300"/>
        </w:trPr>
        <w:tc>
          <w:tcPr>
            <w:tcW w:w="2131" w:type="dxa"/>
            <w:vMerge/>
            <w:tcMar>
              <w:top w:w="0" w:type="dxa"/>
              <w:left w:w="108" w:type="dxa"/>
              <w:bottom w:w="0" w:type="dxa"/>
              <w:right w:w="108" w:type="dxa"/>
            </w:tcMar>
          </w:tcPr>
          <w:p w14:paraId="40B19DF7" w14:textId="77777777" w:rsidR="00632524" w:rsidRPr="00F97467" w:rsidRDefault="00632524" w:rsidP="00A71C54">
            <w:pPr>
              <w:ind w:firstLine="0"/>
              <w:jc w:val="left"/>
            </w:pPr>
          </w:p>
        </w:tc>
        <w:tc>
          <w:tcPr>
            <w:tcW w:w="846" w:type="dxa"/>
            <w:tcMar>
              <w:top w:w="0" w:type="dxa"/>
              <w:left w:w="108" w:type="dxa"/>
              <w:bottom w:w="0" w:type="dxa"/>
              <w:right w:w="108" w:type="dxa"/>
            </w:tcMar>
          </w:tcPr>
          <w:p w14:paraId="7905E4B1" w14:textId="77777777" w:rsidR="00632524" w:rsidRPr="00141996" w:rsidRDefault="00632524" w:rsidP="00141996">
            <w:pPr>
              <w:pStyle w:val="ListParagraph"/>
              <w:numPr>
                <w:ilvl w:val="0"/>
                <w:numId w:val="1"/>
              </w:numPr>
              <w:ind w:right="76"/>
            </w:pPr>
          </w:p>
        </w:tc>
        <w:tc>
          <w:tcPr>
            <w:tcW w:w="6096" w:type="dxa"/>
            <w:tcMar>
              <w:top w:w="0" w:type="dxa"/>
              <w:left w:w="108" w:type="dxa"/>
              <w:bottom w:w="0" w:type="dxa"/>
              <w:right w:w="108" w:type="dxa"/>
            </w:tcMar>
          </w:tcPr>
          <w:p w14:paraId="768D1F99" w14:textId="77777777" w:rsidR="00632524" w:rsidRDefault="00632524" w:rsidP="00A71C54">
            <w:pPr>
              <w:ind w:firstLine="0"/>
            </w:pPr>
            <w:r w:rsidRPr="00C51D0A">
              <w:t xml:space="preserve">La proiectul Regulamentului: </w:t>
            </w:r>
          </w:p>
          <w:p w14:paraId="722363F1" w14:textId="575F1A9F" w:rsidR="00632524" w:rsidRPr="00B06ECC" w:rsidRDefault="00632524" w:rsidP="00A71C54">
            <w:pPr>
              <w:ind w:firstLine="0"/>
            </w:pPr>
            <w:r w:rsidRPr="00C51D0A">
              <w:t>1. La pct.1 din proiectul Regulamentului, formularea propusă „Legii nr. 149/2025 cu privire la cooperarea internațională pentru dezvoltare și asistență umanitară (în continuare – Legea)” nu respectă cerințele de redactare prevăzute de art. 42 alin. (5) și art. 55 alin. (5) din Legea nr. 100/2017. Conform acestor dispoziții, actele normative se indică prin numărul de ordine și anul adoptării, despărțite de o bară „/”, exemplul consacrat fiind „Legea nr. 100/2017”. Introducerea unei abrevieri generice („Legea”) nu constituie element de identificare și nu este conformă regulilor de tehnică legislativă. Prin urmare, referința corectă este „Legea nr. 149/2025 cu privire la cooperarea internațională pentru dezvoltare și asistență umanitară” la prima mențiune, iar ulterior se va utiliza simplu „Legea nr. 149/2025”, fără alte abrevieri.</w:t>
            </w:r>
          </w:p>
        </w:tc>
        <w:tc>
          <w:tcPr>
            <w:tcW w:w="5670" w:type="dxa"/>
            <w:tcMar>
              <w:top w:w="0" w:type="dxa"/>
              <w:left w:w="108" w:type="dxa"/>
              <w:bottom w:w="0" w:type="dxa"/>
              <w:right w:w="108" w:type="dxa"/>
            </w:tcMar>
          </w:tcPr>
          <w:p w14:paraId="1D7E8E93" w14:textId="77777777" w:rsidR="008B78A0" w:rsidRDefault="008B78A0" w:rsidP="008B78A0">
            <w:pPr>
              <w:ind w:firstLine="0"/>
            </w:pPr>
            <w:r>
              <w:t>Se acceptă.</w:t>
            </w:r>
          </w:p>
          <w:p w14:paraId="52BE0850" w14:textId="1B306842" w:rsidR="00632524" w:rsidRDefault="008B78A0" w:rsidP="008B78A0">
            <w:pPr>
              <w:ind w:firstLine="0"/>
            </w:pPr>
            <w:r>
              <w:t>Proiectul a fost modificat corespunzător.</w:t>
            </w:r>
          </w:p>
        </w:tc>
      </w:tr>
      <w:tr w:rsidR="00632524" w:rsidRPr="00F97467" w14:paraId="41A48FDD" w14:textId="77777777" w:rsidTr="27BEF62F">
        <w:trPr>
          <w:gridAfter w:val="1"/>
          <w:wAfter w:w="14" w:type="dxa"/>
          <w:trHeight w:val="300"/>
        </w:trPr>
        <w:tc>
          <w:tcPr>
            <w:tcW w:w="2131" w:type="dxa"/>
            <w:vMerge/>
            <w:tcMar>
              <w:top w:w="0" w:type="dxa"/>
              <w:left w:w="108" w:type="dxa"/>
              <w:bottom w:w="0" w:type="dxa"/>
              <w:right w:w="108" w:type="dxa"/>
            </w:tcMar>
          </w:tcPr>
          <w:p w14:paraId="2625FA46" w14:textId="77777777" w:rsidR="00632524" w:rsidRPr="00F97467" w:rsidRDefault="00632524" w:rsidP="00A71C54">
            <w:pPr>
              <w:ind w:firstLine="0"/>
              <w:jc w:val="left"/>
            </w:pPr>
          </w:p>
        </w:tc>
        <w:tc>
          <w:tcPr>
            <w:tcW w:w="846" w:type="dxa"/>
            <w:tcMar>
              <w:top w:w="0" w:type="dxa"/>
              <w:left w:w="108" w:type="dxa"/>
              <w:bottom w:w="0" w:type="dxa"/>
              <w:right w:w="108" w:type="dxa"/>
            </w:tcMar>
          </w:tcPr>
          <w:p w14:paraId="19FF16C4" w14:textId="77777777" w:rsidR="00632524" w:rsidRPr="00141996" w:rsidRDefault="00632524" w:rsidP="00141996">
            <w:pPr>
              <w:pStyle w:val="ListParagraph"/>
              <w:numPr>
                <w:ilvl w:val="0"/>
                <w:numId w:val="1"/>
              </w:numPr>
              <w:ind w:right="76"/>
            </w:pPr>
          </w:p>
        </w:tc>
        <w:tc>
          <w:tcPr>
            <w:tcW w:w="6096" w:type="dxa"/>
            <w:tcMar>
              <w:top w:w="0" w:type="dxa"/>
              <w:left w:w="108" w:type="dxa"/>
              <w:bottom w:w="0" w:type="dxa"/>
              <w:right w:w="108" w:type="dxa"/>
            </w:tcMar>
          </w:tcPr>
          <w:p w14:paraId="6A190DAE" w14:textId="02D5F3A8" w:rsidR="00632524" w:rsidRPr="00C51D0A" w:rsidRDefault="00632524" w:rsidP="00A71C54">
            <w:pPr>
              <w:ind w:firstLine="0"/>
            </w:pPr>
            <w:r w:rsidRPr="00336548">
              <w:t>2. Pct.2 prevede că Comitetul consultativ funcționează sub coordonarea Ministerului Afacerilor Externe, însă la art. 7 alin. (1) din Legea nr. 149/2025 cu privire la cooperarea internațională pentru dezvoltare și asistență umanitară, este prevăzut că, Comitetul consultativ funcționează în coordonarea Ministerului Afacerilor Externe. Prin urmare, texul Hotărârii Guvernului urmează a fi adaptat conform Legii nr.149/2025.</w:t>
            </w:r>
          </w:p>
        </w:tc>
        <w:tc>
          <w:tcPr>
            <w:tcW w:w="5670" w:type="dxa"/>
            <w:tcMar>
              <w:top w:w="0" w:type="dxa"/>
              <w:left w:w="108" w:type="dxa"/>
              <w:bottom w:w="0" w:type="dxa"/>
              <w:right w:w="108" w:type="dxa"/>
            </w:tcMar>
          </w:tcPr>
          <w:p w14:paraId="2B1C7110" w14:textId="77777777" w:rsidR="008B78A0" w:rsidRDefault="008B78A0" w:rsidP="008B78A0">
            <w:pPr>
              <w:ind w:firstLine="0"/>
            </w:pPr>
            <w:r>
              <w:t>Se acceptă.</w:t>
            </w:r>
          </w:p>
          <w:p w14:paraId="5E2EBA0E" w14:textId="7D2A386B" w:rsidR="00632524" w:rsidRDefault="008B78A0" w:rsidP="008B78A0">
            <w:pPr>
              <w:ind w:firstLine="0"/>
            </w:pPr>
            <w:r>
              <w:t>Proiectul a fost modificat corespunzător.</w:t>
            </w:r>
          </w:p>
        </w:tc>
      </w:tr>
      <w:tr w:rsidR="008B78A0" w:rsidRPr="00F97467" w14:paraId="0AA991D0" w14:textId="77777777" w:rsidTr="27BEF62F">
        <w:trPr>
          <w:gridAfter w:val="1"/>
          <w:wAfter w:w="14" w:type="dxa"/>
          <w:trHeight w:val="300"/>
        </w:trPr>
        <w:tc>
          <w:tcPr>
            <w:tcW w:w="2131" w:type="dxa"/>
            <w:vMerge/>
            <w:tcMar>
              <w:top w:w="0" w:type="dxa"/>
              <w:left w:w="108" w:type="dxa"/>
              <w:bottom w:w="0" w:type="dxa"/>
              <w:right w:w="108" w:type="dxa"/>
            </w:tcMar>
          </w:tcPr>
          <w:p w14:paraId="44B138C1" w14:textId="77777777" w:rsidR="008B78A0" w:rsidRPr="00F97467" w:rsidRDefault="008B78A0" w:rsidP="008B78A0">
            <w:pPr>
              <w:ind w:firstLine="0"/>
              <w:jc w:val="left"/>
            </w:pPr>
          </w:p>
        </w:tc>
        <w:tc>
          <w:tcPr>
            <w:tcW w:w="846" w:type="dxa"/>
            <w:tcMar>
              <w:top w:w="0" w:type="dxa"/>
              <w:left w:w="108" w:type="dxa"/>
              <w:bottom w:w="0" w:type="dxa"/>
              <w:right w:w="108" w:type="dxa"/>
            </w:tcMar>
          </w:tcPr>
          <w:p w14:paraId="5DDB29F0" w14:textId="77777777" w:rsidR="008B78A0" w:rsidRPr="00141996" w:rsidRDefault="008B78A0" w:rsidP="008B78A0">
            <w:pPr>
              <w:pStyle w:val="ListParagraph"/>
              <w:numPr>
                <w:ilvl w:val="0"/>
                <w:numId w:val="1"/>
              </w:numPr>
              <w:ind w:right="76"/>
            </w:pPr>
          </w:p>
        </w:tc>
        <w:tc>
          <w:tcPr>
            <w:tcW w:w="6096" w:type="dxa"/>
            <w:tcMar>
              <w:top w:w="0" w:type="dxa"/>
              <w:left w:w="108" w:type="dxa"/>
              <w:bottom w:w="0" w:type="dxa"/>
              <w:right w:w="108" w:type="dxa"/>
            </w:tcMar>
          </w:tcPr>
          <w:p w14:paraId="3BE4D69F" w14:textId="07858E2C" w:rsidR="008B78A0" w:rsidRPr="00C51D0A" w:rsidRDefault="008B78A0" w:rsidP="008B78A0">
            <w:pPr>
              <w:ind w:firstLine="0"/>
            </w:pPr>
            <w:r w:rsidRPr="00B348E5">
              <w:t>3. La pct. 3 cuvântul ,,unitatea” se va substitui cu cuvântul ,,coerența”, iar după cuvintele ,,de cooperare” se va completa cu cuvântul ,,internațională”, în conformitate cu art. 7 alin. (1) din Legea nr. 149/2025 cu privire la cooperarea internațională pentru dezvoltare și asistență umanitară.</w:t>
            </w:r>
          </w:p>
        </w:tc>
        <w:tc>
          <w:tcPr>
            <w:tcW w:w="5670" w:type="dxa"/>
            <w:tcMar>
              <w:top w:w="0" w:type="dxa"/>
              <w:left w:w="108" w:type="dxa"/>
              <w:bottom w:w="0" w:type="dxa"/>
              <w:right w:w="108" w:type="dxa"/>
            </w:tcMar>
          </w:tcPr>
          <w:p w14:paraId="1C7AB877" w14:textId="77777777" w:rsidR="008B78A0" w:rsidRDefault="008B78A0" w:rsidP="008B78A0">
            <w:pPr>
              <w:ind w:firstLine="0"/>
            </w:pPr>
            <w:r>
              <w:t>Se acceptă.</w:t>
            </w:r>
          </w:p>
          <w:p w14:paraId="550A63F5" w14:textId="2B037D55" w:rsidR="008B78A0" w:rsidRDefault="008B78A0" w:rsidP="008B78A0">
            <w:pPr>
              <w:ind w:firstLine="0"/>
            </w:pPr>
            <w:r>
              <w:t>Proiectul a fost modificat corespunzător.</w:t>
            </w:r>
          </w:p>
        </w:tc>
      </w:tr>
      <w:tr w:rsidR="008B78A0" w:rsidRPr="00F97467" w14:paraId="4D9ADCA5" w14:textId="77777777" w:rsidTr="27BEF62F">
        <w:trPr>
          <w:gridAfter w:val="1"/>
          <w:wAfter w:w="14" w:type="dxa"/>
          <w:trHeight w:val="300"/>
        </w:trPr>
        <w:tc>
          <w:tcPr>
            <w:tcW w:w="2131" w:type="dxa"/>
            <w:vMerge/>
            <w:tcMar>
              <w:top w:w="0" w:type="dxa"/>
              <w:left w:w="108" w:type="dxa"/>
              <w:bottom w:w="0" w:type="dxa"/>
              <w:right w:w="108" w:type="dxa"/>
            </w:tcMar>
          </w:tcPr>
          <w:p w14:paraId="24F8F56C" w14:textId="77777777" w:rsidR="008B78A0" w:rsidRPr="00F97467" w:rsidRDefault="008B78A0" w:rsidP="008B78A0">
            <w:pPr>
              <w:ind w:firstLine="0"/>
              <w:jc w:val="left"/>
            </w:pPr>
          </w:p>
        </w:tc>
        <w:tc>
          <w:tcPr>
            <w:tcW w:w="846" w:type="dxa"/>
            <w:tcMar>
              <w:top w:w="0" w:type="dxa"/>
              <w:left w:w="108" w:type="dxa"/>
              <w:bottom w:w="0" w:type="dxa"/>
              <w:right w:w="108" w:type="dxa"/>
            </w:tcMar>
          </w:tcPr>
          <w:p w14:paraId="7DEC06A0" w14:textId="77777777" w:rsidR="008B78A0" w:rsidRPr="00141996" w:rsidRDefault="008B78A0" w:rsidP="008B78A0">
            <w:pPr>
              <w:pStyle w:val="ListParagraph"/>
              <w:numPr>
                <w:ilvl w:val="0"/>
                <w:numId w:val="1"/>
              </w:numPr>
              <w:ind w:right="76"/>
            </w:pPr>
          </w:p>
        </w:tc>
        <w:tc>
          <w:tcPr>
            <w:tcW w:w="6096" w:type="dxa"/>
            <w:tcMar>
              <w:top w:w="0" w:type="dxa"/>
              <w:left w:w="108" w:type="dxa"/>
              <w:bottom w:w="0" w:type="dxa"/>
              <w:right w:w="108" w:type="dxa"/>
            </w:tcMar>
          </w:tcPr>
          <w:p w14:paraId="62C71285" w14:textId="7BFFE878" w:rsidR="008B78A0" w:rsidRPr="00C51D0A" w:rsidRDefault="008B78A0" w:rsidP="008B78A0">
            <w:pPr>
              <w:ind w:firstLine="0"/>
            </w:pPr>
            <w:r w:rsidRPr="004822E2">
              <w:t>4. În tot textul proiectului se va ține cont de faptul că denumirea Comitetului a fost abreviată la pct. 1 din proiect în ,,Comitetul consultativ”.</w:t>
            </w:r>
          </w:p>
        </w:tc>
        <w:tc>
          <w:tcPr>
            <w:tcW w:w="5670" w:type="dxa"/>
            <w:tcMar>
              <w:top w:w="0" w:type="dxa"/>
              <w:left w:w="108" w:type="dxa"/>
              <w:bottom w:w="0" w:type="dxa"/>
              <w:right w:w="108" w:type="dxa"/>
            </w:tcMar>
          </w:tcPr>
          <w:p w14:paraId="3552FA08" w14:textId="77777777" w:rsidR="008B78A0" w:rsidRDefault="008B78A0" w:rsidP="008B78A0">
            <w:pPr>
              <w:ind w:firstLine="0"/>
            </w:pPr>
            <w:r>
              <w:t>Se acceptă.</w:t>
            </w:r>
          </w:p>
          <w:p w14:paraId="0A1E75D3" w14:textId="4B4ED754" w:rsidR="008B78A0" w:rsidRDefault="008B78A0" w:rsidP="008B78A0">
            <w:pPr>
              <w:ind w:firstLine="0"/>
            </w:pPr>
            <w:r>
              <w:t>Proiectul a fost modificat corespunzător.</w:t>
            </w:r>
          </w:p>
        </w:tc>
      </w:tr>
      <w:tr w:rsidR="008B78A0" w:rsidRPr="00F97467" w14:paraId="4B32E552" w14:textId="77777777" w:rsidTr="27BEF62F">
        <w:trPr>
          <w:gridAfter w:val="1"/>
          <w:wAfter w:w="14" w:type="dxa"/>
          <w:trHeight w:val="300"/>
        </w:trPr>
        <w:tc>
          <w:tcPr>
            <w:tcW w:w="2131" w:type="dxa"/>
            <w:vMerge/>
            <w:tcMar>
              <w:top w:w="0" w:type="dxa"/>
              <w:left w:w="108" w:type="dxa"/>
              <w:bottom w:w="0" w:type="dxa"/>
              <w:right w:w="108" w:type="dxa"/>
            </w:tcMar>
          </w:tcPr>
          <w:p w14:paraId="34E9B78C" w14:textId="77777777" w:rsidR="008B78A0" w:rsidRPr="00F97467" w:rsidRDefault="008B78A0" w:rsidP="008B78A0">
            <w:pPr>
              <w:ind w:firstLine="0"/>
              <w:jc w:val="left"/>
            </w:pPr>
          </w:p>
        </w:tc>
        <w:tc>
          <w:tcPr>
            <w:tcW w:w="846" w:type="dxa"/>
            <w:tcMar>
              <w:top w:w="0" w:type="dxa"/>
              <w:left w:w="108" w:type="dxa"/>
              <w:bottom w:w="0" w:type="dxa"/>
              <w:right w:w="108" w:type="dxa"/>
            </w:tcMar>
          </w:tcPr>
          <w:p w14:paraId="05334AFB" w14:textId="77777777" w:rsidR="008B78A0" w:rsidRPr="00141996" w:rsidRDefault="008B78A0" w:rsidP="008B78A0">
            <w:pPr>
              <w:pStyle w:val="ListParagraph"/>
              <w:numPr>
                <w:ilvl w:val="0"/>
                <w:numId w:val="1"/>
              </w:numPr>
              <w:ind w:right="76"/>
            </w:pPr>
          </w:p>
        </w:tc>
        <w:tc>
          <w:tcPr>
            <w:tcW w:w="6096" w:type="dxa"/>
            <w:tcMar>
              <w:top w:w="0" w:type="dxa"/>
              <w:left w:w="108" w:type="dxa"/>
              <w:bottom w:w="0" w:type="dxa"/>
              <w:right w:w="108" w:type="dxa"/>
            </w:tcMar>
          </w:tcPr>
          <w:p w14:paraId="1BD03FD9" w14:textId="2CBF943C" w:rsidR="008B78A0" w:rsidRPr="00C51D0A" w:rsidRDefault="008B78A0" w:rsidP="008B78A0">
            <w:pPr>
              <w:ind w:firstLine="0"/>
            </w:pPr>
            <w:r w:rsidRPr="004822E2">
              <w:t>5. Reformularea subpunctelor 4.1-4.6 ale pct. 4 din Capitolul II, în vederea utilizării verbelor la indicativ prezent (identifică, emite, etc.), pentru asigurarea clarității, coerenței și uniformității stilului normativ.</w:t>
            </w:r>
          </w:p>
        </w:tc>
        <w:tc>
          <w:tcPr>
            <w:tcW w:w="5670" w:type="dxa"/>
            <w:tcMar>
              <w:top w:w="0" w:type="dxa"/>
              <w:left w:w="108" w:type="dxa"/>
              <w:bottom w:w="0" w:type="dxa"/>
              <w:right w:w="108" w:type="dxa"/>
            </w:tcMar>
          </w:tcPr>
          <w:p w14:paraId="24E9A41A" w14:textId="77777777" w:rsidR="008B78A0" w:rsidRDefault="008B78A0" w:rsidP="008B78A0">
            <w:pPr>
              <w:ind w:firstLine="0"/>
            </w:pPr>
            <w:r>
              <w:t>Se acceptă.</w:t>
            </w:r>
          </w:p>
          <w:p w14:paraId="1F2E384F" w14:textId="32493F48" w:rsidR="008B78A0" w:rsidRDefault="008B78A0" w:rsidP="008B78A0">
            <w:pPr>
              <w:ind w:firstLine="0"/>
            </w:pPr>
            <w:r>
              <w:t>Proiectul a fost modificat corespunzător.</w:t>
            </w:r>
          </w:p>
        </w:tc>
      </w:tr>
      <w:tr w:rsidR="008B78A0" w:rsidRPr="00F97467" w14:paraId="5033C8A0" w14:textId="77777777" w:rsidTr="27BEF62F">
        <w:trPr>
          <w:gridAfter w:val="1"/>
          <w:wAfter w:w="14" w:type="dxa"/>
          <w:trHeight w:val="300"/>
        </w:trPr>
        <w:tc>
          <w:tcPr>
            <w:tcW w:w="2131" w:type="dxa"/>
            <w:vMerge/>
            <w:tcMar>
              <w:top w:w="0" w:type="dxa"/>
              <w:left w:w="108" w:type="dxa"/>
              <w:bottom w:w="0" w:type="dxa"/>
              <w:right w:w="108" w:type="dxa"/>
            </w:tcMar>
          </w:tcPr>
          <w:p w14:paraId="7A946496" w14:textId="77777777" w:rsidR="008B78A0" w:rsidRPr="00F97467" w:rsidRDefault="008B78A0" w:rsidP="008B78A0">
            <w:pPr>
              <w:ind w:firstLine="0"/>
              <w:jc w:val="left"/>
            </w:pPr>
          </w:p>
        </w:tc>
        <w:tc>
          <w:tcPr>
            <w:tcW w:w="846" w:type="dxa"/>
            <w:tcMar>
              <w:top w:w="0" w:type="dxa"/>
              <w:left w:w="108" w:type="dxa"/>
              <w:bottom w:w="0" w:type="dxa"/>
              <w:right w:w="108" w:type="dxa"/>
            </w:tcMar>
          </w:tcPr>
          <w:p w14:paraId="29E3BA9E" w14:textId="77777777" w:rsidR="008B78A0" w:rsidRPr="00141996" w:rsidRDefault="008B78A0" w:rsidP="008B78A0">
            <w:pPr>
              <w:pStyle w:val="ListParagraph"/>
              <w:numPr>
                <w:ilvl w:val="0"/>
                <w:numId w:val="1"/>
              </w:numPr>
              <w:ind w:right="76"/>
            </w:pPr>
          </w:p>
        </w:tc>
        <w:tc>
          <w:tcPr>
            <w:tcW w:w="6096" w:type="dxa"/>
            <w:tcMar>
              <w:top w:w="0" w:type="dxa"/>
              <w:left w:w="108" w:type="dxa"/>
              <w:bottom w:w="0" w:type="dxa"/>
              <w:right w:w="108" w:type="dxa"/>
            </w:tcMar>
          </w:tcPr>
          <w:p w14:paraId="207AF713" w14:textId="47565BBA" w:rsidR="008B78A0" w:rsidRPr="00C51D0A" w:rsidRDefault="008B78A0" w:rsidP="008B78A0">
            <w:pPr>
              <w:ind w:firstLine="0"/>
            </w:pPr>
            <w:r w:rsidRPr="004822E2">
              <w:t>6. La pct. 4.4, referința la Capitolul V este neclară și inconsecventă din punct de vedere sistematic, contravenind principiului clarității și accesibilității normei juridice, cu potențial de generare a ambiguităților în aplicare.</w:t>
            </w:r>
          </w:p>
        </w:tc>
        <w:tc>
          <w:tcPr>
            <w:tcW w:w="5670" w:type="dxa"/>
            <w:tcMar>
              <w:top w:w="0" w:type="dxa"/>
              <w:left w:w="108" w:type="dxa"/>
              <w:bottom w:w="0" w:type="dxa"/>
              <w:right w:w="108" w:type="dxa"/>
            </w:tcMar>
          </w:tcPr>
          <w:p w14:paraId="4A3B277F" w14:textId="77777777" w:rsidR="008B102F" w:rsidRDefault="008B102F" w:rsidP="008B102F">
            <w:pPr>
              <w:ind w:firstLine="0"/>
            </w:pPr>
            <w:r>
              <w:t>Se acceptă.</w:t>
            </w:r>
          </w:p>
          <w:p w14:paraId="286545CE" w14:textId="5A671A76" w:rsidR="008B78A0" w:rsidRDefault="008B102F" w:rsidP="008B102F">
            <w:pPr>
              <w:ind w:firstLine="0"/>
            </w:pPr>
            <w:r>
              <w:t>Proiectul a fost modificat corespunzător.</w:t>
            </w:r>
          </w:p>
        </w:tc>
      </w:tr>
      <w:tr w:rsidR="004C66E8" w:rsidRPr="00F97467" w14:paraId="0D67F785" w14:textId="77777777" w:rsidTr="27BEF62F">
        <w:trPr>
          <w:gridAfter w:val="1"/>
          <w:wAfter w:w="14" w:type="dxa"/>
          <w:trHeight w:val="300"/>
        </w:trPr>
        <w:tc>
          <w:tcPr>
            <w:tcW w:w="2131" w:type="dxa"/>
            <w:vMerge/>
            <w:tcMar>
              <w:top w:w="0" w:type="dxa"/>
              <w:left w:w="108" w:type="dxa"/>
              <w:bottom w:w="0" w:type="dxa"/>
              <w:right w:w="108" w:type="dxa"/>
            </w:tcMar>
          </w:tcPr>
          <w:p w14:paraId="1EAD775E" w14:textId="77777777" w:rsidR="004C66E8" w:rsidRPr="00F97467" w:rsidRDefault="004C66E8" w:rsidP="004C66E8">
            <w:pPr>
              <w:ind w:firstLine="0"/>
              <w:jc w:val="left"/>
            </w:pPr>
          </w:p>
        </w:tc>
        <w:tc>
          <w:tcPr>
            <w:tcW w:w="846" w:type="dxa"/>
            <w:tcMar>
              <w:top w:w="0" w:type="dxa"/>
              <w:left w:w="108" w:type="dxa"/>
              <w:bottom w:w="0" w:type="dxa"/>
              <w:right w:w="108" w:type="dxa"/>
            </w:tcMar>
          </w:tcPr>
          <w:p w14:paraId="7FC9182D"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60B17E0B" w14:textId="6B930A3D" w:rsidR="004C66E8" w:rsidRPr="00C51D0A" w:rsidRDefault="004C66E8" w:rsidP="004C66E8">
            <w:pPr>
              <w:ind w:firstLine="0"/>
            </w:pPr>
            <w:r w:rsidRPr="004822E2">
              <w:t>7. La pct. 7 se recomandă specificarea nivelului funcției președintelui Comitetului, similar cum este prevăzut la pct. 8 pentru membrii permanenți. Or, în nota de fundamentare este prevăzut că președinția Comitetului este exercitată de secretarul de stat al MAE.</w:t>
            </w:r>
          </w:p>
        </w:tc>
        <w:tc>
          <w:tcPr>
            <w:tcW w:w="5670" w:type="dxa"/>
            <w:tcMar>
              <w:top w:w="0" w:type="dxa"/>
              <w:left w:w="108" w:type="dxa"/>
              <w:bottom w:w="0" w:type="dxa"/>
              <w:right w:w="108" w:type="dxa"/>
            </w:tcMar>
          </w:tcPr>
          <w:p w14:paraId="0DBD65FB" w14:textId="77777777" w:rsidR="004C66E8" w:rsidRDefault="004C66E8" w:rsidP="004C66E8">
            <w:pPr>
              <w:ind w:firstLine="0"/>
            </w:pPr>
            <w:r>
              <w:t>Se acceptă.</w:t>
            </w:r>
          </w:p>
          <w:p w14:paraId="143D440A" w14:textId="35FE00E9" w:rsidR="004C66E8" w:rsidRPr="004C66E8" w:rsidRDefault="004C66E8" w:rsidP="004C66E8">
            <w:pPr>
              <w:ind w:firstLine="0"/>
              <w:rPr>
                <w:lang w:val="en-US"/>
              </w:rPr>
            </w:pPr>
            <w:r>
              <w:t>Proiectul a fost modificat corespunzător.</w:t>
            </w:r>
          </w:p>
        </w:tc>
      </w:tr>
      <w:tr w:rsidR="004C66E8" w:rsidRPr="00F97467" w14:paraId="34C8B670" w14:textId="77777777" w:rsidTr="27BEF62F">
        <w:trPr>
          <w:gridAfter w:val="1"/>
          <w:wAfter w:w="14" w:type="dxa"/>
          <w:trHeight w:val="300"/>
        </w:trPr>
        <w:tc>
          <w:tcPr>
            <w:tcW w:w="2131" w:type="dxa"/>
            <w:vMerge/>
            <w:tcMar>
              <w:top w:w="0" w:type="dxa"/>
              <w:left w:w="108" w:type="dxa"/>
              <w:bottom w:w="0" w:type="dxa"/>
              <w:right w:w="108" w:type="dxa"/>
            </w:tcMar>
          </w:tcPr>
          <w:p w14:paraId="688F7285" w14:textId="77777777" w:rsidR="004C66E8" w:rsidRPr="00F97467" w:rsidRDefault="004C66E8" w:rsidP="004C66E8">
            <w:pPr>
              <w:ind w:firstLine="0"/>
              <w:jc w:val="left"/>
            </w:pPr>
          </w:p>
        </w:tc>
        <w:tc>
          <w:tcPr>
            <w:tcW w:w="846" w:type="dxa"/>
            <w:tcMar>
              <w:top w:w="0" w:type="dxa"/>
              <w:left w:w="108" w:type="dxa"/>
              <w:bottom w:w="0" w:type="dxa"/>
              <w:right w:w="108" w:type="dxa"/>
            </w:tcMar>
          </w:tcPr>
          <w:p w14:paraId="622943E9"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641F3B8D" w14:textId="50D376A9" w:rsidR="004C66E8" w:rsidRPr="00C51D0A" w:rsidRDefault="004C66E8" w:rsidP="004C66E8">
            <w:pPr>
              <w:ind w:firstLine="0"/>
            </w:pPr>
            <w:r w:rsidRPr="009F5174">
              <w:t>8. La pct. 8 urmează a fi revizuit termenul ,,instituțiilor permanente” în situația în care nu se regăsește în proiect o astfel de noțiune.</w:t>
            </w:r>
          </w:p>
        </w:tc>
        <w:tc>
          <w:tcPr>
            <w:tcW w:w="5670" w:type="dxa"/>
            <w:tcMar>
              <w:top w:w="0" w:type="dxa"/>
              <w:left w:w="108" w:type="dxa"/>
              <w:bottom w:w="0" w:type="dxa"/>
              <w:right w:w="108" w:type="dxa"/>
            </w:tcMar>
          </w:tcPr>
          <w:p w14:paraId="31AD39BE" w14:textId="77777777" w:rsidR="004C66E8" w:rsidRDefault="004C66E8" w:rsidP="004C66E8">
            <w:pPr>
              <w:ind w:firstLine="0"/>
            </w:pPr>
            <w:r>
              <w:t>Se acceptă.</w:t>
            </w:r>
          </w:p>
          <w:p w14:paraId="1D3C7E5F" w14:textId="5D8D03F7" w:rsidR="004C66E8" w:rsidRDefault="004C66E8" w:rsidP="004C66E8">
            <w:pPr>
              <w:ind w:firstLine="0"/>
            </w:pPr>
            <w:r>
              <w:t>Proiectul a fost modificat corespunzător.</w:t>
            </w:r>
          </w:p>
        </w:tc>
      </w:tr>
      <w:tr w:rsidR="004C66E8" w:rsidRPr="00F97467" w14:paraId="422DCDAB" w14:textId="77777777" w:rsidTr="27BEF62F">
        <w:trPr>
          <w:gridAfter w:val="1"/>
          <w:wAfter w:w="14" w:type="dxa"/>
          <w:trHeight w:val="300"/>
        </w:trPr>
        <w:tc>
          <w:tcPr>
            <w:tcW w:w="2131" w:type="dxa"/>
            <w:vMerge/>
            <w:tcMar>
              <w:top w:w="0" w:type="dxa"/>
              <w:left w:w="108" w:type="dxa"/>
              <w:bottom w:w="0" w:type="dxa"/>
              <w:right w:w="108" w:type="dxa"/>
            </w:tcMar>
          </w:tcPr>
          <w:p w14:paraId="130BBBCF" w14:textId="77777777" w:rsidR="004C66E8" w:rsidRPr="00F97467" w:rsidRDefault="004C66E8" w:rsidP="004C66E8">
            <w:pPr>
              <w:ind w:firstLine="0"/>
              <w:jc w:val="left"/>
            </w:pPr>
          </w:p>
        </w:tc>
        <w:tc>
          <w:tcPr>
            <w:tcW w:w="846" w:type="dxa"/>
            <w:tcMar>
              <w:top w:w="0" w:type="dxa"/>
              <w:left w:w="108" w:type="dxa"/>
              <w:bottom w:w="0" w:type="dxa"/>
              <w:right w:w="108" w:type="dxa"/>
            </w:tcMar>
          </w:tcPr>
          <w:p w14:paraId="4430B4DD"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1B9752C3" w14:textId="0C58549B" w:rsidR="004C66E8" w:rsidRPr="00C51D0A" w:rsidRDefault="004C66E8" w:rsidP="004C66E8">
            <w:pPr>
              <w:ind w:firstLine="0"/>
            </w:pPr>
            <w:r w:rsidRPr="009F5174">
              <w:t>9. La pct. 9, după cuvintele ,,pentru dezvoltare” se va completa cu cuvintele ,,și asistență umanitară” în conformitate cu terminologia utilizată în proiect și în Legea nr. 149/2025.</w:t>
            </w:r>
          </w:p>
        </w:tc>
        <w:tc>
          <w:tcPr>
            <w:tcW w:w="5670" w:type="dxa"/>
            <w:tcMar>
              <w:top w:w="0" w:type="dxa"/>
              <w:left w:w="108" w:type="dxa"/>
              <w:bottom w:w="0" w:type="dxa"/>
              <w:right w:w="108" w:type="dxa"/>
            </w:tcMar>
          </w:tcPr>
          <w:p w14:paraId="0C120D7D" w14:textId="77777777" w:rsidR="004C66E8" w:rsidRDefault="004C66E8" w:rsidP="004C66E8">
            <w:pPr>
              <w:ind w:firstLine="0"/>
            </w:pPr>
            <w:r>
              <w:t>Se acceptă.</w:t>
            </w:r>
          </w:p>
          <w:p w14:paraId="174EB977" w14:textId="2B9C3959" w:rsidR="004C66E8" w:rsidRDefault="004C66E8" w:rsidP="004C66E8">
            <w:pPr>
              <w:ind w:firstLine="0"/>
            </w:pPr>
            <w:r>
              <w:t>Proiectul a fost modificat corespunzător.</w:t>
            </w:r>
          </w:p>
        </w:tc>
      </w:tr>
      <w:tr w:rsidR="004C66E8" w:rsidRPr="00F97467" w14:paraId="38AE0093" w14:textId="77777777" w:rsidTr="27BEF62F">
        <w:trPr>
          <w:gridAfter w:val="1"/>
          <w:wAfter w:w="14" w:type="dxa"/>
          <w:trHeight w:val="300"/>
        </w:trPr>
        <w:tc>
          <w:tcPr>
            <w:tcW w:w="2131" w:type="dxa"/>
            <w:vMerge/>
            <w:tcMar>
              <w:top w:w="0" w:type="dxa"/>
              <w:left w:w="108" w:type="dxa"/>
              <w:bottom w:w="0" w:type="dxa"/>
              <w:right w:w="108" w:type="dxa"/>
            </w:tcMar>
          </w:tcPr>
          <w:p w14:paraId="7237DEE0" w14:textId="77777777" w:rsidR="004C66E8" w:rsidRPr="00F97467" w:rsidRDefault="004C66E8" w:rsidP="004C66E8">
            <w:pPr>
              <w:ind w:firstLine="0"/>
              <w:jc w:val="left"/>
            </w:pPr>
          </w:p>
        </w:tc>
        <w:tc>
          <w:tcPr>
            <w:tcW w:w="846" w:type="dxa"/>
            <w:tcMar>
              <w:top w:w="0" w:type="dxa"/>
              <w:left w:w="108" w:type="dxa"/>
              <w:bottom w:w="0" w:type="dxa"/>
              <w:right w:w="108" w:type="dxa"/>
            </w:tcMar>
          </w:tcPr>
          <w:p w14:paraId="646E3BB2"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73F51379" w14:textId="3F858C94" w:rsidR="004C66E8" w:rsidRPr="00C51D0A" w:rsidRDefault="004C66E8" w:rsidP="004C66E8">
            <w:pPr>
              <w:ind w:firstLine="0"/>
            </w:pPr>
            <w:r w:rsidRPr="009F5174">
              <w:t>10. La pct. 12 se va revedea trimiterea la pct. 10, întrucât acesta nu reglementează domeniile identificate.</w:t>
            </w:r>
          </w:p>
        </w:tc>
        <w:tc>
          <w:tcPr>
            <w:tcW w:w="5670" w:type="dxa"/>
            <w:tcMar>
              <w:top w:w="0" w:type="dxa"/>
              <w:left w:w="108" w:type="dxa"/>
              <w:bottom w:w="0" w:type="dxa"/>
              <w:right w:w="108" w:type="dxa"/>
            </w:tcMar>
          </w:tcPr>
          <w:p w14:paraId="20133002" w14:textId="77777777" w:rsidR="004C66E8" w:rsidRDefault="004C66E8" w:rsidP="004C66E8">
            <w:pPr>
              <w:ind w:firstLine="0"/>
            </w:pPr>
            <w:r>
              <w:t>Se acceptă.</w:t>
            </w:r>
          </w:p>
          <w:p w14:paraId="1BF8F3CF" w14:textId="1B2583D6" w:rsidR="004C66E8" w:rsidRDefault="004C66E8" w:rsidP="004C66E8">
            <w:pPr>
              <w:ind w:firstLine="0"/>
            </w:pPr>
            <w:r>
              <w:t>Proiectul a fost modificat corespunzător.</w:t>
            </w:r>
          </w:p>
        </w:tc>
      </w:tr>
      <w:tr w:rsidR="004C66E8" w:rsidRPr="00F97467" w14:paraId="1B3223E7" w14:textId="77777777" w:rsidTr="27BEF62F">
        <w:trPr>
          <w:gridAfter w:val="1"/>
          <w:wAfter w:w="14" w:type="dxa"/>
          <w:trHeight w:val="300"/>
        </w:trPr>
        <w:tc>
          <w:tcPr>
            <w:tcW w:w="2131" w:type="dxa"/>
            <w:vMerge/>
            <w:tcMar>
              <w:top w:w="0" w:type="dxa"/>
              <w:left w:w="108" w:type="dxa"/>
              <w:bottom w:w="0" w:type="dxa"/>
              <w:right w:w="108" w:type="dxa"/>
            </w:tcMar>
          </w:tcPr>
          <w:p w14:paraId="6067701E" w14:textId="77777777" w:rsidR="004C66E8" w:rsidRPr="00F97467" w:rsidRDefault="004C66E8" w:rsidP="004C66E8">
            <w:pPr>
              <w:ind w:firstLine="0"/>
              <w:jc w:val="left"/>
            </w:pPr>
          </w:p>
        </w:tc>
        <w:tc>
          <w:tcPr>
            <w:tcW w:w="846" w:type="dxa"/>
            <w:tcMar>
              <w:top w:w="0" w:type="dxa"/>
              <w:left w:w="108" w:type="dxa"/>
              <w:bottom w:w="0" w:type="dxa"/>
              <w:right w:w="108" w:type="dxa"/>
            </w:tcMar>
          </w:tcPr>
          <w:p w14:paraId="7B452223"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263B807E" w14:textId="6F15DAFF" w:rsidR="004C66E8" w:rsidRPr="00C51D0A" w:rsidRDefault="004C66E8" w:rsidP="004C66E8">
            <w:pPr>
              <w:ind w:firstLine="0"/>
            </w:pPr>
            <w:r w:rsidRPr="00E333FE">
              <w:t>11. Înlocuirea, la pct. 28 din Secțiunea a II-a Desfășurarea ședințelor, a termenului „primirea” cu termenul „recepționarea”.</w:t>
            </w:r>
          </w:p>
        </w:tc>
        <w:tc>
          <w:tcPr>
            <w:tcW w:w="5670" w:type="dxa"/>
            <w:tcMar>
              <w:top w:w="0" w:type="dxa"/>
              <w:left w:w="108" w:type="dxa"/>
              <w:bottom w:w="0" w:type="dxa"/>
              <w:right w:w="108" w:type="dxa"/>
            </w:tcMar>
          </w:tcPr>
          <w:p w14:paraId="5AB0ABEB" w14:textId="77777777" w:rsidR="004C66E8" w:rsidRDefault="004C66E8" w:rsidP="004C66E8">
            <w:pPr>
              <w:ind w:firstLine="0"/>
            </w:pPr>
            <w:r>
              <w:t>Nu se acceptă.</w:t>
            </w:r>
          </w:p>
          <w:p w14:paraId="53BD2B47" w14:textId="24EEC6AA" w:rsidR="004C66E8" w:rsidRDefault="004C66E8" w:rsidP="004C66E8">
            <w:pPr>
              <w:ind w:firstLine="0"/>
            </w:pPr>
            <w:r w:rsidRPr="004C66E8">
              <w:t xml:space="preserve">Termenul </w:t>
            </w:r>
            <w:r>
              <w:t>„</w:t>
            </w:r>
            <w:r w:rsidRPr="004C66E8">
              <w:t>primirea</w:t>
            </w:r>
            <w:r>
              <w:t>”</w:t>
            </w:r>
            <w:r w:rsidRPr="004C66E8">
              <w:t xml:space="preserve"> este suficient de clar și uzual în context administrativ; înlocuirea cu </w:t>
            </w:r>
            <w:r>
              <w:t>„</w:t>
            </w:r>
            <w:r w:rsidRPr="004C66E8">
              <w:t>recepționare</w:t>
            </w:r>
            <w:r>
              <w:t>a”</w:t>
            </w:r>
            <w:r w:rsidRPr="004C66E8">
              <w:t xml:space="preserve"> este o modificare stilistică fără impact asupra clarității sau aplicabilității normei.</w:t>
            </w:r>
          </w:p>
        </w:tc>
      </w:tr>
      <w:tr w:rsidR="004C66E8" w:rsidRPr="00F97467" w14:paraId="3B327CA2" w14:textId="77777777" w:rsidTr="27BEF62F">
        <w:trPr>
          <w:gridAfter w:val="1"/>
          <w:wAfter w:w="14" w:type="dxa"/>
          <w:trHeight w:val="300"/>
        </w:trPr>
        <w:tc>
          <w:tcPr>
            <w:tcW w:w="2131" w:type="dxa"/>
            <w:vMerge/>
            <w:tcMar>
              <w:top w:w="0" w:type="dxa"/>
              <w:left w:w="108" w:type="dxa"/>
              <w:bottom w:w="0" w:type="dxa"/>
              <w:right w:w="108" w:type="dxa"/>
            </w:tcMar>
          </w:tcPr>
          <w:p w14:paraId="6D9817FA" w14:textId="77777777" w:rsidR="004C66E8" w:rsidRPr="00F97467" w:rsidRDefault="004C66E8" w:rsidP="004C66E8">
            <w:pPr>
              <w:ind w:firstLine="0"/>
              <w:jc w:val="left"/>
            </w:pPr>
          </w:p>
        </w:tc>
        <w:tc>
          <w:tcPr>
            <w:tcW w:w="846" w:type="dxa"/>
            <w:tcMar>
              <w:top w:w="0" w:type="dxa"/>
              <w:left w:w="108" w:type="dxa"/>
              <w:bottom w:w="0" w:type="dxa"/>
              <w:right w:w="108" w:type="dxa"/>
            </w:tcMar>
          </w:tcPr>
          <w:p w14:paraId="7EDCC176"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75F6BE94" w14:textId="2D115A58" w:rsidR="004C66E8" w:rsidRPr="00C51D0A" w:rsidRDefault="004C66E8" w:rsidP="004C66E8">
            <w:pPr>
              <w:ind w:firstLine="0"/>
            </w:pPr>
            <w:r w:rsidRPr="00E333FE">
              <w:t>12. La pct. 32 expresia ,,cel puțin jumătate plus unu” nu este recomandată, întrucât nu este consacrată în tehnica legislativă, implică un calcul matematic și poate genera interpretări diferite, fiind preferabilă utilizarea formulării clare ,,majoritatea membrilor cu drept de vot”.</w:t>
            </w:r>
          </w:p>
        </w:tc>
        <w:tc>
          <w:tcPr>
            <w:tcW w:w="5670" w:type="dxa"/>
            <w:tcMar>
              <w:top w:w="0" w:type="dxa"/>
              <w:left w:w="108" w:type="dxa"/>
              <w:bottom w:w="0" w:type="dxa"/>
              <w:right w:w="108" w:type="dxa"/>
            </w:tcMar>
          </w:tcPr>
          <w:p w14:paraId="07EB0AF6" w14:textId="77777777" w:rsidR="009F398B" w:rsidRDefault="009F398B" w:rsidP="009F398B">
            <w:pPr>
              <w:ind w:firstLine="0"/>
            </w:pPr>
            <w:r>
              <w:t>Se acceptă.</w:t>
            </w:r>
          </w:p>
          <w:p w14:paraId="15FA3791" w14:textId="5F103AEF" w:rsidR="004C66E8" w:rsidRDefault="009F398B" w:rsidP="009F398B">
            <w:pPr>
              <w:ind w:firstLine="0"/>
            </w:pPr>
            <w:r>
              <w:t>Proiectul a fost modificat corespunzător.</w:t>
            </w:r>
          </w:p>
        </w:tc>
      </w:tr>
      <w:tr w:rsidR="004C66E8" w:rsidRPr="00F97467" w14:paraId="179DE5CA" w14:textId="77777777" w:rsidTr="27BEF62F">
        <w:trPr>
          <w:gridAfter w:val="1"/>
          <w:wAfter w:w="14" w:type="dxa"/>
          <w:trHeight w:val="300"/>
        </w:trPr>
        <w:tc>
          <w:tcPr>
            <w:tcW w:w="2131" w:type="dxa"/>
            <w:vMerge/>
            <w:tcMar>
              <w:top w:w="0" w:type="dxa"/>
              <w:left w:w="108" w:type="dxa"/>
              <w:bottom w:w="0" w:type="dxa"/>
              <w:right w:w="108" w:type="dxa"/>
            </w:tcMar>
          </w:tcPr>
          <w:p w14:paraId="1AE42D38" w14:textId="77777777" w:rsidR="004C66E8" w:rsidRPr="00F97467" w:rsidRDefault="004C66E8" w:rsidP="004C66E8">
            <w:pPr>
              <w:ind w:firstLine="0"/>
              <w:jc w:val="left"/>
            </w:pPr>
          </w:p>
        </w:tc>
        <w:tc>
          <w:tcPr>
            <w:tcW w:w="846" w:type="dxa"/>
            <w:tcMar>
              <w:top w:w="0" w:type="dxa"/>
              <w:left w:w="108" w:type="dxa"/>
              <w:bottom w:w="0" w:type="dxa"/>
              <w:right w:w="108" w:type="dxa"/>
            </w:tcMar>
          </w:tcPr>
          <w:p w14:paraId="3EA77311"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38F63615" w14:textId="525042DF" w:rsidR="004C66E8" w:rsidRPr="00C51D0A" w:rsidRDefault="004C66E8" w:rsidP="004C66E8">
            <w:pPr>
              <w:ind w:firstLine="0"/>
            </w:pPr>
            <w:r w:rsidRPr="00E333FE">
              <w:t>13. La pct. 38 după cuvintele ,,tuturor membrilor” se va completa cu cuvintele ,,prezenți la ședință”.</w:t>
            </w:r>
          </w:p>
        </w:tc>
        <w:tc>
          <w:tcPr>
            <w:tcW w:w="5670" w:type="dxa"/>
            <w:tcMar>
              <w:top w:w="0" w:type="dxa"/>
              <w:left w:w="108" w:type="dxa"/>
              <w:bottom w:w="0" w:type="dxa"/>
              <w:right w:w="108" w:type="dxa"/>
            </w:tcMar>
          </w:tcPr>
          <w:p w14:paraId="60AB6C57" w14:textId="77777777" w:rsidR="00A71EFF" w:rsidRDefault="00A71EFF" w:rsidP="00A71EFF">
            <w:pPr>
              <w:ind w:firstLine="0"/>
            </w:pPr>
            <w:r>
              <w:t>Se acceptă.</w:t>
            </w:r>
          </w:p>
          <w:p w14:paraId="5885947A" w14:textId="2B6835C6" w:rsidR="004C66E8" w:rsidRDefault="00A71EFF" w:rsidP="00A71EFF">
            <w:pPr>
              <w:ind w:firstLine="0"/>
            </w:pPr>
            <w:r>
              <w:t>Proiectul a fost modificat corespunzător.</w:t>
            </w:r>
          </w:p>
        </w:tc>
      </w:tr>
      <w:tr w:rsidR="004C66E8" w:rsidRPr="00F97467" w14:paraId="1E6ED66F" w14:textId="77777777" w:rsidTr="27BEF62F">
        <w:trPr>
          <w:gridAfter w:val="1"/>
          <w:wAfter w:w="14" w:type="dxa"/>
          <w:trHeight w:val="300"/>
        </w:trPr>
        <w:tc>
          <w:tcPr>
            <w:tcW w:w="2131" w:type="dxa"/>
            <w:vMerge/>
            <w:tcMar>
              <w:top w:w="0" w:type="dxa"/>
              <w:left w:w="108" w:type="dxa"/>
              <w:bottom w:w="0" w:type="dxa"/>
              <w:right w:w="108" w:type="dxa"/>
            </w:tcMar>
          </w:tcPr>
          <w:p w14:paraId="1F852537" w14:textId="77777777" w:rsidR="004C66E8" w:rsidRPr="00F97467" w:rsidRDefault="004C66E8" w:rsidP="004C66E8">
            <w:pPr>
              <w:ind w:firstLine="0"/>
              <w:jc w:val="left"/>
            </w:pPr>
          </w:p>
        </w:tc>
        <w:tc>
          <w:tcPr>
            <w:tcW w:w="846" w:type="dxa"/>
            <w:tcMar>
              <w:top w:w="0" w:type="dxa"/>
              <w:left w:w="108" w:type="dxa"/>
              <w:bottom w:w="0" w:type="dxa"/>
              <w:right w:w="108" w:type="dxa"/>
            </w:tcMar>
          </w:tcPr>
          <w:p w14:paraId="51F1769C"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37603163" w14:textId="2CB8C411" w:rsidR="004C66E8" w:rsidRPr="00C51D0A" w:rsidRDefault="004C66E8" w:rsidP="004C66E8">
            <w:pPr>
              <w:ind w:firstLine="0"/>
            </w:pPr>
            <w:r w:rsidRPr="00E333FE">
              <w:t>14. Completarea pct. 38 din Secțiunea a III-a Documentarea ședințelor, cu sintagma „[…] mijloace electronice de comunicare”.</w:t>
            </w:r>
          </w:p>
        </w:tc>
        <w:tc>
          <w:tcPr>
            <w:tcW w:w="5670" w:type="dxa"/>
            <w:tcMar>
              <w:top w:w="0" w:type="dxa"/>
              <w:left w:w="108" w:type="dxa"/>
              <w:bottom w:w="0" w:type="dxa"/>
              <w:right w:w="108" w:type="dxa"/>
            </w:tcMar>
          </w:tcPr>
          <w:p w14:paraId="106B28BB" w14:textId="77777777" w:rsidR="00A71EFF" w:rsidRDefault="00A71EFF" w:rsidP="00A71EFF">
            <w:pPr>
              <w:ind w:firstLine="0"/>
            </w:pPr>
            <w:r>
              <w:t>Se acceptă.</w:t>
            </w:r>
          </w:p>
          <w:p w14:paraId="00538054" w14:textId="7A064A66" w:rsidR="004C66E8" w:rsidRDefault="00A71EFF" w:rsidP="00A71EFF">
            <w:pPr>
              <w:ind w:firstLine="0"/>
            </w:pPr>
            <w:r>
              <w:t>Proiectul a fost modificat corespunzător.</w:t>
            </w:r>
          </w:p>
        </w:tc>
      </w:tr>
      <w:tr w:rsidR="004C66E8" w:rsidRPr="00F97467" w14:paraId="1CC8E282" w14:textId="77777777" w:rsidTr="27BEF62F">
        <w:trPr>
          <w:gridAfter w:val="1"/>
          <w:wAfter w:w="14" w:type="dxa"/>
          <w:trHeight w:val="300"/>
        </w:trPr>
        <w:tc>
          <w:tcPr>
            <w:tcW w:w="2131" w:type="dxa"/>
            <w:vMerge/>
            <w:tcMar>
              <w:top w:w="0" w:type="dxa"/>
              <w:left w:w="108" w:type="dxa"/>
              <w:bottom w:w="0" w:type="dxa"/>
              <w:right w:w="108" w:type="dxa"/>
            </w:tcMar>
          </w:tcPr>
          <w:p w14:paraId="15CCC6CA" w14:textId="77777777" w:rsidR="004C66E8" w:rsidRPr="00F97467" w:rsidRDefault="004C66E8" w:rsidP="004C66E8">
            <w:pPr>
              <w:ind w:firstLine="0"/>
              <w:jc w:val="left"/>
            </w:pPr>
          </w:p>
        </w:tc>
        <w:tc>
          <w:tcPr>
            <w:tcW w:w="846" w:type="dxa"/>
            <w:tcMar>
              <w:top w:w="0" w:type="dxa"/>
              <w:left w:w="108" w:type="dxa"/>
              <w:bottom w:w="0" w:type="dxa"/>
              <w:right w:w="108" w:type="dxa"/>
            </w:tcMar>
          </w:tcPr>
          <w:p w14:paraId="6BF2E8A8"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60D4547D" w14:textId="60839509" w:rsidR="004C66E8" w:rsidRPr="00E333FE" w:rsidRDefault="004C66E8" w:rsidP="004C66E8">
            <w:pPr>
              <w:ind w:firstLine="0"/>
            </w:pPr>
            <w:r w:rsidRPr="005F2125">
              <w:t>15. La pct. 42 și pct. 43, prerogativa de modificare a Planului anual prin ordinul ministrului afacerilor externe, fără avizul prealabil al Comitetului consultativ, se va revedea suplimentar prin prisma art. 9 alin. (3) din Legea nr. 149/2025, potrivit căruia Planul se supune avizării Comitetului consultativ și se aprobă prin ordin al ministrului afacerilor externe. Respectiv, toate modificările la Plan sunt parte componentă a acestuia și necesită procedurile de avizare și aprobare prevăzute de legislație.</w:t>
            </w:r>
          </w:p>
        </w:tc>
        <w:tc>
          <w:tcPr>
            <w:tcW w:w="5670" w:type="dxa"/>
            <w:tcMar>
              <w:top w:w="0" w:type="dxa"/>
              <w:left w:w="108" w:type="dxa"/>
              <w:bottom w:w="0" w:type="dxa"/>
              <w:right w:w="108" w:type="dxa"/>
            </w:tcMar>
          </w:tcPr>
          <w:p w14:paraId="7CBCE2B9" w14:textId="77777777" w:rsidR="00A71EFF" w:rsidRDefault="00A71EFF" w:rsidP="00A71EFF">
            <w:pPr>
              <w:ind w:firstLine="0"/>
            </w:pPr>
            <w:r>
              <w:t>Se acceptă.</w:t>
            </w:r>
          </w:p>
          <w:p w14:paraId="4CBA2922" w14:textId="7552BC7A" w:rsidR="004C66E8" w:rsidRDefault="00A71EFF" w:rsidP="00A71EFF">
            <w:pPr>
              <w:ind w:firstLine="0"/>
            </w:pPr>
            <w:r>
              <w:t>Proiectul a fost modificat corespunzător.</w:t>
            </w:r>
          </w:p>
        </w:tc>
      </w:tr>
      <w:tr w:rsidR="004C66E8" w:rsidRPr="00F97467" w14:paraId="69F2A03D" w14:textId="77777777" w:rsidTr="27BEF62F">
        <w:trPr>
          <w:gridAfter w:val="1"/>
          <w:wAfter w:w="14" w:type="dxa"/>
          <w:trHeight w:val="300"/>
        </w:trPr>
        <w:tc>
          <w:tcPr>
            <w:tcW w:w="2131" w:type="dxa"/>
            <w:vMerge/>
            <w:tcMar>
              <w:top w:w="0" w:type="dxa"/>
              <w:left w:w="108" w:type="dxa"/>
              <w:bottom w:w="0" w:type="dxa"/>
              <w:right w:w="108" w:type="dxa"/>
            </w:tcMar>
          </w:tcPr>
          <w:p w14:paraId="61A650F1" w14:textId="77777777" w:rsidR="004C66E8" w:rsidRPr="00F97467" w:rsidRDefault="004C66E8" w:rsidP="004C66E8">
            <w:pPr>
              <w:ind w:firstLine="0"/>
              <w:jc w:val="left"/>
            </w:pPr>
          </w:p>
        </w:tc>
        <w:tc>
          <w:tcPr>
            <w:tcW w:w="846" w:type="dxa"/>
            <w:tcMar>
              <w:top w:w="0" w:type="dxa"/>
              <w:left w:w="108" w:type="dxa"/>
              <w:bottom w:w="0" w:type="dxa"/>
              <w:right w:w="108" w:type="dxa"/>
            </w:tcMar>
          </w:tcPr>
          <w:p w14:paraId="447C24D6"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699E062C" w14:textId="3778A203" w:rsidR="004C66E8" w:rsidRPr="00E333FE" w:rsidRDefault="004C66E8" w:rsidP="004C66E8">
            <w:pPr>
              <w:ind w:firstLine="0"/>
            </w:pPr>
            <w:r w:rsidRPr="005F2125">
              <w:t>16. Pentru respectarea prevederilor art. 46 alin. (3) din Legea nr. 100/2017, care menționează că, expunerea dispozițiilor de conținut este sistematizată într-o succesiune logică, dispozițiile de drept material precedându-le pe cele de ordin procedural. Succesiunea logică se bazează pe o analiză juridică temeinică, pe stabilirea naturii instituțiilor și a relațiilor dintre acestea, se recomandă ca în proiectul Regulamentului și fie indicate mai întâi Componența și Structura comitetului, urmate de atribuțiile acestuia.</w:t>
            </w:r>
          </w:p>
        </w:tc>
        <w:tc>
          <w:tcPr>
            <w:tcW w:w="5670" w:type="dxa"/>
            <w:tcMar>
              <w:top w:w="0" w:type="dxa"/>
              <w:left w:w="108" w:type="dxa"/>
              <w:bottom w:w="0" w:type="dxa"/>
              <w:right w:w="108" w:type="dxa"/>
            </w:tcMar>
          </w:tcPr>
          <w:p w14:paraId="5D483179" w14:textId="77777777" w:rsidR="00532C6B" w:rsidRDefault="00532C6B" w:rsidP="004C66E8">
            <w:pPr>
              <w:ind w:firstLine="0"/>
            </w:pPr>
            <w:r w:rsidRPr="00532C6B">
              <w:t>Nu</w:t>
            </w:r>
            <w:r>
              <w:t xml:space="preserve"> </w:t>
            </w:r>
            <w:r w:rsidRPr="00532C6B">
              <w:t xml:space="preserve">se acceptă. </w:t>
            </w:r>
          </w:p>
          <w:p w14:paraId="6E5FBD6B" w14:textId="191888E3" w:rsidR="004C66E8" w:rsidRDefault="00532C6B" w:rsidP="004C66E8">
            <w:pPr>
              <w:ind w:firstLine="0"/>
            </w:pPr>
            <w:r w:rsidRPr="00532C6B">
              <w:t>Structura proiectului respectă cerința de succesiune logică; atribuțiile Comitetului reprezintă norme de conținut (nu exclusiv procedurale) și sunt corelate direct cu scopul, fiind oportună prezentarea lor înaintea detaliilor de componență și procedură. Reordonarea capitolelor nu este impusă de Legea nr. 100/2017 și nu aduce un plus de claritate în configurația actuală.</w:t>
            </w:r>
          </w:p>
        </w:tc>
      </w:tr>
      <w:tr w:rsidR="004C66E8" w:rsidRPr="00F97467" w14:paraId="4149683B" w14:textId="77777777" w:rsidTr="27BEF62F">
        <w:trPr>
          <w:gridAfter w:val="1"/>
          <w:wAfter w:w="14" w:type="dxa"/>
          <w:trHeight w:val="300"/>
        </w:trPr>
        <w:tc>
          <w:tcPr>
            <w:tcW w:w="2131" w:type="dxa"/>
            <w:vMerge/>
            <w:tcMar>
              <w:top w:w="0" w:type="dxa"/>
              <w:left w:w="108" w:type="dxa"/>
              <w:bottom w:w="0" w:type="dxa"/>
              <w:right w:w="108" w:type="dxa"/>
            </w:tcMar>
          </w:tcPr>
          <w:p w14:paraId="1BFA336E" w14:textId="77777777" w:rsidR="004C66E8" w:rsidRPr="00F97467" w:rsidRDefault="004C66E8" w:rsidP="004C66E8">
            <w:pPr>
              <w:ind w:firstLine="0"/>
              <w:jc w:val="left"/>
            </w:pPr>
          </w:p>
        </w:tc>
        <w:tc>
          <w:tcPr>
            <w:tcW w:w="846" w:type="dxa"/>
            <w:tcMar>
              <w:top w:w="0" w:type="dxa"/>
              <w:left w:w="108" w:type="dxa"/>
              <w:bottom w:w="0" w:type="dxa"/>
              <w:right w:w="108" w:type="dxa"/>
            </w:tcMar>
          </w:tcPr>
          <w:p w14:paraId="6893D2AF"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0A06679B" w14:textId="32DFE966" w:rsidR="004C66E8" w:rsidRPr="00E333FE" w:rsidRDefault="004C66E8" w:rsidP="004C66E8">
            <w:pPr>
              <w:ind w:firstLine="0"/>
            </w:pPr>
            <w:r w:rsidRPr="005F2125">
              <w:t xml:space="preserve">17. Se va atrage atenția asupra necesității respectării exigențelor statuate în Legea nr. 100/2017, în sensul corectării greșelilor gramaticale, de ortografie și de punctuație admise în conținutul proiectului și excluderii erorilor de ordin </w:t>
            </w:r>
            <w:proofErr w:type="spellStart"/>
            <w:r w:rsidRPr="005F2125">
              <w:t>tehnico</w:t>
            </w:r>
            <w:proofErr w:type="spellEnd"/>
            <w:r w:rsidRPr="005F2125">
              <w:t>-normativ.</w:t>
            </w:r>
          </w:p>
        </w:tc>
        <w:tc>
          <w:tcPr>
            <w:tcW w:w="5670" w:type="dxa"/>
            <w:tcMar>
              <w:top w:w="0" w:type="dxa"/>
              <w:left w:w="108" w:type="dxa"/>
              <w:bottom w:w="0" w:type="dxa"/>
              <w:right w:w="108" w:type="dxa"/>
            </w:tcMar>
          </w:tcPr>
          <w:p w14:paraId="0EF2D308" w14:textId="77777777" w:rsidR="006E7CBC" w:rsidRDefault="006E7CBC" w:rsidP="006E7CBC">
            <w:pPr>
              <w:ind w:firstLine="0"/>
            </w:pPr>
            <w:r>
              <w:t>Se acceptă.</w:t>
            </w:r>
          </w:p>
          <w:p w14:paraId="32C16B98" w14:textId="1496812C" w:rsidR="004C66E8" w:rsidRDefault="006E7CBC" w:rsidP="006E7CBC">
            <w:pPr>
              <w:ind w:firstLine="0"/>
            </w:pPr>
            <w:r>
              <w:t>Proiectul a fost modificat corespunzător.</w:t>
            </w:r>
          </w:p>
        </w:tc>
      </w:tr>
      <w:tr w:rsidR="004C66E8" w:rsidRPr="00F97467" w14:paraId="329D6AA5" w14:textId="77777777" w:rsidTr="27BEF62F">
        <w:trPr>
          <w:gridAfter w:val="1"/>
          <w:wAfter w:w="14" w:type="dxa"/>
          <w:trHeight w:val="300"/>
        </w:trPr>
        <w:tc>
          <w:tcPr>
            <w:tcW w:w="2131" w:type="dxa"/>
            <w:vMerge/>
            <w:tcMar>
              <w:top w:w="0" w:type="dxa"/>
              <w:left w:w="108" w:type="dxa"/>
              <w:bottom w:w="0" w:type="dxa"/>
              <w:right w:w="108" w:type="dxa"/>
            </w:tcMar>
          </w:tcPr>
          <w:p w14:paraId="38307A3F" w14:textId="77777777" w:rsidR="004C66E8" w:rsidRPr="00F97467" w:rsidRDefault="004C66E8" w:rsidP="004C66E8">
            <w:pPr>
              <w:ind w:firstLine="0"/>
              <w:jc w:val="left"/>
            </w:pPr>
          </w:p>
        </w:tc>
        <w:tc>
          <w:tcPr>
            <w:tcW w:w="846" w:type="dxa"/>
            <w:tcMar>
              <w:top w:w="0" w:type="dxa"/>
              <w:left w:w="108" w:type="dxa"/>
              <w:bottom w:w="0" w:type="dxa"/>
              <w:right w:w="108" w:type="dxa"/>
            </w:tcMar>
          </w:tcPr>
          <w:p w14:paraId="36CEA26C"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3039D36A" w14:textId="72583089" w:rsidR="004C66E8" w:rsidRPr="00E333FE" w:rsidRDefault="004C66E8" w:rsidP="004C66E8">
            <w:pPr>
              <w:ind w:firstLine="0"/>
            </w:pPr>
            <w:r w:rsidRPr="00A93408">
              <w:t xml:space="preserve">18. Potrivit art. 56 alin. (1) din Legea nr. 100/2017 cu privire la actele normative, actele normative intră în vigoare peste o lună de la data publicării în Monitorul Oficial al Republicii Moldova sau la data indicată în textul actului normativ, care nu poate fi anterioară datei publicării. </w:t>
            </w:r>
            <w:r w:rsidRPr="00A93408">
              <w:lastRenderedPageBreak/>
              <w:t>Respectiv, pct. 4 din proiectul de hotărâre a Guvernului specifică că, prezenta hotărâre intră în vigoare la data de 1 iulie 2026. În acest sens, comunicăm că, în proiectul notei de fundamentare lipsește justificarea termenului de intrare în vigoare a proiectului de act normativ, contrar art. 56 alin. (3) din Legea nr. 100/2017 care statuează că, intrarea în vigoare a actelor normative poate fi stabilită pentru o altă dată doar în cazul în care se urmărește protecția drepturilor și libertăților fundamentale ale omului, realizarea angajamentelor internaționale ale Republicii Moldova, conformarea cadrului normativ hotărârilor Curții Constituționale, eliminarea unor lacune din legislație sau contradicții între actele normative ori dacă există alte circumstanțe obiective.</w:t>
            </w:r>
          </w:p>
        </w:tc>
        <w:tc>
          <w:tcPr>
            <w:tcW w:w="5670" w:type="dxa"/>
            <w:tcMar>
              <w:top w:w="0" w:type="dxa"/>
              <w:left w:w="108" w:type="dxa"/>
              <w:bottom w:w="0" w:type="dxa"/>
              <w:right w:w="108" w:type="dxa"/>
            </w:tcMar>
          </w:tcPr>
          <w:p w14:paraId="680C2D36" w14:textId="77777777" w:rsidR="004C66E8" w:rsidRDefault="00CF2F98" w:rsidP="004C66E8">
            <w:pPr>
              <w:ind w:firstLine="0"/>
            </w:pPr>
            <w:r>
              <w:lastRenderedPageBreak/>
              <w:t>Se acceptă.</w:t>
            </w:r>
          </w:p>
          <w:p w14:paraId="35705C9B" w14:textId="509FF410" w:rsidR="00CF2F98" w:rsidRDefault="00CF2F98" w:rsidP="004C66E8">
            <w:pPr>
              <w:ind w:firstLine="0"/>
            </w:pPr>
            <w:r>
              <w:t>Nota de fundamentare a fost completată corespunzător.</w:t>
            </w:r>
          </w:p>
        </w:tc>
      </w:tr>
      <w:tr w:rsidR="004C66E8" w:rsidRPr="00F97467" w14:paraId="78767E08" w14:textId="77777777" w:rsidTr="27BEF62F">
        <w:trPr>
          <w:gridAfter w:val="1"/>
          <w:wAfter w:w="14" w:type="dxa"/>
          <w:trHeight w:val="300"/>
        </w:trPr>
        <w:tc>
          <w:tcPr>
            <w:tcW w:w="2131" w:type="dxa"/>
            <w:vMerge/>
            <w:tcMar>
              <w:top w:w="0" w:type="dxa"/>
              <w:left w:w="108" w:type="dxa"/>
              <w:bottom w:w="0" w:type="dxa"/>
              <w:right w:w="108" w:type="dxa"/>
            </w:tcMar>
          </w:tcPr>
          <w:p w14:paraId="5C110897" w14:textId="77777777" w:rsidR="004C66E8" w:rsidRPr="00F97467" w:rsidRDefault="004C66E8" w:rsidP="004C66E8">
            <w:pPr>
              <w:ind w:firstLine="0"/>
              <w:jc w:val="left"/>
            </w:pPr>
          </w:p>
        </w:tc>
        <w:tc>
          <w:tcPr>
            <w:tcW w:w="846" w:type="dxa"/>
            <w:tcMar>
              <w:top w:w="0" w:type="dxa"/>
              <w:left w:w="108" w:type="dxa"/>
              <w:bottom w:w="0" w:type="dxa"/>
              <w:right w:w="108" w:type="dxa"/>
            </w:tcMar>
          </w:tcPr>
          <w:p w14:paraId="14838218"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14228227" w14:textId="4A16B9B7" w:rsidR="004C66E8" w:rsidRPr="00E333FE" w:rsidRDefault="004C66E8" w:rsidP="004C66E8">
            <w:pPr>
              <w:ind w:firstLine="0"/>
            </w:pPr>
            <w:r w:rsidRPr="00A93408">
              <w:t>19. Totodată, se recomandă utilizarea abrevierilor numai după explicarea acestora în text, la prima folosire, în conformitate cu art. 54 alin. (1) lit. i) din Legea nr. 100/2017 (ex. MAE).</w:t>
            </w:r>
          </w:p>
        </w:tc>
        <w:tc>
          <w:tcPr>
            <w:tcW w:w="5670" w:type="dxa"/>
            <w:tcMar>
              <w:top w:w="0" w:type="dxa"/>
              <w:left w:w="108" w:type="dxa"/>
              <w:bottom w:w="0" w:type="dxa"/>
              <w:right w:w="108" w:type="dxa"/>
            </w:tcMar>
          </w:tcPr>
          <w:p w14:paraId="5A0C60FA" w14:textId="77777777" w:rsidR="004C66E8" w:rsidRDefault="00CF2F98" w:rsidP="004C66E8">
            <w:pPr>
              <w:ind w:firstLine="0"/>
            </w:pPr>
            <w:r>
              <w:t>Se acceptă.</w:t>
            </w:r>
          </w:p>
          <w:p w14:paraId="0AE7C4D3" w14:textId="2669D2D5" w:rsidR="00CF2F98" w:rsidRDefault="00CF2F98" w:rsidP="004C66E8">
            <w:pPr>
              <w:ind w:firstLine="0"/>
            </w:pPr>
            <w:r>
              <w:t>Proiectul a fost modificat corespunzător.</w:t>
            </w:r>
          </w:p>
        </w:tc>
      </w:tr>
      <w:tr w:rsidR="004C66E8" w:rsidRPr="00F97467" w14:paraId="2B3EC9D6" w14:textId="77777777" w:rsidTr="27BEF62F">
        <w:trPr>
          <w:gridAfter w:val="1"/>
          <w:wAfter w:w="14" w:type="dxa"/>
          <w:trHeight w:val="300"/>
        </w:trPr>
        <w:tc>
          <w:tcPr>
            <w:tcW w:w="2131" w:type="dxa"/>
            <w:vMerge/>
            <w:tcMar>
              <w:top w:w="0" w:type="dxa"/>
              <w:left w:w="108" w:type="dxa"/>
              <w:bottom w:w="0" w:type="dxa"/>
              <w:right w:w="108" w:type="dxa"/>
            </w:tcMar>
          </w:tcPr>
          <w:p w14:paraId="1F64B01E" w14:textId="77777777" w:rsidR="004C66E8" w:rsidRPr="00F97467" w:rsidRDefault="004C66E8" w:rsidP="004C66E8">
            <w:pPr>
              <w:ind w:firstLine="0"/>
              <w:jc w:val="left"/>
            </w:pPr>
          </w:p>
        </w:tc>
        <w:tc>
          <w:tcPr>
            <w:tcW w:w="846" w:type="dxa"/>
            <w:tcMar>
              <w:top w:w="0" w:type="dxa"/>
              <w:left w:w="108" w:type="dxa"/>
              <w:bottom w:w="0" w:type="dxa"/>
              <w:right w:w="108" w:type="dxa"/>
            </w:tcMar>
          </w:tcPr>
          <w:p w14:paraId="74C53507"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4C904E58" w14:textId="640C5A98" w:rsidR="004C66E8" w:rsidRPr="00E333FE" w:rsidRDefault="004C66E8" w:rsidP="004C66E8">
            <w:pPr>
              <w:ind w:firstLine="0"/>
            </w:pPr>
            <w:r w:rsidRPr="00A93408">
              <w:t>20. La definitivarea proiectului Regulamentului este esențial ca termenii fundamentali să fie clar definiți pentru a evita interpretări eronate și dificultăți în aplicare („membru rotativ”, „mandat”, „aviz consultativ”, „conflict de interese”, etc.). Lipsa clarității acestor noțiuni și explicării lor clare poate duce la interpretări eronate ale mecanismelor procedurale.</w:t>
            </w:r>
          </w:p>
        </w:tc>
        <w:tc>
          <w:tcPr>
            <w:tcW w:w="5670" w:type="dxa"/>
            <w:tcMar>
              <w:top w:w="0" w:type="dxa"/>
              <w:left w:w="108" w:type="dxa"/>
              <w:bottom w:w="0" w:type="dxa"/>
              <w:right w:w="108" w:type="dxa"/>
            </w:tcMar>
          </w:tcPr>
          <w:p w14:paraId="37C761A3" w14:textId="77777777" w:rsidR="004C66E8" w:rsidRDefault="00813454" w:rsidP="004C66E8">
            <w:pPr>
              <w:ind w:firstLine="0"/>
            </w:pPr>
            <w:r>
              <w:t>Se acceptă parțial.</w:t>
            </w:r>
          </w:p>
          <w:p w14:paraId="0D29FE87" w14:textId="77777777" w:rsidR="00A97362" w:rsidRDefault="00A97362" w:rsidP="004C66E8">
            <w:pPr>
              <w:ind w:firstLine="0"/>
            </w:pPr>
            <w:r>
              <w:t>D</w:t>
            </w:r>
            <w:r w:rsidR="00813454" w:rsidRPr="00813454">
              <w:t>efiniții pentru categoriile de membri (titular, supleant și rotativ)</w:t>
            </w:r>
            <w:r>
              <w:t xml:space="preserve"> au fost excluse</w:t>
            </w:r>
            <w:r w:rsidR="00813454" w:rsidRPr="00813454">
              <w:t xml:space="preserve">. </w:t>
            </w:r>
          </w:p>
          <w:p w14:paraId="571A6919" w14:textId="1CCD5B08" w:rsidR="00813454" w:rsidRDefault="00813454" w:rsidP="004C66E8">
            <w:pPr>
              <w:ind w:firstLine="0"/>
            </w:pPr>
            <w:r w:rsidRPr="00813454">
              <w:t>Nu se consideră oportună definirea exhaustivă a noțiunilor generale, acestea fiind consacrate în cadrul normativ general.</w:t>
            </w:r>
          </w:p>
        </w:tc>
      </w:tr>
      <w:tr w:rsidR="004C66E8" w:rsidRPr="00F97467" w14:paraId="73D6A69C" w14:textId="77777777" w:rsidTr="27BEF62F">
        <w:trPr>
          <w:gridAfter w:val="1"/>
          <w:wAfter w:w="14" w:type="dxa"/>
          <w:trHeight w:val="300"/>
        </w:trPr>
        <w:tc>
          <w:tcPr>
            <w:tcW w:w="2131" w:type="dxa"/>
            <w:vMerge/>
            <w:tcMar>
              <w:top w:w="0" w:type="dxa"/>
              <w:left w:w="108" w:type="dxa"/>
              <w:bottom w:w="0" w:type="dxa"/>
              <w:right w:w="108" w:type="dxa"/>
            </w:tcMar>
          </w:tcPr>
          <w:p w14:paraId="22D1E3D8" w14:textId="77777777" w:rsidR="004C66E8" w:rsidRPr="00F97467" w:rsidRDefault="004C66E8" w:rsidP="004C66E8">
            <w:pPr>
              <w:ind w:firstLine="0"/>
              <w:jc w:val="left"/>
            </w:pPr>
          </w:p>
        </w:tc>
        <w:tc>
          <w:tcPr>
            <w:tcW w:w="846" w:type="dxa"/>
            <w:tcMar>
              <w:top w:w="0" w:type="dxa"/>
              <w:left w:w="108" w:type="dxa"/>
              <w:bottom w:w="0" w:type="dxa"/>
              <w:right w:w="108" w:type="dxa"/>
            </w:tcMar>
          </w:tcPr>
          <w:p w14:paraId="691EABC9"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58B12173" w14:textId="05DAD6D6" w:rsidR="004C66E8" w:rsidRPr="00E333FE" w:rsidRDefault="004C66E8" w:rsidP="004C66E8">
            <w:pPr>
              <w:ind w:firstLine="0"/>
            </w:pPr>
            <w:r w:rsidRPr="00A93408">
              <w:t>21. În proiectul Regulamentului nu sunt stabilite criteriile de corespundere ale membrilor comitetului, nu este clar cine îi desemnează, care sunt atribuțiile, drepturile și limitele de implicare în activitate. În acest sens, se recomandă completarea proiectului prin includerea criteriilor și a modului de desemnare, a drepturilor și obligațiilor acestora pentru a asigura claritate și predictibilitate în aplicarea normei.</w:t>
            </w:r>
          </w:p>
        </w:tc>
        <w:tc>
          <w:tcPr>
            <w:tcW w:w="5670" w:type="dxa"/>
            <w:tcMar>
              <w:top w:w="0" w:type="dxa"/>
              <w:left w:w="108" w:type="dxa"/>
              <w:bottom w:w="0" w:type="dxa"/>
              <w:right w:w="108" w:type="dxa"/>
            </w:tcMar>
          </w:tcPr>
          <w:p w14:paraId="45E3E8AC" w14:textId="77777777" w:rsidR="004C66E8" w:rsidRDefault="00813454" w:rsidP="004C66E8">
            <w:pPr>
              <w:ind w:firstLine="0"/>
            </w:pPr>
            <w:r>
              <w:t>Nu se acceptă.</w:t>
            </w:r>
          </w:p>
          <w:p w14:paraId="1E5D140B" w14:textId="773FD327" w:rsidR="00813454" w:rsidRPr="00B7478C" w:rsidRDefault="00813454" w:rsidP="004C66E8">
            <w:pPr>
              <w:ind w:firstLine="0"/>
              <w:rPr>
                <w:lang w:val="en-US"/>
              </w:rPr>
            </w:pPr>
            <w:r w:rsidRPr="00813454">
              <w:t xml:space="preserve">Proiectul stabilește deja componența, modul de desemnare și durata mandatului membrilor (inclusiv procedura de desemnare a membrilor </w:t>
            </w:r>
            <w:r w:rsidR="0013547E">
              <w:t>de resort</w:t>
            </w:r>
            <w:r w:rsidRPr="00813454">
              <w:t>), regulile de funcționare (cvorum/</w:t>
            </w:r>
            <w:r w:rsidR="0013547E">
              <w:t>consens</w:t>
            </w:r>
            <w:r w:rsidRPr="00813454">
              <w:t>) și obligațiile de conduită/conflict de interese. O completare exhaustivă cu criterii și drepturi/obligații</w:t>
            </w:r>
            <w:r w:rsidR="00B7478C">
              <w:t xml:space="preserve"> </w:t>
            </w:r>
            <w:r w:rsidRPr="00813454">
              <w:t>ar conduce la supra</w:t>
            </w:r>
            <w:r w:rsidR="00B7478C">
              <w:t>-</w:t>
            </w:r>
            <w:r w:rsidRPr="00813454">
              <w:t>reglementare.</w:t>
            </w:r>
          </w:p>
        </w:tc>
      </w:tr>
      <w:tr w:rsidR="004C66E8" w:rsidRPr="00F97467" w14:paraId="78AA7C9B" w14:textId="77777777" w:rsidTr="27BEF62F">
        <w:trPr>
          <w:gridAfter w:val="1"/>
          <w:wAfter w:w="14" w:type="dxa"/>
          <w:trHeight w:val="300"/>
        </w:trPr>
        <w:tc>
          <w:tcPr>
            <w:tcW w:w="2131" w:type="dxa"/>
            <w:vMerge/>
            <w:tcMar>
              <w:top w:w="0" w:type="dxa"/>
              <w:left w:w="108" w:type="dxa"/>
              <w:bottom w:w="0" w:type="dxa"/>
              <w:right w:w="108" w:type="dxa"/>
            </w:tcMar>
          </w:tcPr>
          <w:p w14:paraId="0CC2ACDB" w14:textId="77777777" w:rsidR="004C66E8" w:rsidRPr="00F97467" w:rsidRDefault="004C66E8" w:rsidP="004C66E8">
            <w:pPr>
              <w:ind w:firstLine="0"/>
              <w:jc w:val="left"/>
            </w:pPr>
          </w:p>
        </w:tc>
        <w:tc>
          <w:tcPr>
            <w:tcW w:w="846" w:type="dxa"/>
            <w:tcMar>
              <w:top w:w="0" w:type="dxa"/>
              <w:left w:w="108" w:type="dxa"/>
              <w:bottom w:w="0" w:type="dxa"/>
              <w:right w:w="108" w:type="dxa"/>
            </w:tcMar>
          </w:tcPr>
          <w:p w14:paraId="236DFC8A" w14:textId="77777777" w:rsidR="004C66E8" w:rsidRPr="00141996" w:rsidRDefault="004C66E8" w:rsidP="004C66E8">
            <w:pPr>
              <w:pStyle w:val="ListParagraph"/>
              <w:numPr>
                <w:ilvl w:val="0"/>
                <w:numId w:val="1"/>
              </w:numPr>
              <w:ind w:right="76"/>
            </w:pPr>
          </w:p>
        </w:tc>
        <w:tc>
          <w:tcPr>
            <w:tcW w:w="6096" w:type="dxa"/>
            <w:tcMar>
              <w:top w:w="0" w:type="dxa"/>
              <w:left w:w="108" w:type="dxa"/>
              <w:bottom w:w="0" w:type="dxa"/>
              <w:right w:w="108" w:type="dxa"/>
            </w:tcMar>
          </w:tcPr>
          <w:p w14:paraId="4D7E0FB3" w14:textId="3E2F836E" w:rsidR="004C66E8" w:rsidRPr="00E333FE" w:rsidRDefault="004C66E8" w:rsidP="004C66E8">
            <w:pPr>
              <w:ind w:firstLine="0"/>
            </w:pPr>
            <w:r w:rsidRPr="006927D3">
              <w:t>22. De asemenea, denumirea actului „Proces-verbal” urmează a fi utilizată într-un format unic și unitar pe întreg cuprinsul Regulamentului, în conformitate cu exigențele de tehnică legislativă.</w:t>
            </w:r>
          </w:p>
        </w:tc>
        <w:tc>
          <w:tcPr>
            <w:tcW w:w="5670" w:type="dxa"/>
            <w:tcMar>
              <w:top w:w="0" w:type="dxa"/>
              <w:left w:w="108" w:type="dxa"/>
              <w:bottom w:w="0" w:type="dxa"/>
              <w:right w:w="108" w:type="dxa"/>
            </w:tcMar>
          </w:tcPr>
          <w:p w14:paraId="5E5259B4" w14:textId="77777777" w:rsidR="00566797" w:rsidRDefault="00566797" w:rsidP="00566797">
            <w:pPr>
              <w:ind w:firstLine="0"/>
            </w:pPr>
            <w:r>
              <w:t>Se acceptă.</w:t>
            </w:r>
          </w:p>
          <w:p w14:paraId="782D307F" w14:textId="18483A11" w:rsidR="004C66E8" w:rsidRPr="00867B5B" w:rsidRDefault="00566797" w:rsidP="00566797">
            <w:pPr>
              <w:ind w:firstLine="0"/>
              <w:rPr>
                <w:lang w:val="en-US"/>
              </w:rPr>
            </w:pPr>
            <w:r>
              <w:t>Proiectul a fost modificat corespunzător.</w:t>
            </w:r>
          </w:p>
        </w:tc>
      </w:tr>
      <w:tr w:rsidR="007766A6" w:rsidRPr="00F97467" w14:paraId="3CDDC9BA" w14:textId="77777777" w:rsidTr="00842C9A">
        <w:trPr>
          <w:gridAfter w:val="1"/>
          <w:wAfter w:w="14" w:type="dxa"/>
          <w:trHeight w:val="300"/>
        </w:trPr>
        <w:tc>
          <w:tcPr>
            <w:tcW w:w="14743" w:type="dxa"/>
            <w:gridSpan w:val="4"/>
            <w:tcMar>
              <w:top w:w="0" w:type="dxa"/>
              <w:left w:w="108" w:type="dxa"/>
              <w:bottom w:w="0" w:type="dxa"/>
              <w:right w:w="108" w:type="dxa"/>
            </w:tcMar>
          </w:tcPr>
          <w:p w14:paraId="4070A7AF" w14:textId="2D4BE445" w:rsidR="007766A6" w:rsidRPr="00F97467" w:rsidRDefault="007766A6" w:rsidP="007766A6">
            <w:pPr>
              <w:ind w:firstLine="0"/>
              <w:jc w:val="center"/>
            </w:pPr>
            <w:r w:rsidRPr="00F97467">
              <w:rPr>
                <w:b/>
                <w:bCs/>
              </w:rPr>
              <w:t>Consultare publică</w:t>
            </w:r>
          </w:p>
        </w:tc>
      </w:tr>
      <w:tr w:rsidR="007766A6" w:rsidRPr="00F97467" w14:paraId="4D274D94" w14:textId="77777777" w:rsidTr="00D37DE3">
        <w:trPr>
          <w:gridAfter w:val="1"/>
          <w:wAfter w:w="14" w:type="dxa"/>
          <w:trHeight w:val="2295"/>
        </w:trPr>
        <w:tc>
          <w:tcPr>
            <w:tcW w:w="2131" w:type="dxa"/>
            <w:vMerge w:val="restart"/>
            <w:tcMar>
              <w:top w:w="0" w:type="dxa"/>
              <w:left w:w="108" w:type="dxa"/>
              <w:bottom w:w="0" w:type="dxa"/>
              <w:right w:w="108" w:type="dxa"/>
            </w:tcMar>
          </w:tcPr>
          <w:p w14:paraId="2390C6A7" w14:textId="77777777" w:rsidR="007766A6" w:rsidRPr="00F97467" w:rsidRDefault="007766A6" w:rsidP="00D37DE3">
            <w:pPr>
              <w:ind w:firstLine="0"/>
              <w:jc w:val="left"/>
            </w:pPr>
            <w:r w:rsidRPr="00F97467">
              <w:t>Institutul pentru Politici și Reforme Europene</w:t>
            </w:r>
          </w:p>
          <w:p w14:paraId="0421C598" w14:textId="77777777" w:rsidR="007766A6" w:rsidRPr="00F97467" w:rsidRDefault="007766A6" w:rsidP="00D37DE3">
            <w:pPr>
              <w:ind w:firstLine="0"/>
              <w:jc w:val="left"/>
            </w:pPr>
          </w:p>
          <w:p w14:paraId="1EA6124A" w14:textId="77777777" w:rsidR="007766A6" w:rsidRPr="00F97467" w:rsidRDefault="007766A6" w:rsidP="00D37DE3">
            <w:pPr>
              <w:ind w:firstLine="0"/>
              <w:jc w:val="left"/>
              <w:rPr>
                <w:i/>
                <w:iCs/>
              </w:rPr>
            </w:pPr>
            <w:r w:rsidRPr="00F97467">
              <w:rPr>
                <w:i/>
                <w:iCs/>
              </w:rPr>
              <w:t>Ședința din</w:t>
            </w:r>
          </w:p>
          <w:p w14:paraId="641871F4" w14:textId="77777777" w:rsidR="007766A6" w:rsidRPr="00F97467" w:rsidRDefault="007766A6" w:rsidP="00D37DE3">
            <w:pPr>
              <w:ind w:firstLine="0"/>
              <w:jc w:val="left"/>
            </w:pPr>
            <w:hyperlink r:id="rId11">
              <w:r w:rsidRPr="00F97467">
                <w:rPr>
                  <w:rStyle w:val="Hyperlink"/>
                  <w:i/>
                  <w:iCs/>
                  <w:color w:val="auto"/>
                </w:rPr>
                <w:t>23 decembrie 2025</w:t>
              </w:r>
            </w:hyperlink>
          </w:p>
          <w:p w14:paraId="18D88C03" w14:textId="77777777" w:rsidR="007766A6" w:rsidRPr="00F97467" w:rsidRDefault="007766A6" w:rsidP="00D37DE3">
            <w:pPr>
              <w:ind w:firstLine="0"/>
              <w:jc w:val="left"/>
            </w:pPr>
            <w:r w:rsidRPr="00F97467">
              <w:t>(procesul verbal se anexează)</w:t>
            </w:r>
          </w:p>
        </w:tc>
        <w:tc>
          <w:tcPr>
            <w:tcW w:w="846" w:type="dxa"/>
            <w:tcMar>
              <w:top w:w="0" w:type="dxa"/>
              <w:left w:w="108" w:type="dxa"/>
              <w:bottom w:w="0" w:type="dxa"/>
              <w:right w:w="108" w:type="dxa"/>
            </w:tcMar>
          </w:tcPr>
          <w:p w14:paraId="468017EC" w14:textId="77777777" w:rsidR="007766A6" w:rsidRPr="00141996" w:rsidRDefault="007766A6" w:rsidP="007766A6">
            <w:pPr>
              <w:pStyle w:val="ListParagraph"/>
              <w:numPr>
                <w:ilvl w:val="0"/>
                <w:numId w:val="1"/>
              </w:numPr>
              <w:ind w:right="76"/>
            </w:pPr>
          </w:p>
        </w:tc>
        <w:tc>
          <w:tcPr>
            <w:tcW w:w="6096" w:type="dxa"/>
            <w:tcMar>
              <w:top w:w="0" w:type="dxa"/>
              <w:left w:w="108" w:type="dxa"/>
              <w:bottom w:w="0" w:type="dxa"/>
              <w:right w:w="108" w:type="dxa"/>
            </w:tcMar>
          </w:tcPr>
          <w:p w14:paraId="3B22817E" w14:textId="77777777" w:rsidR="007766A6" w:rsidRPr="00F97467" w:rsidRDefault="007766A6" w:rsidP="00D37DE3">
            <w:pPr>
              <w:ind w:firstLine="0"/>
            </w:pPr>
            <w:r w:rsidRPr="00F97467">
              <w:t>Dl Iulian Groza, Director executiv, a recunoscut nivelul avansat al proiectului și a venit cu următoarele sugestii:</w:t>
            </w:r>
          </w:p>
          <w:p w14:paraId="35CE8090" w14:textId="77777777" w:rsidR="007766A6" w:rsidRPr="00F97467" w:rsidRDefault="007766A6" w:rsidP="00D37DE3">
            <w:pPr>
              <w:ind w:firstLine="0"/>
            </w:pPr>
            <w:r w:rsidRPr="00F97467">
              <w:t>A apreciat argumentarea temeinică a Notei de fundamentare la proiectul Regulamentului, care prevede toate elementele necesare funcționării Comitetului consultativ în domeniul cooperării internaționale pentru dezvoltare.</w:t>
            </w:r>
          </w:p>
          <w:p w14:paraId="4E26DA38" w14:textId="77777777" w:rsidR="007766A6" w:rsidRPr="00F97467" w:rsidRDefault="007766A6" w:rsidP="00D37DE3">
            <w:pPr>
              <w:ind w:firstLine="0"/>
            </w:pPr>
            <w:r w:rsidRPr="00F97467">
              <w:t>A menționat că este relevant faptul că se analizează și practicile alor state europene în materie de organizare a cooperării internaționale pentru dezvoltare și asistență umanitară.</w:t>
            </w:r>
          </w:p>
        </w:tc>
        <w:tc>
          <w:tcPr>
            <w:tcW w:w="5670" w:type="dxa"/>
            <w:tcMar>
              <w:top w:w="0" w:type="dxa"/>
              <w:left w:w="108" w:type="dxa"/>
              <w:bottom w:w="0" w:type="dxa"/>
              <w:right w:w="108" w:type="dxa"/>
            </w:tcMar>
          </w:tcPr>
          <w:p w14:paraId="438E823E" w14:textId="77777777" w:rsidR="007766A6" w:rsidRPr="00F97467" w:rsidRDefault="007766A6" w:rsidP="00D37DE3">
            <w:pPr>
              <w:ind w:firstLine="0"/>
            </w:pPr>
            <w:r w:rsidRPr="00F97467">
              <w:t>Se acceptă.</w:t>
            </w:r>
          </w:p>
        </w:tc>
      </w:tr>
      <w:tr w:rsidR="007766A6" w:rsidRPr="00F97467" w14:paraId="091C7BF4" w14:textId="77777777" w:rsidTr="00D37DE3">
        <w:trPr>
          <w:gridAfter w:val="1"/>
          <w:wAfter w:w="14" w:type="dxa"/>
          <w:trHeight w:val="300"/>
        </w:trPr>
        <w:tc>
          <w:tcPr>
            <w:tcW w:w="2131" w:type="dxa"/>
            <w:vMerge/>
            <w:tcMar>
              <w:top w:w="0" w:type="dxa"/>
              <w:left w:w="108" w:type="dxa"/>
              <w:bottom w:w="0" w:type="dxa"/>
              <w:right w:w="108" w:type="dxa"/>
            </w:tcMar>
          </w:tcPr>
          <w:p w14:paraId="77D8046C" w14:textId="77777777" w:rsidR="007766A6" w:rsidRPr="00F97467" w:rsidRDefault="007766A6" w:rsidP="00D37DE3">
            <w:pPr>
              <w:ind w:firstLine="0"/>
              <w:jc w:val="left"/>
            </w:pPr>
          </w:p>
        </w:tc>
        <w:tc>
          <w:tcPr>
            <w:tcW w:w="846" w:type="dxa"/>
            <w:tcMar>
              <w:top w:w="0" w:type="dxa"/>
              <w:left w:w="108" w:type="dxa"/>
              <w:bottom w:w="0" w:type="dxa"/>
              <w:right w:w="108" w:type="dxa"/>
            </w:tcMar>
          </w:tcPr>
          <w:p w14:paraId="352EA563" w14:textId="77777777" w:rsidR="007766A6" w:rsidRPr="00141996" w:rsidRDefault="007766A6" w:rsidP="007766A6">
            <w:pPr>
              <w:pStyle w:val="ListParagraph"/>
              <w:numPr>
                <w:ilvl w:val="0"/>
                <w:numId w:val="1"/>
              </w:numPr>
              <w:ind w:right="76"/>
            </w:pPr>
          </w:p>
        </w:tc>
        <w:tc>
          <w:tcPr>
            <w:tcW w:w="6096" w:type="dxa"/>
            <w:tcMar>
              <w:top w:w="0" w:type="dxa"/>
              <w:left w:w="108" w:type="dxa"/>
              <w:bottom w:w="0" w:type="dxa"/>
              <w:right w:w="108" w:type="dxa"/>
            </w:tcMar>
          </w:tcPr>
          <w:p w14:paraId="598B8E12" w14:textId="77777777" w:rsidR="007766A6" w:rsidRPr="00F97467" w:rsidRDefault="007766A6" w:rsidP="00D37DE3">
            <w:pPr>
              <w:ind w:firstLine="0"/>
            </w:pPr>
            <w:r w:rsidRPr="00F97467">
              <w:t xml:space="preserve">A recomandat includerea Cancelariei de Stat în componența de bază a Comitetului consultativ, pentru a asigura coordonarea la nivel </w:t>
            </w:r>
            <w:r w:rsidRPr="00F97467">
              <w:lastRenderedPageBreak/>
              <w:t>guvernamental și validarea instituțională a activității Comitetului, inclusiv în procesele de planificare strategică și implementare a Obiectivelor de Dezvoltare Durabilă.</w:t>
            </w:r>
          </w:p>
        </w:tc>
        <w:tc>
          <w:tcPr>
            <w:tcW w:w="5670" w:type="dxa"/>
            <w:tcMar>
              <w:top w:w="0" w:type="dxa"/>
              <w:left w:w="108" w:type="dxa"/>
              <w:bottom w:w="0" w:type="dxa"/>
              <w:right w:w="108" w:type="dxa"/>
            </w:tcMar>
          </w:tcPr>
          <w:p w14:paraId="377D5B8F" w14:textId="77777777" w:rsidR="007766A6" w:rsidRDefault="0013547E" w:rsidP="00D37DE3">
            <w:pPr>
              <w:ind w:firstLine="0"/>
            </w:pPr>
            <w:r>
              <w:lastRenderedPageBreak/>
              <w:t>Nu se</w:t>
            </w:r>
            <w:r w:rsidR="007766A6" w:rsidRPr="00F97467">
              <w:t xml:space="preserve"> acceptă.</w:t>
            </w:r>
          </w:p>
          <w:p w14:paraId="59D630D7" w14:textId="11164E87" w:rsidR="0013547E" w:rsidRPr="00F97467" w:rsidRDefault="0013547E" w:rsidP="00D37DE3">
            <w:pPr>
              <w:ind w:firstLine="0"/>
            </w:pPr>
            <w:r>
              <w:t>A se vedea pct. 1 din Tabel.</w:t>
            </w:r>
          </w:p>
        </w:tc>
      </w:tr>
      <w:tr w:rsidR="007766A6" w:rsidRPr="00F97467" w14:paraId="1D6E4C86" w14:textId="77777777" w:rsidTr="00D37DE3">
        <w:trPr>
          <w:gridAfter w:val="1"/>
          <w:wAfter w:w="14" w:type="dxa"/>
          <w:trHeight w:val="300"/>
        </w:trPr>
        <w:tc>
          <w:tcPr>
            <w:tcW w:w="2131" w:type="dxa"/>
            <w:vMerge/>
            <w:tcMar>
              <w:top w:w="0" w:type="dxa"/>
              <w:left w:w="108" w:type="dxa"/>
              <w:bottom w:w="0" w:type="dxa"/>
              <w:right w:w="108" w:type="dxa"/>
            </w:tcMar>
          </w:tcPr>
          <w:p w14:paraId="24CBFCEF" w14:textId="77777777" w:rsidR="007766A6" w:rsidRPr="00F97467" w:rsidRDefault="007766A6" w:rsidP="00D37DE3">
            <w:pPr>
              <w:ind w:firstLine="0"/>
              <w:jc w:val="left"/>
            </w:pPr>
          </w:p>
        </w:tc>
        <w:tc>
          <w:tcPr>
            <w:tcW w:w="846" w:type="dxa"/>
            <w:tcMar>
              <w:top w:w="0" w:type="dxa"/>
              <w:left w:w="108" w:type="dxa"/>
              <w:bottom w:w="0" w:type="dxa"/>
              <w:right w:w="108" w:type="dxa"/>
            </w:tcMar>
          </w:tcPr>
          <w:p w14:paraId="40B326A1" w14:textId="77777777" w:rsidR="007766A6" w:rsidRPr="00141996" w:rsidRDefault="007766A6" w:rsidP="007766A6">
            <w:pPr>
              <w:pStyle w:val="ListParagraph"/>
              <w:numPr>
                <w:ilvl w:val="0"/>
                <w:numId w:val="1"/>
              </w:numPr>
              <w:ind w:right="76"/>
            </w:pPr>
          </w:p>
        </w:tc>
        <w:tc>
          <w:tcPr>
            <w:tcW w:w="6096" w:type="dxa"/>
            <w:tcMar>
              <w:top w:w="0" w:type="dxa"/>
              <w:left w:w="108" w:type="dxa"/>
              <w:bottom w:w="0" w:type="dxa"/>
              <w:right w:w="108" w:type="dxa"/>
            </w:tcMar>
          </w:tcPr>
          <w:p w14:paraId="33DDC51B" w14:textId="77777777" w:rsidR="007766A6" w:rsidRPr="00F97467" w:rsidRDefault="007766A6" w:rsidP="00D37DE3">
            <w:pPr>
              <w:ind w:firstLine="0"/>
            </w:pPr>
            <w:r w:rsidRPr="00F97467">
              <w:t>A sugerat ca Ministerul Afacerilor Externe să încheie Memoranduri de Înțelegere cu agențiile de dezvoltare ale statelor membre, în vederea facilitării schimbului de expertiză în domeniu.</w:t>
            </w:r>
          </w:p>
        </w:tc>
        <w:tc>
          <w:tcPr>
            <w:tcW w:w="5670" w:type="dxa"/>
            <w:tcMar>
              <w:top w:w="0" w:type="dxa"/>
              <w:left w:w="108" w:type="dxa"/>
              <w:bottom w:w="0" w:type="dxa"/>
              <w:right w:w="108" w:type="dxa"/>
            </w:tcMar>
          </w:tcPr>
          <w:p w14:paraId="5DDF75BF" w14:textId="77777777" w:rsidR="007766A6" w:rsidRPr="00F97467" w:rsidRDefault="007766A6" w:rsidP="00D37DE3">
            <w:pPr>
              <w:ind w:firstLine="0"/>
            </w:pPr>
            <w:r w:rsidRPr="00F97467">
              <w:t>Se acceptă.</w:t>
            </w:r>
          </w:p>
          <w:p w14:paraId="60B51187" w14:textId="77777777" w:rsidR="007766A6" w:rsidRPr="00F97467" w:rsidRDefault="007766A6" w:rsidP="00D37DE3">
            <w:pPr>
              <w:ind w:firstLine="0"/>
            </w:pPr>
            <w:r w:rsidRPr="00F97467">
              <w:t>Documentele respective vor fi încheiate la momentul oportun.</w:t>
            </w:r>
          </w:p>
        </w:tc>
      </w:tr>
      <w:tr w:rsidR="00F43B19" w:rsidRPr="006E0421" w14:paraId="66BB2B05" w14:textId="77777777" w:rsidTr="00B65A56">
        <w:trPr>
          <w:gridAfter w:val="1"/>
          <w:wAfter w:w="14" w:type="dxa"/>
          <w:trHeight w:val="300"/>
        </w:trPr>
        <w:tc>
          <w:tcPr>
            <w:tcW w:w="14743" w:type="dxa"/>
            <w:gridSpan w:val="4"/>
            <w:tcMar>
              <w:top w:w="0" w:type="dxa"/>
              <w:left w:w="108" w:type="dxa"/>
              <w:bottom w:w="0" w:type="dxa"/>
              <w:right w:w="108" w:type="dxa"/>
            </w:tcMar>
          </w:tcPr>
          <w:p w14:paraId="6AFC28EE" w14:textId="2C2C7A24" w:rsidR="00F43B19" w:rsidRPr="00BC45E4" w:rsidRDefault="00B410B6" w:rsidP="00B65A56">
            <w:pPr>
              <w:ind w:firstLine="0"/>
              <w:jc w:val="center"/>
              <w:rPr>
                <w:b/>
                <w:bCs/>
                <w:highlight w:val="yellow"/>
              </w:rPr>
            </w:pPr>
            <w:r>
              <w:rPr>
                <w:b/>
                <w:bCs/>
              </w:rPr>
              <w:t xml:space="preserve">Obiecții și propuneri </w:t>
            </w:r>
            <w:r w:rsidR="00A40359">
              <w:rPr>
                <w:b/>
                <w:bCs/>
              </w:rPr>
              <w:t>menținute</w:t>
            </w:r>
          </w:p>
        </w:tc>
      </w:tr>
      <w:tr w:rsidR="00F43B19" w:rsidRPr="00F97467" w14:paraId="0A507922" w14:textId="77777777" w:rsidTr="00B65A56">
        <w:trPr>
          <w:gridAfter w:val="1"/>
          <w:wAfter w:w="14" w:type="dxa"/>
          <w:trHeight w:val="300"/>
        </w:trPr>
        <w:tc>
          <w:tcPr>
            <w:tcW w:w="2131" w:type="dxa"/>
            <w:tcMar>
              <w:top w:w="0" w:type="dxa"/>
              <w:left w:w="108" w:type="dxa"/>
              <w:bottom w:w="0" w:type="dxa"/>
              <w:right w:w="108" w:type="dxa"/>
            </w:tcMar>
          </w:tcPr>
          <w:p w14:paraId="356E42B2" w14:textId="77777777" w:rsidR="00F43B19" w:rsidRPr="009E4C9F" w:rsidRDefault="00F43B19" w:rsidP="00B65A56">
            <w:pPr>
              <w:ind w:firstLine="0"/>
            </w:pPr>
            <w:r w:rsidRPr="009E4C9F">
              <w:t>Ministerul Afacerilor Interne</w:t>
            </w:r>
          </w:p>
          <w:p w14:paraId="6201855F" w14:textId="77777777" w:rsidR="00F43B19" w:rsidRDefault="00F43B19" w:rsidP="00B65A56">
            <w:pPr>
              <w:ind w:firstLine="0"/>
              <w:rPr>
                <w:b/>
                <w:bCs/>
              </w:rPr>
            </w:pPr>
          </w:p>
          <w:p w14:paraId="6F667E20" w14:textId="77777777" w:rsidR="00F43B19" w:rsidRPr="00CB136C" w:rsidRDefault="00F43B19" w:rsidP="00B65A56">
            <w:pPr>
              <w:ind w:firstLine="0"/>
              <w:rPr>
                <w:i/>
                <w:iCs/>
              </w:rPr>
            </w:pPr>
            <w:r w:rsidRPr="00CB136C">
              <w:rPr>
                <w:i/>
                <w:iCs/>
              </w:rPr>
              <w:t>Nr. 48/ 553 din 12 februarie 2026</w:t>
            </w:r>
          </w:p>
        </w:tc>
        <w:tc>
          <w:tcPr>
            <w:tcW w:w="846" w:type="dxa"/>
            <w:tcMar>
              <w:top w:w="0" w:type="dxa"/>
              <w:left w:w="108" w:type="dxa"/>
              <w:bottom w:w="0" w:type="dxa"/>
              <w:right w:w="108" w:type="dxa"/>
            </w:tcMar>
          </w:tcPr>
          <w:p w14:paraId="4A01920D" w14:textId="77777777" w:rsidR="00F43B19" w:rsidRPr="00141996" w:rsidRDefault="00F43B19" w:rsidP="007766A6">
            <w:pPr>
              <w:pStyle w:val="ListParagraph"/>
              <w:numPr>
                <w:ilvl w:val="0"/>
                <w:numId w:val="1"/>
              </w:numPr>
              <w:ind w:right="76"/>
            </w:pPr>
          </w:p>
        </w:tc>
        <w:tc>
          <w:tcPr>
            <w:tcW w:w="6096" w:type="dxa"/>
            <w:tcMar>
              <w:top w:w="0" w:type="dxa"/>
              <w:left w:w="108" w:type="dxa"/>
              <w:bottom w:w="0" w:type="dxa"/>
              <w:right w:w="108" w:type="dxa"/>
            </w:tcMar>
          </w:tcPr>
          <w:p w14:paraId="394CE373" w14:textId="77777777" w:rsidR="00F43B19" w:rsidRPr="006927D3" w:rsidRDefault="00F43B19" w:rsidP="00B65A56">
            <w:pPr>
              <w:ind w:firstLine="0"/>
            </w:pPr>
            <w:r w:rsidRPr="00285C57">
              <w:t>Se constată că, în sinteză, este menționat faptul că propunerile MAI au fost acceptate și că proiectul a fost modificat corespunzător. Totuși, în urma examinării versiunii transmise</w:t>
            </w:r>
            <w:r>
              <w:t xml:space="preserve"> </w:t>
            </w:r>
            <w:r w:rsidRPr="00E85F69">
              <w:rPr>
                <w:i/>
                <w:iCs/>
              </w:rPr>
              <w:t>(DI/3/041-1073 privind expertizarea proiectului Hotărârii Guvernului pentru aprobarea Regulamentului de organizare și funcționare a Comitetului consultativ în domeniul cooperării internaționale pentru dezvoltare și asistență umanitară (număr unic 1006/MAE/2025</w:t>
            </w:r>
            <w:r>
              <w:t>)</w:t>
            </w:r>
            <w:r w:rsidRPr="00285C57">
              <w:t>, se observă că proiectul nu a fost ajustat în conformitate cu obiecțiile formulate. Cu titlu de exemplu, nu au fost operate modificări la pct. 7, 10 și 15 din avizul MAI. În acest context, reiterăm poziția MAI expusă anterior și solicităm ajustarea proiectului Hotărârii în conformitate cu propunerile înaintate (răspunsul anterior al MAI se anexează)</w:t>
            </w:r>
          </w:p>
        </w:tc>
        <w:tc>
          <w:tcPr>
            <w:tcW w:w="5670" w:type="dxa"/>
            <w:tcMar>
              <w:top w:w="0" w:type="dxa"/>
              <w:left w:w="108" w:type="dxa"/>
              <w:bottom w:w="0" w:type="dxa"/>
              <w:right w:w="108" w:type="dxa"/>
            </w:tcMar>
          </w:tcPr>
          <w:p w14:paraId="10099E45" w14:textId="3958D2E2" w:rsidR="0056040E" w:rsidRDefault="0056040E" w:rsidP="00B65A56">
            <w:pPr>
              <w:ind w:firstLine="0"/>
            </w:pPr>
            <w:r>
              <w:t>Se ia act.</w:t>
            </w:r>
          </w:p>
          <w:p w14:paraId="1053F82B" w14:textId="77777777" w:rsidR="000571EC" w:rsidRDefault="0056040E" w:rsidP="00B65A56">
            <w:pPr>
              <w:ind w:firstLine="0"/>
            </w:pPr>
            <w:r>
              <w:t>S</w:t>
            </w:r>
            <w:r w:rsidR="008A0DC5">
              <w:t xml:space="preserve">e precizează </w:t>
            </w:r>
            <w:r w:rsidR="0099219B" w:rsidRPr="0099219B">
              <w:t xml:space="preserve">că </w:t>
            </w:r>
            <w:r>
              <w:t xml:space="preserve">proiectul </w:t>
            </w:r>
            <w:r w:rsidR="0099219B" w:rsidRPr="0099219B">
              <w:t xml:space="preserve">reflectă acceptarea și integrarea propunerilor acolo unde acestea au fost reținute ca pertinente și proporționale, iar afirmația că proiectul „nu a fost ajustat în conformitate cu obiecțiile formulate” nu poate fi susținută ca apreciere generală. </w:t>
            </w:r>
          </w:p>
          <w:p w14:paraId="55BE8DBD" w14:textId="4E59D712" w:rsidR="00F43B19" w:rsidRDefault="0099219B" w:rsidP="00B65A56">
            <w:pPr>
              <w:ind w:firstLine="0"/>
            </w:pPr>
            <w:r w:rsidRPr="0099219B">
              <w:t xml:space="preserve">În ceea ce privește exemplele invocate, </w:t>
            </w:r>
            <w:r w:rsidR="000571EC">
              <w:t>se menționează că</w:t>
            </w:r>
            <w:r w:rsidRPr="0099219B">
              <w:t xml:space="preserve"> observația privind pct. 10 a fost remediată</w:t>
            </w:r>
            <w:r w:rsidR="00A57DFC">
              <w:t>.</w:t>
            </w:r>
          </w:p>
        </w:tc>
      </w:tr>
      <w:tr w:rsidR="00B410B6" w:rsidRPr="00F97467" w14:paraId="0C0CB7FA" w14:textId="77777777" w:rsidTr="00751C09">
        <w:trPr>
          <w:gridAfter w:val="1"/>
          <w:wAfter w:w="14" w:type="dxa"/>
          <w:trHeight w:val="300"/>
        </w:trPr>
        <w:tc>
          <w:tcPr>
            <w:tcW w:w="14743" w:type="dxa"/>
            <w:gridSpan w:val="4"/>
            <w:tcMar>
              <w:top w:w="0" w:type="dxa"/>
              <w:left w:w="108" w:type="dxa"/>
              <w:bottom w:w="0" w:type="dxa"/>
              <w:right w:w="108" w:type="dxa"/>
            </w:tcMar>
          </w:tcPr>
          <w:p w14:paraId="4A8283F2" w14:textId="3C5447C5" w:rsidR="00B410B6" w:rsidRDefault="00B410B6" w:rsidP="00B410B6">
            <w:pPr>
              <w:ind w:firstLine="0"/>
              <w:jc w:val="center"/>
            </w:pPr>
            <w:r w:rsidRPr="00F36F06">
              <w:rPr>
                <w:b/>
                <w:bCs/>
              </w:rPr>
              <w:t>Expertizare</w:t>
            </w:r>
            <w:r w:rsidR="007766A6">
              <w:rPr>
                <w:b/>
                <w:bCs/>
              </w:rPr>
              <w:t xml:space="preserve"> anticorupție și juridică</w:t>
            </w:r>
          </w:p>
        </w:tc>
      </w:tr>
      <w:tr w:rsidR="00F43B19" w:rsidRPr="00F97467" w14:paraId="4379C196" w14:textId="77777777" w:rsidTr="00B65A56">
        <w:trPr>
          <w:gridAfter w:val="1"/>
          <w:wAfter w:w="14" w:type="dxa"/>
          <w:trHeight w:val="300"/>
        </w:trPr>
        <w:tc>
          <w:tcPr>
            <w:tcW w:w="2131" w:type="dxa"/>
            <w:vMerge w:val="restart"/>
            <w:tcMar>
              <w:top w:w="0" w:type="dxa"/>
              <w:left w:w="108" w:type="dxa"/>
              <w:bottom w:w="0" w:type="dxa"/>
              <w:right w:w="108" w:type="dxa"/>
            </w:tcMar>
          </w:tcPr>
          <w:p w14:paraId="5EFABC39" w14:textId="77777777" w:rsidR="00F43B19" w:rsidRPr="000923CD" w:rsidRDefault="00F43B19" w:rsidP="00B65A56">
            <w:pPr>
              <w:ind w:firstLine="0"/>
            </w:pPr>
            <w:r w:rsidRPr="000923CD">
              <w:t>Centrul Național Anticorupție</w:t>
            </w:r>
          </w:p>
          <w:p w14:paraId="5413BEB5" w14:textId="77777777" w:rsidR="00F43B19" w:rsidRDefault="00F43B19" w:rsidP="00B65A56">
            <w:pPr>
              <w:ind w:firstLine="0"/>
              <w:rPr>
                <w:b/>
                <w:bCs/>
              </w:rPr>
            </w:pPr>
          </w:p>
          <w:p w14:paraId="14880417" w14:textId="77777777" w:rsidR="00F43B19" w:rsidRDefault="00F43B19" w:rsidP="00B65A56">
            <w:pPr>
              <w:ind w:firstLine="0"/>
              <w:rPr>
                <w:i/>
                <w:iCs/>
              </w:rPr>
            </w:pPr>
            <w:r w:rsidRPr="001C3EE9">
              <w:rPr>
                <w:i/>
                <w:iCs/>
              </w:rPr>
              <w:t>Nr. 06/2/2778 din 17 februarie 2026</w:t>
            </w:r>
          </w:p>
          <w:p w14:paraId="4111B422" w14:textId="77777777" w:rsidR="00F43B19" w:rsidRDefault="00F43B19" w:rsidP="00B65A56">
            <w:pPr>
              <w:ind w:firstLine="0"/>
              <w:rPr>
                <w:i/>
                <w:iCs/>
              </w:rPr>
            </w:pPr>
          </w:p>
          <w:p w14:paraId="5F3844A8" w14:textId="77777777" w:rsidR="00F43B19" w:rsidRDefault="00F43B19" w:rsidP="00B65A56">
            <w:pPr>
              <w:ind w:firstLine="0"/>
              <w:rPr>
                <w:i/>
                <w:iCs/>
              </w:rPr>
            </w:pPr>
            <w:r w:rsidRPr="003E4926">
              <w:rPr>
                <w:i/>
                <w:iCs/>
              </w:rPr>
              <w:t>Raportul de expertiză anticorupție</w:t>
            </w:r>
          </w:p>
          <w:p w14:paraId="0CAEC5BD" w14:textId="77777777" w:rsidR="00F43B19" w:rsidRPr="001C3EE9" w:rsidRDefault="00F43B19" w:rsidP="00B65A56">
            <w:pPr>
              <w:ind w:firstLine="0"/>
              <w:rPr>
                <w:i/>
                <w:iCs/>
              </w:rPr>
            </w:pPr>
            <w:r w:rsidRPr="00404341">
              <w:rPr>
                <w:i/>
                <w:iCs/>
              </w:rPr>
              <w:t>Nr. EHG26/11193 din 17</w:t>
            </w:r>
            <w:r>
              <w:rPr>
                <w:i/>
                <w:iCs/>
              </w:rPr>
              <w:t xml:space="preserve"> februarie </w:t>
            </w:r>
            <w:r w:rsidRPr="00404341">
              <w:rPr>
                <w:i/>
                <w:iCs/>
              </w:rPr>
              <w:t>2026</w:t>
            </w:r>
          </w:p>
        </w:tc>
        <w:tc>
          <w:tcPr>
            <w:tcW w:w="846" w:type="dxa"/>
            <w:tcMar>
              <w:top w:w="0" w:type="dxa"/>
              <w:left w:w="108" w:type="dxa"/>
              <w:bottom w:w="0" w:type="dxa"/>
              <w:right w:w="108" w:type="dxa"/>
            </w:tcMar>
          </w:tcPr>
          <w:p w14:paraId="27E49BEF" w14:textId="77777777" w:rsidR="00F43B19" w:rsidRPr="00141996" w:rsidRDefault="00F43B19" w:rsidP="007766A6">
            <w:pPr>
              <w:pStyle w:val="ListParagraph"/>
              <w:numPr>
                <w:ilvl w:val="0"/>
                <w:numId w:val="1"/>
              </w:numPr>
              <w:ind w:right="76"/>
            </w:pPr>
          </w:p>
        </w:tc>
        <w:tc>
          <w:tcPr>
            <w:tcW w:w="6096" w:type="dxa"/>
            <w:tcMar>
              <w:top w:w="0" w:type="dxa"/>
              <w:left w:w="108" w:type="dxa"/>
              <w:bottom w:w="0" w:type="dxa"/>
              <w:right w:w="108" w:type="dxa"/>
            </w:tcMar>
          </w:tcPr>
          <w:p w14:paraId="083EE31D" w14:textId="77777777" w:rsidR="00F43B19" w:rsidRPr="00A94807" w:rsidRDefault="00F43B19" w:rsidP="00B65A56">
            <w:pPr>
              <w:ind w:firstLine="0"/>
              <w:rPr>
                <w:b/>
                <w:bCs/>
              </w:rPr>
            </w:pPr>
            <w:r w:rsidRPr="00A94807">
              <w:rPr>
                <w:b/>
                <w:bCs/>
              </w:rPr>
              <w:t>Pct.5</w:t>
            </w:r>
          </w:p>
          <w:p w14:paraId="6F9B875B" w14:textId="77777777" w:rsidR="00F43B19" w:rsidRDefault="00F43B19" w:rsidP="00B65A56">
            <w:pPr>
              <w:ind w:firstLine="0"/>
            </w:pPr>
            <w:r>
              <w:t>5. În vederea atingerii scopului prevăzut la pct. 4, Comitetul consultativ exercită următoarele atribuții: 1. identifică și ierarhizează prioritățile naționale, conform criteriilor stabilite, în domeniul cooperării internaționale pentru dezvoltare și asistență umanitară;</w:t>
            </w:r>
          </w:p>
          <w:p w14:paraId="3CA49443" w14:textId="77777777" w:rsidR="00F43B19" w:rsidRDefault="00F43B19" w:rsidP="00B65A56">
            <w:pPr>
              <w:ind w:firstLine="0"/>
            </w:pPr>
          </w:p>
          <w:p w14:paraId="10D89EE4" w14:textId="77777777" w:rsidR="00F43B19" w:rsidRDefault="00F43B19" w:rsidP="00B65A56">
            <w:pPr>
              <w:ind w:firstLine="0"/>
            </w:pPr>
            <w:r w:rsidRPr="00327317">
              <w:rPr>
                <w:b/>
                <w:bCs/>
              </w:rPr>
              <w:t>Obiecții</w:t>
            </w:r>
            <w:r>
              <w:t>:</w:t>
            </w:r>
          </w:p>
          <w:p w14:paraId="61544E6B" w14:textId="77777777" w:rsidR="00F43B19" w:rsidRDefault="00F43B19" w:rsidP="00B65A56">
            <w:pPr>
              <w:ind w:firstLine="0"/>
            </w:pPr>
            <w:r>
              <w:t xml:space="preserve">Utilizarea expresiei ”conform criteriilor stabilite”, atribuie caracter ambiguu normei, fapt care denotă întrunirea parțială a exigențelor de tehnică legislativă vizate de prevederile art.54 alin.(1) </w:t>
            </w:r>
            <w:proofErr w:type="spellStart"/>
            <w:r>
              <w:t>lit.a</w:t>
            </w:r>
            <w:proofErr w:type="spellEnd"/>
            <w:r>
              <w:t>) al Legii nr. 100/2017. Omisiunea autorului de a indica expres autoritatea publică vizată de norma legală, inclusiv atunci când autoritatea este identificabilă din context, poate determina incertitudine la etapa implementării normei sub aspectul delimitării fără echivoc a subiectului responsabil de elaborarea și aprobarea criteriilor în speță și multiple riscuri aferente proceselor reglementate.</w:t>
            </w:r>
          </w:p>
          <w:p w14:paraId="7A51448C" w14:textId="77777777" w:rsidR="00F43B19" w:rsidRDefault="00F43B19" w:rsidP="00B65A56">
            <w:pPr>
              <w:ind w:firstLine="0"/>
            </w:pPr>
          </w:p>
          <w:p w14:paraId="1ABF9B5C" w14:textId="77777777" w:rsidR="00F43B19" w:rsidRDefault="00F43B19" w:rsidP="00B65A56">
            <w:pPr>
              <w:ind w:firstLine="0"/>
            </w:pPr>
            <w:r w:rsidRPr="00327317">
              <w:rPr>
                <w:b/>
                <w:bCs/>
              </w:rPr>
              <w:t>Recomandări</w:t>
            </w:r>
            <w:r>
              <w:t>:</w:t>
            </w:r>
          </w:p>
          <w:p w14:paraId="43B7CC7F" w14:textId="77777777" w:rsidR="00F43B19" w:rsidRPr="006927D3" w:rsidRDefault="00F43B19" w:rsidP="00B65A56">
            <w:pPr>
              <w:ind w:firstLine="0"/>
            </w:pPr>
            <w:r>
              <w:t>Delimitarea clar și fără echivoc subiectului responsabil de elaborarea și aprobarea criteriilor în speță</w:t>
            </w:r>
          </w:p>
        </w:tc>
        <w:tc>
          <w:tcPr>
            <w:tcW w:w="5670" w:type="dxa"/>
            <w:tcMar>
              <w:top w:w="0" w:type="dxa"/>
              <w:left w:w="108" w:type="dxa"/>
              <w:bottom w:w="0" w:type="dxa"/>
              <w:right w:w="108" w:type="dxa"/>
            </w:tcMar>
          </w:tcPr>
          <w:p w14:paraId="1F6F1E9C" w14:textId="77777777" w:rsidR="00F43B19" w:rsidRDefault="000A2A50" w:rsidP="00B65A56">
            <w:pPr>
              <w:ind w:firstLine="0"/>
            </w:pPr>
            <w:r>
              <w:t>Se acceptă.</w:t>
            </w:r>
          </w:p>
          <w:p w14:paraId="7D2D0730" w14:textId="52D80148" w:rsidR="000A2A50" w:rsidRDefault="00F9546F" w:rsidP="00B65A56">
            <w:pPr>
              <w:ind w:firstLine="0"/>
            </w:pPr>
            <w:r>
              <w:t>Sintagma „conform criteriilor stabilite” a fost exclusă.</w:t>
            </w:r>
          </w:p>
        </w:tc>
      </w:tr>
      <w:tr w:rsidR="00F43B19" w:rsidRPr="00F97467" w14:paraId="33D2D3AE" w14:textId="77777777" w:rsidTr="00B65A56">
        <w:trPr>
          <w:gridAfter w:val="1"/>
          <w:wAfter w:w="14" w:type="dxa"/>
          <w:trHeight w:val="300"/>
        </w:trPr>
        <w:tc>
          <w:tcPr>
            <w:tcW w:w="2131" w:type="dxa"/>
            <w:vMerge/>
            <w:tcMar>
              <w:top w:w="0" w:type="dxa"/>
              <w:left w:w="108" w:type="dxa"/>
              <w:bottom w:w="0" w:type="dxa"/>
              <w:right w:w="108" w:type="dxa"/>
            </w:tcMar>
          </w:tcPr>
          <w:p w14:paraId="310468CA" w14:textId="77777777" w:rsidR="00F43B19" w:rsidRPr="00F97467" w:rsidRDefault="00F43B19" w:rsidP="00B65A56">
            <w:pPr>
              <w:ind w:firstLine="0"/>
              <w:jc w:val="left"/>
            </w:pPr>
          </w:p>
        </w:tc>
        <w:tc>
          <w:tcPr>
            <w:tcW w:w="846" w:type="dxa"/>
            <w:tcMar>
              <w:top w:w="0" w:type="dxa"/>
              <w:left w:w="108" w:type="dxa"/>
              <w:bottom w:w="0" w:type="dxa"/>
              <w:right w:w="108" w:type="dxa"/>
            </w:tcMar>
          </w:tcPr>
          <w:p w14:paraId="1134EA4C" w14:textId="77777777" w:rsidR="00F43B19" w:rsidRPr="00141996" w:rsidRDefault="00F43B19" w:rsidP="007766A6">
            <w:pPr>
              <w:pStyle w:val="ListParagraph"/>
              <w:numPr>
                <w:ilvl w:val="0"/>
                <w:numId w:val="1"/>
              </w:numPr>
              <w:ind w:right="76"/>
            </w:pPr>
          </w:p>
        </w:tc>
        <w:tc>
          <w:tcPr>
            <w:tcW w:w="6096" w:type="dxa"/>
            <w:tcMar>
              <w:top w:w="0" w:type="dxa"/>
              <w:left w:w="108" w:type="dxa"/>
              <w:bottom w:w="0" w:type="dxa"/>
              <w:right w:w="108" w:type="dxa"/>
            </w:tcMar>
          </w:tcPr>
          <w:p w14:paraId="360D2214" w14:textId="77777777" w:rsidR="00F43B19" w:rsidRPr="00A94807" w:rsidRDefault="00F43B19" w:rsidP="00B65A56">
            <w:pPr>
              <w:ind w:firstLine="0"/>
              <w:rPr>
                <w:b/>
                <w:bCs/>
              </w:rPr>
            </w:pPr>
            <w:r w:rsidRPr="00A94807">
              <w:rPr>
                <w:b/>
                <w:bCs/>
              </w:rPr>
              <w:t>Pct.7</w:t>
            </w:r>
          </w:p>
          <w:p w14:paraId="30E12325" w14:textId="77777777" w:rsidR="00F43B19" w:rsidRDefault="00F43B19" w:rsidP="00B65A56">
            <w:pPr>
              <w:ind w:firstLine="0"/>
            </w:pPr>
            <w:r>
              <w:t>7. Comitetul consultativ este constituit din 7 membri cu drept de vot deliberativ, după cum urmează: [...]</w:t>
            </w:r>
          </w:p>
          <w:p w14:paraId="480E2007" w14:textId="77777777" w:rsidR="00F43B19" w:rsidRDefault="00F43B19" w:rsidP="00B65A56">
            <w:pPr>
              <w:ind w:firstLine="0"/>
            </w:pPr>
          </w:p>
          <w:p w14:paraId="47A3D300" w14:textId="77777777" w:rsidR="00F43B19" w:rsidRDefault="00F43B19" w:rsidP="00B65A56">
            <w:pPr>
              <w:ind w:firstLine="0"/>
            </w:pPr>
            <w:r w:rsidRPr="00A94807">
              <w:rPr>
                <w:b/>
                <w:bCs/>
              </w:rPr>
              <w:t>Recomandări</w:t>
            </w:r>
            <w:r>
              <w:t>:</w:t>
            </w:r>
          </w:p>
          <w:p w14:paraId="72E27D77" w14:textId="77777777" w:rsidR="00F43B19" w:rsidRPr="006927D3" w:rsidRDefault="00F43B19" w:rsidP="00B65A56">
            <w:pPr>
              <w:ind w:firstLine="0"/>
            </w:pPr>
            <w:r>
              <w:t>Reglementarea duratei, numărului mandatelor ce pot fi exercitate consecutiv și rotației pe post</w:t>
            </w:r>
          </w:p>
        </w:tc>
        <w:tc>
          <w:tcPr>
            <w:tcW w:w="5670" w:type="dxa"/>
            <w:tcMar>
              <w:top w:w="0" w:type="dxa"/>
              <w:left w:w="108" w:type="dxa"/>
              <w:bottom w:w="0" w:type="dxa"/>
              <w:right w:w="108" w:type="dxa"/>
            </w:tcMar>
          </w:tcPr>
          <w:p w14:paraId="279F567B" w14:textId="77777777" w:rsidR="00104C33" w:rsidRDefault="00104C33" w:rsidP="00B65A56">
            <w:pPr>
              <w:ind w:firstLine="0"/>
            </w:pPr>
            <w:r>
              <w:t>Nu se acceptă</w:t>
            </w:r>
            <w:r w:rsidRPr="00104C33">
              <w:t xml:space="preserve">. </w:t>
            </w:r>
          </w:p>
          <w:p w14:paraId="75F42F98" w14:textId="37A7B22A" w:rsidR="00F43B19" w:rsidRDefault="00104C33" w:rsidP="00B65A56">
            <w:pPr>
              <w:ind w:firstLine="0"/>
            </w:pPr>
            <w:r w:rsidRPr="00104C33">
              <w:t xml:space="preserve">Nu se instituie durată/limită a mandatelor consecutive și rotație pe post, deoarece componența Comitetului rezultă din desemnări instituționale la nivel de secretar de stat și din mecanismul membrilor </w:t>
            </w:r>
            <w:r w:rsidR="00FC1D95">
              <w:t xml:space="preserve">desemnați </w:t>
            </w:r>
            <w:r w:rsidRPr="00104C33">
              <w:t>în funcție de prioritățile tematice, iar introducerea unor mandate-limită/rotații ar rigidiza nejustificat funcționarea unui organ consultativ și ar depăși cadrul de reglementare necesar pentru obiectul actului. Riscurile de integritate sunt acoperite prin regulile de conflict de interese și abținere de la dezbater</w:t>
            </w:r>
            <w:r w:rsidR="00FC1D95">
              <w:t>e</w:t>
            </w:r>
            <w:r w:rsidRPr="00104C33">
              <w:t>, consemnate în procesul-verbal, fără a transforma Regulamentul într-un regim de „recrutare</w:t>
            </w:r>
            <w:r w:rsidR="00FC1D95">
              <w:t>”</w:t>
            </w:r>
            <w:r w:rsidRPr="00104C33">
              <w:t xml:space="preserve"> a funcționarilor, specific altor instrumente de resurse umane.</w:t>
            </w:r>
          </w:p>
        </w:tc>
      </w:tr>
      <w:tr w:rsidR="00F43B19" w:rsidRPr="00F97467" w14:paraId="042E4336" w14:textId="77777777" w:rsidTr="00B65A56">
        <w:trPr>
          <w:gridAfter w:val="1"/>
          <w:wAfter w:w="14" w:type="dxa"/>
          <w:trHeight w:val="300"/>
        </w:trPr>
        <w:tc>
          <w:tcPr>
            <w:tcW w:w="2131" w:type="dxa"/>
            <w:vMerge/>
            <w:tcMar>
              <w:top w:w="0" w:type="dxa"/>
              <w:left w:w="108" w:type="dxa"/>
              <w:bottom w:w="0" w:type="dxa"/>
              <w:right w:w="108" w:type="dxa"/>
            </w:tcMar>
          </w:tcPr>
          <w:p w14:paraId="3A0F7E9F" w14:textId="77777777" w:rsidR="00F43B19" w:rsidRPr="00F97467" w:rsidRDefault="00F43B19" w:rsidP="00B65A56">
            <w:pPr>
              <w:ind w:firstLine="0"/>
              <w:jc w:val="left"/>
            </w:pPr>
          </w:p>
        </w:tc>
        <w:tc>
          <w:tcPr>
            <w:tcW w:w="846" w:type="dxa"/>
            <w:tcMar>
              <w:top w:w="0" w:type="dxa"/>
              <w:left w:w="108" w:type="dxa"/>
              <w:bottom w:w="0" w:type="dxa"/>
              <w:right w:w="108" w:type="dxa"/>
            </w:tcMar>
          </w:tcPr>
          <w:p w14:paraId="7F796D61" w14:textId="77777777" w:rsidR="00F43B19" w:rsidRPr="00141996" w:rsidRDefault="00F43B19" w:rsidP="007766A6">
            <w:pPr>
              <w:pStyle w:val="ListParagraph"/>
              <w:numPr>
                <w:ilvl w:val="0"/>
                <w:numId w:val="1"/>
              </w:numPr>
              <w:ind w:right="76"/>
            </w:pPr>
          </w:p>
        </w:tc>
        <w:tc>
          <w:tcPr>
            <w:tcW w:w="6096" w:type="dxa"/>
            <w:tcMar>
              <w:top w:w="0" w:type="dxa"/>
              <w:left w:w="108" w:type="dxa"/>
              <w:bottom w:w="0" w:type="dxa"/>
              <w:right w:w="108" w:type="dxa"/>
            </w:tcMar>
          </w:tcPr>
          <w:p w14:paraId="70661759" w14:textId="77777777" w:rsidR="00F43B19" w:rsidRPr="00C66BE3" w:rsidRDefault="00F43B19" w:rsidP="00B65A56">
            <w:pPr>
              <w:ind w:firstLine="0"/>
              <w:rPr>
                <w:b/>
                <w:bCs/>
              </w:rPr>
            </w:pPr>
            <w:r w:rsidRPr="00C66BE3">
              <w:rPr>
                <w:b/>
                <w:bCs/>
              </w:rPr>
              <w:t>Pct.38</w:t>
            </w:r>
          </w:p>
          <w:p w14:paraId="179AADF1" w14:textId="77777777" w:rsidR="00F43B19" w:rsidRDefault="00F43B19" w:rsidP="00B65A56">
            <w:pPr>
              <w:ind w:firstLine="0"/>
            </w:pPr>
            <w:r>
              <w:t>38. În cazul imposibilității atingerii consensului, decizia se adoptă cu votul majorității membrilor cu drept de vot prezenți. În caz de paritate de voturi, votul Președintelui este decisiv.</w:t>
            </w:r>
          </w:p>
          <w:p w14:paraId="240FACBA" w14:textId="77777777" w:rsidR="00F43B19" w:rsidRDefault="00F43B19" w:rsidP="00B65A56">
            <w:pPr>
              <w:ind w:firstLine="0"/>
            </w:pPr>
          </w:p>
          <w:p w14:paraId="240E587E" w14:textId="77777777" w:rsidR="00F43B19" w:rsidRDefault="00F43B19" w:rsidP="00B65A56">
            <w:pPr>
              <w:ind w:firstLine="0"/>
            </w:pPr>
            <w:r w:rsidRPr="00C66BE3">
              <w:rPr>
                <w:b/>
                <w:bCs/>
              </w:rPr>
              <w:t>Recomandări</w:t>
            </w:r>
            <w:r>
              <w:t>:</w:t>
            </w:r>
          </w:p>
          <w:p w14:paraId="55659A36" w14:textId="77777777" w:rsidR="00F43B19" w:rsidRPr="006927D3" w:rsidRDefault="00F43B19" w:rsidP="00B65A56">
            <w:pPr>
              <w:ind w:firstLine="0"/>
            </w:pPr>
            <w:r>
              <w:t>Revizuirea normei prin prisma art.135 alin.(7) Cod administrativ nr 116/2018</w:t>
            </w:r>
          </w:p>
        </w:tc>
        <w:tc>
          <w:tcPr>
            <w:tcW w:w="5670" w:type="dxa"/>
            <w:tcMar>
              <w:top w:w="0" w:type="dxa"/>
              <w:left w:w="108" w:type="dxa"/>
              <w:bottom w:w="0" w:type="dxa"/>
              <w:right w:w="108" w:type="dxa"/>
            </w:tcMar>
          </w:tcPr>
          <w:p w14:paraId="0921A02E" w14:textId="77777777" w:rsidR="00F43B19" w:rsidRDefault="00FC1D95" w:rsidP="00B65A56">
            <w:pPr>
              <w:ind w:firstLine="0"/>
            </w:pPr>
            <w:r>
              <w:t>Se acceptă.</w:t>
            </w:r>
          </w:p>
          <w:p w14:paraId="35D9EB8D" w14:textId="17EE8E34" w:rsidR="00FC1D95" w:rsidRDefault="008863A7" w:rsidP="00B65A56">
            <w:pPr>
              <w:ind w:firstLine="0"/>
            </w:pPr>
            <w:r>
              <w:t>Proiectul a fost modificat, deciziile Comitetului urmând a fi luate prin consens.</w:t>
            </w:r>
          </w:p>
        </w:tc>
      </w:tr>
      <w:tr w:rsidR="00F43B19" w:rsidRPr="00F97467" w14:paraId="1721BFB8" w14:textId="77777777" w:rsidTr="00B65A56">
        <w:trPr>
          <w:gridAfter w:val="1"/>
          <w:wAfter w:w="14" w:type="dxa"/>
          <w:trHeight w:val="300"/>
        </w:trPr>
        <w:tc>
          <w:tcPr>
            <w:tcW w:w="2131" w:type="dxa"/>
            <w:vMerge/>
            <w:tcMar>
              <w:top w:w="0" w:type="dxa"/>
              <w:left w:w="108" w:type="dxa"/>
              <w:bottom w:w="0" w:type="dxa"/>
              <w:right w:w="108" w:type="dxa"/>
            </w:tcMar>
          </w:tcPr>
          <w:p w14:paraId="7DD530ED" w14:textId="77777777" w:rsidR="00F43B19" w:rsidRPr="00F97467" w:rsidRDefault="00F43B19" w:rsidP="00B65A56">
            <w:pPr>
              <w:ind w:firstLine="0"/>
              <w:jc w:val="left"/>
            </w:pPr>
          </w:p>
        </w:tc>
        <w:tc>
          <w:tcPr>
            <w:tcW w:w="846" w:type="dxa"/>
            <w:tcMar>
              <w:top w:w="0" w:type="dxa"/>
              <w:left w:w="108" w:type="dxa"/>
              <w:bottom w:w="0" w:type="dxa"/>
              <w:right w:w="108" w:type="dxa"/>
            </w:tcMar>
          </w:tcPr>
          <w:p w14:paraId="76C2EAC8" w14:textId="77777777" w:rsidR="00F43B19" w:rsidRPr="00141996" w:rsidRDefault="00F43B19" w:rsidP="007766A6">
            <w:pPr>
              <w:pStyle w:val="ListParagraph"/>
              <w:numPr>
                <w:ilvl w:val="0"/>
                <w:numId w:val="1"/>
              </w:numPr>
              <w:ind w:right="76"/>
            </w:pPr>
          </w:p>
        </w:tc>
        <w:tc>
          <w:tcPr>
            <w:tcW w:w="6096" w:type="dxa"/>
            <w:tcMar>
              <w:top w:w="0" w:type="dxa"/>
              <w:left w:w="108" w:type="dxa"/>
              <w:bottom w:w="0" w:type="dxa"/>
              <w:right w:w="108" w:type="dxa"/>
            </w:tcMar>
          </w:tcPr>
          <w:p w14:paraId="2EB5F012" w14:textId="77777777" w:rsidR="00F43B19" w:rsidRPr="007A5D0E" w:rsidRDefault="00F43B19" w:rsidP="00B65A56">
            <w:pPr>
              <w:ind w:firstLine="0"/>
              <w:rPr>
                <w:b/>
                <w:bCs/>
              </w:rPr>
            </w:pPr>
            <w:r w:rsidRPr="007A5D0E">
              <w:rPr>
                <w:b/>
                <w:bCs/>
              </w:rPr>
              <w:t>Pct.49</w:t>
            </w:r>
          </w:p>
          <w:p w14:paraId="14C7AE4B" w14:textId="77777777" w:rsidR="00F43B19" w:rsidRDefault="00F43B19" w:rsidP="00B65A56">
            <w:pPr>
              <w:ind w:firstLine="0"/>
            </w:pPr>
            <w:r>
              <w:t>49. Membrii Comitetului consultativ au obligația:</w:t>
            </w:r>
          </w:p>
          <w:p w14:paraId="4B763F39" w14:textId="77777777" w:rsidR="00F43B19" w:rsidRDefault="00F43B19" w:rsidP="00B65A56">
            <w:pPr>
              <w:ind w:firstLine="0"/>
            </w:pPr>
            <w:r>
              <w:t>49.1. să acționeze în interes public, fără a urmări obținerea de avantaje necuvenite;</w:t>
            </w:r>
          </w:p>
          <w:p w14:paraId="12644E98" w14:textId="77777777" w:rsidR="00F43B19" w:rsidRDefault="00F43B19" w:rsidP="00B65A56">
            <w:pPr>
              <w:ind w:firstLine="0"/>
            </w:pPr>
            <w:r>
              <w:t>49.2. să păstreze confidențialitatea informațiilor care nu sunt destinate publicității;</w:t>
            </w:r>
          </w:p>
          <w:p w14:paraId="2D27CB60" w14:textId="77777777" w:rsidR="00F43B19" w:rsidRDefault="00F43B19" w:rsidP="00B65A56">
            <w:pPr>
              <w:ind w:firstLine="0"/>
            </w:pPr>
            <w:r>
              <w:t>49.3. să declare orice conflict de interese la începutul ședinței sau în momentul apariției acestuia.</w:t>
            </w:r>
          </w:p>
          <w:p w14:paraId="6AB1F784" w14:textId="77777777" w:rsidR="00F43B19" w:rsidRDefault="00F43B19" w:rsidP="00B65A56">
            <w:pPr>
              <w:ind w:firstLine="0"/>
            </w:pPr>
          </w:p>
          <w:p w14:paraId="348E658F" w14:textId="77777777" w:rsidR="00F43B19" w:rsidRDefault="00F43B19" w:rsidP="00B65A56">
            <w:pPr>
              <w:ind w:firstLine="0"/>
            </w:pPr>
            <w:r w:rsidRPr="001019E0">
              <w:rPr>
                <w:b/>
                <w:bCs/>
              </w:rPr>
              <w:t>Recomandări</w:t>
            </w:r>
            <w:r>
              <w:t>:</w:t>
            </w:r>
          </w:p>
          <w:p w14:paraId="55DAE6CE" w14:textId="77777777" w:rsidR="00F43B19" w:rsidRPr="007A5D0E" w:rsidRDefault="00F43B19" w:rsidP="00B65A56">
            <w:pPr>
              <w:ind w:firstLine="0"/>
            </w:pPr>
            <w:r>
              <w:t>Reglementarea obligației de abținere de la dezbatere și vot, precum și obligația de a nu participa nemijlocit la deliberare, inclusiv prin retragerea din sală pe durata discutării chestiunii respective.</w:t>
            </w:r>
          </w:p>
        </w:tc>
        <w:tc>
          <w:tcPr>
            <w:tcW w:w="5670" w:type="dxa"/>
            <w:tcMar>
              <w:top w:w="0" w:type="dxa"/>
              <w:left w:w="108" w:type="dxa"/>
              <w:bottom w:w="0" w:type="dxa"/>
              <w:right w:w="108" w:type="dxa"/>
            </w:tcMar>
          </w:tcPr>
          <w:p w14:paraId="7FB73AA7" w14:textId="77777777" w:rsidR="006721D2" w:rsidRDefault="006721D2" w:rsidP="00B65A56">
            <w:pPr>
              <w:ind w:firstLine="0"/>
            </w:pPr>
            <w:r w:rsidRPr="006721D2">
              <w:t xml:space="preserve">Se acceptă. </w:t>
            </w:r>
          </w:p>
          <w:p w14:paraId="49D54E18" w14:textId="5F3FFDB5" w:rsidR="00F43B19" w:rsidRDefault="006721D2" w:rsidP="00B65A56">
            <w:pPr>
              <w:ind w:firstLine="0"/>
            </w:pPr>
            <w:r w:rsidRPr="006721D2">
              <w:t xml:space="preserve">Proiectul a fost completat cu prevederi privind </w:t>
            </w:r>
            <w:r w:rsidR="007F4E95">
              <w:t xml:space="preserve">neparticiparea la dezbatere </w:t>
            </w:r>
            <w:r w:rsidRPr="006721D2">
              <w:t xml:space="preserve">și retragerea din ședință a persoanelor aflate în conflict de interese (pct. </w:t>
            </w:r>
            <w:r w:rsidR="00307BB3">
              <w:t>47</w:t>
            </w:r>
            <w:r w:rsidRPr="006721D2">
              <w:t>-</w:t>
            </w:r>
            <w:r w:rsidR="00307BB3">
              <w:t>49</w:t>
            </w:r>
            <w:r w:rsidRPr="006721D2">
              <w:t xml:space="preserve"> din varianta actuală), în conformitate cu Legea nr. 133/2016.</w:t>
            </w:r>
          </w:p>
        </w:tc>
      </w:tr>
      <w:tr w:rsidR="00F43B19" w:rsidRPr="00F97467" w14:paraId="0D8F00A2" w14:textId="77777777" w:rsidTr="00B65A56">
        <w:trPr>
          <w:gridAfter w:val="1"/>
          <w:wAfter w:w="14" w:type="dxa"/>
          <w:trHeight w:val="300"/>
        </w:trPr>
        <w:tc>
          <w:tcPr>
            <w:tcW w:w="2131" w:type="dxa"/>
            <w:vMerge/>
            <w:tcMar>
              <w:top w:w="0" w:type="dxa"/>
              <w:left w:w="108" w:type="dxa"/>
              <w:bottom w:w="0" w:type="dxa"/>
              <w:right w:w="108" w:type="dxa"/>
            </w:tcMar>
          </w:tcPr>
          <w:p w14:paraId="04C4B6E3" w14:textId="77777777" w:rsidR="00F43B19" w:rsidRPr="00F97467" w:rsidRDefault="00F43B19" w:rsidP="00B65A56">
            <w:pPr>
              <w:ind w:firstLine="0"/>
              <w:jc w:val="left"/>
            </w:pPr>
          </w:p>
        </w:tc>
        <w:tc>
          <w:tcPr>
            <w:tcW w:w="846" w:type="dxa"/>
            <w:tcMar>
              <w:top w:w="0" w:type="dxa"/>
              <w:left w:w="108" w:type="dxa"/>
              <w:bottom w:w="0" w:type="dxa"/>
              <w:right w:w="108" w:type="dxa"/>
            </w:tcMar>
          </w:tcPr>
          <w:p w14:paraId="09A8C90E" w14:textId="77777777" w:rsidR="00F43B19" w:rsidRPr="00141996" w:rsidRDefault="00F43B19" w:rsidP="007766A6">
            <w:pPr>
              <w:pStyle w:val="ListParagraph"/>
              <w:numPr>
                <w:ilvl w:val="0"/>
                <w:numId w:val="1"/>
              </w:numPr>
              <w:ind w:right="76"/>
            </w:pPr>
          </w:p>
        </w:tc>
        <w:tc>
          <w:tcPr>
            <w:tcW w:w="6096" w:type="dxa"/>
            <w:tcMar>
              <w:top w:w="0" w:type="dxa"/>
              <w:left w:w="108" w:type="dxa"/>
              <w:bottom w:w="0" w:type="dxa"/>
              <w:right w:w="108" w:type="dxa"/>
            </w:tcMar>
          </w:tcPr>
          <w:p w14:paraId="2B35E678" w14:textId="77777777" w:rsidR="00F43B19" w:rsidRPr="00CB3540" w:rsidRDefault="00F43B19" w:rsidP="00B65A56">
            <w:pPr>
              <w:ind w:firstLine="0"/>
              <w:rPr>
                <w:b/>
                <w:bCs/>
              </w:rPr>
            </w:pPr>
            <w:r w:rsidRPr="00CB3540">
              <w:rPr>
                <w:b/>
                <w:bCs/>
              </w:rPr>
              <w:t>Concluzia expertizei</w:t>
            </w:r>
          </w:p>
          <w:p w14:paraId="4DD74EE7" w14:textId="77777777" w:rsidR="00F43B19" w:rsidRDefault="00F43B19" w:rsidP="00B65A56">
            <w:pPr>
              <w:ind w:firstLine="0"/>
            </w:pPr>
            <w:r w:rsidRPr="00CB3540">
              <w:t xml:space="preserve">Potrivit notei de fundamentare, proiectul are drept scop alinierea cadrului intern de cooperare pentru dezvoltare la bunele practici europene, consolidând capacitatea statului de a formula și implementa politici coerente, predictibile și în concordanță cu angajamentele internaționale asumate. </w:t>
            </w:r>
          </w:p>
          <w:p w14:paraId="57FACE6E" w14:textId="77777777" w:rsidR="00F43B19" w:rsidRDefault="00F43B19" w:rsidP="00B65A56">
            <w:pPr>
              <w:ind w:firstLine="0"/>
            </w:pPr>
            <w:r w:rsidRPr="00CB3540">
              <w:t xml:space="preserve">Autorul a prezentat Sinteza avizelor parvenite în cadrul procesului de consultare publică a proiectului de către autoritățile responsabile de </w:t>
            </w:r>
            <w:r w:rsidRPr="00CB3540">
              <w:lastRenderedPageBreak/>
              <w:t xml:space="preserve">implementarea prevederilor conținute în proiect/instituțiilor interesate, fapt ce denotă aspectul definitivat al acestuia și întrunirea condițiilor stabilite de prevederile art.28 al Legii nr.82/2017 - pentru efectuarea expertizei anticorupție. </w:t>
            </w:r>
          </w:p>
          <w:p w14:paraId="4BCE3BFC" w14:textId="77777777" w:rsidR="00F43B19" w:rsidRDefault="00F43B19" w:rsidP="00B65A56">
            <w:pPr>
              <w:ind w:firstLine="0"/>
            </w:pPr>
            <w:r w:rsidRPr="00CB3540">
              <w:t xml:space="preserve">În procesul de promovare a proiectului, au fost respectate rigorile de asigurare a transparenței decizionale statuate de prevederile art.8 </w:t>
            </w:r>
            <w:proofErr w:type="spellStart"/>
            <w:r w:rsidRPr="00CB3540">
              <w:t>lit.a</w:t>
            </w:r>
            <w:proofErr w:type="spellEnd"/>
            <w:r w:rsidRPr="00CB3540">
              <w:t xml:space="preserve">)-d) al Legii nr. 239-XVI din 13 noiembrie 2008 privind transparența în procesul decizional. Nota informativă a proiectului a fost structurată potrivit exigențelor de tehnică legislativă statuate de prevederile art.30 </w:t>
            </w:r>
            <w:proofErr w:type="spellStart"/>
            <w:r w:rsidRPr="00CB3540">
              <w:t>lit.a</w:t>
            </w:r>
            <w:proofErr w:type="spellEnd"/>
            <w:r w:rsidRPr="00CB3540">
              <w:t>)-f) al Legii cu privire la actele normative nr.100 din 22 decembrie 2017. Analiza prevederilor propuse, denotă unele deficiențe ce pot condiționa disfuncționalități ale proceselor administrative reglementate și multiple riscuri de corupție aferente</w:t>
            </w:r>
          </w:p>
          <w:p w14:paraId="41E00D36" w14:textId="77777777" w:rsidR="00F43B19" w:rsidRDefault="00F43B19" w:rsidP="00B65A56">
            <w:pPr>
              <w:ind w:firstLine="0"/>
            </w:pPr>
            <w:r w:rsidRPr="00CB3540">
              <w:t xml:space="preserve">- Delimitării subiectului responsabil de elaborarea și aprobarea criteriilor potrivit cărora vor fi identificate și ierarhizate prioritățile naționale; </w:t>
            </w:r>
          </w:p>
          <w:p w14:paraId="4B67A237" w14:textId="77777777" w:rsidR="00F43B19" w:rsidRDefault="00F43B19" w:rsidP="00B65A56">
            <w:pPr>
              <w:ind w:firstLine="0"/>
            </w:pPr>
            <w:r w:rsidRPr="00CB3540">
              <w:t>- insuficienței reglementării i) duratei, numărului mandatelor ce pot fi exercitate consecutiv și rotației</w:t>
            </w:r>
            <w:r>
              <w:t xml:space="preserve"> </w:t>
            </w:r>
            <w:r w:rsidRPr="007D1BDD">
              <w:t xml:space="preserve">pe post a membrilor Comitetului consultativ și ii) obligației de abținere de la dezbatere și vot, precum și obligația de a nu participa nemijlocit la deliberare, inclusiv prin retragerea din sală pe durata discutării chestiunii respective a membrilor Comitetului consultativ; </w:t>
            </w:r>
          </w:p>
          <w:p w14:paraId="61C6EA66" w14:textId="77777777" w:rsidR="00F43B19" w:rsidRDefault="00F43B19" w:rsidP="00B65A56">
            <w:pPr>
              <w:ind w:firstLine="0"/>
            </w:pPr>
            <w:r w:rsidRPr="007D1BDD">
              <w:t xml:space="preserve">- Transferul prerogativei de decizie finală către o singură persoană (Președintelui Comitetului) în cazul imposibilității atingerii consensului </w:t>
            </w:r>
            <w:r w:rsidRPr="00C46161">
              <w:rPr>
                <w:i/>
                <w:iCs/>
              </w:rPr>
              <w:t>("În caz de paritate de voturi, votul Președintelui este decisiv."</w:t>
            </w:r>
            <w:r w:rsidRPr="007D1BDD">
              <w:t>).</w:t>
            </w:r>
          </w:p>
          <w:p w14:paraId="271B43C4" w14:textId="77777777" w:rsidR="00F43B19" w:rsidRPr="00CB3540" w:rsidRDefault="00F43B19" w:rsidP="00B65A56">
            <w:pPr>
              <w:ind w:firstLine="0"/>
            </w:pPr>
            <w:r w:rsidRPr="007D1BDD">
              <w:t>Implementarea prevederilor propuse, poate contribui la realizarea interesului public vizat de proiect, fapt care nu este detrimentul interesului public general (în sensul prevăzut de prevederile Legii integrității nr.82 din 25 mai 2017) în condițiile revizuirii proiectului potrivit recomandărilor vizate de compartimentul III al prezentului raport.</w:t>
            </w:r>
          </w:p>
        </w:tc>
        <w:tc>
          <w:tcPr>
            <w:tcW w:w="5670" w:type="dxa"/>
            <w:tcMar>
              <w:top w:w="0" w:type="dxa"/>
              <w:left w:w="108" w:type="dxa"/>
              <w:bottom w:w="0" w:type="dxa"/>
              <w:right w:w="108" w:type="dxa"/>
            </w:tcMar>
          </w:tcPr>
          <w:p w14:paraId="5C038194" w14:textId="76511FFC" w:rsidR="00F43B19" w:rsidRDefault="0066579C" w:rsidP="00B65A56">
            <w:pPr>
              <w:ind w:firstLine="0"/>
            </w:pPr>
            <w:r>
              <w:lastRenderedPageBreak/>
              <w:t>Se acceptă.</w:t>
            </w:r>
          </w:p>
        </w:tc>
      </w:tr>
      <w:tr w:rsidR="0089597B" w:rsidRPr="00F97467" w14:paraId="430DA3EB" w14:textId="77777777" w:rsidTr="00C3750A">
        <w:trPr>
          <w:gridAfter w:val="1"/>
          <w:wAfter w:w="14" w:type="dxa"/>
          <w:trHeight w:val="300"/>
        </w:trPr>
        <w:tc>
          <w:tcPr>
            <w:tcW w:w="2131" w:type="dxa"/>
            <w:vMerge w:val="restart"/>
            <w:tcMar>
              <w:top w:w="0" w:type="dxa"/>
              <w:left w:w="108" w:type="dxa"/>
              <w:bottom w:w="0" w:type="dxa"/>
              <w:right w:w="108" w:type="dxa"/>
            </w:tcMar>
          </w:tcPr>
          <w:p w14:paraId="616D6BED" w14:textId="77777777" w:rsidR="0089597B" w:rsidRDefault="0089597B" w:rsidP="00C3750A">
            <w:pPr>
              <w:ind w:firstLine="0"/>
              <w:jc w:val="left"/>
            </w:pPr>
            <w:r>
              <w:t>Ministerul Justiției</w:t>
            </w:r>
          </w:p>
          <w:p w14:paraId="3DD25D75" w14:textId="77777777" w:rsidR="0089597B" w:rsidRDefault="0089597B" w:rsidP="00C3750A">
            <w:pPr>
              <w:ind w:firstLine="0"/>
              <w:jc w:val="left"/>
            </w:pPr>
          </w:p>
          <w:p w14:paraId="4A581CBB" w14:textId="77777777" w:rsidR="0089597B" w:rsidRPr="00F97467" w:rsidRDefault="0089597B" w:rsidP="00C3750A">
            <w:pPr>
              <w:ind w:firstLine="0"/>
              <w:jc w:val="left"/>
            </w:pPr>
            <w:r>
              <w:t>N</w:t>
            </w:r>
            <w:r w:rsidRPr="00E0538A">
              <w:t>r. 04/1-1972</w:t>
            </w:r>
            <w:r>
              <w:t xml:space="preserve"> din </w:t>
            </w:r>
            <w:r w:rsidRPr="00E0538A">
              <w:t>24</w:t>
            </w:r>
            <w:r>
              <w:t xml:space="preserve"> februarie </w:t>
            </w:r>
            <w:r w:rsidRPr="00E0538A">
              <w:t>2026</w:t>
            </w:r>
          </w:p>
        </w:tc>
        <w:tc>
          <w:tcPr>
            <w:tcW w:w="846" w:type="dxa"/>
            <w:tcMar>
              <w:top w:w="0" w:type="dxa"/>
              <w:left w:w="108" w:type="dxa"/>
              <w:bottom w:w="0" w:type="dxa"/>
              <w:right w:w="108" w:type="dxa"/>
            </w:tcMar>
          </w:tcPr>
          <w:p w14:paraId="315319DC"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5C13E449" w14:textId="77777777" w:rsidR="0089597B" w:rsidRDefault="0089597B" w:rsidP="00C3750A">
            <w:pPr>
              <w:spacing w:after="240"/>
              <w:ind w:firstLine="0"/>
            </w:pPr>
            <w:r w:rsidRPr="00B13AB4">
              <w:t xml:space="preserve">Potrivit notei de fundamentare, proiectul este elaborat în scopul executării Legii nr. 149/2025 cu privire la cooperarea internațională pentru dezvoltare și asistență umanitară, care prevede expres constituirea Comitetului consultativ în acest domeniu și necesitatea aprobării unui Regulament de organizare și funcționare a acestuia. </w:t>
            </w:r>
          </w:p>
          <w:p w14:paraId="0229BCC9" w14:textId="77777777" w:rsidR="0089597B" w:rsidRDefault="0089597B" w:rsidP="00C3750A">
            <w:pPr>
              <w:spacing w:after="240"/>
              <w:ind w:firstLine="0"/>
            </w:pPr>
            <w:r w:rsidRPr="00B13AB4">
              <w:t xml:space="preserve">Obiectivele urmărite prin elaborarea proiectului Regulamentului derivă din necesitatea consolidării cadrului instituțional și procedural al Republicii Moldova în domeniul cooperării internaționale pentru dezvoltare și asistență umanitară. </w:t>
            </w:r>
          </w:p>
          <w:p w14:paraId="163C0C97" w14:textId="77777777" w:rsidR="0089597B" w:rsidRPr="005F6720" w:rsidRDefault="0089597B" w:rsidP="00C3750A">
            <w:pPr>
              <w:spacing w:after="240"/>
              <w:ind w:firstLine="0"/>
            </w:pPr>
            <w:r w:rsidRPr="005F6720">
              <w:lastRenderedPageBreak/>
              <w:t>La forma actuală a proiectului, sub aspect conceptual și al respectării normelor de tehnică legislativă, textul acestuia este susceptibil de îmbunătățiri.</w:t>
            </w:r>
          </w:p>
          <w:p w14:paraId="18BBBEB9" w14:textId="77777777" w:rsidR="0089597B" w:rsidRPr="00CB3540" w:rsidRDefault="0089597B" w:rsidP="00C3750A">
            <w:pPr>
              <w:ind w:firstLine="0"/>
              <w:rPr>
                <w:b/>
                <w:bCs/>
              </w:rPr>
            </w:pPr>
            <w:r w:rsidRPr="005F6720">
              <w:t>Clauza de adoptare, după denumirea legii, se va completa cu sursa de</w:t>
            </w:r>
            <w:r>
              <w:t xml:space="preserve"> </w:t>
            </w:r>
            <w:r w:rsidRPr="005F6720">
              <w:t>publicare a actului normativ.</w:t>
            </w:r>
          </w:p>
        </w:tc>
        <w:tc>
          <w:tcPr>
            <w:tcW w:w="5670" w:type="dxa"/>
            <w:tcMar>
              <w:top w:w="0" w:type="dxa"/>
              <w:left w:w="108" w:type="dxa"/>
              <w:bottom w:w="0" w:type="dxa"/>
              <w:right w:w="108" w:type="dxa"/>
            </w:tcMar>
          </w:tcPr>
          <w:p w14:paraId="75907CB8" w14:textId="23930C81" w:rsidR="0089597B" w:rsidRDefault="0066579C" w:rsidP="00C3750A">
            <w:pPr>
              <w:ind w:firstLine="0"/>
            </w:pPr>
            <w:r>
              <w:lastRenderedPageBreak/>
              <w:t>Se acceptă.</w:t>
            </w:r>
          </w:p>
        </w:tc>
      </w:tr>
      <w:tr w:rsidR="0089597B" w:rsidRPr="00F97467" w14:paraId="5673B3AF" w14:textId="77777777" w:rsidTr="00C3750A">
        <w:trPr>
          <w:gridAfter w:val="1"/>
          <w:wAfter w:w="14" w:type="dxa"/>
          <w:trHeight w:val="300"/>
        </w:trPr>
        <w:tc>
          <w:tcPr>
            <w:tcW w:w="2131" w:type="dxa"/>
            <w:vMerge/>
            <w:tcMar>
              <w:top w:w="0" w:type="dxa"/>
              <w:left w:w="108" w:type="dxa"/>
              <w:bottom w:w="0" w:type="dxa"/>
              <w:right w:w="108" w:type="dxa"/>
            </w:tcMar>
          </w:tcPr>
          <w:p w14:paraId="7D56389F" w14:textId="77777777" w:rsidR="0089597B" w:rsidRDefault="0089597B" w:rsidP="00C3750A">
            <w:pPr>
              <w:ind w:firstLine="0"/>
              <w:jc w:val="left"/>
            </w:pPr>
          </w:p>
        </w:tc>
        <w:tc>
          <w:tcPr>
            <w:tcW w:w="846" w:type="dxa"/>
            <w:tcMar>
              <w:top w:w="0" w:type="dxa"/>
              <w:left w:w="108" w:type="dxa"/>
              <w:bottom w:w="0" w:type="dxa"/>
              <w:right w:w="108" w:type="dxa"/>
            </w:tcMar>
          </w:tcPr>
          <w:p w14:paraId="6FC72C30"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46F7142A" w14:textId="77777777" w:rsidR="0089597B" w:rsidRPr="005F6720" w:rsidRDefault="0089597B" w:rsidP="00C3750A">
            <w:pPr>
              <w:ind w:firstLine="0"/>
            </w:pPr>
            <w:r w:rsidRPr="000711A6">
              <w:t>La pct. 2 se va preciza organul pentru care urmează a fi desemnați membrii permanenți, deoarece textul nu indică în mod expres că desemnarea vizează Comitetul consultativ în domeniul cooperării internaționale pentru dezvoltare și asistență umanitară, menționat la pct. 1.</w:t>
            </w:r>
          </w:p>
        </w:tc>
        <w:tc>
          <w:tcPr>
            <w:tcW w:w="5670" w:type="dxa"/>
            <w:tcMar>
              <w:top w:w="0" w:type="dxa"/>
              <w:left w:w="108" w:type="dxa"/>
              <w:bottom w:w="0" w:type="dxa"/>
              <w:right w:w="108" w:type="dxa"/>
            </w:tcMar>
          </w:tcPr>
          <w:p w14:paraId="2A7746DD" w14:textId="77777777" w:rsidR="0089597B" w:rsidRDefault="008B6A25" w:rsidP="00C3750A">
            <w:pPr>
              <w:ind w:firstLine="0"/>
            </w:pPr>
            <w:r>
              <w:t>Se acceptă.</w:t>
            </w:r>
          </w:p>
          <w:p w14:paraId="0FCD6A4D" w14:textId="78441330" w:rsidR="008B6A25" w:rsidRDefault="008B6A25" w:rsidP="00C3750A">
            <w:pPr>
              <w:ind w:firstLine="0"/>
            </w:pPr>
            <w:r>
              <w:t>Proiectul a fost modificat corespunzător.</w:t>
            </w:r>
          </w:p>
        </w:tc>
      </w:tr>
      <w:tr w:rsidR="0089597B" w:rsidRPr="00F97467" w14:paraId="47B3523A" w14:textId="77777777" w:rsidTr="00C3750A">
        <w:trPr>
          <w:gridAfter w:val="1"/>
          <w:wAfter w:w="14" w:type="dxa"/>
          <w:trHeight w:val="300"/>
        </w:trPr>
        <w:tc>
          <w:tcPr>
            <w:tcW w:w="2131" w:type="dxa"/>
            <w:vMerge/>
            <w:tcMar>
              <w:top w:w="0" w:type="dxa"/>
              <w:left w:w="108" w:type="dxa"/>
              <w:bottom w:w="0" w:type="dxa"/>
              <w:right w:w="108" w:type="dxa"/>
            </w:tcMar>
          </w:tcPr>
          <w:p w14:paraId="2FC124C1" w14:textId="77777777" w:rsidR="0089597B" w:rsidRDefault="0089597B" w:rsidP="00C3750A">
            <w:pPr>
              <w:ind w:firstLine="0"/>
              <w:jc w:val="left"/>
            </w:pPr>
          </w:p>
        </w:tc>
        <w:tc>
          <w:tcPr>
            <w:tcW w:w="846" w:type="dxa"/>
            <w:tcMar>
              <w:top w:w="0" w:type="dxa"/>
              <w:left w:w="108" w:type="dxa"/>
              <w:bottom w:w="0" w:type="dxa"/>
              <w:right w:w="108" w:type="dxa"/>
            </w:tcMar>
          </w:tcPr>
          <w:p w14:paraId="1FABD456"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1DFDA104" w14:textId="77777777" w:rsidR="0089597B" w:rsidRDefault="0089597B" w:rsidP="00C3750A">
            <w:pPr>
              <w:ind w:firstLine="0"/>
            </w:pPr>
            <w:r>
              <w:t>La Regulament:</w:t>
            </w:r>
          </w:p>
          <w:p w14:paraId="2616CBA7" w14:textId="77777777" w:rsidR="0089597B" w:rsidRPr="000711A6" w:rsidRDefault="0089597B" w:rsidP="00C3750A">
            <w:pPr>
              <w:ind w:firstLine="0"/>
            </w:pPr>
            <w:r>
              <w:t>La pct. 2, se va revizui numerotarea subpunctelor conform art. 52 din Legea nr. 100/2017 cu privire la actele normative.</w:t>
            </w:r>
          </w:p>
        </w:tc>
        <w:tc>
          <w:tcPr>
            <w:tcW w:w="5670" w:type="dxa"/>
            <w:tcMar>
              <w:top w:w="0" w:type="dxa"/>
              <w:left w:w="108" w:type="dxa"/>
              <w:bottom w:w="0" w:type="dxa"/>
              <w:right w:w="108" w:type="dxa"/>
            </w:tcMar>
          </w:tcPr>
          <w:p w14:paraId="6C2FE430" w14:textId="77777777" w:rsidR="0089597B" w:rsidRDefault="003D6110" w:rsidP="00C3750A">
            <w:pPr>
              <w:ind w:firstLine="0"/>
            </w:pPr>
            <w:r>
              <w:t>Se acceptă.</w:t>
            </w:r>
          </w:p>
          <w:p w14:paraId="538F9E28" w14:textId="12D93910" w:rsidR="003D6110" w:rsidRDefault="003D6110" w:rsidP="00C3750A">
            <w:pPr>
              <w:ind w:firstLine="0"/>
            </w:pPr>
            <w:r>
              <w:t>Proiectul a fost modificat corespunzător.</w:t>
            </w:r>
          </w:p>
        </w:tc>
      </w:tr>
      <w:tr w:rsidR="0089597B" w:rsidRPr="00F97467" w14:paraId="5587C4A9" w14:textId="77777777" w:rsidTr="00C3750A">
        <w:trPr>
          <w:gridAfter w:val="1"/>
          <w:wAfter w:w="14" w:type="dxa"/>
          <w:trHeight w:val="300"/>
        </w:trPr>
        <w:tc>
          <w:tcPr>
            <w:tcW w:w="2131" w:type="dxa"/>
            <w:vMerge/>
            <w:tcMar>
              <w:top w:w="0" w:type="dxa"/>
              <w:left w:w="108" w:type="dxa"/>
              <w:bottom w:w="0" w:type="dxa"/>
              <w:right w:w="108" w:type="dxa"/>
            </w:tcMar>
          </w:tcPr>
          <w:p w14:paraId="456651EA" w14:textId="77777777" w:rsidR="0089597B" w:rsidRDefault="0089597B" w:rsidP="00C3750A">
            <w:pPr>
              <w:ind w:firstLine="0"/>
              <w:jc w:val="left"/>
            </w:pPr>
          </w:p>
        </w:tc>
        <w:tc>
          <w:tcPr>
            <w:tcW w:w="846" w:type="dxa"/>
            <w:tcMar>
              <w:top w:w="0" w:type="dxa"/>
              <w:left w:w="108" w:type="dxa"/>
              <w:bottom w:w="0" w:type="dxa"/>
              <w:right w:w="108" w:type="dxa"/>
            </w:tcMar>
          </w:tcPr>
          <w:p w14:paraId="0161457E"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0BB3B131" w14:textId="77777777" w:rsidR="0089597B" w:rsidRDefault="0089597B" w:rsidP="00C3750A">
            <w:pPr>
              <w:ind w:firstLine="0"/>
            </w:pPr>
            <w:r>
              <w:t xml:space="preserve">La </w:t>
            </w:r>
            <w:proofErr w:type="spellStart"/>
            <w:r>
              <w:t>sbp</w:t>
            </w:r>
            <w:proofErr w:type="spellEnd"/>
            <w:r>
              <w:t xml:space="preserve">. 5.6, formularea „stabilește pozițiile comune” poate ridica probleme dacă aceste poziții ar deveni obligatorii pentru instituții dincolo de cadrul cooperării.  În lipsa unei prevederi exprese în Legea nr. 149/2025 care să confere competență decizională, aceste poziții pot avea doar valoare </w:t>
            </w:r>
            <w:proofErr w:type="spellStart"/>
            <w:r>
              <w:t>politico</w:t>
            </w:r>
            <w:proofErr w:type="spellEnd"/>
            <w:r>
              <w:t>-administrativă, nu juridic constrângătoare.</w:t>
            </w:r>
          </w:p>
        </w:tc>
        <w:tc>
          <w:tcPr>
            <w:tcW w:w="5670" w:type="dxa"/>
            <w:tcMar>
              <w:top w:w="0" w:type="dxa"/>
              <w:left w:w="108" w:type="dxa"/>
              <w:bottom w:w="0" w:type="dxa"/>
              <w:right w:w="108" w:type="dxa"/>
            </w:tcMar>
          </w:tcPr>
          <w:p w14:paraId="4B4B6DD1" w14:textId="77777777" w:rsidR="0089597B" w:rsidRDefault="003D6110" w:rsidP="00C3750A">
            <w:pPr>
              <w:ind w:firstLine="0"/>
            </w:pPr>
            <w:r>
              <w:t>Se acceptă.</w:t>
            </w:r>
          </w:p>
          <w:p w14:paraId="07A1640C" w14:textId="7A973964" w:rsidR="003D6110" w:rsidRDefault="00300540" w:rsidP="00C3750A">
            <w:pPr>
              <w:ind w:firstLine="0"/>
            </w:pPr>
            <w:r>
              <w:t>Sintagma „stabilește pozițiile comune” a fost înlocuită cu sintagma „</w:t>
            </w:r>
            <w:r w:rsidR="00DF0FE6" w:rsidRPr="00F75CA0">
              <w:t>formulează observații și propuneri</w:t>
            </w:r>
            <w:r>
              <w:t>”</w:t>
            </w:r>
            <w:r w:rsidR="00DF0FE6">
              <w:t>.</w:t>
            </w:r>
          </w:p>
        </w:tc>
      </w:tr>
      <w:tr w:rsidR="0089597B" w:rsidRPr="00F97467" w14:paraId="19282D2F" w14:textId="77777777" w:rsidTr="00C3750A">
        <w:trPr>
          <w:gridAfter w:val="1"/>
          <w:wAfter w:w="14" w:type="dxa"/>
          <w:trHeight w:val="300"/>
        </w:trPr>
        <w:tc>
          <w:tcPr>
            <w:tcW w:w="2131" w:type="dxa"/>
            <w:vMerge/>
            <w:tcMar>
              <w:top w:w="0" w:type="dxa"/>
              <w:left w:w="108" w:type="dxa"/>
              <w:bottom w:w="0" w:type="dxa"/>
              <w:right w:w="108" w:type="dxa"/>
            </w:tcMar>
          </w:tcPr>
          <w:p w14:paraId="5490749A" w14:textId="77777777" w:rsidR="0089597B" w:rsidRDefault="0089597B" w:rsidP="00C3750A">
            <w:pPr>
              <w:ind w:firstLine="0"/>
              <w:jc w:val="left"/>
            </w:pPr>
          </w:p>
        </w:tc>
        <w:tc>
          <w:tcPr>
            <w:tcW w:w="846" w:type="dxa"/>
            <w:tcMar>
              <w:top w:w="0" w:type="dxa"/>
              <w:left w:w="108" w:type="dxa"/>
              <w:bottom w:w="0" w:type="dxa"/>
              <w:right w:w="108" w:type="dxa"/>
            </w:tcMar>
          </w:tcPr>
          <w:p w14:paraId="44D61B00"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64D6ADC8" w14:textId="77777777" w:rsidR="0089597B" w:rsidRDefault="0089597B" w:rsidP="00C3750A">
            <w:pPr>
              <w:ind w:firstLine="0"/>
            </w:pPr>
            <w:r>
              <w:t xml:space="preserve">La pct. 16, se va indica expres la care categorie de membri se referă </w:t>
            </w:r>
          </w:p>
          <w:p w14:paraId="1AD5C93F" w14:textId="77777777" w:rsidR="0089597B" w:rsidRDefault="0089597B" w:rsidP="00C3750A">
            <w:pPr>
              <w:ind w:firstLine="0"/>
            </w:pPr>
            <w:r>
              <w:t>reglementarea.</w:t>
            </w:r>
          </w:p>
        </w:tc>
        <w:tc>
          <w:tcPr>
            <w:tcW w:w="5670" w:type="dxa"/>
            <w:tcMar>
              <w:top w:w="0" w:type="dxa"/>
              <w:left w:w="108" w:type="dxa"/>
              <w:bottom w:w="0" w:type="dxa"/>
              <w:right w:w="108" w:type="dxa"/>
            </w:tcMar>
          </w:tcPr>
          <w:p w14:paraId="0C76B87A" w14:textId="77777777" w:rsidR="00680095" w:rsidRDefault="00680095" w:rsidP="00680095">
            <w:pPr>
              <w:ind w:firstLine="0"/>
            </w:pPr>
            <w:r>
              <w:t>Se acceptă.</w:t>
            </w:r>
          </w:p>
          <w:p w14:paraId="16962578" w14:textId="418FE7FD" w:rsidR="0089597B" w:rsidRDefault="00680095" w:rsidP="00680095">
            <w:pPr>
              <w:ind w:firstLine="0"/>
            </w:pPr>
            <w:r>
              <w:t>Proiectul a fost modificat corespunzător.</w:t>
            </w:r>
          </w:p>
        </w:tc>
      </w:tr>
      <w:tr w:rsidR="0089597B" w:rsidRPr="00F97467" w14:paraId="5F562508" w14:textId="77777777" w:rsidTr="00C3750A">
        <w:trPr>
          <w:gridAfter w:val="1"/>
          <w:wAfter w:w="14" w:type="dxa"/>
          <w:trHeight w:val="300"/>
        </w:trPr>
        <w:tc>
          <w:tcPr>
            <w:tcW w:w="2131" w:type="dxa"/>
            <w:vMerge/>
            <w:tcMar>
              <w:top w:w="0" w:type="dxa"/>
              <w:left w:w="108" w:type="dxa"/>
              <w:bottom w:w="0" w:type="dxa"/>
              <w:right w:w="108" w:type="dxa"/>
            </w:tcMar>
          </w:tcPr>
          <w:p w14:paraId="355A2D94" w14:textId="77777777" w:rsidR="0089597B" w:rsidRDefault="0089597B" w:rsidP="00C3750A">
            <w:pPr>
              <w:ind w:firstLine="0"/>
              <w:jc w:val="left"/>
            </w:pPr>
          </w:p>
        </w:tc>
        <w:tc>
          <w:tcPr>
            <w:tcW w:w="846" w:type="dxa"/>
            <w:tcMar>
              <w:top w:w="0" w:type="dxa"/>
              <w:left w:w="108" w:type="dxa"/>
              <w:bottom w:w="0" w:type="dxa"/>
              <w:right w:w="108" w:type="dxa"/>
            </w:tcMar>
          </w:tcPr>
          <w:p w14:paraId="5F9367DF"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3504BF70" w14:textId="77777777" w:rsidR="0089597B" w:rsidRDefault="0089597B" w:rsidP="00C3750A">
            <w:pPr>
              <w:spacing w:after="240"/>
              <w:ind w:firstLine="0"/>
            </w:pPr>
            <w:r>
              <w:t>Suplimentar, potrivit autorului, mandatul nu este fix în timp, ci dependent de durata unui program, ceea ce are implicații juridice importante, or, mandatul nu are o durată determinată explicit și este condiționat de evoluția unui act administrativ (Programul multianual). În practică, durata programului poate fi modificată sau prelungită. Totodată, Regulamentul nu precizează ce se întâmplă dacă Programul încetează prematur sau dacă un program nou înlocuiește programul anterior. Aceasta poate genera lacune procedurale și contestări ale reprezentării instituționale.</w:t>
            </w:r>
          </w:p>
          <w:p w14:paraId="1230F4F8" w14:textId="77777777" w:rsidR="0089597B" w:rsidRDefault="0089597B" w:rsidP="00C3750A">
            <w:pPr>
              <w:ind w:firstLine="0"/>
            </w:pPr>
            <w:r>
              <w:t>Astfel, se recomandă stabilirea unui termen clar și determinabil pentru mandatul membrilor, precum și a unui mecanism explicit pentru încheierea mandatului în cazul modificării sau înlocuirii Programului.</w:t>
            </w:r>
          </w:p>
        </w:tc>
        <w:tc>
          <w:tcPr>
            <w:tcW w:w="5670" w:type="dxa"/>
            <w:tcMar>
              <w:top w:w="0" w:type="dxa"/>
              <w:left w:w="108" w:type="dxa"/>
              <w:bottom w:w="0" w:type="dxa"/>
              <w:right w:w="108" w:type="dxa"/>
            </w:tcMar>
          </w:tcPr>
          <w:p w14:paraId="1C0FC8D5" w14:textId="77777777" w:rsidR="0089597B" w:rsidRDefault="00BD63F5" w:rsidP="00C3750A">
            <w:pPr>
              <w:ind w:firstLine="0"/>
            </w:pPr>
            <w:r>
              <w:t>Se acceptă.</w:t>
            </w:r>
          </w:p>
          <w:p w14:paraId="7B329A4B" w14:textId="2498570B" w:rsidR="00BD63F5" w:rsidRDefault="00BD63F5" w:rsidP="00C3750A">
            <w:pPr>
              <w:ind w:firstLine="0"/>
            </w:pPr>
            <w:r>
              <w:t>Proiectul a fost modificat corespunzător.</w:t>
            </w:r>
          </w:p>
        </w:tc>
      </w:tr>
      <w:tr w:rsidR="0089597B" w:rsidRPr="00F97467" w14:paraId="0EA2027A" w14:textId="77777777" w:rsidTr="00C3750A">
        <w:trPr>
          <w:gridAfter w:val="1"/>
          <w:wAfter w:w="14" w:type="dxa"/>
          <w:trHeight w:val="300"/>
        </w:trPr>
        <w:tc>
          <w:tcPr>
            <w:tcW w:w="2131" w:type="dxa"/>
            <w:vMerge/>
            <w:tcMar>
              <w:top w:w="0" w:type="dxa"/>
              <w:left w:w="108" w:type="dxa"/>
              <w:bottom w:w="0" w:type="dxa"/>
              <w:right w:w="108" w:type="dxa"/>
            </w:tcMar>
          </w:tcPr>
          <w:p w14:paraId="06D7926E" w14:textId="77777777" w:rsidR="0089597B" w:rsidRDefault="0089597B" w:rsidP="00C3750A">
            <w:pPr>
              <w:ind w:firstLine="0"/>
              <w:jc w:val="left"/>
            </w:pPr>
          </w:p>
        </w:tc>
        <w:tc>
          <w:tcPr>
            <w:tcW w:w="846" w:type="dxa"/>
            <w:tcMar>
              <w:top w:w="0" w:type="dxa"/>
              <w:left w:w="108" w:type="dxa"/>
              <w:bottom w:w="0" w:type="dxa"/>
              <w:right w:w="108" w:type="dxa"/>
            </w:tcMar>
          </w:tcPr>
          <w:p w14:paraId="1719365E"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3D4774AA" w14:textId="77777777" w:rsidR="0089597B" w:rsidRDefault="0089597B" w:rsidP="00C3750A">
            <w:pPr>
              <w:ind w:firstLine="0"/>
            </w:pPr>
            <w:r w:rsidRPr="00D8692F">
              <w:t>La pct. 17 și 47, se vor revizui referințele, deoarece sunt menționate eronat.</w:t>
            </w:r>
          </w:p>
        </w:tc>
        <w:tc>
          <w:tcPr>
            <w:tcW w:w="5670" w:type="dxa"/>
            <w:tcMar>
              <w:top w:w="0" w:type="dxa"/>
              <w:left w:w="108" w:type="dxa"/>
              <w:bottom w:w="0" w:type="dxa"/>
              <w:right w:w="108" w:type="dxa"/>
            </w:tcMar>
          </w:tcPr>
          <w:p w14:paraId="6403C12B" w14:textId="77777777" w:rsidR="00BD63F5" w:rsidRDefault="00BD63F5" w:rsidP="00BD63F5">
            <w:pPr>
              <w:ind w:firstLine="0"/>
            </w:pPr>
            <w:r>
              <w:t>Se acceptă.</w:t>
            </w:r>
          </w:p>
          <w:p w14:paraId="7953604A" w14:textId="7F167BF0" w:rsidR="0089597B" w:rsidRDefault="00BD63F5" w:rsidP="00BD63F5">
            <w:pPr>
              <w:ind w:firstLine="0"/>
            </w:pPr>
            <w:r>
              <w:t>Proiectul a fost modificat corespunzător.</w:t>
            </w:r>
          </w:p>
        </w:tc>
      </w:tr>
      <w:tr w:rsidR="0089597B" w:rsidRPr="00F97467" w14:paraId="419B414D" w14:textId="77777777" w:rsidTr="00C3750A">
        <w:trPr>
          <w:gridAfter w:val="1"/>
          <w:wAfter w:w="14" w:type="dxa"/>
          <w:trHeight w:val="300"/>
        </w:trPr>
        <w:tc>
          <w:tcPr>
            <w:tcW w:w="2131" w:type="dxa"/>
            <w:vMerge/>
            <w:tcMar>
              <w:top w:w="0" w:type="dxa"/>
              <w:left w:w="108" w:type="dxa"/>
              <w:bottom w:w="0" w:type="dxa"/>
              <w:right w:w="108" w:type="dxa"/>
            </w:tcMar>
          </w:tcPr>
          <w:p w14:paraId="7845C514" w14:textId="77777777" w:rsidR="0089597B" w:rsidRDefault="0089597B" w:rsidP="00C3750A">
            <w:pPr>
              <w:ind w:firstLine="0"/>
              <w:jc w:val="left"/>
            </w:pPr>
          </w:p>
        </w:tc>
        <w:tc>
          <w:tcPr>
            <w:tcW w:w="846" w:type="dxa"/>
            <w:tcMar>
              <w:top w:w="0" w:type="dxa"/>
              <w:left w:w="108" w:type="dxa"/>
              <w:bottom w:w="0" w:type="dxa"/>
              <w:right w:w="108" w:type="dxa"/>
            </w:tcMar>
          </w:tcPr>
          <w:p w14:paraId="27A68A67"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3B1847E4" w14:textId="77777777" w:rsidR="0089597B" w:rsidRPr="00D8692F" w:rsidRDefault="0089597B" w:rsidP="00C3750A">
            <w:pPr>
              <w:ind w:firstLine="0"/>
            </w:pPr>
            <w:r w:rsidRPr="00D8692F">
              <w:t>La pct. 21, nu poate fi reținută limitarea, exprimată prin acordul prealabil al Președintelui, pentru participarea la ședințele Comitetului consultativ, de vreme ce dreptul de a participa la ședințele Comitetului consultativ, în calitate de invitați, este conferit necondiționat de norma legală prevăzută de art. 7 alin. (2) din Legea nr. 149/2025.</w:t>
            </w:r>
          </w:p>
        </w:tc>
        <w:tc>
          <w:tcPr>
            <w:tcW w:w="5670" w:type="dxa"/>
            <w:tcMar>
              <w:top w:w="0" w:type="dxa"/>
              <w:left w:w="108" w:type="dxa"/>
              <w:bottom w:w="0" w:type="dxa"/>
              <w:right w:w="108" w:type="dxa"/>
            </w:tcMar>
          </w:tcPr>
          <w:p w14:paraId="4E02AA5D" w14:textId="77777777" w:rsidR="00BD63F5" w:rsidRDefault="00BD63F5" w:rsidP="00BD63F5">
            <w:pPr>
              <w:ind w:firstLine="0"/>
            </w:pPr>
            <w:r>
              <w:t>Se acceptă.</w:t>
            </w:r>
          </w:p>
          <w:p w14:paraId="2D8AD1B1" w14:textId="574EA0C1" w:rsidR="0089597B" w:rsidRDefault="00BD63F5" w:rsidP="00BD63F5">
            <w:pPr>
              <w:ind w:firstLine="0"/>
            </w:pPr>
            <w:r>
              <w:t>Proiectul a fost modificat corespunzător.</w:t>
            </w:r>
          </w:p>
        </w:tc>
      </w:tr>
      <w:tr w:rsidR="0089597B" w:rsidRPr="00F97467" w14:paraId="316FBAE1" w14:textId="77777777" w:rsidTr="00C3750A">
        <w:trPr>
          <w:gridAfter w:val="1"/>
          <w:wAfter w:w="14" w:type="dxa"/>
          <w:trHeight w:val="300"/>
        </w:trPr>
        <w:tc>
          <w:tcPr>
            <w:tcW w:w="2131" w:type="dxa"/>
            <w:vMerge/>
            <w:tcMar>
              <w:top w:w="0" w:type="dxa"/>
              <w:left w:w="108" w:type="dxa"/>
              <w:bottom w:w="0" w:type="dxa"/>
              <w:right w:w="108" w:type="dxa"/>
            </w:tcMar>
          </w:tcPr>
          <w:p w14:paraId="7C25042E" w14:textId="77777777" w:rsidR="0089597B" w:rsidRDefault="0089597B" w:rsidP="00C3750A">
            <w:pPr>
              <w:ind w:firstLine="0"/>
              <w:jc w:val="left"/>
            </w:pPr>
          </w:p>
        </w:tc>
        <w:tc>
          <w:tcPr>
            <w:tcW w:w="846" w:type="dxa"/>
            <w:tcMar>
              <w:top w:w="0" w:type="dxa"/>
              <w:left w:w="108" w:type="dxa"/>
              <w:bottom w:w="0" w:type="dxa"/>
              <w:right w:w="108" w:type="dxa"/>
            </w:tcMar>
          </w:tcPr>
          <w:p w14:paraId="331E576A"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2E0C5D58" w14:textId="77777777" w:rsidR="0089597B" w:rsidRDefault="0089597B" w:rsidP="00C3750A">
            <w:pPr>
              <w:spacing w:after="240"/>
              <w:ind w:firstLine="0"/>
            </w:pPr>
            <w:r w:rsidRPr="008A4E54">
              <w:t>Pct. 38 prevede că, în cazul imposibilității atingerii consensului, decizia se adoptă cu votul majorității membrilor cu drept de vot prezenți, iar „în caz de paritate de voturi, votul Președintelui este decisiv”.</w:t>
            </w:r>
          </w:p>
          <w:p w14:paraId="2B65B8A9" w14:textId="77777777" w:rsidR="0089597B" w:rsidRDefault="0089597B" w:rsidP="00C3750A">
            <w:pPr>
              <w:spacing w:after="240"/>
              <w:ind w:firstLine="0"/>
            </w:pPr>
            <w:r w:rsidRPr="00972A97">
              <w:t xml:space="preserve">Se constată că această prevedere instituie o situație în care votul Președintelui prevalează asupra votului celorlalți membri, ceea ce contravine principiului egalității membrilor în cadrul unui organ colegial și echilibrului interinstituțional. Fiind un organ colegial, toți membrii cu drept de vot trebuie să beneficieze de un statut juridic egal, inclusiv sub aspectul ponderii votului exprimat. </w:t>
            </w:r>
          </w:p>
          <w:p w14:paraId="7869EE01" w14:textId="77777777" w:rsidR="0089597B" w:rsidRPr="00D8692F" w:rsidRDefault="0089597B" w:rsidP="00C3750A">
            <w:pPr>
              <w:ind w:firstLine="0"/>
            </w:pPr>
            <w:r w:rsidRPr="00972A97">
              <w:t>Acordarea unui vot decisiv Președintelui echivalează cu instituirea unei ponderi superioare a votului acestuia, afectând principiul egalității votului.</w:t>
            </w:r>
          </w:p>
        </w:tc>
        <w:tc>
          <w:tcPr>
            <w:tcW w:w="5670" w:type="dxa"/>
            <w:tcMar>
              <w:top w:w="0" w:type="dxa"/>
              <w:left w:w="108" w:type="dxa"/>
              <w:bottom w:w="0" w:type="dxa"/>
              <w:right w:w="108" w:type="dxa"/>
            </w:tcMar>
          </w:tcPr>
          <w:p w14:paraId="40162841" w14:textId="77777777" w:rsidR="009951F4" w:rsidRDefault="009951F4" w:rsidP="009951F4">
            <w:pPr>
              <w:ind w:firstLine="0"/>
            </w:pPr>
            <w:r>
              <w:t>Se acceptă.</w:t>
            </w:r>
          </w:p>
          <w:p w14:paraId="12DC8890" w14:textId="04490F41" w:rsidR="0089597B" w:rsidRDefault="009951F4" w:rsidP="009951F4">
            <w:pPr>
              <w:ind w:firstLine="0"/>
            </w:pPr>
            <w:r>
              <w:t>Proiectul a fost modificat corespunzător, iar deciziile urmează a fi luate prin consens.</w:t>
            </w:r>
          </w:p>
        </w:tc>
      </w:tr>
      <w:tr w:rsidR="0089597B" w:rsidRPr="00F97467" w14:paraId="0368E799" w14:textId="77777777" w:rsidTr="00C3750A">
        <w:trPr>
          <w:gridAfter w:val="1"/>
          <w:wAfter w:w="14" w:type="dxa"/>
          <w:trHeight w:val="300"/>
        </w:trPr>
        <w:tc>
          <w:tcPr>
            <w:tcW w:w="2131" w:type="dxa"/>
            <w:vMerge/>
            <w:tcMar>
              <w:top w:w="0" w:type="dxa"/>
              <w:left w:w="108" w:type="dxa"/>
              <w:bottom w:w="0" w:type="dxa"/>
              <w:right w:w="108" w:type="dxa"/>
            </w:tcMar>
          </w:tcPr>
          <w:p w14:paraId="266116EB" w14:textId="77777777" w:rsidR="0089597B" w:rsidRDefault="0089597B" w:rsidP="00C3750A">
            <w:pPr>
              <w:ind w:firstLine="0"/>
              <w:jc w:val="left"/>
            </w:pPr>
          </w:p>
        </w:tc>
        <w:tc>
          <w:tcPr>
            <w:tcW w:w="846" w:type="dxa"/>
            <w:tcMar>
              <w:top w:w="0" w:type="dxa"/>
              <w:left w:w="108" w:type="dxa"/>
              <w:bottom w:w="0" w:type="dxa"/>
              <w:right w:w="108" w:type="dxa"/>
            </w:tcMar>
          </w:tcPr>
          <w:p w14:paraId="75B8EC4A"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524DD88E" w14:textId="77777777" w:rsidR="0089597B" w:rsidRDefault="0089597B" w:rsidP="00C3750A">
            <w:pPr>
              <w:spacing w:after="240"/>
              <w:ind w:firstLine="0"/>
            </w:pPr>
            <w:r w:rsidRPr="00B11BD5">
              <w:t xml:space="preserve">La pct. 42 se prevede că procesul-verbal „se transmite spre informare membrilor titulari”. Formularea utilizată este lipsită de claritate, întrucât noțiunea de „membri titulari” nu este definită în cuprinsul Regulamentului și nu rezultă în mod expres din alte dispoziții ale acestuia. </w:t>
            </w:r>
          </w:p>
          <w:p w14:paraId="0F799B3A" w14:textId="77777777" w:rsidR="0089597B" w:rsidRDefault="0089597B" w:rsidP="00C3750A">
            <w:pPr>
              <w:spacing w:after="240"/>
              <w:ind w:firstLine="0"/>
            </w:pPr>
            <w:r w:rsidRPr="00B11BD5">
              <w:t xml:space="preserve">În lipsa unei delimitări clare între „membri titulari”, „membri permanenți”, ori alte eventuale categorii de membri, norma este susceptibilă de interpretări divergente. Nu este clar dacă prin „membri titulari” se înțeleg membrii permanenți ai Comitetului, indiferent de prezența lor la ședință, sau doar membrii permanenți care au participat la ședință. </w:t>
            </w:r>
          </w:p>
          <w:p w14:paraId="4744B92A" w14:textId="77777777" w:rsidR="0089597B" w:rsidRPr="008A4E54" w:rsidRDefault="0089597B" w:rsidP="00C3750A">
            <w:pPr>
              <w:ind w:firstLine="0"/>
            </w:pPr>
            <w:r w:rsidRPr="00B11BD5">
              <w:t>Această imprecizie afectează claritatea și previzibilitatea reglementării și poate genera dificultăți în aplicare, în special sub aspectul comunicării oficiale și al asumării responsabilităților instituționale. În vederea asigurării rigurozității juridice, se impune reformularea textului astfel încât destinatarii procesului-verbal să fie indicați în mod clar și neechivoc.</w:t>
            </w:r>
          </w:p>
        </w:tc>
        <w:tc>
          <w:tcPr>
            <w:tcW w:w="5670" w:type="dxa"/>
            <w:tcMar>
              <w:top w:w="0" w:type="dxa"/>
              <w:left w:w="108" w:type="dxa"/>
              <w:bottom w:w="0" w:type="dxa"/>
              <w:right w:w="108" w:type="dxa"/>
            </w:tcMar>
          </w:tcPr>
          <w:p w14:paraId="01DAEC69" w14:textId="77777777" w:rsidR="009951F4" w:rsidRDefault="009951F4" w:rsidP="009951F4">
            <w:pPr>
              <w:ind w:firstLine="0"/>
            </w:pPr>
            <w:r>
              <w:t>Se acceptă.</w:t>
            </w:r>
          </w:p>
          <w:p w14:paraId="328069D5" w14:textId="46AC29AC" w:rsidR="0089597B" w:rsidRDefault="009951F4" w:rsidP="009951F4">
            <w:pPr>
              <w:ind w:firstLine="0"/>
            </w:pPr>
            <w:r>
              <w:t>Proiectul a fost modificat corespunzător.</w:t>
            </w:r>
          </w:p>
        </w:tc>
      </w:tr>
      <w:tr w:rsidR="0089597B" w:rsidRPr="00F97467" w14:paraId="1592C520" w14:textId="77777777" w:rsidTr="00C3750A">
        <w:trPr>
          <w:gridAfter w:val="1"/>
          <w:wAfter w:w="14" w:type="dxa"/>
          <w:trHeight w:val="300"/>
        </w:trPr>
        <w:tc>
          <w:tcPr>
            <w:tcW w:w="2131" w:type="dxa"/>
            <w:vMerge/>
            <w:tcMar>
              <w:top w:w="0" w:type="dxa"/>
              <w:left w:w="108" w:type="dxa"/>
              <w:bottom w:w="0" w:type="dxa"/>
              <w:right w:w="108" w:type="dxa"/>
            </w:tcMar>
          </w:tcPr>
          <w:p w14:paraId="6A899C8A" w14:textId="77777777" w:rsidR="0089597B" w:rsidRDefault="0089597B" w:rsidP="00C3750A">
            <w:pPr>
              <w:ind w:firstLine="0"/>
              <w:jc w:val="left"/>
            </w:pPr>
          </w:p>
        </w:tc>
        <w:tc>
          <w:tcPr>
            <w:tcW w:w="846" w:type="dxa"/>
            <w:tcMar>
              <w:top w:w="0" w:type="dxa"/>
              <w:left w:w="108" w:type="dxa"/>
              <w:bottom w:w="0" w:type="dxa"/>
              <w:right w:w="108" w:type="dxa"/>
            </w:tcMar>
          </w:tcPr>
          <w:p w14:paraId="3C4750AB"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16EE979A" w14:textId="77777777" w:rsidR="0089597B" w:rsidRPr="00B11BD5" w:rsidRDefault="0089597B" w:rsidP="00C3750A">
            <w:pPr>
              <w:ind w:firstLine="0"/>
            </w:pPr>
            <w:r w:rsidRPr="007C32D4">
              <w:t>La pct. 43, caracterul „obligatoriu” al procesului-verbal pentru instituțiile reprezentate urmează a fi revizuit, or, Comitetul este organ consultativ, nu are personalitate juridică și nici competență decizională executivă, iar avizele sale sunt „consultative”. În acest context, un organ consultativ nu poate impune obligații juridice altor autorități fără temei legal expres.</w:t>
            </w:r>
          </w:p>
        </w:tc>
        <w:tc>
          <w:tcPr>
            <w:tcW w:w="5670" w:type="dxa"/>
            <w:tcMar>
              <w:top w:w="0" w:type="dxa"/>
              <w:left w:w="108" w:type="dxa"/>
              <w:bottom w:w="0" w:type="dxa"/>
              <w:right w:w="108" w:type="dxa"/>
            </w:tcMar>
          </w:tcPr>
          <w:p w14:paraId="48CE7D07" w14:textId="77777777" w:rsidR="00095EEF" w:rsidRDefault="00095EEF" w:rsidP="00095EEF">
            <w:pPr>
              <w:ind w:firstLine="0"/>
            </w:pPr>
            <w:r>
              <w:t>Se acceptă.</w:t>
            </w:r>
          </w:p>
          <w:p w14:paraId="5A3A9C80" w14:textId="349F52E8" w:rsidR="0089597B" w:rsidRDefault="00095EEF" w:rsidP="00095EEF">
            <w:pPr>
              <w:ind w:firstLine="0"/>
            </w:pPr>
            <w:r>
              <w:t>Proiectul a fost modificat corespunzător.</w:t>
            </w:r>
          </w:p>
        </w:tc>
      </w:tr>
      <w:tr w:rsidR="0089597B" w:rsidRPr="00F97467" w14:paraId="163958AB" w14:textId="77777777" w:rsidTr="00C3750A">
        <w:trPr>
          <w:gridAfter w:val="1"/>
          <w:wAfter w:w="14" w:type="dxa"/>
          <w:trHeight w:val="300"/>
        </w:trPr>
        <w:tc>
          <w:tcPr>
            <w:tcW w:w="2131" w:type="dxa"/>
            <w:vMerge/>
            <w:tcMar>
              <w:top w:w="0" w:type="dxa"/>
              <w:left w:w="108" w:type="dxa"/>
              <w:bottom w:w="0" w:type="dxa"/>
              <w:right w:w="108" w:type="dxa"/>
            </w:tcMar>
          </w:tcPr>
          <w:p w14:paraId="3AA1224F" w14:textId="77777777" w:rsidR="0089597B" w:rsidRDefault="0089597B" w:rsidP="00C3750A">
            <w:pPr>
              <w:ind w:firstLine="0"/>
              <w:jc w:val="left"/>
            </w:pPr>
          </w:p>
        </w:tc>
        <w:tc>
          <w:tcPr>
            <w:tcW w:w="846" w:type="dxa"/>
            <w:tcMar>
              <w:top w:w="0" w:type="dxa"/>
              <w:left w:w="108" w:type="dxa"/>
              <w:bottom w:w="0" w:type="dxa"/>
              <w:right w:w="108" w:type="dxa"/>
            </w:tcMar>
          </w:tcPr>
          <w:p w14:paraId="52AE07B1"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7969E6B7" w14:textId="77777777" w:rsidR="0089597B" w:rsidRPr="007C32D4" w:rsidRDefault="0089597B" w:rsidP="00C3750A">
            <w:pPr>
              <w:ind w:firstLine="0"/>
            </w:pPr>
            <w:r w:rsidRPr="00391BFD">
              <w:t>La pct. 46, norma conferă o marjă largă de apreciere discreționară, deoarece nu se definește noțiunea „criză” sau „urgență umanitară”. Astfel, în scopul eliminării caracterului interpretabil al normei, se vor defini expres noțiunile vizate sau se va face referința la legislația care reglementează situațiile de criză și urgență.</w:t>
            </w:r>
          </w:p>
        </w:tc>
        <w:tc>
          <w:tcPr>
            <w:tcW w:w="5670" w:type="dxa"/>
            <w:tcMar>
              <w:top w:w="0" w:type="dxa"/>
              <w:left w:w="108" w:type="dxa"/>
              <w:bottom w:w="0" w:type="dxa"/>
              <w:right w:w="108" w:type="dxa"/>
            </w:tcMar>
          </w:tcPr>
          <w:p w14:paraId="7417120B" w14:textId="77777777" w:rsidR="00095EEF" w:rsidRDefault="00095EEF" w:rsidP="00095EEF">
            <w:pPr>
              <w:ind w:firstLine="0"/>
            </w:pPr>
            <w:r>
              <w:t>Se acceptă.</w:t>
            </w:r>
          </w:p>
          <w:p w14:paraId="6EC4FD61" w14:textId="341C160D" w:rsidR="0089597B" w:rsidRDefault="00095EEF" w:rsidP="00095EEF">
            <w:pPr>
              <w:ind w:firstLine="0"/>
            </w:pPr>
            <w:r>
              <w:t>Proiectul a fost modificat corespunzător.</w:t>
            </w:r>
          </w:p>
        </w:tc>
      </w:tr>
      <w:tr w:rsidR="0089597B" w:rsidRPr="00F97467" w14:paraId="579AD32C" w14:textId="77777777" w:rsidTr="00C3750A">
        <w:trPr>
          <w:gridAfter w:val="1"/>
          <w:wAfter w:w="14" w:type="dxa"/>
          <w:trHeight w:val="300"/>
        </w:trPr>
        <w:tc>
          <w:tcPr>
            <w:tcW w:w="2131" w:type="dxa"/>
            <w:tcMar>
              <w:top w:w="0" w:type="dxa"/>
              <w:left w:w="108" w:type="dxa"/>
              <w:bottom w:w="0" w:type="dxa"/>
              <w:right w:w="108" w:type="dxa"/>
            </w:tcMar>
          </w:tcPr>
          <w:p w14:paraId="310B5749" w14:textId="77777777" w:rsidR="0089597B" w:rsidRPr="00F97467" w:rsidRDefault="0089597B" w:rsidP="00C3750A">
            <w:pPr>
              <w:ind w:firstLine="0"/>
              <w:jc w:val="left"/>
            </w:pPr>
          </w:p>
        </w:tc>
        <w:tc>
          <w:tcPr>
            <w:tcW w:w="846" w:type="dxa"/>
            <w:tcMar>
              <w:top w:w="0" w:type="dxa"/>
              <w:left w:w="108" w:type="dxa"/>
              <w:bottom w:w="0" w:type="dxa"/>
              <w:right w:w="108" w:type="dxa"/>
            </w:tcMar>
          </w:tcPr>
          <w:p w14:paraId="1B206A15" w14:textId="77777777" w:rsidR="0089597B" w:rsidRPr="00141996" w:rsidRDefault="0089597B" w:rsidP="0089597B">
            <w:pPr>
              <w:pStyle w:val="ListParagraph"/>
              <w:numPr>
                <w:ilvl w:val="0"/>
                <w:numId w:val="1"/>
              </w:numPr>
              <w:ind w:left="360" w:right="76"/>
            </w:pPr>
          </w:p>
        </w:tc>
        <w:tc>
          <w:tcPr>
            <w:tcW w:w="6096" w:type="dxa"/>
            <w:tcMar>
              <w:top w:w="0" w:type="dxa"/>
              <w:left w:w="108" w:type="dxa"/>
              <w:bottom w:w="0" w:type="dxa"/>
              <w:right w:w="108" w:type="dxa"/>
            </w:tcMar>
          </w:tcPr>
          <w:p w14:paraId="459263F2" w14:textId="77777777" w:rsidR="0089597B" w:rsidRPr="00CB3540" w:rsidRDefault="0089597B" w:rsidP="00C3750A">
            <w:pPr>
              <w:ind w:firstLine="0"/>
              <w:rPr>
                <w:b/>
                <w:bCs/>
              </w:rPr>
            </w:pPr>
            <w:r w:rsidRPr="00ED30E5">
              <w:t xml:space="preserve">Reglementările </w:t>
            </w:r>
            <w:r w:rsidRPr="00BB427E">
              <w:t>capitolului VI</w:t>
            </w:r>
            <w:r w:rsidRPr="00ED30E5">
              <w:t xml:space="preserve"> sunt incomplete, pentru că normele capitolului nu stabilesc persoana sau entitatea căreia urmează a fi declarat conflictul de interese, situațiile în care acestea pot fi constatate ca atare și consecințele pentru nedeclarare. În acest context, capitolul urmează a fi completat cu reglementări exprese și/sau referințe la legislația relevantă.</w:t>
            </w:r>
          </w:p>
        </w:tc>
        <w:tc>
          <w:tcPr>
            <w:tcW w:w="5670" w:type="dxa"/>
            <w:tcMar>
              <w:top w:w="0" w:type="dxa"/>
              <w:left w:w="108" w:type="dxa"/>
              <w:bottom w:w="0" w:type="dxa"/>
              <w:right w:w="108" w:type="dxa"/>
            </w:tcMar>
          </w:tcPr>
          <w:p w14:paraId="1CB72391" w14:textId="77777777" w:rsidR="005B230D" w:rsidRDefault="005B230D" w:rsidP="00C3750A">
            <w:pPr>
              <w:ind w:firstLine="0"/>
            </w:pPr>
            <w:r w:rsidRPr="005B230D">
              <w:t xml:space="preserve">Se acceptă. </w:t>
            </w:r>
          </w:p>
          <w:p w14:paraId="1C111D39" w14:textId="43D3502A" w:rsidR="0089597B" w:rsidRDefault="005B230D" w:rsidP="00C3750A">
            <w:pPr>
              <w:ind w:firstLine="0"/>
            </w:pPr>
            <w:r w:rsidRPr="005B230D">
              <w:t>Capitolul VI a fost completat prin introducerea trimiterii la normele de răspundere din legislația specială.</w:t>
            </w:r>
          </w:p>
        </w:tc>
      </w:tr>
    </w:tbl>
    <w:p w14:paraId="32C3C4E2" w14:textId="77777777" w:rsidR="00E06437" w:rsidRPr="00F97467" w:rsidRDefault="00E06437" w:rsidP="00D409C0">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pPr>
    </w:p>
    <w:p w14:paraId="24D8FE0E" w14:textId="25C9335A" w:rsidR="00582470" w:rsidRPr="00F97467" w:rsidRDefault="00582470" w:rsidP="00D409C0">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pPr>
    </w:p>
    <w:sectPr w:rsidR="00582470" w:rsidRPr="00F97467" w:rsidSect="00E93BC8">
      <w:headerReference w:type="default" r:id="rId12"/>
      <w:footerReference w:type="default" r:id="rId13"/>
      <w:headerReference w:type="first" r:id="rId14"/>
      <w:footerReference w:type="first" r:id="rId15"/>
      <w:pgSz w:w="16840" w:h="11907" w:orient="landscape"/>
      <w:pgMar w:top="811" w:right="567"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B42A0" w14:textId="77777777" w:rsidR="00422665" w:rsidRDefault="00422665">
      <w:r>
        <w:separator/>
      </w:r>
    </w:p>
  </w:endnote>
  <w:endnote w:type="continuationSeparator" w:id="0">
    <w:p w14:paraId="32C040F4" w14:textId="77777777" w:rsidR="00422665" w:rsidRDefault="00422665">
      <w:r>
        <w:continuationSeparator/>
      </w:r>
    </w:p>
  </w:endnote>
  <w:endnote w:type="continuationNotice" w:id="1">
    <w:p w14:paraId="58F2CE83" w14:textId="77777777" w:rsidR="00422665" w:rsidRDefault="004226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C30ECF" w14:paraId="6779E8EF" w14:textId="77777777" w:rsidTr="3DD2A7CB">
      <w:trPr>
        <w:trHeight w:val="300"/>
      </w:trPr>
      <w:tc>
        <w:tcPr>
          <w:tcW w:w="3115" w:type="dxa"/>
        </w:tcPr>
        <w:p w14:paraId="6C282475" w14:textId="4BF0F781" w:rsidR="4CC30ECF" w:rsidRDefault="4CC30ECF" w:rsidP="4CC30ECF">
          <w:pPr>
            <w:pStyle w:val="Header"/>
            <w:ind w:left="-115"/>
            <w:jc w:val="left"/>
          </w:pPr>
        </w:p>
      </w:tc>
      <w:tc>
        <w:tcPr>
          <w:tcW w:w="3115" w:type="dxa"/>
        </w:tcPr>
        <w:p w14:paraId="16A5A57A" w14:textId="0E1BE6F3" w:rsidR="4CC30ECF" w:rsidRDefault="4CC30ECF" w:rsidP="4CC30ECF">
          <w:pPr>
            <w:pStyle w:val="Header"/>
            <w:jc w:val="center"/>
          </w:pPr>
        </w:p>
      </w:tc>
      <w:tc>
        <w:tcPr>
          <w:tcW w:w="3115" w:type="dxa"/>
        </w:tcPr>
        <w:p w14:paraId="07D85533" w14:textId="470B30A0" w:rsidR="4CC30ECF" w:rsidRDefault="4CC30ECF" w:rsidP="4CC30ECF">
          <w:pPr>
            <w:pStyle w:val="Header"/>
            <w:ind w:right="-115"/>
            <w:jc w:val="right"/>
          </w:pPr>
        </w:p>
      </w:tc>
    </w:tr>
  </w:tbl>
  <w:p w14:paraId="791EEA25" w14:textId="08ABBEBB" w:rsidR="4CC30ECF" w:rsidRDefault="4CC30ECF" w:rsidP="4CC30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C30ECF" w14:paraId="112EF3B3" w14:textId="77777777" w:rsidTr="3DD2A7CB">
      <w:trPr>
        <w:trHeight w:val="300"/>
      </w:trPr>
      <w:tc>
        <w:tcPr>
          <w:tcW w:w="3115" w:type="dxa"/>
        </w:tcPr>
        <w:p w14:paraId="413B3322" w14:textId="33724DC7" w:rsidR="4CC30ECF" w:rsidRDefault="4CC30ECF" w:rsidP="4CC30ECF">
          <w:pPr>
            <w:pStyle w:val="Header"/>
            <w:ind w:left="-115"/>
            <w:jc w:val="left"/>
          </w:pPr>
        </w:p>
      </w:tc>
      <w:tc>
        <w:tcPr>
          <w:tcW w:w="3115" w:type="dxa"/>
        </w:tcPr>
        <w:p w14:paraId="608810C0" w14:textId="148E4CF0" w:rsidR="4CC30ECF" w:rsidRDefault="4CC30ECF" w:rsidP="4CC30ECF">
          <w:pPr>
            <w:pStyle w:val="Header"/>
            <w:jc w:val="center"/>
          </w:pPr>
        </w:p>
      </w:tc>
      <w:tc>
        <w:tcPr>
          <w:tcW w:w="3115" w:type="dxa"/>
        </w:tcPr>
        <w:p w14:paraId="157E1D97" w14:textId="090159AE" w:rsidR="4CC30ECF" w:rsidRDefault="4CC30ECF" w:rsidP="4CC30ECF">
          <w:pPr>
            <w:pStyle w:val="Header"/>
            <w:ind w:right="-115"/>
            <w:jc w:val="right"/>
          </w:pPr>
        </w:p>
      </w:tc>
    </w:tr>
  </w:tbl>
  <w:p w14:paraId="035A0A14" w14:textId="777A96EF" w:rsidR="4CC30ECF" w:rsidRDefault="4CC30ECF" w:rsidP="4CC30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3C2A" w14:textId="77777777" w:rsidR="00422665" w:rsidRDefault="00422665">
      <w:r>
        <w:separator/>
      </w:r>
    </w:p>
  </w:footnote>
  <w:footnote w:type="continuationSeparator" w:id="0">
    <w:p w14:paraId="23CF4944" w14:textId="77777777" w:rsidR="00422665" w:rsidRDefault="00422665">
      <w:r>
        <w:continuationSeparator/>
      </w:r>
    </w:p>
  </w:footnote>
  <w:footnote w:type="continuationNotice" w:id="1">
    <w:p w14:paraId="7909970A" w14:textId="77777777" w:rsidR="00422665" w:rsidRDefault="00422665"/>
  </w:footnote>
  <w:footnote w:id="2">
    <w:p w14:paraId="66A16932" w14:textId="77777777" w:rsidR="002A26B1" w:rsidRPr="003D7090" w:rsidRDefault="002A26B1" w:rsidP="002A26B1">
      <w:pPr>
        <w:pStyle w:val="FootnoteText"/>
        <w:rPr>
          <w:color w:val="0000FF"/>
          <w:u w:val="single"/>
          <w:lang w:val="ro-MD"/>
        </w:rPr>
      </w:pPr>
      <w:r>
        <w:rPr>
          <w:rStyle w:val="FootnoteReference"/>
        </w:rPr>
        <w:footnoteRef/>
      </w:r>
      <w:r>
        <w:t xml:space="preserve"> </w:t>
      </w:r>
      <w:hyperlink r:id="rId1" w:history="1">
        <w:r w:rsidRPr="003D7090">
          <w:rPr>
            <w:rStyle w:val="Hyperlink"/>
            <w:lang w:val="ro-MD"/>
          </w:rPr>
          <w:t>Anunț privind inițierea elaborării proiectului Hotărârii Guvernului pentru aprobarea Regulamentului de organizarea și funcționarea Comitetului consultativ în domeniul cooperării internaționale pentru dezvoltare și asistență umanitară</w:t>
        </w:r>
        <w:r w:rsidRPr="003D7090">
          <w:rPr>
            <w:rStyle w:val="Hyperlink"/>
          </w:rPr>
          <w:t xml:space="preserve"> (număr unic </w:t>
        </w:r>
        <w:r>
          <w:rPr>
            <w:rStyle w:val="Hyperlink"/>
          </w:rPr>
          <w:t>1006</w:t>
        </w:r>
        <w:r w:rsidRPr="003D7090">
          <w:rPr>
            <w:rStyle w:val="Hyperlink"/>
          </w:rPr>
          <w:t>/MAE/2025)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77777777" w:rsidR="00D07A16" w:rsidRPr="00F37ED4" w:rsidRDefault="00D07A16" w:rsidP="009D4C0F">
    <w:pPr>
      <w:pStyle w:val="Header"/>
      <w:ind w:firstLine="0"/>
      <w:jc w:val="center"/>
      <w:rPr>
        <w:sz w:val="28"/>
        <w:szCs w:val="28"/>
      </w:rPr>
    </w:pPr>
    <w:r w:rsidRPr="3DD2A7CB">
      <w:rPr>
        <w:sz w:val="28"/>
        <w:szCs w:val="28"/>
      </w:rPr>
      <w:fldChar w:fldCharType="begin"/>
    </w:r>
    <w:r w:rsidRPr="3DD2A7CB">
      <w:rPr>
        <w:sz w:val="28"/>
        <w:szCs w:val="28"/>
      </w:rPr>
      <w:instrText>PAGE   \* MERGEFORMAT</w:instrText>
    </w:r>
    <w:r w:rsidRPr="3DD2A7CB">
      <w:rPr>
        <w:sz w:val="28"/>
        <w:szCs w:val="28"/>
      </w:rPr>
      <w:fldChar w:fldCharType="separate"/>
    </w:r>
    <w:r w:rsidR="3DD2A7CB" w:rsidRPr="3DD2A7CB">
      <w:rPr>
        <w:sz w:val="28"/>
        <w:szCs w:val="28"/>
      </w:rPr>
      <w:t>8</w:t>
    </w:r>
    <w:r w:rsidRPr="3DD2A7CB">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032B46" w:rsidRDefault="00D07A16">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4111"/>
    <w:multiLevelType w:val="hybridMultilevel"/>
    <w:tmpl w:val="2D5684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EAF0F7A"/>
    <w:multiLevelType w:val="hybridMultilevel"/>
    <w:tmpl w:val="471EAFDE"/>
    <w:lvl w:ilvl="0" w:tplc="0818000F">
      <w:start w:val="1"/>
      <w:numFmt w:val="decimal"/>
      <w:lvlText w:val="%1."/>
      <w:lvlJc w:val="left"/>
      <w:pPr>
        <w:ind w:left="720" w:hanging="360"/>
      </w:p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7D463D73"/>
    <w:multiLevelType w:val="hybridMultilevel"/>
    <w:tmpl w:val="D96EF2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0962283">
    <w:abstractNumId w:val="1"/>
  </w:num>
  <w:num w:numId="2" w16cid:durableId="441339477">
    <w:abstractNumId w:val="2"/>
  </w:num>
  <w:num w:numId="3" w16cid:durableId="201660878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gutterAtTop/>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2B57"/>
    <w:rsid w:val="000035AE"/>
    <w:rsid w:val="00005804"/>
    <w:rsid w:val="00007763"/>
    <w:rsid w:val="00012509"/>
    <w:rsid w:val="00013460"/>
    <w:rsid w:val="00013804"/>
    <w:rsid w:val="00013AC9"/>
    <w:rsid w:val="00014CE0"/>
    <w:rsid w:val="0001747F"/>
    <w:rsid w:val="00021FF6"/>
    <w:rsid w:val="0002435C"/>
    <w:rsid w:val="00025E05"/>
    <w:rsid w:val="00032850"/>
    <w:rsid w:val="00032B46"/>
    <w:rsid w:val="00033E4B"/>
    <w:rsid w:val="00036346"/>
    <w:rsid w:val="00041A03"/>
    <w:rsid w:val="0004283A"/>
    <w:rsid w:val="0004289C"/>
    <w:rsid w:val="000430B6"/>
    <w:rsid w:val="0004351D"/>
    <w:rsid w:val="00043AC7"/>
    <w:rsid w:val="00044D19"/>
    <w:rsid w:val="00044E51"/>
    <w:rsid w:val="00052045"/>
    <w:rsid w:val="0005478E"/>
    <w:rsid w:val="00054810"/>
    <w:rsid w:val="00055B6E"/>
    <w:rsid w:val="000565BB"/>
    <w:rsid w:val="000571EC"/>
    <w:rsid w:val="0006038E"/>
    <w:rsid w:val="000618E8"/>
    <w:rsid w:val="000653A8"/>
    <w:rsid w:val="00070791"/>
    <w:rsid w:val="0007117B"/>
    <w:rsid w:val="000713DA"/>
    <w:rsid w:val="00071EAA"/>
    <w:rsid w:val="0007236F"/>
    <w:rsid w:val="00072EA8"/>
    <w:rsid w:val="00075A5F"/>
    <w:rsid w:val="00081267"/>
    <w:rsid w:val="000826E6"/>
    <w:rsid w:val="0008492B"/>
    <w:rsid w:val="00085029"/>
    <w:rsid w:val="00091A00"/>
    <w:rsid w:val="00091AE1"/>
    <w:rsid w:val="000952AD"/>
    <w:rsid w:val="00095C4E"/>
    <w:rsid w:val="00095EEF"/>
    <w:rsid w:val="000A2A50"/>
    <w:rsid w:val="000A3C32"/>
    <w:rsid w:val="000A6611"/>
    <w:rsid w:val="000A6BA5"/>
    <w:rsid w:val="000B3072"/>
    <w:rsid w:val="000B3CAE"/>
    <w:rsid w:val="000B3D87"/>
    <w:rsid w:val="000B4610"/>
    <w:rsid w:val="000B50EE"/>
    <w:rsid w:val="000C041B"/>
    <w:rsid w:val="000C2AB4"/>
    <w:rsid w:val="000C34B3"/>
    <w:rsid w:val="000C459C"/>
    <w:rsid w:val="000C5D0D"/>
    <w:rsid w:val="000C7446"/>
    <w:rsid w:val="000D0DFC"/>
    <w:rsid w:val="000D22B4"/>
    <w:rsid w:val="000D2306"/>
    <w:rsid w:val="000D51FE"/>
    <w:rsid w:val="000D5C74"/>
    <w:rsid w:val="000E1D40"/>
    <w:rsid w:val="000E2800"/>
    <w:rsid w:val="000E543A"/>
    <w:rsid w:val="000E5BA2"/>
    <w:rsid w:val="000F497A"/>
    <w:rsid w:val="000F57CF"/>
    <w:rsid w:val="000F6577"/>
    <w:rsid w:val="00102787"/>
    <w:rsid w:val="00102AD8"/>
    <w:rsid w:val="00104C33"/>
    <w:rsid w:val="0010683F"/>
    <w:rsid w:val="0010749B"/>
    <w:rsid w:val="0011131E"/>
    <w:rsid w:val="0011178C"/>
    <w:rsid w:val="00111B3C"/>
    <w:rsid w:val="00113956"/>
    <w:rsid w:val="001151E9"/>
    <w:rsid w:val="00116035"/>
    <w:rsid w:val="0012009E"/>
    <w:rsid w:val="001211EA"/>
    <w:rsid w:val="00121746"/>
    <w:rsid w:val="00122900"/>
    <w:rsid w:val="001265DC"/>
    <w:rsid w:val="0013547E"/>
    <w:rsid w:val="00141996"/>
    <w:rsid w:val="00143389"/>
    <w:rsid w:val="00143CC4"/>
    <w:rsid w:val="00144BCA"/>
    <w:rsid w:val="001470D7"/>
    <w:rsid w:val="0015146D"/>
    <w:rsid w:val="00157D40"/>
    <w:rsid w:val="00162BE7"/>
    <w:rsid w:val="00163F41"/>
    <w:rsid w:val="00165441"/>
    <w:rsid w:val="00166B98"/>
    <w:rsid w:val="0016752C"/>
    <w:rsid w:val="00167FD7"/>
    <w:rsid w:val="0017006C"/>
    <w:rsid w:val="00173885"/>
    <w:rsid w:val="00174E20"/>
    <w:rsid w:val="00177401"/>
    <w:rsid w:val="0018129B"/>
    <w:rsid w:val="00183E3A"/>
    <w:rsid w:val="00184334"/>
    <w:rsid w:val="00184391"/>
    <w:rsid w:val="00184695"/>
    <w:rsid w:val="00185AC8"/>
    <w:rsid w:val="00191428"/>
    <w:rsid w:val="00192F14"/>
    <w:rsid w:val="001A21A6"/>
    <w:rsid w:val="001A25C3"/>
    <w:rsid w:val="001A27F5"/>
    <w:rsid w:val="001A37C7"/>
    <w:rsid w:val="001B1202"/>
    <w:rsid w:val="001B3BE4"/>
    <w:rsid w:val="001B5818"/>
    <w:rsid w:val="001B66A4"/>
    <w:rsid w:val="001B6E6E"/>
    <w:rsid w:val="001B7703"/>
    <w:rsid w:val="001C0020"/>
    <w:rsid w:val="001C181D"/>
    <w:rsid w:val="001C3F21"/>
    <w:rsid w:val="001C4633"/>
    <w:rsid w:val="001C4EEE"/>
    <w:rsid w:val="001D251F"/>
    <w:rsid w:val="001D2FA2"/>
    <w:rsid w:val="001E0A5E"/>
    <w:rsid w:val="001E241D"/>
    <w:rsid w:val="001E4497"/>
    <w:rsid w:val="001E789A"/>
    <w:rsid w:val="001F0570"/>
    <w:rsid w:val="001F2097"/>
    <w:rsid w:val="002000EB"/>
    <w:rsid w:val="00200223"/>
    <w:rsid w:val="00200516"/>
    <w:rsid w:val="0020257F"/>
    <w:rsid w:val="00205100"/>
    <w:rsid w:val="0020577C"/>
    <w:rsid w:val="00206C11"/>
    <w:rsid w:val="0020753D"/>
    <w:rsid w:val="0020794F"/>
    <w:rsid w:val="00207A89"/>
    <w:rsid w:val="00207E57"/>
    <w:rsid w:val="002152B8"/>
    <w:rsid w:val="002164C9"/>
    <w:rsid w:val="002170A5"/>
    <w:rsid w:val="00222537"/>
    <w:rsid w:val="002235F3"/>
    <w:rsid w:val="00227D9A"/>
    <w:rsid w:val="00230761"/>
    <w:rsid w:val="002315F5"/>
    <w:rsid w:val="00231CCE"/>
    <w:rsid w:val="00236E65"/>
    <w:rsid w:val="0023702E"/>
    <w:rsid w:val="002372B8"/>
    <w:rsid w:val="00240AC0"/>
    <w:rsid w:val="002436DC"/>
    <w:rsid w:val="002453BD"/>
    <w:rsid w:val="002508FC"/>
    <w:rsid w:val="00257353"/>
    <w:rsid w:val="0025782A"/>
    <w:rsid w:val="00260A7D"/>
    <w:rsid w:val="00262EE5"/>
    <w:rsid w:val="002720DD"/>
    <w:rsid w:val="002721D2"/>
    <w:rsid w:val="0027425A"/>
    <w:rsid w:val="00275819"/>
    <w:rsid w:val="0028093A"/>
    <w:rsid w:val="00281078"/>
    <w:rsid w:val="00281C80"/>
    <w:rsid w:val="0029241F"/>
    <w:rsid w:val="002950E0"/>
    <w:rsid w:val="002954C4"/>
    <w:rsid w:val="002A26B1"/>
    <w:rsid w:val="002A43E2"/>
    <w:rsid w:val="002A46D7"/>
    <w:rsid w:val="002A6A76"/>
    <w:rsid w:val="002A74A3"/>
    <w:rsid w:val="002B07BD"/>
    <w:rsid w:val="002B11E8"/>
    <w:rsid w:val="002B3840"/>
    <w:rsid w:val="002B5444"/>
    <w:rsid w:val="002B547F"/>
    <w:rsid w:val="002B6E81"/>
    <w:rsid w:val="002B71FA"/>
    <w:rsid w:val="002C21E9"/>
    <w:rsid w:val="002D38C5"/>
    <w:rsid w:val="002D5B53"/>
    <w:rsid w:val="002E0C54"/>
    <w:rsid w:val="002E1EC1"/>
    <w:rsid w:val="002E3513"/>
    <w:rsid w:val="002E4217"/>
    <w:rsid w:val="002E505B"/>
    <w:rsid w:val="002E6A7D"/>
    <w:rsid w:val="002F30F7"/>
    <w:rsid w:val="002F3DAA"/>
    <w:rsid w:val="002F5E11"/>
    <w:rsid w:val="002F5F1E"/>
    <w:rsid w:val="002F7FB5"/>
    <w:rsid w:val="00300540"/>
    <w:rsid w:val="00300642"/>
    <w:rsid w:val="00301D7D"/>
    <w:rsid w:val="0030435F"/>
    <w:rsid w:val="00304A5F"/>
    <w:rsid w:val="0030753B"/>
    <w:rsid w:val="00307BB3"/>
    <w:rsid w:val="003102FC"/>
    <w:rsid w:val="00312903"/>
    <w:rsid w:val="0031555D"/>
    <w:rsid w:val="00315655"/>
    <w:rsid w:val="003156E2"/>
    <w:rsid w:val="00315B32"/>
    <w:rsid w:val="00315BDC"/>
    <w:rsid w:val="0032027F"/>
    <w:rsid w:val="00324559"/>
    <w:rsid w:val="003254A1"/>
    <w:rsid w:val="00327C88"/>
    <w:rsid w:val="0033093B"/>
    <w:rsid w:val="00331254"/>
    <w:rsid w:val="00333C7C"/>
    <w:rsid w:val="00334C0F"/>
    <w:rsid w:val="00335075"/>
    <w:rsid w:val="003358FF"/>
    <w:rsid w:val="00336548"/>
    <w:rsid w:val="00347B79"/>
    <w:rsid w:val="003509A8"/>
    <w:rsid w:val="00352430"/>
    <w:rsid w:val="00354545"/>
    <w:rsid w:val="00360C1C"/>
    <w:rsid w:val="0036135C"/>
    <w:rsid w:val="00362D0C"/>
    <w:rsid w:val="00364216"/>
    <w:rsid w:val="0036518F"/>
    <w:rsid w:val="00366667"/>
    <w:rsid w:val="0036768D"/>
    <w:rsid w:val="003727F7"/>
    <w:rsid w:val="00374362"/>
    <w:rsid w:val="00377425"/>
    <w:rsid w:val="003778CC"/>
    <w:rsid w:val="00377B12"/>
    <w:rsid w:val="00380147"/>
    <w:rsid w:val="00381C7D"/>
    <w:rsid w:val="00383105"/>
    <w:rsid w:val="00385C9B"/>
    <w:rsid w:val="003872BA"/>
    <w:rsid w:val="00387D77"/>
    <w:rsid w:val="003922EF"/>
    <w:rsid w:val="00394A57"/>
    <w:rsid w:val="00394C2B"/>
    <w:rsid w:val="003955AF"/>
    <w:rsid w:val="00397415"/>
    <w:rsid w:val="003A1596"/>
    <w:rsid w:val="003A2CB2"/>
    <w:rsid w:val="003A4D1C"/>
    <w:rsid w:val="003A7906"/>
    <w:rsid w:val="003B16FE"/>
    <w:rsid w:val="003B257A"/>
    <w:rsid w:val="003B7521"/>
    <w:rsid w:val="003C0956"/>
    <w:rsid w:val="003C0C4D"/>
    <w:rsid w:val="003C11CC"/>
    <w:rsid w:val="003C2EAE"/>
    <w:rsid w:val="003C314E"/>
    <w:rsid w:val="003C3DB4"/>
    <w:rsid w:val="003C3EB9"/>
    <w:rsid w:val="003C4D3B"/>
    <w:rsid w:val="003C78F5"/>
    <w:rsid w:val="003D5E8B"/>
    <w:rsid w:val="003D6110"/>
    <w:rsid w:val="003D7090"/>
    <w:rsid w:val="003E3748"/>
    <w:rsid w:val="003E4DA7"/>
    <w:rsid w:val="003E50FA"/>
    <w:rsid w:val="003E559A"/>
    <w:rsid w:val="003E6A7D"/>
    <w:rsid w:val="003E757B"/>
    <w:rsid w:val="003F0CD8"/>
    <w:rsid w:val="003F1602"/>
    <w:rsid w:val="003F6C90"/>
    <w:rsid w:val="003F6D4A"/>
    <w:rsid w:val="00403F0B"/>
    <w:rsid w:val="00404371"/>
    <w:rsid w:val="00405019"/>
    <w:rsid w:val="00406BA9"/>
    <w:rsid w:val="00410C9A"/>
    <w:rsid w:val="00411D73"/>
    <w:rsid w:val="00413754"/>
    <w:rsid w:val="004143A4"/>
    <w:rsid w:val="00421AB5"/>
    <w:rsid w:val="00422665"/>
    <w:rsid w:val="00424212"/>
    <w:rsid w:val="00424CF9"/>
    <w:rsid w:val="0043208D"/>
    <w:rsid w:val="004333B4"/>
    <w:rsid w:val="0043405E"/>
    <w:rsid w:val="00434203"/>
    <w:rsid w:val="004361D1"/>
    <w:rsid w:val="004479DA"/>
    <w:rsid w:val="00451784"/>
    <w:rsid w:val="00452C3E"/>
    <w:rsid w:val="00452C6C"/>
    <w:rsid w:val="0045451B"/>
    <w:rsid w:val="004578CC"/>
    <w:rsid w:val="00457B36"/>
    <w:rsid w:val="00464294"/>
    <w:rsid w:val="00471831"/>
    <w:rsid w:val="004735CE"/>
    <w:rsid w:val="0047440D"/>
    <w:rsid w:val="00474658"/>
    <w:rsid w:val="0047797E"/>
    <w:rsid w:val="004802F9"/>
    <w:rsid w:val="004822E2"/>
    <w:rsid w:val="00485787"/>
    <w:rsid w:val="00487451"/>
    <w:rsid w:val="004941AC"/>
    <w:rsid w:val="00494A95"/>
    <w:rsid w:val="00497F06"/>
    <w:rsid w:val="004A3757"/>
    <w:rsid w:val="004A4B59"/>
    <w:rsid w:val="004B0237"/>
    <w:rsid w:val="004B1283"/>
    <w:rsid w:val="004B4114"/>
    <w:rsid w:val="004B56B4"/>
    <w:rsid w:val="004C6034"/>
    <w:rsid w:val="004C66E8"/>
    <w:rsid w:val="004C6AE9"/>
    <w:rsid w:val="004C6E7E"/>
    <w:rsid w:val="004D1414"/>
    <w:rsid w:val="004D2786"/>
    <w:rsid w:val="004D3941"/>
    <w:rsid w:val="004E2421"/>
    <w:rsid w:val="004E2AF7"/>
    <w:rsid w:val="004E6489"/>
    <w:rsid w:val="004E6662"/>
    <w:rsid w:val="004F568A"/>
    <w:rsid w:val="00501D40"/>
    <w:rsid w:val="005020EC"/>
    <w:rsid w:val="005038A6"/>
    <w:rsid w:val="0050509C"/>
    <w:rsid w:val="00510AA1"/>
    <w:rsid w:val="00512463"/>
    <w:rsid w:val="005130B6"/>
    <w:rsid w:val="00514F63"/>
    <w:rsid w:val="0051593A"/>
    <w:rsid w:val="00516555"/>
    <w:rsid w:val="00522323"/>
    <w:rsid w:val="0052517B"/>
    <w:rsid w:val="005256CF"/>
    <w:rsid w:val="00532C6B"/>
    <w:rsid w:val="00533E62"/>
    <w:rsid w:val="00541CB7"/>
    <w:rsid w:val="00542C43"/>
    <w:rsid w:val="00542D95"/>
    <w:rsid w:val="0054423D"/>
    <w:rsid w:val="00551299"/>
    <w:rsid w:val="00552150"/>
    <w:rsid w:val="00555DF5"/>
    <w:rsid w:val="00556FCD"/>
    <w:rsid w:val="0056040E"/>
    <w:rsid w:val="00560C1D"/>
    <w:rsid w:val="0056459E"/>
    <w:rsid w:val="00566797"/>
    <w:rsid w:val="00572006"/>
    <w:rsid w:val="005730BC"/>
    <w:rsid w:val="00573AC4"/>
    <w:rsid w:val="00573E74"/>
    <w:rsid w:val="00574881"/>
    <w:rsid w:val="005750BE"/>
    <w:rsid w:val="0057790F"/>
    <w:rsid w:val="00580E99"/>
    <w:rsid w:val="00582470"/>
    <w:rsid w:val="0058380C"/>
    <w:rsid w:val="0058788D"/>
    <w:rsid w:val="00594DE5"/>
    <w:rsid w:val="00594E27"/>
    <w:rsid w:val="00597701"/>
    <w:rsid w:val="00597B90"/>
    <w:rsid w:val="005A08A5"/>
    <w:rsid w:val="005A12D7"/>
    <w:rsid w:val="005A213A"/>
    <w:rsid w:val="005A29D6"/>
    <w:rsid w:val="005A4563"/>
    <w:rsid w:val="005A7FC4"/>
    <w:rsid w:val="005B0C92"/>
    <w:rsid w:val="005B230D"/>
    <w:rsid w:val="005B4FA4"/>
    <w:rsid w:val="005B5B37"/>
    <w:rsid w:val="005B7E20"/>
    <w:rsid w:val="005C1D42"/>
    <w:rsid w:val="005C412B"/>
    <w:rsid w:val="005C4835"/>
    <w:rsid w:val="005C5A53"/>
    <w:rsid w:val="005C7769"/>
    <w:rsid w:val="005C7D61"/>
    <w:rsid w:val="005D21F1"/>
    <w:rsid w:val="005D5E3C"/>
    <w:rsid w:val="005D5F1D"/>
    <w:rsid w:val="005E1B80"/>
    <w:rsid w:val="005E2E70"/>
    <w:rsid w:val="005E31A8"/>
    <w:rsid w:val="005E37E8"/>
    <w:rsid w:val="005E463D"/>
    <w:rsid w:val="005E48AB"/>
    <w:rsid w:val="005E4A78"/>
    <w:rsid w:val="005F0F53"/>
    <w:rsid w:val="005F2125"/>
    <w:rsid w:val="005F584A"/>
    <w:rsid w:val="006024FA"/>
    <w:rsid w:val="0060284E"/>
    <w:rsid w:val="006038C8"/>
    <w:rsid w:val="0060625D"/>
    <w:rsid w:val="00607526"/>
    <w:rsid w:val="006077C3"/>
    <w:rsid w:val="00607AD6"/>
    <w:rsid w:val="00611BAA"/>
    <w:rsid w:val="00612D18"/>
    <w:rsid w:val="00615BB7"/>
    <w:rsid w:val="00616A16"/>
    <w:rsid w:val="006204D3"/>
    <w:rsid w:val="00621954"/>
    <w:rsid w:val="00622193"/>
    <w:rsid w:val="00623361"/>
    <w:rsid w:val="0062357B"/>
    <w:rsid w:val="00623BAB"/>
    <w:rsid w:val="00624BA9"/>
    <w:rsid w:val="0062575C"/>
    <w:rsid w:val="006263D4"/>
    <w:rsid w:val="006278A5"/>
    <w:rsid w:val="00630362"/>
    <w:rsid w:val="00632524"/>
    <w:rsid w:val="006339EB"/>
    <w:rsid w:val="0063522F"/>
    <w:rsid w:val="0064210C"/>
    <w:rsid w:val="0064248D"/>
    <w:rsid w:val="006436C6"/>
    <w:rsid w:val="006452F7"/>
    <w:rsid w:val="006521A0"/>
    <w:rsid w:val="00652352"/>
    <w:rsid w:val="006523B2"/>
    <w:rsid w:val="006559E3"/>
    <w:rsid w:val="00657577"/>
    <w:rsid w:val="0066579C"/>
    <w:rsid w:val="006660B2"/>
    <w:rsid w:val="00666178"/>
    <w:rsid w:val="0067031D"/>
    <w:rsid w:val="0067056E"/>
    <w:rsid w:val="006721D2"/>
    <w:rsid w:val="006739CA"/>
    <w:rsid w:val="00680095"/>
    <w:rsid w:val="0068258E"/>
    <w:rsid w:val="006849AA"/>
    <w:rsid w:val="00684F55"/>
    <w:rsid w:val="006855AC"/>
    <w:rsid w:val="006906B3"/>
    <w:rsid w:val="00691790"/>
    <w:rsid w:val="006926EC"/>
    <w:rsid w:val="006927D3"/>
    <w:rsid w:val="006933C3"/>
    <w:rsid w:val="0069452B"/>
    <w:rsid w:val="006956E6"/>
    <w:rsid w:val="00697045"/>
    <w:rsid w:val="00697DF6"/>
    <w:rsid w:val="006A27BD"/>
    <w:rsid w:val="006A337B"/>
    <w:rsid w:val="006A36EA"/>
    <w:rsid w:val="006A4E08"/>
    <w:rsid w:val="006A57D6"/>
    <w:rsid w:val="006A58BC"/>
    <w:rsid w:val="006B6101"/>
    <w:rsid w:val="006C40C7"/>
    <w:rsid w:val="006C6C02"/>
    <w:rsid w:val="006D3EB7"/>
    <w:rsid w:val="006D7B49"/>
    <w:rsid w:val="006E0A2E"/>
    <w:rsid w:val="006E1269"/>
    <w:rsid w:val="006E7CBC"/>
    <w:rsid w:val="006E7D38"/>
    <w:rsid w:val="006F0870"/>
    <w:rsid w:val="006F2D83"/>
    <w:rsid w:val="006F3B31"/>
    <w:rsid w:val="006F43CA"/>
    <w:rsid w:val="006F699C"/>
    <w:rsid w:val="006F6EB7"/>
    <w:rsid w:val="006F7EF4"/>
    <w:rsid w:val="007026DD"/>
    <w:rsid w:val="00702770"/>
    <w:rsid w:val="00703EFD"/>
    <w:rsid w:val="00703FCE"/>
    <w:rsid w:val="0070665A"/>
    <w:rsid w:val="00707B68"/>
    <w:rsid w:val="007126C4"/>
    <w:rsid w:val="00716728"/>
    <w:rsid w:val="00724E5C"/>
    <w:rsid w:val="0072520D"/>
    <w:rsid w:val="007258CF"/>
    <w:rsid w:val="00726759"/>
    <w:rsid w:val="00731BD6"/>
    <w:rsid w:val="00733847"/>
    <w:rsid w:val="007352F0"/>
    <w:rsid w:val="00735AA1"/>
    <w:rsid w:val="00737731"/>
    <w:rsid w:val="00740210"/>
    <w:rsid w:val="007411D5"/>
    <w:rsid w:val="00743B0B"/>
    <w:rsid w:val="0074751E"/>
    <w:rsid w:val="0075391A"/>
    <w:rsid w:val="00756648"/>
    <w:rsid w:val="007666A0"/>
    <w:rsid w:val="00766E8C"/>
    <w:rsid w:val="007724CE"/>
    <w:rsid w:val="00773AF0"/>
    <w:rsid w:val="0077478A"/>
    <w:rsid w:val="00774D34"/>
    <w:rsid w:val="007766A6"/>
    <w:rsid w:val="007768D9"/>
    <w:rsid w:val="00776B2F"/>
    <w:rsid w:val="00780C21"/>
    <w:rsid w:val="00785533"/>
    <w:rsid w:val="0079167D"/>
    <w:rsid w:val="00793751"/>
    <w:rsid w:val="007A0512"/>
    <w:rsid w:val="007A0931"/>
    <w:rsid w:val="007A1089"/>
    <w:rsid w:val="007A1744"/>
    <w:rsid w:val="007A40D1"/>
    <w:rsid w:val="007A4309"/>
    <w:rsid w:val="007A4EC3"/>
    <w:rsid w:val="007A59E0"/>
    <w:rsid w:val="007A706D"/>
    <w:rsid w:val="007B2B65"/>
    <w:rsid w:val="007B627D"/>
    <w:rsid w:val="007B6E7F"/>
    <w:rsid w:val="007C1431"/>
    <w:rsid w:val="007C53A1"/>
    <w:rsid w:val="007C564E"/>
    <w:rsid w:val="007C58BD"/>
    <w:rsid w:val="007C5D4B"/>
    <w:rsid w:val="007D00B1"/>
    <w:rsid w:val="007D0E36"/>
    <w:rsid w:val="007D39E5"/>
    <w:rsid w:val="007D474B"/>
    <w:rsid w:val="007D61C5"/>
    <w:rsid w:val="007E3F69"/>
    <w:rsid w:val="007E7735"/>
    <w:rsid w:val="007F1254"/>
    <w:rsid w:val="007F1374"/>
    <w:rsid w:val="007F2784"/>
    <w:rsid w:val="007F2B35"/>
    <w:rsid w:val="007F4290"/>
    <w:rsid w:val="007F4E95"/>
    <w:rsid w:val="007F7031"/>
    <w:rsid w:val="007F788F"/>
    <w:rsid w:val="00800554"/>
    <w:rsid w:val="00800EE1"/>
    <w:rsid w:val="00802DE8"/>
    <w:rsid w:val="0080663F"/>
    <w:rsid w:val="008100F2"/>
    <w:rsid w:val="00811CAE"/>
    <w:rsid w:val="00811EB5"/>
    <w:rsid w:val="00813454"/>
    <w:rsid w:val="00817546"/>
    <w:rsid w:val="00820C42"/>
    <w:rsid w:val="00823CA0"/>
    <w:rsid w:val="00825DC9"/>
    <w:rsid w:val="00831DF3"/>
    <w:rsid w:val="008326E7"/>
    <w:rsid w:val="0084241F"/>
    <w:rsid w:val="00842EF0"/>
    <w:rsid w:val="008431AF"/>
    <w:rsid w:val="0084434E"/>
    <w:rsid w:val="008506B1"/>
    <w:rsid w:val="008510CC"/>
    <w:rsid w:val="008549DA"/>
    <w:rsid w:val="00860C47"/>
    <w:rsid w:val="00860CC3"/>
    <w:rsid w:val="00863417"/>
    <w:rsid w:val="0086343C"/>
    <w:rsid w:val="00863D76"/>
    <w:rsid w:val="00864E93"/>
    <w:rsid w:val="0086509B"/>
    <w:rsid w:val="00866B1F"/>
    <w:rsid w:val="00867B5B"/>
    <w:rsid w:val="0087296A"/>
    <w:rsid w:val="00876262"/>
    <w:rsid w:val="00880A77"/>
    <w:rsid w:val="008832E5"/>
    <w:rsid w:val="008863A7"/>
    <w:rsid w:val="00887788"/>
    <w:rsid w:val="008877AF"/>
    <w:rsid w:val="00891049"/>
    <w:rsid w:val="00893A87"/>
    <w:rsid w:val="0089597B"/>
    <w:rsid w:val="00895A7F"/>
    <w:rsid w:val="00897403"/>
    <w:rsid w:val="008A0C6E"/>
    <w:rsid w:val="008A0DC5"/>
    <w:rsid w:val="008A228C"/>
    <w:rsid w:val="008A40C0"/>
    <w:rsid w:val="008A58FE"/>
    <w:rsid w:val="008A5923"/>
    <w:rsid w:val="008A5E9D"/>
    <w:rsid w:val="008B102F"/>
    <w:rsid w:val="008B1120"/>
    <w:rsid w:val="008B1168"/>
    <w:rsid w:val="008B1A16"/>
    <w:rsid w:val="008B1AA1"/>
    <w:rsid w:val="008B1BFF"/>
    <w:rsid w:val="008B4BE6"/>
    <w:rsid w:val="008B619B"/>
    <w:rsid w:val="008B6A25"/>
    <w:rsid w:val="008B78A0"/>
    <w:rsid w:val="008C0FE2"/>
    <w:rsid w:val="008C2DD5"/>
    <w:rsid w:val="008D2EB0"/>
    <w:rsid w:val="008D350D"/>
    <w:rsid w:val="008D3AE8"/>
    <w:rsid w:val="008D42B6"/>
    <w:rsid w:val="008D7530"/>
    <w:rsid w:val="008E170F"/>
    <w:rsid w:val="008E6D93"/>
    <w:rsid w:val="008F0DF9"/>
    <w:rsid w:val="008F129B"/>
    <w:rsid w:val="008F12A1"/>
    <w:rsid w:val="008F3624"/>
    <w:rsid w:val="008F447D"/>
    <w:rsid w:val="008F73D1"/>
    <w:rsid w:val="009002CA"/>
    <w:rsid w:val="00903AF9"/>
    <w:rsid w:val="00904CBF"/>
    <w:rsid w:val="0090579F"/>
    <w:rsid w:val="00912814"/>
    <w:rsid w:val="009143C9"/>
    <w:rsid w:val="00915A40"/>
    <w:rsid w:val="00917669"/>
    <w:rsid w:val="00917C11"/>
    <w:rsid w:val="009201C9"/>
    <w:rsid w:val="009206DF"/>
    <w:rsid w:val="00921F8F"/>
    <w:rsid w:val="009256C6"/>
    <w:rsid w:val="00927480"/>
    <w:rsid w:val="00930424"/>
    <w:rsid w:val="00935B55"/>
    <w:rsid w:val="00940872"/>
    <w:rsid w:val="00942BCB"/>
    <w:rsid w:val="00942F03"/>
    <w:rsid w:val="00943EA8"/>
    <w:rsid w:val="00946CDC"/>
    <w:rsid w:val="00953155"/>
    <w:rsid w:val="00953450"/>
    <w:rsid w:val="00955942"/>
    <w:rsid w:val="009565E3"/>
    <w:rsid w:val="00961B81"/>
    <w:rsid w:val="00962ED5"/>
    <w:rsid w:val="00963264"/>
    <w:rsid w:val="009675FD"/>
    <w:rsid w:val="00967FD8"/>
    <w:rsid w:val="00971561"/>
    <w:rsid w:val="0097249D"/>
    <w:rsid w:val="009761DA"/>
    <w:rsid w:val="009815FB"/>
    <w:rsid w:val="009858FE"/>
    <w:rsid w:val="009860EA"/>
    <w:rsid w:val="009866C6"/>
    <w:rsid w:val="00990719"/>
    <w:rsid w:val="00991A3F"/>
    <w:rsid w:val="0099219B"/>
    <w:rsid w:val="009927C0"/>
    <w:rsid w:val="0099315C"/>
    <w:rsid w:val="009951F4"/>
    <w:rsid w:val="00995736"/>
    <w:rsid w:val="009A164A"/>
    <w:rsid w:val="009A1A89"/>
    <w:rsid w:val="009A2618"/>
    <w:rsid w:val="009A3CE1"/>
    <w:rsid w:val="009A51EF"/>
    <w:rsid w:val="009A7545"/>
    <w:rsid w:val="009B234D"/>
    <w:rsid w:val="009B4260"/>
    <w:rsid w:val="009B5AE4"/>
    <w:rsid w:val="009C02E5"/>
    <w:rsid w:val="009C0E0E"/>
    <w:rsid w:val="009C26E3"/>
    <w:rsid w:val="009C2896"/>
    <w:rsid w:val="009C6DD1"/>
    <w:rsid w:val="009C7BE6"/>
    <w:rsid w:val="009C7CD6"/>
    <w:rsid w:val="009D2789"/>
    <w:rsid w:val="009D4C0F"/>
    <w:rsid w:val="009D76D8"/>
    <w:rsid w:val="009D7C44"/>
    <w:rsid w:val="009E22A7"/>
    <w:rsid w:val="009E4AFA"/>
    <w:rsid w:val="009E7B6A"/>
    <w:rsid w:val="009E7B86"/>
    <w:rsid w:val="009F366D"/>
    <w:rsid w:val="009F398B"/>
    <w:rsid w:val="009F45EC"/>
    <w:rsid w:val="009F5174"/>
    <w:rsid w:val="00A036E9"/>
    <w:rsid w:val="00A04641"/>
    <w:rsid w:val="00A04DC2"/>
    <w:rsid w:val="00A06362"/>
    <w:rsid w:val="00A06927"/>
    <w:rsid w:val="00A07F49"/>
    <w:rsid w:val="00A11A15"/>
    <w:rsid w:val="00A13D8B"/>
    <w:rsid w:val="00A1486F"/>
    <w:rsid w:val="00A15259"/>
    <w:rsid w:val="00A15B65"/>
    <w:rsid w:val="00A15FE4"/>
    <w:rsid w:val="00A1780F"/>
    <w:rsid w:val="00A22F31"/>
    <w:rsid w:val="00A2390C"/>
    <w:rsid w:val="00A244A2"/>
    <w:rsid w:val="00A24A81"/>
    <w:rsid w:val="00A34443"/>
    <w:rsid w:val="00A345F7"/>
    <w:rsid w:val="00A40359"/>
    <w:rsid w:val="00A404F7"/>
    <w:rsid w:val="00A42581"/>
    <w:rsid w:val="00A51447"/>
    <w:rsid w:val="00A53F34"/>
    <w:rsid w:val="00A5408C"/>
    <w:rsid w:val="00A540EB"/>
    <w:rsid w:val="00A5539A"/>
    <w:rsid w:val="00A57DFC"/>
    <w:rsid w:val="00A60B97"/>
    <w:rsid w:val="00A626E6"/>
    <w:rsid w:val="00A66600"/>
    <w:rsid w:val="00A714B6"/>
    <w:rsid w:val="00A71C54"/>
    <w:rsid w:val="00A71E51"/>
    <w:rsid w:val="00A71EFF"/>
    <w:rsid w:val="00A72E7D"/>
    <w:rsid w:val="00A735CF"/>
    <w:rsid w:val="00A764E4"/>
    <w:rsid w:val="00A77974"/>
    <w:rsid w:val="00A77F56"/>
    <w:rsid w:val="00A8338E"/>
    <w:rsid w:val="00A8390E"/>
    <w:rsid w:val="00A87EF5"/>
    <w:rsid w:val="00A9236D"/>
    <w:rsid w:val="00A93408"/>
    <w:rsid w:val="00A954D1"/>
    <w:rsid w:val="00A958BF"/>
    <w:rsid w:val="00A95A2D"/>
    <w:rsid w:val="00A95ADB"/>
    <w:rsid w:val="00A97362"/>
    <w:rsid w:val="00AA34B1"/>
    <w:rsid w:val="00AA34D5"/>
    <w:rsid w:val="00AA4B7F"/>
    <w:rsid w:val="00AA719D"/>
    <w:rsid w:val="00AB06B2"/>
    <w:rsid w:val="00AB1C3D"/>
    <w:rsid w:val="00AB1CDF"/>
    <w:rsid w:val="00AB29A8"/>
    <w:rsid w:val="00AB572A"/>
    <w:rsid w:val="00AB5950"/>
    <w:rsid w:val="00AB7D22"/>
    <w:rsid w:val="00AC0746"/>
    <w:rsid w:val="00AC22A5"/>
    <w:rsid w:val="00AC2670"/>
    <w:rsid w:val="00AD0A47"/>
    <w:rsid w:val="00AD57FA"/>
    <w:rsid w:val="00AD6178"/>
    <w:rsid w:val="00AD66FF"/>
    <w:rsid w:val="00AE080E"/>
    <w:rsid w:val="00AE1C50"/>
    <w:rsid w:val="00AE1F78"/>
    <w:rsid w:val="00AE37EB"/>
    <w:rsid w:val="00AE3EAD"/>
    <w:rsid w:val="00AE419B"/>
    <w:rsid w:val="00AF23AF"/>
    <w:rsid w:val="00AF4E3A"/>
    <w:rsid w:val="00AF6A53"/>
    <w:rsid w:val="00B00257"/>
    <w:rsid w:val="00B00C47"/>
    <w:rsid w:val="00B018E4"/>
    <w:rsid w:val="00B01EA0"/>
    <w:rsid w:val="00B035BC"/>
    <w:rsid w:val="00B039D7"/>
    <w:rsid w:val="00B06ECC"/>
    <w:rsid w:val="00B07F61"/>
    <w:rsid w:val="00B11EFC"/>
    <w:rsid w:val="00B137C8"/>
    <w:rsid w:val="00B15210"/>
    <w:rsid w:val="00B1623B"/>
    <w:rsid w:val="00B16A0B"/>
    <w:rsid w:val="00B21E78"/>
    <w:rsid w:val="00B243C2"/>
    <w:rsid w:val="00B24403"/>
    <w:rsid w:val="00B25206"/>
    <w:rsid w:val="00B321A7"/>
    <w:rsid w:val="00B32239"/>
    <w:rsid w:val="00B325EC"/>
    <w:rsid w:val="00B348E5"/>
    <w:rsid w:val="00B35667"/>
    <w:rsid w:val="00B36EE6"/>
    <w:rsid w:val="00B410B6"/>
    <w:rsid w:val="00B42DDB"/>
    <w:rsid w:val="00B452D0"/>
    <w:rsid w:val="00B4594F"/>
    <w:rsid w:val="00B472D0"/>
    <w:rsid w:val="00B6145A"/>
    <w:rsid w:val="00B61570"/>
    <w:rsid w:val="00B61B77"/>
    <w:rsid w:val="00B6585E"/>
    <w:rsid w:val="00B66BEC"/>
    <w:rsid w:val="00B67D12"/>
    <w:rsid w:val="00B72578"/>
    <w:rsid w:val="00B73845"/>
    <w:rsid w:val="00B744FB"/>
    <w:rsid w:val="00B7478C"/>
    <w:rsid w:val="00B75D68"/>
    <w:rsid w:val="00B80C8D"/>
    <w:rsid w:val="00B8173A"/>
    <w:rsid w:val="00B8207D"/>
    <w:rsid w:val="00B84A8E"/>
    <w:rsid w:val="00B84D04"/>
    <w:rsid w:val="00B85252"/>
    <w:rsid w:val="00B85CFA"/>
    <w:rsid w:val="00B90CD4"/>
    <w:rsid w:val="00B92D67"/>
    <w:rsid w:val="00B93DC3"/>
    <w:rsid w:val="00B952D8"/>
    <w:rsid w:val="00B9615A"/>
    <w:rsid w:val="00B969C6"/>
    <w:rsid w:val="00BA1AF4"/>
    <w:rsid w:val="00BA1CBE"/>
    <w:rsid w:val="00BA2282"/>
    <w:rsid w:val="00BA3831"/>
    <w:rsid w:val="00BA500B"/>
    <w:rsid w:val="00BA5B5B"/>
    <w:rsid w:val="00BA6823"/>
    <w:rsid w:val="00BB008B"/>
    <w:rsid w:val="00BB0093"/>
    <w:rsid w:val="00BB03CC"/>
    <w:rsid w:val="00BB2181"/>
    <w:rsid w:val="00BB3B9F"/>
    <w:rsid w:val="00BB3C82"/>
    <w:rsid w:val="00BB57F6"/>
    <w:rsid w:val="00BB6D36"/>
    <w:rsid w:val="00BC1915"/>
    <w:rsid w:val="00BC2684"/>
    <w:rsid w:val="00BC33CF"/>
    <w:rsid w:val="00BC35AA"/>
    <w:rsid w:val="00BC3751"/>
    <w:rsid w:val="00BC5BB3"/>
    <w:rsid w:val="00BC72D6"/>
    <w:rsid w:val="00BD2F0F"/>
    <w:rsid w:val="00BD53BD"/>
    <w:rsid w:val="00BD5DEF"/>
    <w:rsid w:val="00BD63F5"/>
    <w:rsid w:val="00BD6E68"/>
    <w:rsid w:val="00BE18FF"/>
    <w:rsid w:val="00BE4802"/>
    <w:rsid w:val="00BE56B7"/>
    <w:rsid w:val="00BF170E"/>
    <w:rsid w:val="00BF44A9"/>
    <w:rsid w:val="00BF509C"/>
    <w:rsid w:val="00BF7CF6"/>
    <w:rsid w:val="00C04C06"/>
    <w:rsid w:val="00C069DB"/>
    <w:rsid w:val="00C06F6D"/>
    <w:rsid w:val="00C10517"/>
    <w:rsid w:val="00C119D6"/>
    <w:rsid w:val="00C141D0"/>
    <w:rsid w:val="00C20F98"/>
    <w:rsid w:val="00C21F77"/>
    <w:rsid w:val="00C249C9"/>
    <w:rsid w:val="00C27BEF"/>
    <w:rsid w:val="00C304EC"/>
    <w:rsid w:val="00C32A74"/>
    <w:rsid w:val="00C32E4A"/>
    <w:rsid w:val="00C33BEA"/>
    <w:rsid w:val="00C424F1"/>
    <w:rsid w:val="00C439F1"/>
    <w:rsid w:val="00C4424F"/>
    <w:rsid w:val="00C445CC"/>
    <w:rsid w:val="00C4599F"/>
    <w:rsid w:val="00C45F82"/>
    <w:rsid w:val="00C475F7"/>
    <w:rsid w:val="00C47992"/>
    <w:rsid w:val="00C51D0A"/>
    <w:rsid w:val="00C5395C"/>
    <w:rsid w:val="00C53E01"/>
    <w:rsid w:val="00C561C9"/>
    <w:rsid w:val="00C62C3C"/>
    <w:rsid w:val="00C62F13"/>
    <w:rsid w:val="00C65151"/>
    <w:rsid w:val="00C67258"/>
    <w:rsid w:val="00C67774"/>
    <w:rsid w:val="00C81CDA"/>
    <w:rsid w:val="00C83148"/>
    <w:rsid w:val="00C846A9"/>
    <w:rsid w:val="00C87B56"/>
    <w:rsid w:val="00C92404"/>
    <w:rsid w:val="00C9277B"/>
    <w:rsid w:val="00C948E5"/>
    <w:rsid w:val="00C97610"/>
    <w:rsid w:val="00CA2822"/>
    <w:rsid w:val="00CA620C"/>
    <w:rsid w:val="00CB128D"/>
    <w:rsid w:val="00CB2679"/>
    <w:rsid w:val="00CB3D57"/>
    <w:rsid w:val="00CB43E3"/>
    <w:rsid w:val="00CB43F1"/>
    <w:rsid w:val="00CB4F76"/>
    <w:rsid w:val="00CB6841"/>
    <w:rsid w:val="00CC23AB"/>
    <w:rsid w:val="00CC60D9"/>
    <w:rsid w:val="00CC678A"/>
    <w:rsid w:val="00CC7AC8"/>
    <w:rsid w:val="00CD0459"/>
    <w:rsid w:val="00CD13D3"/>
    <w:rsid w:val="00CD1F68"/>
    <w:rsid w:val="00CD3E6A"/>
    <w:rsid w:val="00CD67DF"/>
    <w:rsid w:val="00CE13D1"/>
    <w:rsid w:val="00CE1506"/>
    <w:rsid w:val="00CE1C4A"/>
    <w:rsid w:val="00CE224F"/>
    <w:rsid w:val="00CE3A51"/>
    <w:rsid w:val="00CF1BF6"/>
    <w:rsid w:val="00CF2F98"/>
    <w:rsid w:val="00CF3E1F"/>
    <w:rsid w:val="00CF5D27"/>
    <w:rsid w:val="00CF6CCE"/>
    <w:rsid w:val="00D00BA7"/>
    <w:rsid w:val="00D00C36"/>
    <w:rsid w:val="00D0145D"/>
    <w:rsid w:val="00D02424"/>
    <w:rsid w:val="00D02B96"/>
    <w:rsid w:val="00D02C55"/>
    <w:rsid w:val="00D05E6A"/>
    <w:rsid w:val="00D07A16"/>
    <w:rsid w:val="00D107FD"/>
    <w:rsid w:val="00D12DE0"/>
    <w:rsid w:val="00D14E81"/>
    <w:rsid w:val="00D151CF"/>
    <w:rsid w:val="00D1647F"/>
    <w:rsid w:val="00D165BD"/>
    <w:rsid w:val="00D16C96"/>
    <w:rsid w:val="00D20E50"/>
    <w:rsid w:val="00D20F61"/>
    <w:rsid w:val="00D20F95"/>
    <w:rsid w:val="00D23D39"/>
    <w:rsid w:val="00D3779C"/>
    <w:rsid w:val="00D37DCA"/>
    <w:rsid w:val="00D409C0"/>
    <w:rsid w:val="00D50D4C"/>
    <w:rsid w:val="00D54373"/>
    <w:rsid w:val="00D60F43"/>
    <w:rsid w:val="00D62225"/>
    <w:rsid w:val="00D63F70"/>
    <w:rsid w:val="00D65D20"/>
    <w:rsid w:val="00D70444"/>
    <w:rsid w:val="00D7112C"/>
    <w:rsid w:val="00D71571"/>
    <w:rsid w:val="00D71796"/>
    <w:rsid w:val="00D745DA"/>
    <w:rsid w:val="00D74764"/>
    <w:rsid w:val="00D74CB2"/>
    <w:rsid w:val="00D764B4"/>
    <w:rsid w:val="00D77DA5"/>
    <w:rsid w:val="00D80171"/>
    <w:rsid w:val="00D84420"/>
    <w:rsid w:val="00D85438"/>
    <w:rsid w:val="00D867C1"/>
    <w:rsid w:val="00D8732D"/>
    <w:rsid w:val="00D90ADF"/>
    <w:rsid w:val="00D927DB"/>
    <w:rsid w:val="00D95031"/>
    <w:rsid w:val="00DA0048"/>
    <w:rsid w:val="00DA0D76"/>
    <w:rsid w:val="00DA1274"/>
    <w:rsid w:val="00DA133C"/>
    <w:rsid w:val="00DA1AC7"/>
    <w:rsid w:val="00DA2B1D"/>
    <w:rsid w:val="00DA30A3"/>
    <w:rsid w:val="00DA512A"/>
    <w:rsid w:val="00DA5E9D"/>
    <w:rsid w:val="00DA720F"/>
    <w:rsid w:val="00DA7A9A"/>
    <w:rsid w:val="00DB415A"/>
    <w:rsid w:val="00DB7EE7"/>
    <w:rsid w:val="00DC0474"/>
    <w:rsid w:val="00DC080D"/>
    <w:rsid w:val="00DC121D"/>
    <w:rsid w:val="00DC24FC"/>
    <w:rsid w:val="00DC3E82"/>
    <w:rsid w:val="00DC44E0"/>
    <w:rsid w:val="00DC529B"/>
    <w:rsid w:val="00DD44F3"/>
    <w:rsid w:val="00DD563C"/>
    <w:rsid w:val="00DE06EE"/>
    <w:rsid w:val="00DF0141"/>
    <w:rsid w:val="00DF0807"/>
    <w:rsid w:val="00DF0BDE"/>
    <w:rsid w:val="00DF0FE6"/>
    <w:rsid w:val="00DF513B"/>
    <w:rsid w:val="00DF59B0"/>
    <w:rsid w:val="00DF6110"/>
    <w:rsid w:val="00DF6B68"/>
    <w:rsid w:val="00DF71E8"/>
    <w:rsid w:val="00DF7B01"/>
    <w:rsid w:val="00E01AAD"/>
    <w:rsid w:val="00E028B5"/>
    <w:rsid w:val="00E0352C"/>
    <w:rsid w:val="00E06437"/>
    <w:rsid w:val="00E07BB2"/>
    <w:rsid w:val="00E11E1A"/>
    <w:rsid w:val="00E12C95"/>
    <w:rsid w:val="00E14566"/>
    <w:rsid w:val="00E14911"/>
    <w:rsid w:val="00E22660"/>
    <w:rsid w:val="00E232E0"/>
    <w:rsid w:val="00E23A5B"/>
    <w:rsid w:val="00E3008E"/>
    <w:rsid w:val="00E3023F"/>
    <w:rsid w:val="00E3030C"/>
    <w:rsid w:val="00E32EAF"/>
    <w:rsid w:val="00E333FE"/>
    <w:rsid w:val="00E34BF8"/>
    <w:rsid w:val="00E352EC"/>
    <w:rsid w:val="00E37BD8"/>
    <w:rsid w:val="00E42615"/>
    <w:rsid w:val="00E44F7F"/>
    <w:rsid w:val="00E453D2"/>
    <w:rsid w:val="00E46372"/>
    <w:rsid w:val="00E50CC8"/>
    <w:rsid w:val="00E51FE8"/>
    <w:rsid w:val="00E5244F"/>
    <w:rsid w:val="00E55E57"/>
    <w:rsid w:val="00E56249"/>
    <w:rsid w:val="00E63C74"/>
    <w:rsid w:val="00E65B79"/>
    <w:rsid w:val="00E67ACE"/>
    <w:rsid w:val="00E67BA7"/>
    <w:rsid w:val="00E7248E"/>
    <w:rsid w:val="00E755C6"/>
    <w:rsid w:val="00E757FD"/>
    <w:rsid w:val="00E772CF"/>
    <w:rsid w:val="00E83948"/>
    <w:rsid w:val="00E84140"/>
    <w:rsid w:val="00E93BC8"/>
    <w:rsid w:val="00E93D69"/>
    <w:rsid w:val="00E948B4"/>
    <w:rsid w:val="00E94FA8"/>
    <w:rsid w:val="00E95609"/>
    <w:rsid w:val="00EA1A23"/>
    <w:rsid w:val="00EA3ED2"/>
    <w:rsid w:val="00EA5B29"/>
    <w:rsid w:val="00EA6119"/>
    <w:rsid w:val="00EA74C3"/>
    <w:rsid w:val="00EB10A2"/>
    <w:rsid w:val="00EB4957"/>
    <w:rsid w:val="00EB4FD7"/>
    <w:rsid w:val="00EB6B1C"/>
    <w:rsid w:val="00EB75B8"/>
    <w:rsid w:val="00EB7EA8"/>
    <w:rsid w:val="00EC0C04"/>
    <w:rsid w:val="00EC21F8"/>
    <w:rsid w:val="00EC564B"/>
    <w:rsid w:val="00EC6F58"/>
    <w:rsid w:val="00ED02AB"/>
    <w:rsid w:val="00ED4634"/>
    <w:rsid w:val="00ED7CB3"/>
    <w:rsid w:val="00EE1123"/>
    <w:rsid w:val="00EE1706"/>
    <w:rsid w:val="00EE2E8C"/>
    <w:rsid w:val="00EE3A4F"/>
    <w:rsid w:val="00EE4434"/>
    <w:rsid w:val="00EE5045"/>
    <w:rsid w:val="00EE7544"/>
    <w:rsid w:val="00EF0B6D"/>
    <w:rsid w:val="00EF0C91"/>
    <w:rsid w:val="00EF1E38"/>
    <w:rsid w:val="00EF2660"/>
    <w:rsid w:val="00EF26A2"/>
    <w:rsid w:val="00F02044"/>
    <w:rsid w:val="00F0323B"/>
    <w:rsid w:val="00F06892"/>
    <w:rsid w:val="00F079E9"/>
    <w:rsid w:val="00F13BE8"/>
    <w:rsid w:val="00F14072"/>
    <w:rsid w:val="00F1668A"/>
    <w:rsid w:val="00F269DE"/>
    <w:rsid w:val="00F26A4B"/>
    <w:rsid w:val="00F300D6"/>
    <w:rsid w:val="00F31636"/>
    <w:rsid w:val="00F3262B"/>
    <w:rsid w:val="00F32CFE"/>
    <w:rsid w:val="00F371CC"/>
    <w:rsid w:val="00F376E3"/>
    <w:rsid w:val="00F37ED4"/>
    <w:rsid w:val="00F40A46"/>
    <w:rsid w:val="00F41D12"/>
    <w:rsid w:val="00F43B19"/>
    <w:rsid w:val="00F44A07"/>
    <w:rsid w:val="00F45235"/>
    <w:rsid w:val="00F47D32"/>
    <w:rsid w:val="00F50B3C"/>
    <w:rsid w:val="00F5592A"/>
    <w:rsid w:val="00F57E9D"/>
    <w:rsid w:val="00F61B44"/>
    <w:rsid w:val="00F66E1A"/>
    <w:rsid w:val="00F67D86"/>
    <w:rsid w:val="00F67D87"/>
    <w:rsid w:val="00F67DE9"/>
    <w:rsid w:val="00F71EBB"/>
    <w:rsid w:val="00F728DA"/>
    <w:rsid w:val="00F73ADF"/>
    <w:rsid w:val="00F75558"/>
    <w:rsid w:val="00F831AC"/>
    <w:rsid w:val="00F8554D"/>
    <w:rsid w:val="00F9546F"/>
    <w:rsid w:val="00F97467"/>
    <w:rsid w:val="00FA1344"/>
    <w:rsid w:val="00FA13BA"/>
    <w:rsid w:val="00FA619D"/>
    <w:rsid w:val="00FA6ABC"/>
    <w:rsid w:val="00FB0040"/>
    <w:rsid w:val="00FB4B5D"/>
    <w:rsid w:val="00FB4E60"/>
    <w:rsid w:val="00FC1085"/>
    <w:rsid w:val="00FC1D95"/>
    <w:rsid w:val="00FC3F6C"/>
    <w:rsid w:val="00FC4ACC"/>
    <w:rsid w:val="00FC781B"/>
    <w:rsid w:val="00FD0892"/>
    <w:rsid w:val="00FD23B4"/>
    <w:rsid w:val="00FD2CDF"/>
    <w:rsid w:val="00FD57B0"/>
    <w:rsid w:val="00FD6782"/>
    <w:rsid w:val="00FD6951"/>
    <w:rsid w:val="00FE445A"/>
    <w:rsid w:val="00FE5D03"/>
    <w:rsid w:val="00FF3986"/>
    <w:rsid w:val="00FFF8D8"/>
    <w:rsid w:val="011AB3CC"/>
    <w:rsid w:val="016501B9"/>
    <w:rsid w:val="016ECC7E"/>
    <w:rsid w:val="017CACDD"/>
    <w:rsid w:val="01B4927B"/>
    <w:rsid w:val="01B62CBF"/>
    <w:rsid w:val="0244FA7E"/>
    <w:rsid w:val="02AB1D2E"/>
    <w:rsid w:val="03600BEF"/>
    <w:rsid w:val="0385A2B1"/>
    <w:rsid w:val="03E1E601"/>
    <w:rsid w:val="042FBC9E"/>
    <w:rsid w:val="04C5761F"/>
    <w:rsid w:val="04D5C1A2"/>
    <w:rsid w:val="0523D516"/>
    <w:rsid w:val="0524E670"/>
    <w:rsid w:val="0550D90F"/>
    <w:rsid w:val="05C222BD"/>
    <w:rsid w:val="05FC4720"/>
    <w:rsid w:val="06674DEE"/>
    <w:rsid w:val="0690AA2C"/>
    <w:rsid w:val="07115355"/>
    <w:rsid w:val="0717C12D"/>
    <w:rsid w:val="076D31D6"/>
    <w:rsid w:val="0774D847"/>
    <w:rsid w:val="07A24C98"/>
    <w:rsid w:val="080493AE"/>
    <w:rsid w:val="081285D4"/>
    <w:rsid w:val="08ACED20"/>
    <w:rsid w:val="08B5241B"/>
    <w:rsid w:val="08C6E28E"/>
    <w:rsid w:val="08D6DD0A"/>
    <w:rsid w:val="0901026B"/>
    <w:rsid w:val="0918D47A"/>
    <w:rsid w:val="0965BE6C"/>
    <w:rsid w:val="09673C28"/>
    <w:rsid w:val="0977FB32"/>
    <w:rsid w:val="09FC5DEB"/>
    <w:rsid w:val="0A6016FF"/>
    <w:rsid w:val="0A7D8530"/>
    <w:rsid w:val="0AA4F81E"/>
    <w:rsid w:val="0AB4657D"/>
    <w:rsid w:val="0AD4606A"/>
    <w:rsid w:val="0AF6F581"/>
    <w:rsid w:val="0B52CF1F"/>
    <w:rsid w:val="0B93172D"/>
    <w:rsid w:val="0BD7D387"/>
    <w:rsid w:val="0C0491F0"/>
    <w:rsid w:val="0C07DF84"/>
    <w:rsid w:val="0C67A085"/>
    <w:rsid w:val="0C76CEFD"/>
    <w:rsid w:val="0C97F00B"/>
    <w:rsid w:val="0D35263A"/>
    <w:rsid w:val="0D77E7E8"/>
    <w:rsid w:val="0D8CC9A9"/>
    <w:rsid w:val="0DBBF40E"/>
    <w:rsid w:val="0DC56329"/>
    <w:rsid w:val="0E38ADED"/>
    <w:rsid w:val="0EDD3A24"/>
    <w:rsid w:val="0EF9447F"/>
    <w:rsid w:val="0F1DE9AE"/>
    <w:rsid w:val="0F559946"/>
    <w:rsid w:val="0F6C70AB"/>
    <w:rsid w:val="0FDB84BB"/>
    <w:rsid w:val="0FE4F849"/>
    <w:rsid w:val="10424CFC"/>
    <w:rsid w:val="1044A1D4"/>
    <w:rsid w:val="106C6632"/>
    <w:rsid w:val="1097B42B"/>
    <w:rsid w:val="10A527FA"/>
    <w:rsid w:val="10B76D0F"/>
    <w:rsid w:val="1101B873"/>
    <w:rsid w:val="1174A0E5"/>
    <w:rsid w:val="11C6C923"/>
    <w:rsid w:val="11EBDBFE"/>
    <w:rsid w:val="11EDF315"/>
    <w:rsid w:val="1257F471"/>
    <w:rsid w:val="12A3229C"/>
    <w:rsid w:val="130919B0"/>
    <w:rsid w:val="130B7A7D"/>
    <w:rsid w:val="13206685"/>
    <w:rsid w:val="139E751E"/>
    <w:rsid w:val="13AFE440"/>
    <w:rsid w:val="13D5D483"/>
    <w:rsid w:val="144C38E4"/>
    <w:rsid w:val="14810D83"/>
    <w:rsid w:val="14A3FD57"/>
    <w:rsid w:val="14A4DAAC"/>
    <w:rsid w:val="14FA18FF"/>
    <w:rsid w:val="154E5741"/>
    <w:rsid w:val="15875A1D"/>
    <w:rsid w:val="15920E0D"/>
    <w:rsid w:val="15B0AC6C"/>
    <w:rsid w:val="160D5684"/>
    <w:rsid w:val="164878B0"/>
    <w:rsid w:val="16B16FC7"/>
    <w:rsid w:val="171748B2"/>
    <w:rsid w:val="1766F567"/>
    <w:rsid w:val="17769885"/>
    <w:rsid w:val="17E18D87"/>
    <w:rsid w:val="180E7B24"/>
    <w:rsid w:val="184B80CE"/>
    <w:rsid w:val="18955842"/>
    <w:rsid w:val="18F5A91F"/>
    <w:rsid w:val="1949D363"/>
    <w:rsid w:val="199C7EF3"/>
    <w:rsid w:val="199E5AE9"/>
    <w:rsid w:val="19AC83F5"/>
    <w:rsid w:val="19AFDF18"/>
    <w:rsid w:val="19D2D707"/>
    <w:rsid w:val="1A5ACBB0"/>
    <w:rsid w:val="1AC51E72"/>
    <w:rsid w:val="1ACE1217"/>
    <w:rsid w:val="1B277695"/>
    <w:rsid w:val="1B759236"/>
    <w:rsid w:val="1B848752"/>
    <w:rsid w:val="1B9B323B"/>
    <w:rsid w:val="1BB7B24B"/>
    <w:rsid w:val="1BFABB67"/>
    <w:rsid w:val="1C1956E6"/>
    <w:rsid w:val="1C2A08E2"/>
    <w:rsid w:val="1C2EFD9C"/>
    <w:rsid w:val="1C6943A8"/>
    <w:rsid w:val="1CA5687F"/>
    <w:rsid w:val="1CAF89A3"/>
    <w:rsid w:val="1CBE4B1C"/>
    <w:rsid w:val="1CD3E91C"/>
    <w:rsid w:val="1CEE61DC"/>
    <w:rsid w:val="1D050B7C"/>
    <w:rsid w:val="1D19E7F9"/>
    <w:rsid w:val="1D45C9E3"/>
    <w:rsid w:val="1D47486C"/>
    <w:rsid w:val="1DD8F636"/>
    <w:rsid w:val="1E02235F"/>
    <w:rsid w:val="1E7B354A"/>
    <w:rsid w:val="1E9AAD07"/>
    <w:rsid w:val="1ED98F04"/>
    <w:rsid w:val="1EE48107"/>
    <w:rsid w:val="1F3A2D4C"/>
    <w:rsid w:val="1F6220A4"/>
    <w:rsid w:val="1F6A38C1"/>
    <w:rsid w:val="1F7B70D6"/>
    <w:rsid w:val="1FE152DA"/>
    <w:rsid w:val="1FF9DE45"/>
    <w:rsid w:val="200EB28E"/>
    <w:rsid w:val="203038E3"/>
    <w:rsid w:val="203070DF"/>
    <w:rsid w:val="206580FB"/>
    <w:rsid w:val="20809492"/>
    <w:rsid w:val="20EA1AAA"/>
    <w:rsid w:val="20F996D2"/>
    <w:rsid w:val="21D61AFE"/>
    <w:rsid w:val="226D491D"/>
    <w:rsid w:val="22711B3F"/>
    <w:rsid w:val="22DD5E03"/>
    <w:rsid w:val="2312394D"/>
    <w:rsid w:val="2318517C"/>
    <w:rsid w:val="2327031D"/>
    <w:rsid w:val="23883361"/>
    <w:rsid w:val="23959C4B"/>
    <w:rsid w:val="2397B53D"/>
    <w:rsid w:val="23FC4EE7"/>
    <w:rsid w:val="24812B81"/>
    <w:rsid w:val="248D4022"/>
    <w:rsid w:val="2498F86E"/>
    <w:rsid w:val="24AD3614"/>
    <w:rsid w:val="24CAFEC9"/>
    <w:rsid w:val="251ADDBD"/>
    <w:rsid w:val="254DD8CC"/>
    <w:rsid w:val="25BA0534"/>
    <w:rsid w:val="25EEB893"/>
    <w:rsid w:val="2624F656"/>
    <w:rsid w:val="26C42E2D"/>
    <w:rsid w:val="26C6C159"/>
    <w:rsid w:val="26F94BD9"/>
    <w:rsid w:val="2709C58E"/>
    <w:rsid w:val="2770BFFA"/>
    <w:rsid w:val="27BEF62F"/>
    <w:rsid w:val="27C5A9FC"/>
    <w:rsid w:val="27D6305F"/>
    <w:rsid w:val="2884358C"/>
    <w:rsid w:val="2887CB5E"/>
    <w:rsid w:val="28CE1D7E"/>
    <w:rsid w:val="28DAFF7F"/>
    <w:rsid w:val="290366F3"/>
    <w:rsid w:val="2911D882"/>
    <w:rsid w:val="29331127"/>
    <w:rsid w:val="29DA1CBE"/>
    <w:rsid w:val="29F2A10E"/>
    <w:rsid w:val="2A06C9AF"/>
    <w:rsid w:val="2A18E30B"/>
    <w:rsid w:val="2A8933CB"/>
    <w:rsid w:val="2AC39A05"/>
    <w:rsid w:val="2B6CF6E1"/>
    <w:rsid w:val="2BC7882B"/>
    <w:rsid w:val="2BDEA1C4"/>
    <w:rsid w:val="2C22D4C3"/>
    <w:rsid w:val="2D07AF09"/>
    <w:rsid w:val="2DC17CD3"/>
    <w:rsid w:val="2DDAD532"/>
    <w:rsid w:val="2E40EF1B"/>
    <w:rsid w:val="2ECE48E8"/>
    <w:rsid w:val="2EFA9EC9"/>
    <w:rsid w:val="2F2105BB"/>
    <w:rsid w:val="2F3FFC15"/>
    <w:rsid w:val="2FA236F4"/>
    <w:rsid w:val="2FAE3C6E"/>
    <w:rsid w:val="2FBF427F"/>
    <w:rsid w:val="2FDDD289"/>
    <w:rsid w:val="2FE01F9E"/>
    <w:rsid w:val="30535C1F"/>
    <w:rsid w:val="306686DB"/>
    <w:rsid w:val="311AE86E"/>
    <w:rsid w:val="316C84E7"/>
    <w:rsid w:val="31776A5E"/>
    <w:rsid w:val="3198C9A4"/>
    <w:rsid w:val="31A74245"/>
    <w:rsid w:val="323088C1"/>
    <w:rsid w:val="3231DC9B"/>
    <w:rsid w:val="326D24AF"/>
    <w:rsid w:val="32DF0617"/>
    <w:rsid w:val="33659261"/>
    <w:rsid w:val="33BE3FF7"/>
    <w:rsid w:val="33C453DD"/>
    <w:rsid w:val="3449673A"/>
    <w:rsid w:val="3449AA6C"/>
    <w:rsid w:val="345C684E"/>
    <w:rsid w:val="34B4162B"/>
    <w:rsid w:val="34C728A6"/>
    <w:rsid w:val="34F472F9"/>
    <w:rsid w:val="35C11C42"/>
    <w:rsid w:val="35ECFB61"/>
    <w:rsid w:val="3600AADF"/>
    <w:rsid w:val="361767C2"/>
    <w:rsid w:val="3617D95D"/>
    <w:rsid w:val="364930FC"/>
    <w:rsid w:val="369B4D33"/>
    <w:rsid w:val="36F697CC"/>
    <w:rsid w:val="3702530C"/>
    <w:rsid w:val="378C2E51"/>
    <w:rsid w:val="37BB7B3A"/>
    <w:rsid w:val="382BFC8A"/>
    <w:rsid w:val="384A5266"/>
    <w:rsid w:val="387A5703"/>
    <w:rsid w:val="38A0F991"/>
    <w:rsid w:val="38AEE170"/>
    <w:rsid w:val="38BEC5E0"/>
    <w:rsid w:val="38CBA117"/>
    <w:rsid w:val="38E6E5DB"/>
    <w:rsid w:val="38FFC2C7"/>
    <w:rsid w:val="39313C98"/>
    <w:rsid w:val="3970360F"/>
    <w:rsid w:val="397D125A"/>
    <w:rsid w:val="39961789"/>
    <w:rsid w:val="3A0096E8"/>
    <w:rsid w:val="3A0299CF"/>
    <w:rsid w:val="3A8DB701"/>
    <w:rsid w:val="3A98E7A2"/>
    <w:rsid w:val="3AD49DE1"/>
    <w:rsid w:val="3B060AC8"/>
    <w:rsid w:val="3B0DA404"/>
    <w:rsid w:val="3B1A178D"/>
    <w:rsid w:val="3B4D7B4D"/>
    <w:rsid w:val="3B580F8B"/>
    <w:rsid w:val="3B7DE72A"/>
    <w:rsid w:val="3B82997F"/>
    <w:rsid w:val="3B8A8C69"/>
    <w:rsid w:val="3BA16F71"/>
    <w:rsid w:val="3BD108B6"/>
    <w:rsid w:val="3C17A56A"/>
    <w:rsid w:val="3C1AFE23"/>
    <w:rsid w:val="3C41BCE1"/>
    <w:rsid w:val="3C430029"/>
    <w:rsid w:val="3C895263"/>
    <w:rsid w:val="3CC3710B"/>
    <w:rsid w:val="3D0849E9"/>
    <w:rsid w:val="3D1BDAD5"/>
    <w:rsid w:val="3DA42B81"/>
    <w:rsid w:val="3DD2A7CB"/>
    <w:rsid w:val="3E4CC20D"/>
    <w:rsid w:val="3F055BB4"/>
    <w:rsid w:val="3F1C66AC"/>
    <w:rsid w:val="3F27C56F"/>
    <w:rsid w:val="3F50390E"/>
    <w:rsid w:val="3F60DE8F"/>
    <w:rsid w:val="3F89E448"/>
    <w:rsid w:val="3FDC543D"/>
    <w:rsid w:val="3FDF0BDB"/>
    <w:rsid w:val="3FFAABF2"/>
    <w:rsid w:val="40AABB93"/>
    <w:rsid w:val="40C123C9"/>
    <w:rsid w:val="40C3BDA1"/>
    <w:rsid w:val="40DBC75A"/>
    <w:rsid w:val="40E6271C"/>
    <w:rsid w:val="410A0088"/>
    <w:rsid w:val="4142DD9C"/>
    <w:rsid w:val="416E6AAD"/>
    <w:rsid w:val="41708D48"/>
    <w:rsid w:val="419E582E"/>
    <w:rsid w:val="41C83E51"/>
    <w:rsid w:val="41CBCF7B"/>
    <w:rsid w:val="41D5C4E4"/>
    <w:rsid w:val="423AAB40"/>
    <w:rsid w:val="4245A6BA"/>
    <w:rsid w:val="426B348E"/>
    <w:rsid w:val="428BD393"/>
    <w:rsid w:val="42A34FAC"/>
    <w:rsid w:val="42A96E81"/>
    <w:rsid w:val="4305277A"/>
    <w:rsid w:val="4345D3F8"/>
    <w:rsid w:val="435F0D2E"/>
    <w:rsid w:val="43A46ECB"/>
    <w:rsid w:val="43ACE6B4"/>
    <w:rsid w:val="4403C776"/>
    <w:rsid w:val="448A0F5F"/>
    <w:rsid w:val="4497435E"/>
    <w:rsid w:val="44D7080B"/>
    <w:rsid w:val="44EDA72B"/>
    <w:rsid w:val="45445B55"/>
    <w:rsid w:val="454B2135"/>
    <w:rsid w:val="455909EF"/>
    <w:rsid w:val="455F5D30"/>
    <w:rsid w:val="4564ADC0"/>
    <w:rsid w:val="458D4149"/>
    <w:rsid w:val="458F4599"/>
    <w:rsid w:val="459E6E23"/>
    <w:rsid w:val="45C5562D"/>
    <w:rsid w:val="45F72A8B"/>
    <w:rsid w:val="4674AC6B"/>
    <w:rsid w:val="469475BC"/>
    <w:rsid w:val="4699602C"/>
    <w:rsid w:val="46C599AA"/>
    <w:rsid w:val="4738487E"/>
    <w:rsid w:val="47904EF1"/>
    <w:rsid w:val="47F83F91"/>
    <w:rsid w:val="4860DC77"/>
    <w:rsid w:val="48C68826"/>
    <w:rsid w:val="48F3BC1D"/>
    <w:rsid w:val="4929FFDF"/>
    <w:rsid w:val="49479809"/>
    <w:rsid w:val="494FE1AB"/>
    <w:rsid w:val="496A01F2"/>
    <w:rsid w:val="49B7CEE8"/>
    <w:rsid w:val="49DC919F"/>
    <w:rsid w:val="49DCB621"/>
    <w:rsid w:val="49E3250D"/>
    <w:rsid w:val="49EE5E38"/>
    <w:rsid w:val="49F22F35"/>
    <w:rsid w:val="49FD3B56"/>
    <w:rsid w:val="4A0261DC"/>
    <w:rsid w:val="4A42A836"/>
    <w:rsid w:val="4AB313D3"/>
    <w:rsid w:val="4AD0FEED"/>
    <w:rsid w:val="4AD2EB9D"/>
    <w:rsid w:val="4B084D51"/>
    <w:rsid w:val="4B1ED646"/>
    <w:rsid w:val="4BCBA863"/>
    <w:rsid w:val="4BECB06B"/>
    <w:rsid w:val="4C62E07E"/>
    <w:rsid w:val="4CAB017A"/>
    <w:rsid w:val="4CC30ECF"/>
    <w:rsid w:val="4CFB0010"/>
    <w:rsid w:val="4D43BF39"/>
    <w:rsid w:val="4D7AF805"/>
    <w:rsid w:val="4DB4A89C"/>
    <w:rsid w:val="4DB9C5F7"/>
    <w:rsid w:val="4DC1214D"/>
    <w:rsid w:val="4DE73EA3"/>
    <w:rsid w:val="4DE78897"/>
    <w:rsid w:val="4E2476C5"/>
    <w:rsid w:val="4E2D5C16"/>
    <w:rsid w:val="4E409667"/>
    <w:rsid w:val="4E65E0E5"/>
    <w:rsid w:val="4E9911FE"/>
    <w:rsid w:val="4EBDC293"/>
    <w:rsid w:val="4ECDC554"/>
    <w:rsid w:val="4EE75588"/>
    <w:rsid w:val="4F52050F"/>
    <w:rsid w:val="5029C841"/>
    <w:rsid w:val="5059FEB3"/>
    <w:rsid w:val="50EAECC7"/>
    <w:rsid w:val="518CA2A1"/>
    <w:rsid w:val="51993A90"/>
    <w:rsid w:val="51A8D1E2"/>
    <w:rsid w:val="51B4C246"/>
    <w:rsid w:val="51EA5650"/>
    <w:rsid w:val="52146470"/>
    <w:rsid w:val="52893444"/>
    <w:rsid w:val="52981498"/>
    <w:rsid w:val="52B27170"/>
    <w:rsid w:val="52D3F150"/>
    <w:rsid w:val="52EFB907"/>
    <w:rsid w:val="533244DC"/>
    <w:rsid w:val="539F746C"/>
    <w:rsid w:val="53C46A6B"/>
    <w:rsid w:val="53C518D4"/>
    <w:rsid w:val="53D8B9E1"/>
    <w:rsid w:val="53DD500B"/>
    <w:rsid w:val="53FAC7EE"/>
    <w:rsid w:val="541652E3"/>
    <w:rsid w:val="544C41CB"/>
    <w:rsid w:val="54BEAE89"/>
    <w:rsid w:val="54BED12B"/>
    <w:rsid w:val="54BED905"/>
    <w:rsid w:val="54DB5B42"/>
    <w:rsid w:val="555A4A0F"/>
    <w:rsid w:val="55731605"/>
    <w:rsid w:val="566DCBB1"/>
    <w:rsid w:val="5781C961"/>
    <w:rsid w:val="57B093EE"/>
    <w:rsid w:val="582EC74F"/>
    <w:rsid w:val="58C6C5D5"/>
    <w:rsid w:val="594C4881"/>
    <w:rsid w:val="59D41222"/>
    <w:rsid w:val="59FFAFD5"/>
    <w:rsid w:val="5A26AAB5"/>
    <w:rsid w:val="5A3124AA"/>
    <w:rsid w:val="5A78BF38"/>
    <w:rsid w:val="5A99A1AD"/>
    <w:rsid w:val="5AC73AC9"/>
    <w:rsid w:val="5AF88D2B"/>
    <w:rsid w:val="5B56285D"/>
    <w:rsid w:val="5B759B29"/>
    <w:rsid w:val="5B810D38"/>
    <w:rsid w:val="5BE3FA18"/>
    <w:rsid w:val="5BF187B6"/>
    <w:rsid w:val="5C47E4A8"/>
    <w:rsid w:val="5C6812D1"/>
    <w:rsid w:val="5D5DD052"/>
    <w:rsid w:val="5E8AC11E"/>
    <w:rsid w:val="5EC30ACD"/>
    <w:rsid w:val="5EE672D2"/>
    <w:rsid w:val="5F101251"/>
    <w:rsid w:val="5F499F47"/>
    <w:rsid w:val="5F9666D0"/>
    <w:rsid w:val="5FCF975A"/>
    <w:rsid w:val="5FE1D715"/>
    <w:rsid w:val="605123E5"/>
    <w:rsid w:val="607F0CC4"/>
    <w:rsid w:val="608FC1A5"/>
    <w:rsid w:val="60D7DE34"/>
    <w:rsid w:val="60FBCDA5"/>
    <w:rsid w:val="610BC4E5"/>
    <w:rsid w:val="617F7F9C"/>
    <w:rsid w:val="618F9090"/>
    <w:rsid w:val="61AA31C1"/>
    <w:rsid w:val="61D69F36"/>
    <w:rsid w:val="61E86CF4"/>
    <w:rsid w:val="6239AC71"/>
    <w:rsid w:val="6239C072"/>
    <w:rsid w:val="623A5F47"/>
    <w:rsid w:val="626AA3B2"/>
    <w:rsid w:val="62989817"/>
    <w:rsid w:val="62E4BA38"/>
    <w:rsid w:val="6336FB2D"/>
    <w:rsid w:val="635C106F"/>
    <w:rsid w:val="63DDDD5E"/>
    <w:rsid w:val="63E8B208"/>
    <w:rsid w:val="643AD9A1"/>
    <w:rsid w:val="64414B39"/>
    <w:rsid w:val="64A9DE8B"/>
    <w:rsid w:val="64E00F38"/>
    <w:rsid w:val="64F18551"/>
    <w:rsid w:val="651EBF3A"/>
    <w:rsid w:val="65200D6A"/>
    <w:rsid w:val="6557BB51"/>
    <w:rsid w:val="6565F82D"/>
    <w:rsid w:val="65C1D78A"/>
    <w:rsid w:val="65C67343"/>
    <w:rsid w:val="664B8250"/>
    <w:rsid w:val="6711313C"/>
    <w:rsid w:val="6745B8EC"/>
    <w:rsid w:val="677E76E1"/>
    <w:rsid w:val="6797DC53"/>
    <w:rsid w:val="67C5C8B0"/>
    <w:rsid w:val="67C917F7"/>
    <w:rsid w:val="67CABEC6"/>
    <w:rsid w:val="680B7042"/>
    <w:rsid w:val="6816C85D"/>
    <w:rsid w:val="68E9F06A"/>
    <w:rsid w:val="6A348EA3"/>
    <w:rsid w:val="6A74E6BB"/>
    <w:rsid w:val="6A8B758F"/>
    <w:rsid w:val="6A9384DD"/>
    <w:rsid w:val="6AAFC103"/>
    <w:rsid w:val="6AE8518B"/>
    <w:rsid w:val="6AFBB1CD"/>
    <w:rsid w:val="6B04FF8C"/>
    <w:rsid w:val="6B3CB496"/>
    <w:rsid w:val="6B86BCE4"/>
    <w:rsid w:val="6BC11EA6"/>
    <w:rsid w:val="6C1A1D1C"/>
    <w:rsid w:val="6C1C8C71"/>
    <w:rsid w:val="6C505D3F"/>
    <w:rsid w:val="6CA07EB8"/>
    <w:rsid w:val="6CF4E195"/>
    <w:rsid w:val="6D07E2DA"/>
    <w:rsid w:val="6D4C959F"/>
    <w:rsid w:val="6D659C2A"/>
    <w:rsid w:val="6D9C22C3"/>
    <w:rsid w:val="6DEA6B8B"/>
    <w:rsid w:val="6E7CA58E"/>
    <w:rsid w:val="6E9E7FB0"/>
    <w:rsid w:val="6EBB709F"/>
    <w:rsid w:val="6F4B8C21"/>
    <w:rsid w:val="6FE95D2E"/>
    <w:rsid w:val="704A711A"/>
    <w:rsid w:val="70628316"/>
    <w:rsid w:val="70A82A95"/>
    <w:rsid w:val="70F6E3B2"/>
    <w:rsid w:val="7111007E"/>
    <w:rsid w:val="71360626"/>
    <w:rsid w:val="71444D16"/>
    <w:rsid w:val="71520BF0"/>
    <w:rsid w:val="716A410E"/>
    <w:rsid w:val="717FE42A"/>
    <w:rsid w:val="718D328D"/>
    <w:rsid w:val="718F7C7E"/>
    <w:rsid w:val="71A208B7"/>
    <w:rsid w:val="722F4C5E"/>
    <w:rsid w:val="72534147"/>
    <w:rsid w:val="72AFB011"/>
    <w:rsid w:val="72B051D2"/>
    <w:rsid w:val="72C80500"/>
    <w:rsid w:val="72D897D5"/>
    <w:rsid w:val="7305F6CE"/>
    <w:rsid w:val="730A38D0"/>
    <w:rsid w:val="73117275"/>
    <w:rsid w:val="7324C410"/>
    <w:rsid w:val="735236F7"/>
    <w:rsid w:val="735C33A2"/>
    <w:rsid w:val="73DB43E4"/>
    <w:rsid w:val="73F0EC49"/>
    <w:rsid w:val="74865CFF"/>
    <w:rsid w:val="7497B70D"/>
    <w:rsid w:val="7554C73E"/>
    <w:rsid w:val="75DC34F7"/>
    <w:rsid w:val="76356B06"/>
    <w:rsid w:val="768A72FB"/>
    <w:rsid w:val="76B8F633"/>
    <w:rsid w:val="76DA2D4B"/>
    <w:rsid w:val="77711528"/>
    <w:rsid w:val="77C10666"/>
    <w:rsid w:val="780296B9"/>
    <w:rsid w:val="78413D28"/>
    <w:rsid w:val="784B3D9E"/>
    <w:rsid w:val="78672A67"/>
    <w:rsid w:val="78719B16"/>
    <w:rsid w:val="7927D649"/>
    <w:rsid w:val="79401B31"/>
    <w:rsid w:val="79F29CCA"/>
    <w:rsid w:val="7A0140A6"/>
    <w:rsid w:val="7A138CEB"/>
    <w:rsid w:val="7A4B0911"/>
    <w:rsid w:val="7A78AFF6"/>
    <w:rsid w:val="7AD82F94"/>
    <w:rsid w:val="7B0786C3"/>
    <w:rsid w:val="7B3485D2"/>
    <w:rsid w:val="7B93BEBE"/>
    <w:rsid w:val="7BAEF1A5"/>
    <w:rsid w:val="7C6A93E4"/>
    <w:rsid w:val="7C9AB96F"/>
    <w:rsid w:val="7CAF414C"/>
    <w:rsid w:val="7CC2302D"/>
    <w:rsid w:val="7CF14D79"/>
    <w:rsid w:val="7CF215DC"/>
    <w:rsid w:val="7CF53079"/>
    <w:rsid w:val="7D0825F4"/>
    <w:rsid w:val="7D089AD1"/>
    <w:rsid w:val="7D1F2C7A"/>
    <w:rsid w:val="7D204486"/>
    <w:rsid w:val="7D671284"/>
    <w:rsid w:val="7DB6DF38"/>
    <w:rsid w:val="7E0E1348"/>
    <w:rsid w:val="7E3C3ED0"/>
    <w:rsid w:val="7E4CF529"/>
    <w:rsid w:val="7E75A4EC"/>
    <w:rsid w:val="7E86FE60"/>
    <w:rsid w:val="7EB8EF5F"/>
    <w:rsid w:val="7ED165D4"/>
    <w:rsid w:val="7EDA1486"/>
    <w:rsid w:val="7EEDAE87"/>
    <w:rsid w:val="7F661B7D"/>
    <w:rsid w:val="7F6A9ACE"/>
    <w:rsid w:val="7FF5F1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B0531281-5F7B-47C5-8306-93AA648C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DD2A7CB"/>
    <w:rPr>
      <w:lang w:val="ro-RO" w:eastAsia="en-US"/>
    </w:rPr>
  </w:style>
  <w:style w:type="paragraph" w:styleId="Heading1">
    <w:name w:val="heading 1"/>
    <w:basedOn w:val="Normal"/>
    <w:next w:val="Normal"/>
    <w:link w:val="Heading1Char"/>
    <w:uiPriority w:val="1"/>
    <w:qFormat/>
    <w:rsid w:val="3DD2A7CB"/>
    <w:pPr>
      <w:keepNext/>
      <w:spacing w:before="240" w:after="60"/>
      <w:outlineLvl w:val="0"/>
    </w:pPr>
    <w:rPr>
      <w:rFonts w:ascii="Arial" w:hAnsi="Arial"/>
      <w:b/>
      <w:bCs/>
      <w:sz w:val="28"/>
      <w:szCs w:val="28"/>
    </w:rPr>
  </w:style>
  <w:style w:type="paragraph" w:styleId="Heading2">
    <w:name w:val="heading 2"/>
    <w:basedOn w:val="Normal"/>
    <w:next w:val="Normal"/>
    <w:link w:val="Heading2Char"/>
    <w:uiPriority w:val="1"/>
    <w:qFormat/>
    <w:rsid w:val="3DD2A7CB"/>
    <w:pPr>
      <w:keepNext/>
      <w:jc w:val="center"/>
      <w:outlineLvl w:val="1"/>
    </w:pPr>
    <w:rPr>
      <w:rFonts w:ascii="$ Benguiat_Bold" w:hAnsi="$ Benguiat_Bold"/>
      <w:b/>
      <w:bCs/>
      <w:sz w:val="132"/>
      <w:szCs w:val="132"/>
    </w:rPr>
  </w:style>
  <w:style w:type="paragraph" w:styleId="Heading3">
    <w:name w:val="heading 3"/>
    <w:basedOn w:val="Normal"/>
    <w:next w:val="Normal"/>
    <w:link w:val="Heading3Char"/>
    <w:uiPriority w:val="1"/>
    <w:qFormat/>
    <w:rsid w:val="3DD2A7CB"/>
    <w:pPr>
      <w:keepNext/>
      <w:jc w:val="center"/>
      <w:outlineLvl w:val="2"/>
    </w:pPr>
    <w:rPr>
      <w:rFonts w:ascii="$Caslon" w:hAnsi="$Caslon"/>
      <w:b/>
      <w:bCs/>
    </w:rPr>
  </w:style>
  <w:style w:type="paragraph" w:styleId="Heading4">
    <w:name w:val="heading 4"/>
    <w:basedOn w:val="Normal"/>
    <w:next w:val="Normal"/>
    <w:link w:val="Heading4Char"/>
    <w:uiPriority w:val="1"/>
    <w:qFormat/>
    <w:rsid w:val="3DD2A7CB"/>
    <w:pPr>
      <w:keepNext/>
      <w:jc w:val="center"/>
      <w:outlineLvl w:val="3"/>
    </w:pPr>
    <w:rPr>
      <w:rFonts w:ascii="$Caslon" w:hAnsi="$Caslon"/>
      <w:b/>
      <w:bCs/>
      <w:sz w:val="26"/>
      <w:szCs w:val="26"/>
    </w:rPr>
  </w:style>
  <w:style w:type="paragraph" w:styleId="Heading5">
    <w:name w:val="heading 5"/>
    <w:basedOn w:val="Normal"/>
    <w:next w:val="Normal"/>
    <w:link w:val="Heading5Char"/>
    <w:uiPriority w:val="1"/>
    <w:qFormat/>
    <w:rsid w:val="3DD2A7CB"/>
    <w:pPr>
      <w:keepNext/>
      <w:jc w:val="center"/>
      <w:outlineLvl w:val="4"/>
    </w:pPr>
    <w:rPr>
      <w:rFonts w:ascii="$Caslon" w:hAnsi="$Caslon"/>
      <w:sz w:val="24"/>
      <w:szCs w:val="24"/>
    </w:rPr>
  </w:style>
  <w:style w:type="paragraph" w:styleId="Heading6">
    <w:name w:val="heading 6"/>
    <w:basedOn w:val="Normal"/>
    <w:next w:val="Normal"/>
    <w:link w:val="Heading6Char"/>
    <w:uiPriority w:val="1"/>
    <w:qFormat/>
    <w:rsid w:val="3DD2A7CB"/>
    <w:pPr>
      <w:keepNext/>
      <w:jc w:val="center"/>
      <w:outlineLvl w:val="5"/>
    </w:pPr>
    <w:rPr>
      <w:rFonts w:ascii="$Caslon" w:hAnsi="$Caslon"/>
      <w:b/>
      <w:bCs/>
      <w:sz w:val="22"/>
      <w:szCs w:val="22"/>
    </w:rPr>
  </w:style>
  <w:style w:type="paragraph" w:styleId="Heading7">
    <w:name w:val="heading 7"/>
    <w:basedOn w:val="Normal"/>
    <w:next w:val="Normal"/>
    <w:link w:val="Heading7Char"/>
    <w:uiPriority w:val="1"/>
    <w:qFormat/>
    <w:rsid w:val="3DD2A7CB"/>
    <w:pPr>
      <w:keepNext/>
      <w:jc w:val="center"/>
      <w:outlineLvl w:val="6"/>
    </w:pPr>
    <w:rPr>
      <w:rFonts w:ascii="Garamond" w:hAnsi="Garamond"/>
      <w:b/>
      <w:bCs/>
      <w:sz w:val="28"/>
      <w:szCs w:val="28"/>
    </w:rPr>
  </w:style>
  <w:style w:type="paragraph" w:styleId="Heading8">
    <w:name w:val="heading 8"/>
    <w:basedOn w:val="Normal"/>
    <w:next w:val="Normal"/>
    <w:link w:val="Heading8Char"/>
    <w:uiPriority w:val="1"/>
    <w:qFormat/>
    <w:rsid w:val="3DD2A7CB"/>
    <w:pPr>
      <w:keepNext/>
      <w:jc w:val="center"/>
      <w:outlineLvl w:val="7"/>
    </w:pPr>
    <w:rPr>
      <w:rFonts w:ascii="$Caslon" w:hAnsi="$Caslon"/>
      <w:b/>
      <w:bCs/>
      <w:sz w:val="24"/>
      <w:szCs w:val="24"/>
    </w:rPr>
  </w:style>
  <w:style w:type="paragraph" w:styleId="Heading9">
    <w:name w:val="heading 9"/>
    <w:basedOn w:val="Normal"/>
    <w:next w:val="Normal"/>
    <w:link w:val="Heading9Char"/>
    <w:uiPriority w:val="9"/>
    <w:unhideWhenUsed/>
    <w:qFormat/>
    <w:rsid w:val="3DD2A7C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rsid w:val="3DD2A7CB"/>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rsid w:val="3DD2A7CB"/>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rsid w:val="3DD2A7CB"/>
    <w:pPr>
      <w:ind w:left="720" w:right="720"/>
    </w:pPr>
    <w:rPr>
      <w:i/>
      <w:iCs/>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rsid w:val="3DD2A7CB"/>
    <w:pPr>
      <w:pBdr>
        <w:top w:val="single" w:sz="4" w:space="5" w:color="FFFFFF"/>
        <w:left w:val="single" w:sz="4" w:space="10" w:color="FFFFFF"/>
        <w:bottom w:val="single" w:sz="4" w:space="5" w:color="FFFFFF"/>
        <w:right w:val="single" w:sz="4" w:space="10" w:color="FFFFFF"/>
      </w:pBdr>
      <w:shd w:val="clear" w:color="auto" w:fill="F2F2F2" w:themeFill="background1" w:themeFillShade="F2"/>
      <w:ind w:left="720" w:right="720"/>
    </w:pPr>
    <w:rPr>
      <w:i/>
      <w:iCs/>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rsid w:val="3DD2A7CB"/>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3DD2A7CB"/>
    <w:pPr>
      <w:spacing w:after="40"/>
    </w:pPr>
    <w:rPr>
      <w:sz w:val="18"/>
      <w:szCs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sid w:val="3DD2A7CB"/>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rsid w:val="3DD2A7CB"/>
    <w:pPr>
      <w:spacing w:after="57"/>
      <w:ind w:firstLine="0"/>
    </w:pPr>
  </w:style>
  <w:style w:type="paragraph" w:styleId="TOC2">
    <w:name w:val="toc 2"/>
    <w:basedOn w:val="Normal"/>
    <w:next w:val="Normal"/>
    <w:uiPriority w:val="39"/>
    <w:unhideWhenUsed/>
    <w:rsid w:val="3DD2A7CB"/>
    <w:pPr>
      <w:spacing w:after="57"/>
      <w:ind w:left="283" w:firstLine="0"/>
    </w:pPr>
  </w:style>
  <w:style w:type="paragraph" w:styleId="TOC3">
    <w:name w:val="toc 3"/>
    <w:basedOn w:val="Normal"/>
    <w:next w:val="Normal"/>
    <w:uiPriority w:val="39"/>
    <w:unhideWhenUsed/>
    <w:rsid w:val="3DD2A7CB"/>
    <w:pPr>
      <w:spacing w:after="57"/>
      <w:ind w:left="567" w:firstLine="0"/>
    </w:pPr>
  </w:style>
  <w:style w:type="paragraph" w:styleId="TOC4">
    <w:name w:val="toc 4"/>
    <w:basedOn w:val="Normal"/>
    <w:next w:val="Normal"/>
    <w:uiPriority w:val="39"/>
    <w:unhideWhenUsed/>
    <w:rsid w:val="3DD2A7CB"/>
    <w:pPr>
      <w:spacing w:after="57"/>
      <w:ind w:left="850" w:firstLine="0"/>
    </w:pPr>
  </w:style>
  <w:style w:type="paragraph" w:styleId="TOC5">
    <w:name w:val="toc 5"/>
    <w:basedOn w:val="Normal"/>
    <w:next w:val="Normal"/>
    <w:uiPriority w:val="39"/>
    <w:unhideWhenUsed/>
    <w:rsid w:val="3DD2A7CB"/>
    <w:pPr>
      <w:spacing w:after="57"/>
      <w:ind w:left="1134" w:firstLine="0"/>
    </w:pPr>
  </w:style>
  <w:style w:type="paragraph" w:styleId="TOC6">
    <w:name w:val="toc 6"/>
    <w:basedOn w:val="Normal"/>
    <w:next w:val="Normal"/>
    <w:uiPriority w:val="39"/>
    <w:unhideWhenUsed/>
    <w:rsid w:val="3DD2A7CB"/>
    <w:pPr>
      <w:spacing w:after="57"/>
      <w:ind w:left="1417" w:firstLine="0"/>
    </w:pPr>
  </w:style>
  <w:style w:type="paragraph" w:styleId="TOC7">
    <w:name w:val="toc 7"/>
    <w:basedOn w:val="Normal"/>
    <w:next w:val="Normal"/>
    <w:uiPriority w:val="39"/>
    <w:unhideWhenUsed/>
    <w:rsid w:val="3DD2A7CB"/>
    <w:pPr>
      <w:spacing w:after="57"/>
      <w:ind w:left="1701" w:firstLine="0"/>
    </w:pPr>
  </w:style>
  <w:style w:type="paragraph" w:styleId="TOC8">
    <w:name w:val="toc 8"/>
    <w:basedOn w:val="Normal"/>
    <w:next w:val="Normal"/>
    <w:uiPriority w:val="39"/>
    <w:unhideWhenUsed/>
    <w:rsid w:val="3DD2A7CB"/>
    <w:pPr>
      <w:spacing w:after="57"/>
      <w:ind w:left="1984" w:firstLine="0"/>
    </w:pPr>
  </w:style>
  <w:style w:type="paragraph" w:styleId="TOC9">
    <w:name w:val="toc 9"/>
    <w:basedOn w:val="Normal"/>
    <w:next w:val="Normal"/>
    <w:uiPriority w:val="39"/>
    <w:unhideWhenUsed/>
    <w:rsid w:val="3DD2A7CB"/>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rsid w:val="3DD2A7CB"/>
  </w:style>
  <w:style w:type="paragraph" w:styleId="BalloonText">
    <w:name w:val="Balloon Text"/>
    <w:basedOn w:val="Normal"/>
    <w:link w:val="BalloonTextChar"/>
    <w:uiPriority w:val="99"/>
    <w:rsid w:val="3DD2A7CB"/>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uiPriority w:val="1"/>
    <w:rsid w:val="3DD2A7CB"/>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3DD2A7CB"/>
    <w:pPr>
      <w:ind w:firstLine="567"/>
    </w:pPr>
    <w:rPr>
      <w:sz w:val="24"/>
      <w:szCs w:val="24"/>
      <w:lang w:val="ru-RU" w:eastAsia="ru-RU"/>
    </w:rPr>
  </w:style>
  <w:style w:type="paragraph" w:customStyle="1" w:styleId="cn">
    <w:name w:val="cn"/>
    <w:basedOn w:val="Normal"/>
    <w:uiPriority w:val="1"/>
    <w:rsid w:val="3DD2A7CB"/>
    <w:pPr>
      <w:ind w:firstLine="0"/>
      <w:jc w:val="center"/>
    </w:pPr>
    <w:rPr>
      <w:sz w:val="24"/>
      <w:szCs w:val="24"/>
      <w:lang w:val="ru-RU" w:eastAsia="ru-RU"/>
    </w:rPr>
  </w:style>
  <w:style w:type="paragraph" w:customStyle="1" w:styleId="cb">
    <w:name w:val="cb"/>
    <w:basedOn w:val="Normal"/>
    <w:uiPriority w:val="99"/>
    <w:semiHidden/>
    <w:rsid w:val="3DD2A7CB"/>
    <w:pPr>
      <w:ind w:firstLine="0"/>
      <w:jc w:val="center"/>
    </w:pPr>
    <w:rPr>
      <w:b/>
      <w:bCs/>
      <w:sz w:val="24"/>
      <w:szCs w:val="24"/>
      <w:lang w:val="ru-RU" w:eastAsia="ru-RU"/>
    </w:rPr>
  </w:style>
  <w:style w:type="paragraph" w:styleId="Header">
    <w:name w:val="header"/>
    <w:basedOn w:val="Normal"/>
    <w:link w:val="HeaderChar"/>
    <w:uiPriority w:val="1"/>
    <w:rsid w:val="3DD2A7CB"/>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uiPriority w:val="1"/>
    <w:rsid w:val="3DD2A7CB"/>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uiPriority w:val="1"/>
    <w:rsid w:val="3DD2A7CB"/>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3DD2A7CB"/>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uiPriority w:val="1"/>
    <w:rsid w:val="3DD2A7CB"/>
    <w:pPr>
      <w:ind w:firstLine="0"/>
      <w:jc w:val="center"/>
    </w:pPr>
    <w:rPr>
      <w:b/>
      <w:bCs/>
      <w:sz w:val="24"/>
      <w:szCs w:val="24"/>
      <w:lang w:val="ru-RU" w:eastAsia="ru-RU"/>
    </w:rPr>
  </w:style>
  <w:style w:type="paragraph" w:customStyle="1" w:styleId="CharChar0">
    <w:name w:val="Char Char Знак Знак"/>
    <w:basedOn w:val="Normal"/>
    <w:uiPriority w:val="1"/>
    <w:rsid w:val="3DD2A7CB"/>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uiPriority w:val="1"/>
    <w:rsid w:val="3DD2A7CB"/>
    <w:pPr>
      <w:spacing w:beforeAutospacing="1"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uiPriority w:val="1"/>
    <w:rsid w:val="3DD2A7CB"/>
    <w:pPr>
      <w:spacing w:beforeAutospacing="1"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sid w:val="3DD2A7CB"/>
    <w:pPr>
      <w:ind w:firstLine="0"/>
      <w:jc w:val="left"/>
    </w:pPr>
    <w:rPr>
      <w:lang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rsid w:val="3DD2A7CB"/>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3DD2A7CB"/>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3DD2A7CB"/>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uiPriority w:val="1"/>
    <w:rsid w:val="3DD2A7CB"/>
    <w:pPr>
      <w:spacing w:beforeAutospacing="1"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rsid w:val="3DD2A7CB"/>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character" w:styleId="FollowedHyperlink">
    <w:name w:val="FollowedHyperlink"/>
    <w:basedOn w:val="DefaultParagraphFont"/>
    <w:uiPriority w:val="99"/>
    <w:semiHidden/>
    <w:unhideWhenUsed/>
    <w:rsid w:val="00360C1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6431">
      <w:bodyDiv w:val="1"/>
      <w:marLeft w:val="0"/>
      <w:marRight w:val="0"/>
      <w:marTop w:val="0"/>
      <w:marBottom w:val="0"/>
      <w:divBdr>
        <w:top w:val="none" w:sz="0" w:space="0" w:color="auto"/>
        <w:left w:val="none" w:sz="0" w:space="0" w:color="auto"/>
        <w:bottom w:val="none" w:sz="0" w:space="0" w:color="auto"/>
        <w:right w:val="none" w:sz="0" w:space="0" w:color="auto"/>
      </w:divBdr>
    </w:div>
    <w:div w:id="38168348">
      <w:bodyDiv w:val="1"/>
      <w:marLeft w:val="0"/>
      <w:marRight w:val="0"/>
      <w:marTop w:val="0"/>
      <w:marBottom w:val="0"/>
      <w:divBdr>
        <w:top w:val="none" w:sz="0" w:space="0" w:color="auto"/>
        <w:left w:val="none" w:sz="0" w:space="0" w:color="auto"/>
        <w:bottom w:val="none" w:sz="0" w:space="0" w:color="auto"/>
        <w:right w:val="none" w:sz="0" w:space="0" w:color="auto"/>
      </w:divBdr>
    </w:div>
    <w:div w:id="39330384">
      <w:bodyDiv w:val="1"/>
      <w:marLeft w:val="0"/>
      <w:marRight w:val="0"/>
      <w:marTop w:val="0"/>
      <w:marBottom w:val="0"/>
      <w:divBdr>
        <w:top w:val="none" w:sz="0" w:space="0" w:color="auto"/>
        <w:left w:val="none" w:sz="0" w:space="0" w:color="auto"/>
        <w:bottom w:val="none" w:sz="0" w:space="0" w:color="auto"/>
        <w:right w:val="none" w:sz="0" w:space="0" w:color="auto"/>
      </w:divBdr>
    </w:div>
    <w:div w:id="75372251">
      <w:bodyDiv w:val="1"/>
      <w:marLeft w:val="0"/>
      <w:marRight w:val="0"/>
      <w:marTop w:val="0"/>
      <w:marBottom w:val="0"/>
      <w:divBdr>
        <w:top w:val="none" w:sz="0" w:space="0" w:color="auto"/>
        <w:left w:val="none" w:sz="0" w:space="0" w:color="auto"/>
        <w:bottom w:val="none" w:sz="0" w:space="0" w:color="auto"/>
        <w:right w:val="none" w:sz="0" w:space="0" w:color="auto"/>
      </w:divBdr>
    </w:div>
    <w:div w:id="83497365">
      <w:bodyDiv w:val="1"/>
      <w:marLeft w:val="0"/>
      <w:marRight w:val="0"/>
      <w:marTop w:val="0"/>
      <w:marBottom w:val="0"/>
      <w:divBdr>
        <w:top w:val="none" w:sz="0" w:space="0" w:color="auto"/>
        <w:left w:val="none" w:sz="0" w:space="0" w:color="auto"/>
        <w:bottom w:val="none" w:sz="0" w:space="0" w:color="auto"/>
        <w:right w:val="none" w:sz="0" w:space="0" w:color="auto"/>
      </w:divBdr>
    </w:div>
    <w:div w:id="91703846">
      <w:bodyDiv w:val="1"/>
      <w:marLeft w:val="0"/>
      <w:marRight w:val="0"/>
      <w:marTop w:val="0"/>
      <w:marBottom w:val="0"/>
      <w:divBdr>
        <w:top w:val="none" w:sz="0" w:space="0" w:color="auto"/>
        <w:left w:val="none" w:sz="0" w:space="0" w:color="auto"/>
        <w:bottom w:val="none" w:sz="0" w:space="0" w:color="auto"/>
        <w:right w:val="none" w:sz="0" w:space="0" w:color="auto"/>
      </w:divBdr>
    </w:div>
    <w:div w:id="96029068">
      <w:bodyDiv w:val="1"/>
      <w:marLeft w:val="0"/>
      <w:marRight w:val="0"/>
      <w:marTop w:val="0"/>
      <w:marBottom w:val="0"/>
      <w:divBdr>
        <w:top w:val="none" w:sz="0" w:space="0" w:color="auto"/>
        <w:left w:val="none" w:sz="0" w:space="0" w:color="auto"/>
        <w:bottom w:val="none" w:sz="0" w:space="0" w:color="auto"/>
        <w:right w:val="none" w:sz="0" w:space="0" w:color="auto"/>
      </w:divBdr>
    </w:div>
    <w:div w:id="100612096">
      <w:bodyDiv w:val="1"/>
      <w:marLeft w:val="0"/>
      <w:marRight w:val="0"/>
      <w:marTop w:val="0"/>
      <w:marBottom w:val="0"/>
      <w:divBdr>
        <w:top w:val="none" w:sz="0" w:space="0" w:color="auto"/>
        <w:left w:val="none" w:sz="0" w:space="0" w:color="auto"/>
        <w:bottom w:val="none" w:sz="0" w:space="0" w:color="auto"/>
        <w:right w:val="none" w:sz="0" w:space="0" w:color="auto"/>
      </w:divBdr>
    </w:div>
    <w:div w:id="122047302">
      <w:bodyDiv w:val="1"/>
      <w:marLeft w:val="0"/>
      <w:marRight w:val="0"/>
      <w:marTop w:val="0"/>
      <w:marBottom w:val="0"/>
      <w:divBdr>
        <w:top w:val="none" w:sz="0" w:space="0" w:color="auto"/>
        <w:left w:val="none" w:sz="0" w:space="0" w:color="auto"/>
        <w:bottom w:val="none" w:sz="0" w:space="0" w:color="auto"/>
        <w:right w:val="none" w:sz="0" w:space="0" w:color="auto"/>
      </w:divBdr>
    </w:div>
    <w:div w:id="126169155">
      <w:bodyDiv w:val="1"/>
      <w:marLeft w:val="0"/>
      <w:marRight w:val="0"/>
      <w:marTop w:val="0"/>
      <w:marBottom w:val="0"/>
      <w:divBdr>
        <w:top w:val="none" w:sz="0" w:space="0" w:color="auto"/>
        <w:left w:val="none" w:sz="0" w:space="0" w:color="auto"/>
        <w:bottom w:val="none" w:sz="0" w:space="0" w:color="auto"/>
        <w:right w:val="none" w:sz="0" w:space="0" w:color="auto"/>
      </w:divBdr>
    </w:div>
    <w:div w:id="152382277">
      <w:bodyDiv w:val="1"/>
      <w:marLeft w:val="0"/>
      <w:marRight w:val="0"/>
      <w:marTop w:val="0"/>
      <w:marBottom w:val="0"/>
      <w:divBdr>
        <w:top w:val="none" w:sz="0" w:space="0" w:color="auto"/>
        <w:left w:val="none" w:sz="0" w:space="0" w:color="auto"/>
        <w:bottom w:val="none" w:sz="0" w:space="0" w:color="auto"/>
        <w:right w:val="none" w:sz="0" w:space="0" w:color="auto"/>
      </w:divBdr>
    </w:div>
    <w:div w:id="164561613">
      <w:bodyDiv w:val="1"/>
      <w:marLeft w:val="0"/>
      <w:marRight w:val="0"/>
      <w:marTop w:val="0"/>
      <w:marBottom w:val="0"/>
      <w:divBdr>
        <w:top w:val="none" w:sz="0" w:space="0" w:color="auto"/>
        <w:left w:val="none" w:sz="0" w:space="0" w:color="auto"/>
        <w:bottom w:val="none" w:sz="0" w:space="0" w:color="auto"/>
        <w:right w:val="none" w:sz="0" w:space="0" w:color="auto"/>
      </w:divBdr>
    </w:div>
    <w:div w:id="171188158">
      <w:bodyDiv w:val="1"/>
      <w:marLeft w:val="0"/>
      <w:marRight w:val="0"/>
      <w:marTop w:val="0"/>
      <w:marBottom w:val="0"/>
      <w:divBdr>
        <w:top w:val="none" w:sz="0" w:space="0" w:color="auto"/>
        <w:left w:val="none" w:sz="0" w:space="0" w:color="auto"/>
        <w:bottom w:val="none" w:sz="0" w:space="0" w:color="auto"/>
        <w:right w:val="none" w:sz="0" w:space="0" w:color="auto"/>
      </w:divBdr>
    </w:div>
    <w:div w:id="176584195">
      <w:bodyDiv w:val="1"/>
      <w:marLeft w:val="0"/>
      <w:marRight w:val="0"/>
      <w:marTop w:val="0"/>
      <w:marBottom w:val="0"/>
      <w:divBdr>
        <w:top w:val="none" w:sz="0" w:space="0" w:color="auto"/>
        <w:left w:val="none" w:sz="0" w:space="0" w:color="auto"/>
        <w:bottom w:val="none" w:sz="0" w:space="0" w:color="auto"/>
        <w:right w:val="none" w:sz="0" w:space="0" w:color="auto"/>
      </w:divBdr>
    </w:div>
    <w:div w:id="193421000">
      <w:bodyDiv w:val="1"/>
      <w:marLeft w:val="0"/>
      <w:marRight w:val="0"/>
      <w:marTop w:val="0"/>
      <w:marBottom w:val="0"/>
      <w:divBdr>
        <w:top w:val="none" w:sz="0" w:space="0" w:color="auto"/>
        <w:left w:val="none" w:sz="0" w:space="0" w:color="auto"/>
        <w:bottom w:val="none" w:sz="0" w:space="0" w:color="auto"/>
        <w:right w:val="none" w:sz="0" w:space="0" w:color="auto"/>
      </w:divBdr>
    </w:div>
    <w:div w:id="197664466">
      <w:bodyDiv w:val="1"/>
      <w:marLeft w:val="0"/>
      <w:marRight w:val="0"/>
      <w:marTop w:val="0"/>
      <w:marBottom w:val="0"/>
      <w:divBdr>
        <w:top w:val="none" w:sz="0" w:space="0" w:color="auto"/>
        <w:left w:val="none" w:sz="0" w:space="0" w:color="auto"/>
        <w:bottom w:val="none" w:sz="0" w:space="0" w:color="auto"/>
        <w:right w:val="none" w:sz="0" w:space="0" w:color="auto"/>
      </w:divBdr>
    </w:div>
    <w:div w:id="269626400">
      <w:bodyDiv w:val="1"/>
      <w:marLeft w:val="0"/>
      <w:marRight w:val="0"/>
      <w:marTop w:val="0"/>
      <w:marBottom w:val="0"/>
      <w:divBdr>
        <w:top w:val="none" w:sz="0" w:space="0" w:color="auto"/>
        <w:left w:val="none" w:sz="0" w:space="0" w:color="auto"/>
        <w:bottom w:val="none" w:sz="0" w:space="0" w:color="auto"/>
        <w:right w:val="none" w:sz="0" w:space="0" w:color="auto"/>
      </w:divBdr>
    </w:div>
    <w:div w:id="282422997">
      <w:bodyDiv w:val="1"/>
      <w:marLeft w:val="0"/>
      <w:marRight w:val="0"/>
      <w:marTop w:val="0"/>
      <w:marBottom w:val="0"/>
      <w:divBdr>
        <w:top w:val="none" w:sz="0" w:space="0" w:color="auto"/>
        <w:left w:val="none" w:sz="0" w:space="0" w:color="auto"/>
        <w:bottom w:val="none" w:sz="0" w:space="0" w:color="auto"/>
        <w:right w:val="none" w:sz="0" w:space="0" w:color="auto"/>
      </w:divBdr>
    </w:div>
    <w:div w:id="300816633">
      <w:bodyDiv w:val="1"/>
      <w:marLeft w:val="0"/>
      <w:marRight w:val="0"/>
      <w:marTop w:val="0"/>
      <w:marBottom w:val="0"/>
      <w:divBdr>
        <w:top w:val="none" w:sz="0" w:space="0" w:color="auto"/>
        <w:left w:val="none" w:sz="0" w:space="0" w:color="auto"/>
        <w:bottom w:val="none" w:sz="0" w:space="0" w:color="auto"/>
        <w:right w:val="none" w:sz="0" w:space="0" w:color="auto"/>
      </w:divBdr>
    </w:div>
    <w:div w:id="355468586">
      <w:bodyDiv w:val="1"/>
      <w:marLeft w:val="0"/>
      <w:marRight w:val="0"/>
      <w:marTop w:val="0"/>
      <w:marBottom w:val="0"/>
      <w:divBdr>
        <w:top w:val="none" w:sz="0" w:space="0" w:color="auto"/>
        <w:left w:val="none" w:sz="0" w:space="0" w:color="auto"/>
        <w:bottom w:val="none" w:sz="0" w:space="0" w:color="auto"/>
        <w:right w:val="none" w:sz="0" w:space="0" w:color="auto"/>
      </w:divBdr>
    </w:div>
    <w:div w:id="362825315">
      <w:bodyDiv w:val="1"/>
      <w:marLeft w:val="0"/>
      <w:marRight w:val="0"/>
      <w:marTop w:val="0"/>
      <w:marBottom w:val="0"/>
      <w:divBdr>
        <w:top w:val="none" w:sz="0" w:space="0" w:color="auto"/>
        <w:left w:val="none" w:sz="0" w:space="0" w:color="auto"/>
        <w:bottom w:val="none" w:sz="0" w:space="0" w:color="auto"/>
        <w:right w:val="none" w:sz="0" w:space="0" w:color="auto"/>
      </w:divBdr>
    </w:div>
    <w:div w:id="371227677">
      <w:bodyDiv w:val="1"/>
      <w:marLeft w:val="0"/>
      <w:marRight w:val="0"/>
      <w:marTop w:val="0"/>
      <w:marBottom w:val="0"/>
      <w:divBdr>
        <w:top w:val="none" w:sz="0" w:space="0" w:color="auto"/>
        <w:left w:val="none" w:sz="0" w:space="0" w:color="auto"/>
        <w:bottom w:val="none" w:sz="0" w:space="0" w:color="auto"/>
        <w:right w:val="none" w:sz="0" w:space="0" w:color="auto"/>
      </w:divBdr>
    </w:div>
    <w:div w:id="375356133">
      <w:bodyDiv w:val="1"/>
      <w:marLeft w:val="0"/>
      <w:marRight w:val="0"/>
      <w:marTop w:val="0"/>
      <w:marBottom w:val="0"/>
      <w:divBdr>
        <w:top w:val="none" w:sz="0" w:space="0" w:color="auto"/>
        <w:left w:val="none" w:sz="0" w:space="0" w:color="auto"/>
        <w:bottom w:val="none" w:sz="0" w:space="0" w:color="auto"/>
        <w:right w:val="none" w:sz="0" w:space="0" w:color="auto"/>
      </w:divBdr>
    </w:div>
    <w:div w:id="398871096">
      <w:bodyDiv w:val="1"/>
      <w:marLeft w:val="0"/>
      <w:marRight w:val="0"/>
      <w:marTop w:val="0"/>
      <w:marBottom w:val="0"/>
      <w:divBdr>
        <w:top w:val="none" w:sz="0" w:space="0" w:color="auto"/>
        <w:left w:val="none" w:sz="0" w:space="0" w:color="auto"/>
        <w:bottom w:val="none" w:sz="0" w:space="0" w:color="auto"/>
        <w:right w:val="none" w:sz="0" w:space="0" w:color="auto"/>
      </w:divBdr>
    </w:div>
    <w:div w:id="406153116">
      <w:bodyDiv w:val="1"/>
      <w:marLeft w:val="0"/>
      <w:marRight w:val="0"/>
      <w:marTop w:val="0"/>
      <w:marBottom w:val="0"/>
      <w:divBdr>
        <w:top w:val="none" w:sz="0" w:space="0" w:color="auto"/>
        <w:left w:val="none" w:sz="0" w:space="0" w:color="auto"/>
        <w:bottom w:val="none" w:sz="0" w:space="0" w:color="auto"/>
        <w:right w:val="none" w:sz="0" w:space="0" w:color="auto"/>
      </w:divBdr>
    </w:div>
    <w:div w:id="411196119">
      <w:bodyDiv w:val="1"/>
      <w:marLeft w:val="0"/>
      <w:marRight w:val="0"/>
      <w:marTop w:val="0"/>
      <w:marBottom w:val="0"/>
      <w:divBdr>
        <w:top w:val="none" w:sz="0" w:space="0" w:color="auto"/>
        <w:left w:val="none" w:sz="0" w:space="0" w:color="auto"/>
        <w:bottom w:val="none" w:sz="0" w:space="0" w:color="auto"/>
        <w:right w:val="none" w:sz="0" w:space="0" w:color="auto"/>
      </w:divBdr>
    </w:div>
    <w:div w:id="424348758">
      <w:bodyDiv w:val="1"/>
      <w:marLeft w:val="0"/>
      <w:marRight w:val="0"/>
      <w:marTop w:val="0"/>
      <w:marBottom w:val="0"/>
      <w:divBdr>
        <w:top w:val="none" w:sz="0" w:space="0" w:color="auto"/>
        <w:left w:val="none" w:sz="0" w:space="0" w:color="auto"/>
        <w:bottom w:val="none" w:sz="0" w:space="0" w:color="auto"/>
        <w:right w:val="none" w:sz="0" w:space="0" w:color="auto"/>
      </w:divBdr>
    </w:div>
    <w:div w:id="435440491">
      <w:bodyDiv w:val="1"/>
      <w:marLeft w:val="0"/>
      <w:marRight w:val="0"/>
      <w:marTop w:val="0"/>
      <w:marBottom w:val="0"/>
      <w:divBdr>
        <w:top w:val="none" w:sz="0" w:space="0" w:color="auto"/>
        <w:left w:val="none" w:sz="0" w:space="0" w:color="auto"/>
        <w:bottom w:val="none" w:sz="0" w:space="0" w:color="auto"/>
        <w:right w:val="none" w:sz="0" w:space="0" w:color="auto"/>
      </w:divBdr>
    </w:div>
    <w:div w:id="436408324">
      <w:bodyDiv w:val="1"/>
      <w:marLeft w:val="0"/>
      <w:marRight w:val="0"/>
      <w:marTop w:val="0"/>
      <w:marBottom w:val="0"/>
      <w:divBdr>
        <w:top w:val="none" w:sz="0" w:space="0" w:color="auto"/>
        <w:left w:val="none" w:sz="0" w:space="0" w:color="auto"/>
        <w:bottom w:val="none" w:sz="0" w:space="0" w:color="auto"/>
        <w:right w:val="none" w:sz="0" w:space="0" w:color="auto"/>
      </w:divBdr>
    </w:div>
    <w:div w:id="443695340">
      <w:bodyDiv w:val="1"/>
      <w:marLeft w:val="0"/>
      <w:marRight w:val="0"/>
      <w:marTop w:val="0"/>
      <w:marBottom w:val="0"/>
      <w:divBdr>
        <w:top w:val="none" w:sz="0" w:space="0" w:color="auto"/>
        <w:left w:val="none" w:sz="0" w:space="0" w:color="auto"/>
        <w:bottom w:val="none" w:sz="0" w:space="0" w:color="auto"/>
        <w:right w:val="none" w:sz="0" w:space="0" w:color="auto"/>
      </w:divBdr>
    </w:div>
    <w:div w:id="453989785">
      <w:bodyDiv w:val="1"/>
      <w:marLeft w:val="0"/>
      <w:marRight w:val="0"/>
      <w:marTop w:val="0"/>
      <w:marBottom w:val="0"/>
      <w:divBdr>
        <w:top w:val="none" w:sz="0" w:space="0" w:color="auto"/>
        <w:left w:val="none" w:sz="0" w:space="0" w:color="auto"/>
        <w:bottom w:val="none" w:sz="0" w:space="0" w:color="auto"/>
        <w:right w:val="none" w:sz="0" w:space="0" w:color="auto"/>
      </w:divBdr>
    </w:div>
    <w:div w:id="459300947">
      <w:bodyDiv w:val="1"/>
      <w:marLeft w:val="0"/>
      <w:marRight w:val="0"/>
      <w:marTop w:val="0"/>
      <w:marBottom w:val="0"/>
      <w:divBdr>
        <w:top w:val="none" w:sz="0" w:space="0" w:color="auto"/>
        <w:left w:val="none" w:sz="0" w:space="0" w:color="auto"/>
        <w:bottom w:val="none" w:sz="0" w:space="0" w:color="auto"/>
        <w:right w:val="none" w:sz="0" w:space="0" w:color="auto"/>
      </w:divBdr>
    </w:div>
    <w:div w:id="487522717">
      <w:bodyDiv w:val="1"/>
      <w:marLeft w:val="0"/>
      <w:marRight w:val="0"/>
      <w:marTop w:val="0"/>
      <w:marBottom w:val="0"/>
      <w:divBdr>
        <w:top w:val="none" w:sz="0" w:space="0" w:color="auto"/>
        <w:left w:val="none" w:sz="0" w:space="0" w:color="auto"/>
        <w:bottom w:val="none" w:sz="0" w:space="0" w:color="auto"/>
        <w:right w:val="none" w:sz="0" w:space="0" w:color="auto"/>
      </w:divBdr>
    </w:div>
    <w:div w:id="490951361">
      <w:bodyDiv w:val="1"/>
      <w:marLeft w:val="0"/>
      <w:marRight w:val="0"/>
      <w:marTop w:val="0"/>
      <w:marBottom w:val="0"/>
      <w:divBdr>
        <w:top w:val="none" w:sz="0" w:space="0" w:color="auto"/>
        <w:left w:val="none" w:sz="0" w:space="0" w:color="auto"/>
        <w:bottom w:val="none" w:sz="0" w:space="0" w:color="auto"/>
        <w:right w:val="none" w:sz="0" w:space="0" w:color="auto"/>
      </w:divBdr>
    </w:div>
    <w:div w:id="498733981">
      <w:bodyDiv w:val="1"/>
      <w:marLeft w:val="0"/>
      <w:marRight w:val="0"/>
      <w:marTop w:val="0"/>
      <w:marBottom w:val="0"/>
      <w:divBdr>
        <w:top w:val="none" w:sz="0" w:space="0" w:color="auto"/>
        <w:left w:val="none" w:sz="0" w:space="0" w:color="auto"/>
        <w:bottom w:val="none" w:sz="0" w:space="0" w:color="auto"/>
        <w:right w:val="none" w:sz="0" w:space="0" w:color="auto"/>
      </w:divBdr>
      <w:divsChild>
        <w:div w:id="1511404865">
          <w:marLeft w:val="0"/>
          <w:marRight w:val="0"/>
          <w:marTop w:val="0"/>
          <w:marBottom w:val="0"/>
          <w:divBdr>
            <w:top w:val="none" w:sz="0" w:space="0" w:color="auto"/>
            <w:left w:val="none" w:sz="0" w:space="0" w:color="auto"/>
            <w:bottom w:val="none" w:sz="0" w:space="0" w:color="auto"/>
            <w:right w:val="none" w:sz="0" w:space="0" w:color="auto"/>
          </w:divBdr>
          <w:divsChild>
            <w:div w:id="5988918">
              <w:marLeft w:val="0"/>
              <w:marRight w:val="0"/>
              <w:marTop w:val="0"/>
              <w:marBottom w:val="0"/>
              <w:divBdr>
                <w:top w:val="none" w:sz="0" w:space="0" w:color="auto"/>
                <w:left w:val="none" w:sz="0" w:space="0" w:color="auto"/>
                <w:bottom w:val="none" w:sz="0" w:space="0" w:color="auto"/>
                <w:right w:val="none" w:sz="0" w:space="0" w:color="auto"/>
              </w:divBdr>
              <w:divsChild>
                <w:div w:id="1526603084">
                  <w:marLeft w:val="0"/>
                  <w:marRight w:val="0"/>
                  <w:marTop w:val="0"/>
                  <w:marBottom w:val="0"/>
                  <w:divBdr>
                    <w:top w:val="none" w:sz="0" w:space="0" w:color="auto"/>
                    <w:left w:val="none" w:sz="0" w:space="0" w:color="auto"/>
                    <w:bottom w:val="none" w:sz="0" w:space="0" w:color="auto"/>
                    <w:right w:val="none" w:sz="0" w:space="0" w:color="auto"/>
                  </w:divBdr>
                  <w:divsChild>
                    <w:div w:id="309529083">
                      <w:marLeft w:val="0"/>
                      <w:marRight w:val="0"/>
                      <w:marTop w:val="0"/>
                      <w:marBottom w:val="0"/>
                      <w:divBdr>
                        <w:top w:val="none" w:sz="0" w:space="0" w:color="auto"/>
                        <w:left w:val="none" w:sz="0" w:space="0" w:color="auto"/>
                        <w:bottom w:val="none" w:sz="0" w:space="0" w:color="auto"/>
                        <w:right w:val="none" w:sz="0" w:space="0" w:color="auto"/>
                      </w:divBdr>
                      <w:divsChild>
                        <w:div w:id="350302048">
                          <w:marLeft w:val="0"/>
                          <w:marRight w:val="0"/>
                          <w:marTop w:val="0"/>
                          <w:marBottom w:val="0"/>
                          <w:divBdr>
                            <w:top w:val="none" w:sz="0" w:space="0" w:color="auto"/>
                            <w:left w:val="none" w:sz="0" w:space="0" w:color="auto"/>
                            <w:bottom w:val="none" w:sz="0" w:space="0" w:color="auto"/>
                            <w:right w:val="none" w:sz="0" w:space="0" w:color="auto"/>
                          </w:divBdr>
                          <w:divsChild>
                            <w:div w:id="523713914">
                              <w:marLeft w:val="0"/>
                              <w:marRight w:val="0"/>
                              <w:marTop w:val="0"/>
                              <w:marBottom w:val="0"/>
                              <w:divBdr>
                                <w:top w:val="none" w:sz="0" w:space="0" w:color="auto"/>
                                <w:left w:val="none" w:sz="0" w:space="0" w:color="auto"/>
                                <w:bottom w:val="none" w:sz="0" w:space="0" w:color="auto"/>
                                <w:right w:val="none" w:sz="0" w:space="0" w:color="auto"/>
                              </w:divBdr>
                              <w:divsChild>
                                <w:div w:id="20514227">
                                  <w:marLeft w:val="0"/>
                                  <w:marRight w:val="0"/>
                                  <w:marTop w:val="0"/>
                                  <w:marBottom w:val="0"/>
                                  <w:divBdr>
                                    <w:top w:val="none" w:sz="0" w:space="0" w:color="auto"/>
                                    <w:left w:val="none" w:sz="0" w:space="0" w:color="auto"/>
                                    <w:bottom w:val="none" w:sz="0" w:space="0" w:color="auto"/>
                                    <w:right w:val="none" w:sz="0" w:space="0" w:color="auto"/>
                                  </w:divBdr>
                                  <w:divsChild>
                                    <w:div w:id="6819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8410">
                          <w:marLeft w:val="0"/>
                          <w:marRight w:val="0"/>
                          <w:marTop w:val="0"/>
                          <w:marBottom w:val="0"/>
                          <w:divBdr>
                            <w:top w:val="none" w:sz="0" w:space="0" w:color="auto"/>
                            <w:left w:val="none" w:sz="0" w:space="0" w:color="auto"/>
                            <w:bottom w:val="none" w:sz="0" w:space="0" w:color="auto"/>
                            <w:right w:val="none" w:sz="0" w:space="0" w:color="auto"/>
                          </w:divBdr>
                          <w:divsChild>
                            <w:div w:id="2086536999">
                              <w:marLeft w:val="0"/>
                              <w:marRight w:val="0"/>
                              <w:marTop w:val="0"/>
                              <w:marBottom w:val="0"/>
                              <w:divBdr>
                                <w:top w:val="none" w:sz="0" w:space="0" w:color="auto"/>
                                <w:left w:val="none" w:sz="0" w:space="0" w:color="auto"/>
                                <w:bottom w:val="none" w:sz="0" w:space="0" w:color="auto"/>
                                <w:right w:val="none" w:sz="0" w:space="0" w:color="auto"/>
                              </w:divBdr>
                              <w:divsChild>
                                <w:div w:id="26870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689751">
      <w:bodyDiv w:val="1"/>
      <w:marLeft w:val="0"/>
      <w:marRight w:val="0"/>
      <w:marTop w:val="0"/>
      <w:marBottom w:val="0"/>
      <w:divBdr>
        <w:top w:val="none" w:sz="0" w:space="0" w:color="auto"/>
        <w:left w:val="none" w:sz="0" w:space="0" w:color="auto"/>
        <w:bottom w:val="none" w:sz="0" w:space="0" w:color="auto"/>
        <w:right w:val="none" w:sz="0" w:space="0" w:color="auto"/>
      </w:divBdr>
    </w:div>
    <w:div w:id="540092189">
      <w:bodyDiv w:val="1"/>
      <w:marLeft w:val="0"/>
      <w:marRight w:val="0"/>
      <w:marTop w:val="0"/>
      <w:marBottom w:val="0"/>
      <w:divBdr>
        <w:top w:val="none" w:sz="0" w:space="0" w:color="auto"/>
        <w:left w:val="none" w:sz="0" w:space="0" w:color="auto"/>
        <w:bottom w:val="none" w:sz="0" w:space="0" w:color="auto"/>
        <w:right w:val="none" w:sz="0" w:space="0" w:color="auto"/>
      </w:divBdr>
    </w:div>
    <w:div w:id="566644656">
      <w:bodyDiv w:val="1"/>
      <w:marLeft w:val="0"/>
      <w:marRight w:val="0"/>
      <w:marTop w:val="0"/>
      <w:marBottom w:val="0"/>
      <w:divBdr>
        <w:top w:val="none" w:sz="0" w:space="0" w:color="auto"/>
        <w:left w:val="none" w:sz="0" w:space="0" w:color="auto"/>
        <w:bottom w:val="none" w:sz="0" w:space="0" w:color="auto"/>
        <w:right w:val="none" w:sz="0" w:space="0" w:color="auto"/>
      </w:divBdr>
    </w:div>
    <w:div w:id="609122943">
      <w:bodyDiv w:val="1"/>
      <w:marLeft w:val="0"/>
      <w:marRight w:val="0"/>
      <w:marTop w:val="0"/>
      <w:marBottom w:val="0"/>
      <w:divBdr>
        <w:top w:val="none" w:sz="0" w:space="0" w:color="auto"/>
        <w:left w:val="none" w:sz="0" w:space="0" w:color="auto"/>
        <w:bottom w:val="none" w:sz="0" w:space="0" w:color="auto"/>
        <w:right w:val="none" w:sz="0" w:space="0" w:color="auto"/>
      </w:divBdr>
    </w:div>
    <w:div w:id="647251495">
      <w:bodyDiv w:val="1"/>
      <w:marLeft w:val="0"/>
      <w:marRight w:val="0"/>
      <w:marTop w:val="0"/>
      <w:marBottom w:val="0"/>
      <w:divBdr>
        <w:top w:val="none" w:sz="0" w:space="0" w:color="auto"/>
        <w:left w:val="none" w:sz="0" w:space="0" w:color="auto"/>
        <w:bottom w:val="none" w:sz="0" w:space="0" w:color="auto"/>
        <w:right w:val="none" w:sz="0" w:space="0" w:color="auto"/>
      </w:divBdr>
    </w:div>
    <w:div w:id="671563552">
      <w:bodyDiv w:val="1"/>
      <w:marLeft w:val="0"/>
      <w:marRight w:val="0"/>
      <w:marTop w:val="0"/>
      <w:marBottom w:val="0"/>
      <w:divBdr>
        <w:top w:val="none" w:sz="0" w:space="0" w:color="auto"/>
        <w:left w:val="none" w:sz="0" w:space="0" w:color="auto"/>
        <w:bottom w:val="none" w:sz="0" w:space="0" w:color="auto"/>
        <w:right w:val="none" w:sz="0" w:space="0" w:color="auto"/>
      </w:divBdr>
    </w:div>
    <w:div w:id="677656352">
      <w:bodyDiv w:val="1"/>
      <w:marLeft w:val="0"/>
      <w:marRight w:val="0"/>
      <w:marTop w:val="0"/>
      <w:marBottom w:val="0"/>
      <w:divBdr>
        <w:top w:val="none" w:sz="0" w:space="0" w:color="auto"/>
        <w:left w:val="none" w:sz="0" w:space="0" w:color="auto"/>
        <w:bottom w:val="none" w:sz="0" w:space="0" w:color="auto"/>
        <w:right w:val="none" w:sz="0" w:space="0" w:color="auto"/>
      </w:divBdr>
    </w:div>
    <w:div w:id="742147401">
      <w:bodyDiv w:val="1"/>
      <w:marLeft w:val="0"/>
      <w:marRight w:val="0"/>
      <w:marTop w:val="0"/>
      <w:marBottom w:val="0"/>
      <w:divBdr>
        <w:top w:val="none" w:sz="0" w:space="0" w:color="auto"/>
        <w:left w:val="none" w:sz="0" w:space="0" w:color="auto"/>
        <w:bottom w:val="none" w:sz="0" w:space="0" w:color="auto"/>
        <w:right w:val="none" w:sz="0" w:space="0" w:color="auto"/>
      </w:divBdr>
    </w:div>
    <w:div w:id="820073670">
      <w:bodyDiv w:val="1"/>
      <w:marLeft w:val="0"/>
      <w:marRight w:val="0"/>
      <w:marTop w:val="0"/>
      <w:marBottom w:val="0"/>
      <w:divBdr>
        <w:top w:val="none" w:sz="0" w:space="0" w:color="auto"/>
        <w:left w:val="none" w:sz="0" w:space="0" w:color="auto"/>
        <w:bottom w:val="none" w:sz="0" w:space="0" w:color="auto"/>
        <w:right w:val="none" w:sz="0" w:space="0" w:color="auto"/>
      </w:divBdr>
    </w:div>
    <w:div w:id="830759477">
      <w:bodyDiv w:val="1"/>
      <w:marLeft w:val="0"/>
      <w:marRight w:val="0"/>
      <w:marTop w:val="0"/>
      <w:marBottom w:val="0"/>
      <w:divBdr>
        <w:top w:val="none" w:sz="0" w:space="0" w:color="auto"/>
        <w:left w:val="none" w:sz="0" w:space="0" w:color="auto"/>
        <w:bottom w:val="none" w:sz="0" w:space="0" w:color="auto"/>
        <w:right w:val="none" w:sz="0" w:space="0" w:color="auto"/>
      </w:divBdr>
    </w:div>
    <w:div w:id="843278208">
      <w:bodyDiv w:val="1"/>
      <w:marLeft w:val="0"/>
      <w:marRight w:val="0"/>
      <w:marTop w:val="0"/>
      <w:marBottom w:val="0"/>
      <w:divBdr>
        <w:top w:val="none" w:sz="0" w:space="0" w:color="auto"/>
        <w:left w:val="none" w:sz="0" w:space="0" w:color="auto"/>
        <w:bottom w:val="none" w:sz="0" w:space="0" w:color="auto"/>
        <w:right w:val="none" w:sz="0" w:space="0" w:color="auto"/>
      </w:divBdr>
    </w:div>
    <w:div w:id="845284881">
      <w:bodyDiv w:val="1"/>
      <w:marLeft w:val="0"/>
      <w:marRight w:val="0"/>
      <w:marTop w:val="0"/>
      <w:marBottom w:val="0"/>
      <w:divBdr>
        <w:top w:val="none" w:sz="0" w:space="0" w:color="auto"/>
        <w:left w:val="none" w:sz="0" w:space="0" w:color="auto"/>
        <w:bottom w:val="none" w:sz="0" w:space="0" w:color="auto"/>
        <w:right w:val="none" w:sz="0" w:space="0" w:color="auto"/>
      </w:divBdr>
    </w:div>
    <w:div w:id="866334023">
      <w:bodyDiv w:val="1"/>
      <w:marLeft w:val="0"/>
      <w:marRight w:val="0"/>
      <w:marTop w:val="0"/>
      <w:marBottom w:val="0"/>
      <w:divBdr>
        <w:top w:val="none" w:sz="0" w:space="0" w:color="auto"/>
        <w:left w:val="none" w:sz="0" w:space="0" w:color="auto"/>
        <w:bottom w:val="none" w:sz="0" w:space="0" w:color="auto"/>
        <w:right w:val="none" w:sz="0" w:space="0" w:color="auto"/>
      </w:divBdr>
    </w:div>
    <w:div w:id="898126380">
      <w:bodyDiv w:val="1"/>
      <w:marLeft w:val="0"/>
      <w:marRight w:val="0"/>
      <w:marTop w:val="0"/>
      <w:marBottom w:val="0"/>
      <w:divBdr>
        <w:top w:val="none" w:sz="0" w:space="0" w:color="auto"/>
        <w:left w:val="none" w:sz="0" w:space="0" w:color="auto"/>
        <w:bottom w:val="none" w:sz="0" w:space="0" w:color="auto"/>
        <w:right w:val="none" w:sz="0" w:space="0" w:color="auto"/>
      </w:divBdr>
    </w:div>
    <w:div w:id="948246318">
      <w:bodyDiv w:val="1"/>
      <w:marLeft w:val="0"/>
      <w:marRight w:val="0"/>
      <w:marTop w:val="0"/>
      <w:marBottom w:val="0"/>
      <w:divBdr>
        <w:top w:val="none" w:sz="0" w:space="0" w:color="auto"/>
        <w:left w:val="none" w:sz="0" w:space="0" w:color="auto"/>
        <w:bottom w:val="none" w:sz="0" w:space="0" w:color="auto"/>
        <w:right w:val="none" w:sz="0" w:space="0" w:color="auto"/>
      </w:divBdr>
    </w:div>
    <w:div w:id="1005018157">
      <w:bodyDiv w:val="1"/>
      <w:marLeft w:val="0"/>
      <w:marRight w:val="0"/>
      <w:marTop w:val="0"/>
      <w:marBottom w:val="0"/>
      <w:divBdr>
        <w:top w:val="none" w:sz="0" w:space="0" w:color="auto"/>
        <w:left w:val="none" w:sz="0" w:space="0" w:color="auto"/>
        <w:bottom w:val="none" w:sz="0" w:space="0" w:color="auto"/>
        <w:right w:val="none" w:sz="0" w:space="0" w:color="auto"/>
      </w:divBdr>
    </w:div>
    <w:div w:id="1042438093">
      <w:bodyDiv w:val="1"/>
      <w:marLeft w:val="0"/>
      <w:marRight w:val="0"/>
      <w:marTop w:val="0"/>
      <w:marBottom w:val="0"/>
      <w:divBdr>
        <w:top w:val="none" w:sz="0" w:space="0" w:color="auto"/>
        <w:left w:val="none" w:sz="0" w:space="0" w:color="auto"/>
        <w:bottom w:val="none" w:sz="0" w:space="0" w:color="auto"/>
        <w:right w:val="none" w:sz="0" w:space="0" w:color="auto"/>
      </w:divBdr>
    </w:div>
    <w:div w:id="1060902842">
      <w:bodyDiv w:val="1"/>
      <w:marLeft w:val="0"/>
      <w:marRight w:val="0"/>
      <w:marTop w:val="0"/>
      <w:marBottom w:val="0"/>
      <w:divBdr>
        <w:top w:val="none" w:sz="0" w:space="0" w:color="auto"/>
        <w:left w:val="none" w:sz="0" w:space="0" w:color="auto"/>
        <w:bottom w:val="none" w:sz="0" w:space="0" w:color="auto"/>
        <w:right w:val="none" w:sz="0" w:space="0" w:color="auto"/>
      </w:divBdr>
    </w:div>
    <w:div w:id="1061712278">
      <w:bodyDiv w:val="1"/>
      <w:marLeft w:val="0"/>
      <w:marRight w:val="0"/>
      <w:marTop w:val="0"/>
      <w:marBottom w:val="0"/>
      <w:divBdr>
        <w:top w:val="none" w:sz="0" w:space="0" w:color="auto"/>
        <w:left w:val="none" w:sz="0" w:space="0" w:color="auto"/>
        <w:bottom w:val="none" w:sz="0" w:space="0" w:color="auto"/>
        <w:right w:val="none" w:sz="0" w:space="0" w:color="auto"/>
      </w:divBdr>
    </w:div>
    <w:div w:id="1061946846">
      <w:bodyDiv w:val="1"/>
      <w:marLeft w:val="0"/>
      <w:marRight w:val="0"/>
      <w:marTop w:val="0"/>
      <w:marBottom w:val="0"/>
      <w:divBdr>
        <w:top w:val="none" w:sz="0" w:space="0" w:color="auto"/>
        <w:left w:val="none" w:sz="0" w:space="0" w:color="auto"/>
        <w:bottom w:val="none" w:sz="0" w:space="0" w:color="auto"/>
        <w:right w:val="none" w:sz="0" w:space="0" w:color="auto"/>
      </w:divBdr>
    </w:div>
    <w:div w:id="1082138553">
      <w:bodyDiv w:val="1"/>
      <w:marLeft w:val="0"/>
      <w:marRight w:val="0"/>
      <w:marTop w:val="0"/>
      <w:marBottom w:val="0"/>
      <w:divBdr>
        <w:top w:val="none" w:sz="0" w:space="0" w:color="auto"/>
        <w:left w:val="none" w:sz="0" w:space="0" w:color="auto"/>
        <w:bottom w:val="none" w:sz="0" w:space="0" w:color="auto"/>
        <w:right w:val="none" w:sz="0" w:space="0" w:color="auto"/>
      </w:divBdr>
      <w:divsChild>
        <w:div w:id="1512136786">
          <w:marLeft w:val="0"/>
          <w:marRight w:val="0"/>
          <w:marTop w:val="0"/>
          <w:marBottom w:val="0"/>
          <w:divBdr>
            <w:top w:val="none" w:sz="0" w:space="0" w:color="auto"/>
            <w:left w:val="none" w:sz="0" w:space="0" w:color="auto"/>
            <w:bottom w:val="none" w:sz="0" w:space="0" w:color="auto"/>
            <w:right w:val="none" w:sz="0" w:space="0" w:color="auto"/>
          </w:divBdr>
          <w:divsChild>
            <w:div w:id="1438136780">
              <w:marLeft w:val="0"/>
              <w:marRight w:val="0"/>
              <w:marTop w:val="0"/>
              <w:marBottom w:val="0"/>
              <w:divBdr>
                <w:top w:val="none" w:sz="0" w:space="0" w:color="auto"/>
                <w:left w:val="none" w:sz="0" w:space="0" w:color="auto"/>
                <w:bottom w:val="none" w:sz="0" w:space="0" w:color="auto"/>
                <w:right w:val="none" w:sz="0" w:space="0" w:color="auto"/>
              </w:divBdr>
              <w:divsChild>
                <w:div w:id="1200782257">
                  <w:marLeft w:val="0"/>
                  <w:marRight w:val="0"/>
                  <w:marTop w:val="0"/>
                  <w:marBottom w:val="0"/>
                  <w:divBdr>
                    <w:top w:val="none" w:sz="0" w:space="0" w:color="auto"/>
                    <w:left w:val="none" w:sz="0" w:space="0" w:color="auto"/>
                    <w:bottom w:val="none" w:sz="0" w:space="0" w:color="auto"/>
                    <w:right w:val="none" w:sz="0" w:space="0" w:color="auto"/>
                  </w:divBdr>
                  <w:divsChild>
                    <w:div w:id="826826170">
                      <w:marLeft w:val="0"/>
                      <w:marRight w:val="0"/>
                      <w:marTop w:val="0"/>
                      <w:marBottom w:val="0"/>
                      <w:divBdr>
                        <w:top w:val="none" w:sz="0" w:space="0" w:color="auto"/>
                        <w:left w:val="none" w:sz="0" w:space="0" w:color="auto"/>
                        <w:bottom w:val="none" w:sz="0" w:space="0" w:color="auto"/>
                        <w:right w:val="none" w:sz="0" w:space="0" w:color="auto"/>
                      </w:divBdr>
                      <w:divsChild>
                        <w:div w:id="1190414851">
                          <w:marLeft w:val="0"/>
                          <w:marRight w:val="0"/>
                          <w:marTop w:val="0"/>
                          <w:marBottom w:val="0"/>
                          <w:divBdr>
                            <w:top w:val="none" w:sz="0" w:space="0" w:color="auto"/>
                            <w:left w:val="none" w:sz="0" w:space="0" w:color="auto"/>
                            <w:bottom w:val="none" w:sz="0" w:space="0" w:color="auto"/>
                            <w:right w:val="none" w:sz="0" w:space="0" w:color="auto"/>
                          </w:divBdr>
                          <w:divsChild>
                            <w:div w:id="1005861504">
                              <w:marLeft w:val="0"/>
                              <w:marRight w:val="0"/>
                              <w:marTop w:val="0"/>
                              <w:marBottom w:val="0"/>
                              <w:divBdr>
                                <w:top w:val="none" w:sz="0" w:space="0" w:color="auto"/>
                                <w:left w:val="none" w:sz="0" w:space="0" w:color="auto"/>
                                <w:bottom w:val="none" w:sz="0" w:space="0" w:color="auto"/>
                                <w:right w:val="none" w:sz="0" w:space="0" w:color="auto"/>
                              </w:divBdr>
                              <w:divsChild>
                                <w:div w:id="316349083">
                                  <w:marLeft w:val="0"/>
                                  <w:marRight w:val="0"/>
                                  <w:marTop w:val="0"/>
                                  <w:marBottom w:val="0"/>
                                  <w:divBdr>
                                    <w:top w:val="none" w:sz="0" w:space="0" w:color="auto"/>
                                    <w:left w:val="none" w:sz="0" w:space="0" w:color="auto"/>
                                    <w:bottom w:val="none" w:sz="0" w:space="0" w:color="auto"/>
                                    <w:right w:val="none" w:sz="0" w:space="0" w:color="auto"/>
                                  </w:divBdr>
                                  <w:divsChild>
                                    <w:div w:id="34452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1712">
                          <w:marLeft w:val="0"/>
                          <w:marRight w:val="0"/>
                          <w:marTop w:val="0"/>
                          <w:marBottom w:val="0"/>
                          <w:divBdr>
                            <w:top w:val="none" w:sz="0" w:space="0" w:color="auto"/>
                            <w:left w:val="none" w:sz="0" w:space="0" w:color="auto"/>
                            <w:bottom w:val="none" w:sz="0" w:space="0" w:color="auto"/>
                            <w:right w:val="none" w:sz="0" w:space="0" w:color="auto"/>
                          </w:divBdr>
                          <w:divsChild>
                            <w:div w:id="871839738">
                              <w:marLeft w:val="0"/>
                              <w:marRight w:val="0"/>
                              <w:marTop w:val="0"/>
                              <w:marBottom w:val="0"/>
                              <w:divBdr>
                                <w:top w:val="none" w:sz="0" w:space="0" w:color="auto"/>
                                <w:left w:val="none" w:sz="0" w:space="0" w:color="auto"/>
                                <w:bottom w:val="none" w:sz="0" w:space="0" w:color="auto"/>
                                <w:right w:val="none" w:sz="0" w:space="0" w:color="auto"/>
                              </w:divBdr>
                              <w:divsChild>
                                <w:div w:id="171219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194214">
      <w:bodyDiv w:val="1"/>
      <w:marLeft w:val="0"/>
      <w:marRight w:val="0"/>
      <w:marTop w:val="0"/>
      <w:marBottom w:val="0"/>
      <w:divBdr>
        <w:top w:val="none" w:sz="0" w:space="0" w:color="auto"/>
        <w:left w:val="none" w:sz="0" w:space="0" w:color="auto"/>
        <w:bottom w:val="none" w:sz="0" w:space="0" w:color="auto"/>
        <w:right w:val="none" w:sz="0" w:space="0" w:color="auto"/>
      </w:divBdr>
    </w:div>
    <w:div w:id="1087919513">
      <w:bodyDiv w:val="1"/>
      <w:marLeft w:val="0"/>
      <w:marRight w:val="0"/>
      <w:marTop w:val="0"/>
      <w:marBottom w:val="0"/>
      <w:divBdr>
        <w:top w:val="none" w:sz="0" w:space="0" w:color="auto"/>
        <w:left w:val="none" w:sz="0" w:space="0" w:color="auto"/>
        <w:bottom w:val="none" w:sz="0" w:space="0" w:color="auto"/>
        <w:right w:val="none" w:sz="0" w:space="0" w:color="auto"/>
      </w:divBdr>
    </w:div>
    <w:div w:id="1117679163">
      <w:bodyDiv w:val="1"/>
      <w:marLeft w:val="0"/>
      <w:marRight w:val="0"/>
      <w:marTop w:val="0"/>
      <w:marBottom w:val="0"/>
      <w:divBdr>
        <w:top w:val="none" w:sz="0" w:space="0" w:color="auto"/>
        <w:left w:val="none" w:sz="0" w:space="0" w:color="auto"/>
        <w:bottom w:val="none" w:sz="0" w:space="0" w:color="auto"/>
        <w:right w:val="none" w:sz="0" w:space="0" w:color="auto"/>
      </w:divBdr>
    </w:div>
    <w:div w:id="1118766140">
      <w:bodyDiv w:val="1"/>
      <w:marLeft w:val="0"/>
      <w:marRight w:val="0"/>
      <w:marTop w:val="0"/>
      <w:marBottom w:val="0"/>
      <w:divBdr>
        <w:top w:val="none" w:sz="0" w:space="0" w:color="auto"/>
        <w:left w:val="none" w:sz="0" w:space="0" w:color="auto"/>
        <w:bottom w:val="none" w:sz="0" w:space="0" w:color="auto"/>
        <w:right w:val="none" w:sz="0" w:space="0" w:color="auto"/>
      </w:divBdr>
    </w:div>
    <w:div w:id="1120295015">
      <w:bodyDiv w:val="1"/>
      <w:marLeft w:val="0"/>
      <w:marRight w:val="0"/>
      <w:marTop w:val="0"/>
      <w:marBottom w:val="0"/>
      <w:divBdr>
        <w:top w:val="none" w:sz="0" w:space="0" w:color="auto"/>
        <w:left w:val="none" w:sz="0" w:space="0" w:color="auto"/>
        <w:bottom w:val="none" w:sz="0" w:space="0" w:color="auto"/>
        <w:right w:val="none" w:sz="0" w:space="0" w:color="auto"/>
      </w:divBdr>
    </w:div>
    <w:div w:id="1148060548">
      <w:bodyDiv w:val="1"/>
      <w:marLeft w:val="0"/>
      <w:marRight w:val="0"/>
      <w:marTop w:val="0"/>
      <w:marBottom w:val="0"/>
      <w:divBdr>
        <w:top w:val="none" w:sz="0" w:space="0" w:color="auto"/>
        <w:left w:val="none" w:sz="0" w:space="0" w:color="auto"/>
        <w:bottom w:val="none" w:sz="0" w:space="0" w:color="auto"/>
        <w:right w:val="none" w:sz="0" w:space="0" w:color="auto"/>
      </w:divBdr>
    </w:div>
    <w:div w:id="1180780376">
      <w:bodyDiv w:val="1"/>
      <w:marLeft w:val="0"/>
      <w:marRight w:val="0"/>
      <w:marTop w:val="0"/>
      <w:marBottom w:val="0"/>
      <w:divBdr>
        <w:top w:val="none" w:sz="0" w:space="0" w:color="auto"/>
        <w:left w:val="none" w:sz="0" w:space="0" w:color="auto"/>
        <w:bottom w:val="none" w:sz="0" w:space="0" w:color="auto"/>
        <w:right w:val="none" w:sz="0" w:space="0" w:color="auto"/>
      </w:divBdr>
    </w:div>
    <w:div w:id="1229195264">
      <w:bodyDiv w:val="1"/>
      <w:marLeft w:val="0"/>
      <w:marRight w:val="0"/>
      <w:marTop w:val="0"/>
      <w:marBottom w:val="0"/>
      <w:divBdr>
        <w:top w:val="none" w:sz="0" w:space="0" w:color="auto"/>
        <w:left w:val="none" w:sz="0" w:space="0" w:color="auto"/>
        <w:bottom w:val="none" w:sz="0" w:space="0" w:color="auto"/>
        <w:right w:val="none" w:sz="0" w:space="0" w:color="auto"/>
      </w:divBdr>
    </w:div>
    <w:div w:id="1251965859">
      <w:bodyDiv w:val="1"/>
      <w:marLeft w:val="0"/>
      <w:marRight w:val="0"/>
      <w:marTop w:val="0"/>
      <w:marBottom w:val="0"/>
      <w:divBdr>
        <w:top w:val="none" w:sz="0" w:space="0" w:color="auto"/>
        <w:left w:val="none" w:sz="0" w:space="0" w:color="auto"/>
        <w:bottom w:val="none" w:sz="0" w:space="0" w:color="auto"/>
        <w:right w:val="none" w:sz="0" w:space="0" w:color="auto"/>
      </w:divBdr>
    </w:div>
    <w:div w:id="1301496407">
      <w:bodyDiv w:val="1"/>
      <w:marLeft w:val="0"/>
      <w:marRight w:val="0"/>
      <w:marTop w:val="0"/>
      <w:marBottom w:val="0"/>
      <w:divBdr>
        <w:top w:val="none" w:sz="0" w:space="0" w:color="auto"/>
        <w:left w:val="none" w:sz="0" w:space="0" w:color="auto"/>
        <w:bottom w:val="none" w:sz="0" w:space="0" w:color="auto"/>
        <w:right w:val="none" w:sz="0" w:space="0" w:color="auto"/>
      </w:divBdr>
    </w:div>
    <w:div w:id="1332173625">
      <w:bodyDiv w:val="1"/>
      <w:marLeft w:val="0"/>
      <w:marRight w:val="0"/>
      <w:marTop w:val="0"/>
      <w:marBottom w:val="0"/>
      <w:divBdr>
        <w:top w:val="none" w:sz="0" w:space="0" w:color="auto"/>
        <w:left w:val="none" w:sz="0" w:space="0" w:color="auto"/>
        <w:bottom w:val="none" w:sz="0" w:space="0" w:color="auto"/>
        <w:right w:val="none" w:sz="0" w:space="0" w:color="auto"/>
      </w:divBdr>
    </w:div>
    <w:div w:id="1353805242">
      <w:bodyDiv w:val="1"/>
      <w:marLeft w:val="0"/>
      <w:marRight w:val="0"/>
      <w:marTop w:val="0"/>
      <w:marBottom w:val="0"/>
      <w:divBdr>
        <w:top w:val="none" w:sz="0" w:space="0" w:color="auto"/>
        <w:left w:val="none" w:sz="0" w:space="0" w:color="auto"/>
        <w:bottom w:val="none" w:sz="0" w:space="0" w:color="auto"/>
        <w:right w:val="none" w:sz="0" w:space="0" w:color="auto"/>
      </w:divBdr>
    </w:div>
    <w:div w:id="1353996117">
      <w:bodyDiv w:val="1"/>
      <w:marLeft w:val="0"/>
      <w:marRight w:val="0"/>
      <w:marTop w:val="0"/>
      <w:marBottom w:val="0"/>
      <w:divBdr>
        <w:top w:val="none" w:sz="0" w:space="0" w:color="auto"/>
        <w:left w:val="none" w:sz="0" w:space="0" w:color="auto"/>
        <w:bottom w:val="none" w:sz="0" w:space="0" w:color="auto"/>
        <w:right w:val="none" w:sz="0" w:space="0" w:color="auto"/>
      </w:divBdr>
    </w:div>
    <w:div w:id="1359815787">
      <w:bodyDiv w:val="1"/>
      <w:marLeft w:val="0"/>
      <w:marRight w:val="0"/>
      <w:marTop w:val="0"/>
      <w:marBottom w:val="0"/>
      <w:divBdr>
        <w:top w:val="none" w:sz="0" w:space="0" w:color="auto"/>
        <w:left w:val="none" w:sz="0" w:space="0" w:color="auto"/>
        <w:bottom w:val="none" w:sz="0" w:space="0" w:color="auto"/>
        <w:right w:val="none" w:sz="0" w:space="0" w:color="auto"/>
      </w:divBdr>
    </w:div>
    <w:div w:id="1445223219">
      <w:bodyDiv w:val="1"/>
      <w:marLeft w:val="0"/>
      <w:marRight w:val="0"/>
      <w:marTop w:val="0"/>
      <w:marBottom w:val="0"/>
      <w:divBdr>
        <w:top w:val="none" w:sz="0" w:space="0" w:color="auto"/>
        <w:left w:val="none" w:sz="0" w:space="0" w:color="auto"/>
        <w:bottom w:val="none" w:sz="0" w:space="0" w:color="auto"/>
        <w:right w:val="none" w:sz="0" w:space="0" w:color="auto"/>
      </w:divBdr>
    </w:div>
    <w:div w:id="1446004410">
      <w:bodyDiv w:val="1"/>
      <w:marLeft w:val="0"/>
      <w:marRight w:val="0"/>
      <w:marTop w:val="0"/>
      <w:marBottom w:val="0"/>
      <w:divBdr>
        <w:top w:val="none" w:sz="0" w:space="0" w:color="auto"/>
        <w:left w:val="none" w:sz="0" w:space="0" w:color="auto"/>
        <w:bottom w:val="none" w:sz="0" w:space="0" w:color="auto"/>
        <w:right w:val="none" w:sz="0" w:space="0" w:color="auto"/>
      </w:divBdr>
    </w:div>
    <w:div w:id="1447001416">
      <w:bodyDiv w:val="1"/>
      <w:marLeft w:val="0"/>
      <w:marRight w:val="0"/>
      <w:marTop w:val="0"/>
      <w:marBottom w:val="0"/>
      <w:divBdr>
        <w:top w:val="none" w:sz="0" w:space="0" w:color="auto"/>
        <w:left w:val="none" w:sz="0" w:space="0" w:color="auto"/>
        <w:bottom w:val="none" w:sz="0" w:space="0" w:color="auto"/>
        <w:right w:val="none" w:sz="0" w:space="0" w:color="auto"/>
      </w:divBdr>
    </w:div>
    <w:div w:id="1456558126">
      <w:bodyDiv w:val="1"/>
      <w:marLeft w:val="0"/>
      <w:marRight w:val="0"/>
      <w:marTop w:val="0"/>
      <w:marBottom w:val="0"/>
      <w:divBdr>
        <w:top w:val="none" w:sz="0" w:space="0" w:color="auto"/>
        <w:left w:val="none" w:sz="0" w:space="0" w:color="auto"/>
        <w:bottom w:val="none" w:sz="0" w:space="0" w:color="auto"/>
        <w:right w:val="none" w:sz="0" w:space="0" w:color="auto"/>
      </w:divBdr>
    </w:div>
    <w:div w:id="1464229900">
      <w:bodyDiv w:val="1"/>
      <w:marLeft w:val="0"/>
      <w:marRight w:val="0"/>
      <w:marTop w:val="0"/>
      <w:marBottom w:val="0"/>
      <w:divBdr>
        <w:top w:val="none" w:sz="0" w:space="0" w:color="auto"/>
        <w:left w:val="none" w:sz="0" w:space="0" w:color="auto"/>
        <w:bottom w:val="none" w:sz="0" w:space="0" w:color="auto"/>
        <w:right w:val="none" w:sz="0" w:space="0" w:color="auto"/>
      </w:divBdr>
    </w:div>
    <w:div w:id="1465661636">
      <w:bodyDiv w:val="1"/>
      <w:marLeft w:val="0"/>
      <w:marRight w:val="0"/>
      <w:marTop w:val="0"/>
      <w:marBottom w:val="0"/>
      <w:divBdr>
        <w:top w:val="none" w:sz="0" w:space="0" w:color="auto"/>
        <w:left w:val="none" w:sz="0" w:space="0" w:color="auto"/>
        <w:bottom w:val="none" w:sz="0" w:space="0" w:color="auto"/>
        <w:right w:val="none" w:sz="0" w:space="0" w:color="auto"/>
      </w:divBdr>
    </w:div>
    <w:div w:id="1481730833">
      <w:bodyDiv w:val="1"/>
      <w:marLeft w:val="0"/>
      <w:marRight w:val="0"/>
      <w:marTop w:val="0"/>
      <w:marBottom w:val="0"/>
      <w:divBdr>
        <w:top w:val="none" w:sz="0" w:space="0" w:color="auto"/>
        <w:left w:val="none" w:sz="0" w:space="0" w:color="auto"/>
        <w:bottom w:val="none" w:sz="0" w:space="0" w:color="auto"/>
        <w:right w:val="none" w:sz="0" w:space="0" w:color="auto"/>
      </w:divBdr>
      <w:divsChild>
        <w:div w:id="1372996351">
          <w:marLeft w:val="0"/>
          <w:marRight w:val="0"/>
          <w:marTop w:val="0"/>
          <w:marBottom w:val="0"/>
          <w:divBdr>
            <w:top w:val="none" w:sz="0" w:space="0" w:color="auto"/>
            <w:left w:val="none" w:sz="0" w:space="0" w:color="auto"/>
            <w:bottom w:val="none" w:sz="0" w:space="0" w:color="auto"/>
            <w:right w:val="none" w:sz="0" w:space="0" w:color="auto"/>
          </w:divBdr>
          <w:divsChild>
            <w:div w:id="947471290">
              <w:marLeft w:val="0"/>
              <w:marRight w:val="0"/>
              <w:marTop w:val="0"/>
              <w:marBottom w:val="0"/>
              <w:divBdr>
                <w:top w:val="none" w:sz="0" w:space="0" w:color="auto"/>
                <w:left w:val="none" w:sz="0" w:space="0" w:color="auto"/>
                <w:bottom w:val="none" w:sz="0" w:space="0" w:color="auto"/>
                <w:right w:val="none" w:sz="0" w:space="0" w:color="auto"/>
              </w:divBdr>
              <w:divsChild>
                <w:div w:id="1724332371">
                  <w:marLeft w:val="0"/>
                  <w:marRight w:val="0"/>
                  <w:marTop w:val="0"/>
                  <w:marBottom w:val="0"/>
                  <w:divBdr>
                    <w:top w:val="none" w:sz="0" w:space="0" w:color="auto"/>
                    <w:left w:val="none" w:sz="0" w:space="0" w:color="auto"/>
                    <w:bottom w:val="none" w:sz="0" w:space="0" w:color="auto"/>
                    <w:right w:val="none" w:sz="0" w:space="0" w:color="auto"/>
                  </w:divBdr>
                  <w:divsChild>
                    <w:div w:id="1010448224">
                      <w:marLeft w:val="0"/>
                      <w:marRight w:val="0"/>
                      <w:marTop w:val="0"/>
                      <w:marBottom w:val="0"/>
                      <w:divBdr>
                        <w:top w:val="none" w:sz="0" w:space="0" w:color="auto"/>
                        <w:left w:val="none" w:sz="0" w:space="0" w:color="auto"/>
                        <w:bottom w:val="none" w:sz="0" w:space="0" w:color="auto"/>
                        <w:right w:val="none" w:sz="0" w:space="0" w:color="auto"/>
                      </w:divBdr>
                      <w:divsChild>
                        <w:div w:id="953295495">
                          <w:marLeft w:val="0"/>
                          <w:marRight w:val="0"/>
                          <w:marTop w:val="0"/>
                          <w:marBottom w:val="0"/>
                          <w:divBdr>
                            <w:top w:val="none" w:sz="0" w:space="0" w:color="auto"/>
                            <w:left w:val="none" w:sz="0" w:space="0" w:color="auto"/>
                            <w:bottom w:val="none" w:sz="0" w:space="0" w:color="auto"/>
                            <w:right w:val="none" w:sz="0" w:space="0" w:color="auto"/>
                          </w:divBdr>
                          <w:divsChild>
                            <w:div w:id="822281221">
                              <w:marLeft w:val="0"/>
                              <w:marRight w:val="0"/>
                              <w:marTop w:val="0"/>
                              <w:marBottom w:val="0"/>
                              <w:divBdr>
                                <w:top w:val="none" w:sz="0" w:space="0" w:color="auto"/>
                                <w:left w:val="none" w:sz="0" w:space="0" w:color="auto"/>
                                <w:bottom w:val="none" w:sz="0" w:space="0" w:color="auto"/>
                                <w:right w:val="none" w:sz="0" w:space="0" w:color="auto"/>
                              </w:divBdr>
                              <w:divsChild>
                                <w:div w:id="1255743375">
                                  <w:marLeft w:val="0"/>
                                  <w:marRight w:val="0"/>
                                  <w:marTop w:val="0"/>
                                  <w:marBottom w:val="0"/>
                                  <w:divBdr>
                                    <w:top w:val="none" w:sz="0" w:space="0" w:color="auto"/>
                                    <w:left w:val="none" w:sz="0" w:space="0" w:color="auto"/>
                                    <w:bottom w:val="none" w:sz="0" w:space="0" w:color="auto"/>
                                    <w:right w:val="none" w:sz="0" w:space="0" w:color="auto"/>
                                  </w:divBdr>
                                  <w:divsChild>
                                    <w:div w:id="12157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08423">
                          <w:marLeft w:val="0"/>
                          <w:marRight w:val="0"/>
                          <w:marTop w:val="0"/>
                          <w:marBottom w:val="0"/>
                          <w:divBdr>
                            <w:top w:val="none" w:sz="0" w:space="0" w:color="auto"/>
                            <w:left w:val="none" w:sz="0" w:space="0" w:color="auto"/>
                            <w:bottom w:val="none" w:sz="0" w:space="0" w:color="auto"/>
                            <w:right w:val="none" w:sz="0" w:space="0" w:color="auto"/>
                          </w:divBdr>
                          <w:divsChild>
                            <w:div w:id="2024747349">
                              <w:marLeft w:val="0"/>
                              <w:marRight w:val="0"/>
                              <w:marTop w:val="0"/>
                              <w:marBottom w:val="0"/>
                              <w:divBdr>
                                <w:top w:val="none" w:sz="0" w:space="0" w:color="auto"/>
                                <w:left w:val="none" w:sz="0" w:space="0" w:color="auto"/>
                                <w:bottom w:val="none" w:sz="0" w:space="0" w:color="auto"/>
                                <w:right w:val="none" w:sz="0" w:space="0" w:color="auto"/>
                              </w:divBdr>
                              <w:divsChild>
                                <w:div w:id="90179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173798">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31721815">
      <w:bodyDiv w:val="1"/>
      <w:marLeft w:val="0"/>
      <w:marRight w:val="0"/>
      <w:marTop w:val="0"/>
      <w:marBottom w:val="0"/>
      <w:divBdr>
        <w:top w:val="none" w:sz="0" w:space="0" w:color="auto"/>
        <w:left w:val="none" w:sz="0" w:space="0" w:color="auto"/>
        <w:bottom w:val="none" w:sz="0" w:space="0" w:color="auto"/>
        <w:right w:val="none" w:sz="0" w:space="0" w:color="auto"/>
      </w:divBdr>
    </w:div>
    <w:div w:id="1545143978">
      <w:bodyDiv w:val="1"/>
      <w:marLeft w:val="0"/>
      <w:marRight w:val="0"/>
      <w:marTop w:val="0"/>
      <w:marBottom w:val="0"/>
      <w:divBdr>
        <w:top w:val="none" w:sz="0" w:space="0" w:color="auto"/>
        <w:left w:val="none" w:sz="0" w:space="0" w:color="auto"/>
        <w:bottom w:val="none" w:sz="0" w:space="0" w:color="auto"/>
        <w:right w:val="none" w:sz="0" w:space="0" w:color="auto"/>
      </w:divBdr>
    </w:div>
    <w:div w:id="1562981308">
      <w:bodyDiv w:val="1"/>
      <w:marLeft w:val="0"/>
      <w:marRight w:val="0"/>
      <w:marTop w:val="0"/>
      <w:marBottom w:val="0"/>
      <w:divBdr>
        <w:top w:val="none" w:sz="0" w:space="0" w:color="auto"/>
        <w:left w:val="none" w:sz="0" w:space="0" w:color="auto"/>
        <w:bottom w:val="none" w:sz="0" w:space="0" w:color="auto"/>
        <w:right w:val="none" w:sz="0" w:space="0" w:color="auto"/>
      </w:divBdr>
    </w:div>
    <w:div w:id="1591814404">
      <w:bodyDiv w:val="1"/>
      <w:marLeft w:val="0"/>
      <w:marRight w:val="0"/>
      <w:marTop w:val="0"/>
      <w:marBottom w:val="0"/>
      <w:divBdr>
        <w:top w:val="none" w:sz="0" w:space="0" w:color="auto"/>
        <w:left w:val="none" w:sz="0" w:space="0" w:color="auto"/>
        <w:bottom w:val="none" w:sz="0" w:space="0" w:color="auto"/>
        <w:right w:val="none" w:sz="0" w:space="0" w:color="auto"/>
      </w:divBdr>
    </w:div>
    <w:div w:id="1604726314">
      <w:bodyDiv w:val="1"/>
      <w:marLeft w:val="0"/>
      <w:marRight w:val="0"/>
      <w:marTop w:val="0"/>
      <w:marBottom w:val="0"/>
      <w:divBdr>
        <w:top w:val="none" w:sz="0" w:space="0" w:color="auto"/>
        <w:left w:val="none" w:sz="0" w:space="0" w:color="auto"/>
        <w:bottom w:val="none" w:sz="0" w:space="0" w:color="auto"/>
        <w:right w:val="none" w:sz="0" w:space="0" w:color="auto"/>
      </w:divBdr>
    </w:div>
    <w:div w:id="1610772890">
      <w:bodyDiv w:val="1"/>
      <w:marLeft w:val="0"/>
      <w:marRight w:val="0"/>
      <w:marTop w:val="0"/>
      <w:marBottom w:val="0"/>
      <w:divBdr>
        <w:top w:val="none" w:sz="0" w:space="0" w:color="auto"/>
        <w:left w:val="none" w:sz="0" w:space="0" w:color="auto"/>
        <w:bottom w:val="none" w:sz="0" w:space="0" w:color="auto"/>
        <w:right w:val="none" w:sz="0" w:space="0" w:color="auto"/>
      </w:divBdr>
    </w:div>
    <w:div w:id="1616060167">
      <w:bodyDiv w:val="1"/>
      <w:marLeft w:val="0"/>
      <w:marRight w:val="0"/>
      <w:marTop w:val="0"/>
      <w:marBottom w:val="0"/>
      <w:divBdr>
        <w:top w:val="none" w:sz="0" w:space="0" w:color="auto"/>
        <w:left w:val="none" w:sz="0" w:space="0" w:color="auto"/>
        <w:bottom w:val="none" w:sz="0" w:space="0" w:color="auto"/>
        <w:right w:val="none" w:sz="0" w:space="0" w:color="auto"/>
      </w:divBdr>
    </w:div>
    <w:div w:id="1661345564">
      <w:bodyDiv w:val="1"/>
      <w:marLeft w:val="0"/>
      <w:marRight w:val="0"/>
      <w:marTop w:val="0"/>
      <w:marBottom w:val="0"/>
      <w:divBdr>
        <w:top w:val="none" w:sz="0" w:space="0" w:color="auto"/>
        <w:left w:val="none" w:sz="0" w:space="0" w:color="auto"/>
        <w:bottom w:val="none" w:sz="0" w:space="0" w:color="auto"/>
        <w:right w:val="none" w:sz="0" w:space="0" w:color="auto"/>
      </w:divBdr>
    </w:div>
    <w:div w:id="1662809870">
      <w:bodyDiv w:val="1"/>
      <w:marLeft w:val="0"/>
      <w:marRight w:val="0"/>
      <w:marTop w:val="0"/>
      <w:marBottom w:val="0"/>
      <w:divBdr>
        <w:top w:val="none" w:sz="0" w:space="0" w:color="auto"/>
        <w:left w:val="none" w:sz="0" w:space="0" w:color="auto"/>
        <w:bottom w:val="none" w:sz="0" w:space="0" w:color="auto"/>
        <w:right w:val="none" w:sz="0" w:space="0" w:color="auto"/>
      </w:divBdr>
    </w:div>
    <w:div w:id="1726951723">
      <w:bodyDiv w:val="1"/>
      <w:marLeft w:val="0"/>
      <w:marRight w:val="0"/>
      <w:marTop w:val="0"/>
      <w:marBottom w:val="0"/>
      <w:divBdr>
        <w:top w:val="none" w:sz="0" w:space="0" w:color="auto"/>
        <w:left w:val="none" w:sz="0" w:space="0" w:color="auto"/>
        <w:bottom w:val="none" w:sz="0" w:space="0" w:color="auto"/>
        <w:right w:val="none" w:sz="0" w:space="0" w:color="auto"/>
      </w:divBdr>
    </w:div>
    <w:div w:id="1759591359">
      <w:bodyDiv w:val="1"/>
      <w:marLeft w:val="0"/>
      <w:marRight w:val="0"/>
      <w:marTop w:val="0"/>
      <w:marBottom w:val="0"/>
      <w:divBdr>
        <w:top w:val="none" w:sz="0" w:space="0" w:color="auto"/>
        <w:left w:val="none" w:sz="0" w:space="0" w:color="auto"/>
        <w:bottom w:val="none" w:sz="0" w:space="0" w:color="auto"/>
        <w:right w:val="none" w:sz="0" w:space="0" w:color="auto"/>
      </w:divBdr>
    </w:div>
    <w:div w:id="1792899210">
      <w:bodyDiv w:val="1"/>
      <w:marLeft w:val="0"/>
      <w:marRight w:val="0"/>
      <w:marTop w:val="0"/>
      <w:marBottom w:val="0"/>
      <w:divBdr>
        <w:top w:val="none" w:sz="0" w:space="0" w:color="auto"/>
        <w:left w:val="none" w:sz="0" w:space="0" w:color="auto"/>
        <w:bottom w:val="none" w:sz="0" w:space="0" w:color="auto"/>
        <w:right w:val="none" w:sz="0" w:space="0" w:color="auto"/>
      </w:divBdr>
    </w:div>
    <w:div w:id="1798142218">
      <w:bodyDiv w:val="1"/>
      <w:marLeft w:val="0"/>
      <w:marRight w:val="0"/>
      <w:marTop w:val="0"/>
      <w:marBottom w:val="0"/>
      <w:divBdr>
        <w:top w:val="none" w:sz="0" w:space="0" w:color="auto"/>
        <w:left w:val="none" w:sz="0" w:space="0" w:color="auto"/>
        <w:bottom w:val="none" w:sz="0" w:space="0" w:color="auto"/>
        <w:right w:val="none" w:sz="0" w:space="0" w:color="auto"/>
      </w:divBdr>
    </w:div>
    <w:div w:id="1846750787">
      <w:bodyDiv w:val="1"/>
      <w:marLeft w:val="0"/>
      <w:marRight w:val="0"/>
      <w:marTop w:val="0"/>
      <w:marBottom w:val="0"/>
      <w:divBdr>
        <w:top w:val="none" w:sz="0" w:space="0" w:color="auto"/>
        <w:left w:val="none" w:sz="0" w:space="0" w:color="auto"/>
        <w:bottom w:val="none" w:sz="0" w:space="0" w:color="auto"/>
        <w:right w:val="none" w:sz="0" w:space="0" w:color="auto"/>
      </w:divBdr>
    </w:div>
    <w:div w:id="1847552201">
      <w:bodyDiv w:val="1"/>
      <w:marLeft w:val="0"/>
      <w:marRight w:val="0"/>
      <w:marTop w:val="0"/>
      <w:marBottom w:val="0"/>
      <w:divBdr>
        <w:top w:val="none" w:sz="0" w:space="0" w:color="auto"/>
        <w:left w:val="none" w:sz="0" w:space="0" w:color="auto"/>
        <w:bottom w:val="none" w:sz="0" w:space="0" w:color="auto"/>
        <w:right w:val="none" w:sz="0" w:space="0" w:color="auto"/>
      </w:divBdr>
    </w:div>
    <w:div w:id="1870214944">
      <w:bodyDiv w:val="1"/>
      <w:marLeft w:val="0"/>
      <w:marRight w:val="0"/>
      <w:marTop w:val="0"/>
      <w:marBottom w:val="0"/>
      <w:divBdr>
        <w:top w:val="none" w:sz="0" w:space="0" w:color="auto"/>
        <w:left w:val="none" w:sz="0" w:space="0" w:color="auto"/>
        <w:bottom w:val="none" w:sz="0" w:space="0" w:color="auto"/>
        <w:right w:val="none" w:sz="0" w:space="0" w:color="auto"/>
      </w:divBdr>
    </w:div>
    <w:div w:id="1889803421">
      <w:bodyDiv w:val="1"/>
      <w:marLeft w:val="0"/>
      <w:marRight w:val="0"/>
      <w:marTop w:val="0"/>
      <w:marBottom w:val="0"/>
      <w:divBdr>
        <w:top w:val="none" w:sz="0" w:space="0" w:color="auto"/>
        <w:left w:val="none" w:sz="0" w:space="0" w:color="auto"/>
        <w:bottom w:val="none" w:sz="0" w:space="0" w:color="auto"/>
        <w:right w:val="none" w:sz="0" w:space="0" w:color="auto"/>
      </w:divBdr>
    </w:div>
    <w:div w:id="1896891814">
      <w:bodyDiv w:val="1"/>
      <w:marLeft w:val="0"/>
      <w:marRight w:val="0"/>
      <w:marTop w:val="0"/>
      <w:marBottom w:val="0"/>
      <w:divBdr>
        <w:top w:val="none" w:sz="0" w:space="0" w:color="auto"/>
        <w:left w:val="none" w:sz="0" w:space="0" w:color="auto"/>
        <w:bottom w:val="none" w:sz="0" w:space="0" w:color="auto"/>
        <w:right w:val="none" w:sz="0" w:space="0" w:color="auto"/>
      </w:divBdr>
    </w:div>
    <w:div w:id="1920626787">
      <w:bodyDiv w:val="1"/>
      <w:marLeft w:val="0"/>
      <w:marRight w:val="0"/>
      <w:marTop w:val="0"/>
      <w:marBottom w:val="0"/>
      <w:divBdr>
        <w:top w:val="none" w:sz="0" w:space="0" w:color="auto"/>
        <w:left w:val="none" w:sz="0" w:space="0" w:color="auto"/>
        <w:bottom w:val="none" w:sz="0" w:space="0" w:color="auto"/>
        <w:right w:val="none" w:sz="0" w:space="0" w:color="auto"/>
      </w:divBdr>
    </w:div>
    <w:div w:id="1940330707">
      <w:bodyDiv w:val="1"/>
      <w:marLeft w:val="0"/>
      <w:marRight w:val="0"/>
      <w:marTop w:val="0"/>
      <w:marBottom w:val="0"/>
      <w:divBdr>
        <w:top w:val="none" w:sz="0" w:space="0" w:color="auto"/>
        <w:left w:val="none" w:sz="0" w:space="0" w:color="auto"/>
        <w:bottom w:val="none" w:sz="0" w:space="0" w:color="auto"/>
        <w:right w:val="none" w:sz="0" w:space="0" w:color="auto"/>
      </w:divBdr>
    </w:div>
    <w:div w:id="1941448077">
      <w:bodyDiv w:val="1"/>
      <w:marLeft w:val="0"/>
      <w:marRight w:val="0"/>
      <w:marTop w:val="0"/>
      <w:marBottom w:val="0"/>
      <w:divBdr>
        <w:top w:val="none" w:sz="0" w:space="0" w:color="auto"/>
        <w:left w:val="none" w:sz="0" w:space="0" w:color="auto"/>
        <w:bottom w:val="none" w:sz="0" w:space="0" w:color="auto"/>
        <w:right w:val="none" w:sz="0" w:space="0" w:color="auto"/>
      </w:divBdr>
    </w:div>
    <w:div w:id="1966810193">
      <w:bodyDiv w:val="1"/>
      <w:marLeft w:val="0"/>
      <w:marRight w:val="0"/>
      <w:marTop w:val="0"/>
      <w:marBottom w:val="0"/>
      <w:divBdr>
        <w:top w:val="none" w:sz="0" w:space="0" w:color="auto"/>
        <w:left w:val="none" w:sz="0" w:space="0" w:color="auto"/>
        <w:bottom w:val="none" w:sz="0" w:space="0" w:color="auto"/>
        <w:right w:val="none" w:sz="0" w:space="0" w:color="auto"/>
      </w:divBdr>
    </w:div>
    <w:div w:id="2001733756">
      <w:bodyDiv w:val="1"/>
      <w:marLeft w:val="0"/>
      <w:marRight w:val="0"/>
      <w:marTop w:val="0"/>
      <w:marBottom w:val="0"/>
      <w:divBdr>
        <w:top w:val="none" w:sz="0" w:space="0" w:color="auto"/>
        <w:left w:val="none" w:sz="0" w:space="0" w:color="auto"/>
        <w:bottom w:val="none" w:sz="0" w:space="0" w:color="auto"/>
        <w:right w:val="none" w:sz="0" w:space="0" w:color="auto"/>
      </w:divBdr>
    </w:div>
    <w:div w:id="2005694011">
      <w:bodyDiv w:val="1"/>
      <w:marLeft w:val="0"/>
      <w:marRight w:val="0"/>
      <w:marTop w:val="0"/>
      <w:marBottom w:val="0"/>
      <w:divBdr>
        <w:top w:val="none" w:sz="0" w:space="0" w:color="auto"/>
        <w:left w:val="none" w:sz="0" w:space="0" w:color="auto"/>
        <w:bottom w:val="none" w:sz="0" w:space="0" w:color="auto"/>
        <w:right w:val="none" w:sz="0" w:space="0" w:color="auto"/>
      </w:divBdr>
    </w:div>
    <w:div w:id="2014332499">
      <w:bodyDiv w:val="1"/>
      <w:marLeft w:val="0"/>
      <w:marRight w:val="0"/>
      <w:marTop w:val="0"/>
      <w:marBottom w:val="0"/>
      <w:divBdr>
        <w:top w:val="none" w:sz="0" w:space="0" w:color="auto"/>
        <w:left w:val="none" w:sz="0" w:space="0" w:color="auto"/>
        <w:bottom w:val="none" w:sz="0" w:space="0" w:color="auto"/>
        <w:right w:val="none" w:sz="0" w:space="0" w:color="auto"/>
      </w:divBdr>
    </w:div>
    <w:div w:id="2037776770">
      <w:bodyDiv w:val="1"/>
      <w:marLeft w:val="0"/>
      <w:marRight w:val="0"/>
      <w:marTop w:val="0"/>
      <w:marBottom w:val="0"/>
      <w:divBdr>
        <w:top w:val="none" w:sz="0" w:space="0" w:color="auto"/>
        <w:left w:val="none" w:sz="0" w:space="0" w:color="auto"/>
        <w:bottom w:val="none" w:sz="0" w:space="0" w:color="auto"/>
        <w:right w:val="none" w:sz="0" w:space="0" w:color="auto"/>
      </w:divBdr>
    </w:div>
    <w:div w:id="2049328467">
      <w:bodyDiv w:val="1"/>
      <w:marLeft w:val="0"/>
      <w:marRight w:val="0"/>
      <w:marTop w:val="0"/>
      <w:marBottom w:val="0"/>
      <w:divBdr>
        <w:top w:val="none" w:sz="0" w:space="0" w:color="auto"/>
        <w:left w:val="none" w:sz="0" w:space="0" w:color="auto"/>
        <w:bottom w:val="none" w:sz="0" w:space="0" w:color="auto"/>
        <w:right w:val="none" w:sz="0" w:space="0" w:color="auto"/>
      </w:divBdr>
    </w:div>
    <w:div w:id="2061898953">
      <w:bodyDiv w:val="1"/>
      <w:marLeft w:val="0"/>
      <w:marRight w:val="0"/>
      <w:marTop w:val="0"/>
      <w:marBottom w:val="0"/>
      <w:divBdr>
        <w:top w:val="none" w:sz="0" w:space="0" w:color="auto"/>
        <w:left w:val="none" w:sz="0" w:space="0" w:color="auto"/>
        <w:bottom w:val="none" w:sz="0" w:space="0" w:color="auto"/>
        <w:right w:val="none" w:sz="0" w:space="0" w:color="auto"/>
      </w:divBdr>
    </w:div>
    <w:div w:id="2074233360">
      <w:bodyDiv w:val="1"/>
      <w:marLeft w:val="0"/>
      <w:marRight w:val="0"/>
      <w:marTop w:val="0"/>
      <w:marBottom w:val="0"/>
      <w:divBdr>
        <w:top w:val="none" w:sz="0" w:space="0" w:color="auto"/>
        <w:left w:val="none" w:sz="0" w:space="0" w:color="auto"/>
        <w:bottom w:val="none" w:sz="0" w:space="0" w:color="auto"/>
        <w:right w:val="none" w:sz="0" w:space="0" w:color="auto"/>
      </w:divBdr>
    </w:div>
    <w:div w:id="2099862573">
      <w:bodyDiv w:val="1"/>
      <w:marLeft w:val="0"/>
      <w:marRight w:val="0"/>
      <w:marTop w:val="0"/>
      <w:marBottom w:val="0"/>
      <w:divBdr>
        <w:top w:val="none" w:sz="0" w:space="0" w:color="auto"/>
        <w:left w:val="none" w:sz="0" w:space="0" w:color="auto"/>
        <w:bottom w:val="none" w:sz="0" w:space="0" w:color="auto"/>
        <w:right w:val="none" w:sz="0" w:space="0" w:color="auto"/>
      </w:divBdr>
    </w:div>
    <w:div w:id="2124691615">
      <w:bodyDiv w:val="1"/>
      <w:marLeft w:val="0"/>
      <w:marRight w:val="0"/>
      <w:marTop w:val="0"/>
      <w:marBottom w:val="0"/>
      <w:divBdr>
        <w:top w:val="none" w:sz="0" w:space="0" w:color="auto"/>
        <w:left w:val="none" w:sz="0" w:space="0" w:color="auto"/>
        <w:bottom w:val="none" w:sz="0" w:space="0" w:color="auto"/>
        <w:right w:val="none" w:sz="0" w:space="0" w:color="auto"/>
      </w:divBdr>
      <w:divsChild>
        <w:div w:id="1730880104">
          <w:marLeft w:val="0"/>
          <w:marRight w:val="0"/>
          <w:marTop w:val="0"/>
          <w:marBottom w:val="0"/>
          <w:divBdr>
            <w:top w:val="none" w:sz="0" w:space="0" w:color="auto"/>
            <w:left w:val="none" w:sz="0" w:space="0" w:color="auto"/>
            <w:bottom w:val="none" w:sz="0" w:space="0" w:color="auto"/>
            <w:right w:val="none" w:sz="0" w:space="0" w:color="auto"/>
          </w:divBdr>
          <w:divsChild>
            <w:div w:id="542015016">
              <w:marLeft w:val="0"/>
              <w:marRight w:val="0"/>
              <w:marTop w:val="0"/>
              <w:marBottom w:val="0"/>
              <w:divBdr>
                <w:top w:val="none" w:sz="0" w:space="0" w:color="auto"/>
                <w:left w:val="none" w:sz="0" w:space="0" w:color="auto"/>
                <w:bottom w:val="none" w:sz="0" w:space="0" w:color="auto"/>
                <w:right w:val="none" w:sz="0" w:space="0" w:color="auto"/>
              </w:divBdr>
              <w:divsChild>
                <w:div w:id="115880110">
                  <w:marLeft w:val="0"/>
                  <w:marRight w:val="0"/>
                  <w:marTop w:val="0"/>
                  <w:marBottom w:val="0"/>
                  <w:divBdr>
                    <w:top w:val="none" w:sz="0" w:space="0" w:color="auto"/>
                    <w:left w:val="none" w:sz="0" w:space="0" w:color="auto"/>
                    <w:bottom w:val="none" w:sz="0" w:space="0" w:color="auto"/>
                    <w:right w:val="none" w:sz="0" w:space="0" w:color="auto"/>
                  </w:divBdr>
                  <w:divsChild>
                    <w:div w:id="169176892">
                      <w:marLeft w:val="0"/>
                      <w:marRight w:val="0"/>
                      <w:marTop w:val="0"/>
                      <w:marBottom w:val="0"/>
                      <w:divBdr>
                        <w:top w:val="none" w:sz="0" w:space="0" w:color="auto"/>
                        <w:left w:val="none" w:sz="0" w:space="0" w:color="auto"/>
                        <w:bottom w:val="none" w:sz="0" w:space="0" w:color="auto"/>
                        <w:right w:val="none" w:sz="0" w:space="0" w:color="auto"/>
                      </w:divBdr>
                      <w:divsChild>
                        <w:div w:id="549539479">
                          <w:marLeft w:val="0"/>
                          <w:marRight w:val="0"/>
                          <w:marTop w:val="0"/>
                          <w:marBottom w:val="0"/>
                          <w:divBdr>
                            <w:top w:val="none" w:sz="0" w:space="0" w:color="auto"/>
                            <w:left w:val="none" w:sz="0" w:space="0" w:color="auto"/>
                            <w:bottom w:val="none" w:sz="0" w:space="0" w:color="auto"/>
                            <w:right w:val="none" w:sz="0" w:space="0" w:color="auto"/>
                          </w:divBdr>
                          <w:divsChild>
                            <w:div w:id="697196868">
                              <w:marLeft w:val="0"/>
                              <w:marRight w:val="0"/>
                              <w:marTop w:val="0"/>
                              <w:marBottom w:val="0"/>
                              <w:divBdr>
                                <w:top w:val="none" w:sz="0" w:space="0" w:color="auto"/>
                                <w:left w:val="none" w:sz="0" w:space="0" w:color="auto"/>
                                <w:bottom w:val="none" w:sz="0" w:space="0" w:color="auto"/>
                                <w:right w:val="none" w:sz="0" w:space="0" w:color="auto"/>
                              </w:divBdr>
                              <w:divsChild>
                                <w:div w:id="527179866">
                                  <w:marLeft w:val="0"/>
                                  <w:marRight w:val="0"/>
                                  <w:marTop w:val="0"/>
                                  <w:marBottom w:val="0"/>
                                  <w:divBdr>
                                    <w:top w:val="none" w:sz="0" w:space="0" w:color="auto"/>
                                    <w:left w:val="none" w:sz="0" w:space="0" w:color="auto"/>
                                    <w:bottom w:val="none" w:sz="0" w:space="0" w:color="auto"/>
                                    <w:right w:val="none" w:sz="0" w:space="0" w:color="auto"/>
                                  </w:divBdr>
                                  <w:divsChild>
                                    <w:div w:id="84417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469221">
                          <w:marLeft w:val="0"/>
                          <w:marRight w:val="0"/>
                          <w:marTop w:val="0"/>
                          <w:marBottom w:val="0"/>
                          <w:divBdr>
                            <w:top w:val="none" w:sz="0" w:space="0" w:color="auto"/>
                            <w:left w:val="none" w:sz="0" w:space="0" w:color="auto"/>
                            <w:bottom w:val="none" w:sz="0" w:space="0" w:color="auto"/>
                            <w:right w:val="none" w:sz="0" w:space="0" w:color="auto"/>
                          </w:divBdr>
                          <w:divsChild>
                            <w:div w:id="824975672">
                              <w:marLeft w:val="0"/>
                              <w:marRight w:val="0"/>
                              <w:marTop w:val="0"/>
                              <w:marBottom w:val="0"/>
                              <w:divBdr>
                                <w:top w:val="none" w:sz="0" w:space="0" w:color="auto"/>
                                <w:left w:val="none" w:sz="0" w:space="0" w:color="auto"/>
                                <w:bottom w:val="none" w:sz="0" w:space="0" w:color="auto"/>
                                <w:right w:val="none" w:sz="0" w:space="0" w:color="auto"/>
                              </w:divBdr>
                              <w:divsChild>
                                <w:div w:id="10665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08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fa.gov.md/ro/content/doua-proiecte-de-hotarari-de-guvern-domeniul-cooperarii-internationale-si-asistentei"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particip.gov.md/ro/document/stages/anunt-privind-consultarea-publica-a-proiectului-hotararii-de-guvern-pentru-aprobarea-regulamentului-de-organizare-si-functionare-a-comitetului-consultativ-in-domeniul-cooperarii-internationale-pentru-dezvoltare-si-asistenta-umanitara-numar-unic-1006mae2025/1503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89666b6-eb5f-416f-9481-684ff84b7fbb" xsi:nil="true"/>
    <lcf76f155ced4ddcb4097134ff3c332f xmlns="a1112e56-2832-42be-a945-0dc5bf5802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E109AC6D8825498C60AAA2A4504ABB" ma:contentTypeVersion="14" ma:contentTypeDescription="Create a new document." ma:contentTypeScope="" ma:versionID="33d76cb48c0a228a90b5c0827cbb991b">
  <xsd:schema xmlns:xsd="http://www.w3.org/2001/XMLSchema" xmlns:xs="http://www.w3.org/2001/XMLSchema" xmlns:p="http://schemas.microsoft.com/office/2006/metadata/properties" xmlns:ns2="a1112e56-2832-42be-a945-0dc5bf5802b2" xmlns:ns3="d89666b6-eb5f-416f-9481-684ff84b7fbb" targetNamespace="http://schemas.microsoft.com/office/2006/metadata/properties" ma:root="true" ma:fieldsID="612168a226ec0e7f3cba339916e6a819" ns2:_="" ns3:_="">
    <xsd:import namespace="a1112e56-2832-42be-a945-0dc5bf5802b2"/>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12e56-2832-42be-a945-0dc5bf58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f18342c-3873-4b17-a030-b3de3da2e17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77c90c-e952-4336-a4dc-6a7712c64890}" ma:internalName="TaxCatchAll" ma:showField="CatchAllData" ma:web="d89666b6-eb5f-416f-9481-684ff84b7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89666b6-eb5f-416f-9481-684ff84b7fbb"/>
    <ds:schemaRef ds:uri="a1112e56-2832-42be-a945-0dc5bf5802b2"/>
  </ds:schemaRefs>
</ds:datastoreItem>
</file>

<file path=customXml/itemProps3.xml><?xml version="1.0" encoding="utf-8"?>
<ds:datastoreItem xmlns:ds="http://schemas.openxmlformats.org/officeDocument/2006/customXml" ds:itemID="{EE292E30-288A-41FE-8953-7E562E30854F}"/>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Metadata/LabelInfo.xml><?xml version="1.0" encoding="utf-8"?>
<clbl:labelList xmlns:clbl="http://schemas.microsoft.com/office/2020/mipLabelMetadata">
  <clbl:label id="{5c4e35d5-db9c-4c03-801d-f4783407a705}" enabled="1" method="Standard" siteId="{8e0fb675-40bd-4ab4-adce-8720cfc45ba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7731</Words>
  <Characters>44842</Characters>
  <Application>Microsoft Office Word</Application>
  <DocSecurity>0</DocSecurity>
  <Lines>373</Lines>
  <Paragraphs>104</Paragraphs>
  <ScaleCrop>false</ScaleCrop>
  <HeadingPairs>
    <vt:vector size="2" baseType="variant">
      <vt:variant>
        <vt:lpstr>Title</vt:lpstr>
      </vt:variant>
      <vt:variant>
        <vt:i4>1</vt:i4>
      </vt:variant>
    </vt:vector>
  </HeadingPairs>
  <TitlesOfParts>
    <vt:vector size="1" baseType="lpstr">
      <vt:lpstr>435.2023.ro</vt:lpstr>
    </vt:vector>
  </TitlesOfParts>
  <Company>Cancelaria Guvernului</Company>
  <LinksUpToDate>false</LinksUpToDate>
  <CharactersWithSpaces>52469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Lidia Badia</cp:lastModifiedBy>
  <cp:revision>3</cp:revision>
  <cp:lastPrinted>2025-05-19T06:16:00Z</cp:lastPrinted>
  <dcterms:created xsi:type="dcterms:W3CDTF">2026-02-26T09:10:00Z</dcterms:created>
  <dcterms:modified xsi:type="dcterms:W3CDTF">2026-03-02T06:33:00Z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0x01010073E109AC6D8825498C60AAA2A4504ABB</vt:lpwstr>
  </property>
  <property fmtid="{D5CDD505-2E9C-101B-9397-08002B2CF9AE}" pid="3" name="Tipul documentului">
    <vt:lpwstr>Aviz</vt:lpwstr>
  </property>
  <property fmtid="{D5CDD505-2E9C-101B-9397-08002B2CF9AE}" pid="4" name="MSIP_Label_5c4e35d5-db9c-4c03-801d-f4783407a705_Enabled">
    <vt:lpwstr>true</vt:lpwstr>
  </property>
  <property fmtid="{D5CDD505-2E9C-101B-9397-08002B2CF9AE}" pid="5" name="MSIP_Label_5c4e35d5-db9c-4c03-801d-f4783407a705_SetDate">
    <vt:lpwstr>2025-03-05T09:41:36Z</vt:lpwstr>
  </property>
  <property fmtid="{D5CDD505-2E9C-101B-9397-08002B2CF9AE}" pid="6" name="MSIP_Label_5c4e35d5-db9c-4c03-801d-f4783407a705_Method">
    <vt:lpwstr>Standard</vt:lpwstr>
  </property>
  <property fmtid="{D5CDD505-2E9C-101B-9397-08002B2CF9AE}" pid="7" name="MSIP_Label_5c4e35d5-db9c-4c03-801d-f4783407a705_Name">
    <vt:lpwstr>[MFA] Default</vt:lpwstr>
  </property>
  <property fmtid="{D5CDD505-2E9C-101B-9397-08002B2CF9AE}" pid="8" name="MSIP_Label_5c4e35d5-db9c-4c03-801d-f4783407a705_SiteId">
    <vt:lpwstr>8e0fb675-40bd-4ab4-adce-8720cfc45ba7</vt:lpwstr>
  </property>
  <property fmtid="{D5CDD505-2E9C-101B-9397-08002B2CF9AE}" pid="9" name="MSIP_Label_5c4e35d5-db9c-4c03-801d-f4783407a705_ActionId">
    <vt:lpwstr>39d650d2-6a72-4f1b-8851-5d3b5444c324</vt:lpwstr>
  </property>
  <property fmtid="{D5CDD505-2E9C-101B-9397-08002B2CF9AE}" pid="10" name="MSIP_Label_5c4e35d5-db9c-4c03-801d-f4783407a705_ContentBits">
    <vt:lpwstr>0</vt:lpwstr>
  </property>
  <property fmtid="{D5CDD505-2E9C-101B-9397-08002B2CF9AE}" pid="11" name="MSIP_Label_5c4e35d5-db9c-4c03-801d-f4783407a705_Tag">
    <vt:lpwstr>10, 3, 0, 2</vt:lpwstr>
  </property>
  <property fmtid="{D5CDD505-2E9C-101B-9397-08002B2CF9AE}" pid="12" name="MediaServiceImageTags">
    <vt:lpwstr/>
  </property>
</Properties>
</file>