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4586" w:type="dxa"/>
        <w:tblLook w:val="04A0" w:firstRow="1" w:lastRow="0" w:firstColumn="1" w:lastColumn="0" w:noHBand="0" w:noVBand="1"/>
      </w:tblPr>
      <w:tblGrid>
        <w:gridCol w:w="14586"/>
      </w:tblGrid>
      <w:tr w:rsidR="00356FA0" w:rsidRPr="00DB44C4" w14:paraId="3367DDF7" w14:textId="77777777" w:rsidTr="00D649B6">
        <w:trPr>
          <w:trHeight w:val="2411"/>
        </w:trPr>
        <w:tc>
          <w:tcPr>
            <w:tcW w:w="14586" w:type="dxa"/>
          </w:tcPr>
          <w:p w14:paraId="5399A6B1" w14:textId="3E521BB0" w:rsidR="00C6219C" w:rsidRPr="00DB44C4" w:rsidRDefault="003E7EC9" w:rsidP="00356FA0">
            <w:pPr>
              <w:rPr>
                <w:rFonts w:ascii="Times New Roman" w:hAnsi="Times New Roman" w:cs="Times New Roman"/>
                <w:b/>
                <w:bCs/>
                <w:sz w:val="24"/>
                <w:szCs w:val="24"/>
              </w:rPr>
            </w:pPr>
            <w:r>
              <w:rPr>
                <w:rFonts w:ascii="Times New Roman" w:hAnsi="Times New Roman" w:cs="Times New Roman"/>
                <w:b/>
                <w:bCs/>
                <w:sz w:val="24"/>
                <w:szCs w:val="24"/>
              </w:rPr>
              <w:t xml:space="preserve">1. </w:t>
            </w:r>
            <w:r w:rsidR="00C6219C" w:rsidRPr="00DB44C4">
              <w:rPr>
                <w:rFonts w:ascii="Times New Roman" w:hAnsi="Times New Roman" w:cs="Times New Roman"/>
                <w:b/>
                <w:bCs/>
                <w:sz w:val="24"/>
                <w:szCs w:val="24"/>
              </w:rPr>
              <w:t>Titlul actului Uniunii Europene</w:t>
            </w:r>
          </w:p>
          <w:p w14:paraId="7A582235" w14:textId="77777777" w:rsidR="00420977" w:rsidRDefault="0043787F" w:rsidP="0043787F">
            <w:pPr>
              <w:rPr>
                <w:rFonts w:ascii="Times New Roman" w:eastAsia="Aptos" w:hAnsi="Times New Roman" w:cs="Times New Roman"/>
                <w:kern w:val="2"/>
                <w:sz w:val="24"/>
                <w:szCs w:val="24"/>
                <w14:ligatures w14:val="standardContextual"/>
              </w:rPr>
            </w:pPr>
            <w:r w:rsidRPr="00DB44C4">
              <w:rPr>
                <w:rFonts w:ascii="Times New Roman" w:hAnsi="Times New Roman" w:cs="Times New Roman"/>
                <w:sz w:val="24"/>
                <w:szCs w:val="24"/>
              </w:rPr>
              <w:t>Regulamentul (UE) nr. 1254/2009 al Comisiei din 18 decembrie 2009 de stabilire a criteriilor care să permită statelor membre să deroge de la standardele de bază comune privind securitatea aviației civile și să adopte măsuri de securitate alternative (Text cu relevanță pentru SEE)</w:t>
            </w:r>
            <w:bookmarkStart w:id="0" w:name="_Hlk139631022"/>
            <w:r w:rsidR="00056359" w:rsidRPr="00DB44C4">
              <w:rPr>
                <w:rFonts w:ascii="Times New Roman" w:hAnsi="Times New Roman" w:cs="Times New Roman"/>
                <w:sz w:val="24"/>
                <w:szCs w:val="24"/>
              </w:rPr>
              <w:t>,</w:t>
            </w:r>
            <w:r w:rsidR="00F4098D" w:rsidRPr="00DB44C4">
              <w:rPr>
                <w:rFonts w:ascii="Times New Roman" w:hAnsi="Times New Roman" w:cs="Times New Roman"/>
                <w:sz w:val="24"/>
                <w:szCs w:val="24"/>
              </w:rPr>
              <w:t xml:space="preserve"> așa cum a fost modificat ultima oară prin Regulamentul (UE) nr. 245/2013 al Comisiei din 19 martie 2013 de modificare a Regulamentului (CE) nr. 272/2009 în ceea ce privește controlul de securitate al lichidelor, aerosolilor și gelurilor în aeroporturile din UE Text cu relevanță pentru SEE</w:t>
            </w:r>
            <w:r w:rsidRPr="00DB44C4">
              <w:rPr>
                <w:rFonts w:ascii="Times New Roman" w:hAnsi="Times New Roman" w:cs="Times New Roman"/>
                <w:sz w:val="24"/>
                <w:szCs w:val="24"/>
              </w:rPr>
              <w:t xml:space="preserve">, </w:t>
            </w:r>
            <w:r w:rsidRPr="00DB44C4">
              <w:rPr>
                <w:rFonts w:ascii="Times New Roman" w:eastAsia="Aptos" w:hAnsi="Times New Roman" w:cs="Times New Roman"/>
                <w:i/>
                <w:iCs/>
                <w:kern w:val="2"/>
                <w:sz w:val="24"/>
                <w:szCs w:val="24"/>
                <w14:ligatures w14:val="standardContextual"/>
              </w:rPr>
              <w:t>CELEX: 32009R1254,</w:t>
            </w:r>
            <w:r w:rsidRPr="00DB44C4">
              <w:rPr>
                <w:rFonts w:ascii="Times New Roman" w:eastAsia="Aptos" w:hAnsi="Times New Roman" w:cs="Times New Roman"/>
                <w:kern w:val="2"/>
                <w:sz w:val="24"/>
                <w:szCs w:val="24"/>
                <w14:ligatures w14:val="standardContextual"/>
              </w:rPr>
              <w:t xml:space="preserve"> publicat în Jurnalul Oficial al Uniunii Europene L 338 din 19 decembrie 2009,</w:t>
            </w:r>
            <w:r w:rsidRPr="00DB44C4">
              <w:rPr>
                <w:rFonts w:ascii="Aptos" w:eastAsia="Aptos" w:hAnsi="Aptos" w:cs="Times New Roman"/>
                <w:kern w:val="2"/>
                <w14:ligatures w14:val="standardContextual"/>
              </w:rPr>
              <w:t xml:space="preserve"> </w:t>
            </w:r>
            <w:r w:rsidRPr="00DB44C4">
              <w:rPr>
                <w:rFonts w:ascii="Times New Roman" w:eastAsia="Aptos" w:hAnsi="Times New Roman" w:cs="Times New Roman"/>
                <w:kern w:val="2"/>
                <w:sz w:val="24"/>
                <w:szCs w:val="24"/>
                <w14:ligatures w14:val="standardContextual"/>
              </w:rPr>
              <w:t>așa cum a fost modificat ultima oară prin</w:t>
            </w:r>
            <w:r w:rsidRPr="00DB44C4">
              <w:rPr>
                <w:rFonts w:ascii="Aptos" w:eastAsia="Aptos" w:hAnsi="Aptos" w:cs="Times New Roman"/>
                <w:kern w:val="2"/>
                <w14:ligatures w14:val="standardContextual"/>
              </w:rPr>
              <w:t xml:space="preserve"> </w:t>
            </w:r>
            <w:r w:rsidRPr="00DB44C4">
              <w:rPr>
                <w:rFonts w:ascii="Times New Roman" w:eastAsia="Aptos" w:hAnsi="Times New Roman" w:cs="Times New Roman"/>
                <w:kern w:val="2"/>
                <w:sz w:val="24"/>
                <w:szCs w:val="24"/>
                <w14:ligatures w14:val="standardContextual"/>
              </w:rPr>
              <w:t xml:space="preserve">Regulamentul (UE) </w:t>
            </w:r>
            <w:r w:rsidRPr="00DB44C4">
              <w:rPr>
                <w:rFonts w:ascii="Times New Roman" w:eastAsia="Aptos" w:hAnsi="Times New Roman" w:cs="Times New Roman"/>
                <w:b/>
                <w:bCs/>
                <w:kern w:val="2"/>
                <w:sz w:val="24"/>
                <w:szCs w:val="24"/>
                <w14:ligatures w14:val="standardContextual"/>
              </w:rPr>
              <w:t>2016/2096</w:t>
            </w:r>
            <w:r w:rsidRPr="00DB44C4">
              <w:rPr>
                <w:rFonts w:ascii="Times New Roman" w:eastAsia="Aptos" w:hAnsi="Times New Roman" w:cs="Times New Roman"/>
                <w:kern w:val="2"/>
                <w:sz w:val="24"/>
                <w:szCs w:val="24"/>
                <w14:ligatures w14:val="standardContextual"/>
              </w:rPr>
              <w:t xml:space="preserve"> al Comisiei din 30 noiembrie 2016 de modificare a Regulamentului (UE) nr. 1254/2009 în ceea ce privește anumite criterii care să permită statelor membre să deroge de la standardele de bază comune privind securitatea aviației civile și să adopte măsuri de securitate alternative (Text cu relevanță pentru SEE).</w:t>
            </w:r>
            <w:bookmarkEnd w:id="0"/>
          </w:p>
          <w:p w14:paraId="08BEBC6E" w14:textId="77777777" w:rsidR="003E7EC9" w:rsidRDefault="003E7EC9" w:rsidP="0043787F">
            <w:pPr>
              <w:rPr>
                <w:rFonts w:ascii="Times New Roman" w:eastAsia="Aptos" w:hAnsi="Times New Roman" w:cs="Times New Roman"/>
                <w:b/>
                <w:bCs/>
                <w:kern w:val="2"/>
                <w:sz w:val="24"/>
                <w:szCs w:val="24"/>
                <w14:ligatures w14:val="standardContextual"/>
              </w:rPr>
            </w:pPr>
          </w:p>
          <w:p w14:paraId="4553E9EC" w14:textId="77777777" w:rsidR="003E7EC9" w:rsidRDefault="003E7EC9" w:rsidP="0043787F">
            <w:pP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Amendamente incluse:</w:t>
            </w:r>
          </w:p>
          <w:p w14:paraId="4CE97630" w14:textId="53C52DC4" w:rsidR="003E7EC9" w:rsidRPr="003E7EC9" w:rsidRDefault="003E7EC9" w:rsidP="0043787F">
            <w:pPr>
              <w:rPr>
                <w:rFonts w:ascii="Times New Roman" w:hAnsi="Times New Roman" w:cs="Times New Roman"/>
                <w:sz w:val="24"/>
                <w:szCs w:val="24"/>
              </w:rPr>
            </w:pPr>
            <w:r>
              <w:rPr>
                <w:rFonts w:ascii="Times New Roman" w:hAnsi="Times New Roman" w:cs="Times New Roman"/>
                <w:sz w:val="24"/>
                <w:szCs w:val="24"/>
              </w:rPr>
              <w:t xml:space="preserve">- </w:t>
            </w:r>
            <w:r w:rsidRPr="003E7EC9">
              <w:rPr>
                <w:rFonts w:ascii="Times New Roman" w:hAnsi="Times New Roman" w:cs="Times New Roman"/>
                <w:sz w:val="24"/>
                <w:szCs w:val="24"/>
              </w:rPr>
              <w:t>Regulamentul (UE) 2016/2096 al Comisiei din 30 noiembrie 2016 de modificare a Regulamentului (UE) nr. 1254/2009 în ceea ce privește anumite criterii care să permită statelor membre să deroge de la standardele de bază comune privind securitatea aviației civile și să adopte măsuri de securitate alternative (Text cu relevanță pentru SEE).</w:t>
            </w:r>
          </w:p>
        </w:tc>
      </w:tr>
      <w:tr w:rsidR="00356FA0" w:rsidRPr="00DB44C4" w14:paraId="4D14AB21" w14:textId="77777777" w:rsidTr="00E00ADF">
        <w:trPr>
          <w:trHeight w:val="879"/>
        </w:trPr>
        <w:tc>
          <w:tcPr>
            <w:tcW w:w="14586" w:type="dxa"/>
          </w:tcPr>
          <w:p w14:paraId="18583C98" w14:textId="0A964C08" w:rsidR="00356FA0" w:rsidRPr="00DB44C4" w:rsidRDefault="003E7EC9" w:rsidP="009F24F0">
            <w:pPr>
              <w:rPr>
                <w:rFonts w:ascii="Times New Roman" w:hAnsi="Times New Roman" w:cs="Times New Roman"/>
                <w:b/>
                <w:bCs/>
                <w:sz w:val="24"/>
                <w:szCs w:val="24"/>
              </w:rPr>
            </w:pPr>
            <w:r>
              <w:rPr>
                <w:rFonts w:ascii="Times New Roman" w:hAnsi="Times New Roman" w:cs="Times New Roman"/>
                <w:b/>
                <w:bCs/>
                <w:sz w:val="24"/>
                <w:szCs w:val="24"/>
              </w:rPr>
              <w:t xml:space="preserve">2. </w:t>
            </w:r>
            <w:r w:rsidR="00C6219C" w:rsidRPr="00DB44C4">
              <w:rPr>
                <w:rFonts w:ascii="Times New Roman" w:hAnsi="Times New Roman" w:cs="Times New Roman"/>
                <w:b/>
                <w:bCs/>
                <w:sz w:val="24"/>
                <w:szCs w:val="24"/>
              </w:rPr>
              <w:t>Titlul proiectului de act normative național</w:t>
            </w:r>
          </w:p>
          <w:p w14:paraId="32BB0DFF" w14:textId="42285657" w:rsidR="00C6219C" w:rsidRPr="00DB44C4" w:rsidRDefault="00C6219C" w:rsidP="009F24F0">
            <w:pPr>
              <w:rPr>
                <w:rFonts w:ascii="Times New Roman" w:hAnsi="Times New Roman" w:cs="Times New Roman"/>
                <w:sz w:val="24"/>
                <w:szCs w:val="24"/>
              </w:rPr>
            </w:pPr>
            <w:r w:rsidRPr="00DB44C4">
              <w:rPr>
                <w:rFonts w:ascii="Times New Roman" w:hAnsi="Times New Roman" w:cs="Times New Roman"/>
                <w:sz w:val="24"/>
                <w:szCs w:val="24"/>
              </w:rPr>
              <w:t xml:space="preserve">Proiectul </w:t>
            </w:r>
            <w:r w:rsidR="00FB02F7" w:rsidRPr="00DB44C4">
              <w:rPr>
                <w:rFonts w:ascii="Times New Roman" w:hAnsi="Times New Roman" w:cs="Times New Roman"/>
                <w:sz w:val="24"/>
                <w:szCs w:val="24"/>
              </w:rPr>
              <w:t>legii privind securitatea aeronautică</w:t>
            </w:r>
            <w:r w:rsidR="009F24F0" w:rsidRPr="00DB44C4">
              <w:rPr>
                <w:rFonts w:ascii="Times New Roman" w:hAnsi="Times New Roman" w:cs="Times New Roman"/>
                <w:sz w:val="24"/>
                <w:szCs w:val="24"/>
              </w:rPr>
              <w:t xml:space="preserve"> </w:t>
            </w:r>
          </w:p>
        </w:tc>
      </w:tr>
      <w:tr w:rsidR="00356FA0" w:rsidRPr="00DB44C4" w14:paraId="728649F1" w14:textId="77777777" w:rsidTr="00E00ADF">
        <w:trPr>
          <w:trHeight w:val="567"/>
        </w:trPr>
        <w:tc>
          <w:tcPr>
            <w:tcW w:w="14586" w:type="dxa"/>
          </w:tcPr>
          <w:p w14:paraId="19292FE1" w14:textId="753FC806" w:rsidR="00356FA0" w:rsidRPr="00DB44C4" w:rsidRDefault="003E7EC9">
            <w:pPr>
              <w:rPr>
                <w:rFonts w:ascii="Times New Roman" w:hAnsi="Times New Roman" w:cs="Times New Roman"/>
                <w:b/>
                <w:bCs/>
                <w:sz w:val="24"/>
                <w:szCs w:val="24"/>
              </w:rPr>
            </w:pPr>
            <w:r>
              <w:rPr>
                <w:rFonts w:ascii="Times New Roman" w:hAnsi="Times New Roman" w:cs="Times New Roman"/>
                <w:b/>
                <w:bCs/>
                <w:sz w:val="24"/>
                <w:szCs w:val="24"/>
              </w:rPr>
              <w:t xml:space="preserve">3. </w:t>
            </w:r>
            <w:r w:rsidR="00E00ADF" w:rsidRPr="00DB44C4">
              <w:rPr>
                <w:rFonts w:ascii="Times New Roman" w:hAnsi="Times New Roman" w:cs="Times New Roman"/>
                <w:b/>
                <w:bCs/>
                <w:sz w:val="24"/>
                <w:szCs w:val="24"/>
              </w:rPr>
              <w:t>Gradul de compatibilitate</w:t>
            </w:r>
          </w:p>
          <w:p w14:paraId="2CF5F35F" w14:textId="48D348B3" w:rsidR="00E00ADF" w:rsidRPr="00DB44C4" w:rsidRDefault="00FB02F7">
            <w:pPr>
              <w:rPr>
                <w:rFonts w:ascii="Times New Roman" w:hAnsi="Times New Roman" w:cs="Times New Roman"/>
                <w:sz w:val="24"/>
                <w:szCs w:val="24"/>
              </w:rPr>
            </w:pPr>
            <w:r w:rsidRPr="00DB44C4">
              <w:rPr>
                <w:rFonts w:ascii="Times New Roman" w:hAnsi="Times New Roman" w:cs="Times New Roman"/>
                <w:sz w:val="24"/>
                <w:szCs w:val="24"/>
              </w:rPr>
              <w:t>C</w:t>
            </w:r>
            <w:r w:rsidR="00E00ADF" w:rsidRPr="00DB44C4">
              <w:rPr>
                <w:rFonts w:ascii="Times New Roman" w:hAnsi="Times New Roman" w:cs="Times New Roman"/>
                <w:sz w:val="24"/>
                <w:szCs w:val="24"/>
              </w:rPr>
              <w:t>ompatibil</w:t>
            </w:r>
          </w:p>
        </w:tc>
      </w:tr>
      <w:tr w:rsidR="003E7EC9" w:rsidRPr="00DB44C4" w14:paraId="0CE46FCA" w14:textId="77777777" w:rsidTr="00E00ADF">
        <w:trPr>
          <w:trHeight w:val="567"/>
        </w:trPr>
        <w:tc>
          <w:tcPr>
            <w:tcW w:w="14586" w:type="dxa"/>
          </w:tcPr>
          <w:p w14:paraId="49338E47" w14:textId="77777777" w:rsidR="003E7EC9" w:rsidRPr="003E7EC9" w:rsidRDefault="003E7EC9" w:rsidP="003E7EC9">
            <w:pPr>
              <w:rPr>
                <w:rFonts w:ascii="Times New Roman" w:hAnsi="Times New Roman" w:cs="Times New Roman"/>
                <w:b/>
                <w:bCs/>
                <w:sz w:val="24"/>
                <w:szCs w:val="24"/>
              </w:rPr>
            </w:pPr>
            <w:r w:rsidRPr="003E7EC9">
              <w:rPr>
                <w:rFonts w:ascii="Times New Roman" w:hAnsi="Times New Roman" w:cs="Times New Roman"/>
                <w:b/>
                <w:bCs/>
                <w:sz w:val="24"/>
                <w:szCs w:val="24"/>
              </w:rPr>
              <w:t>4. Autoritatea/persoana responsabilă</w:t>
            </w:r>
          </w:p>
          <w:p w14:paraId="5F02E3A7" w14:textId="62AE193B" w:rsidR="003E7EC9" w:rsidRPr="003E7EC9" w:rsidRDefault="004E7A3B" w:rsidP="003E7EC9">
            <w:pPr>
              <w:rPr>
                <w:rFonts w:ascii="Times New Roman" w:hAnsi="Times New Roman" w:cs="Times New Roman"/>
                <w:sz w:val="24"/>
                <w:szCs w:val="24"/>
              </w:rPr>
            </w:pPr>
            <w:r>
              <w:rPr>
                <w:rFonts w:ascii="Times New Roman" w:hAnsi="Times New Roman" w:cs="Times New Roman"/>
                <w:sz w:val="24"/>
                <w:szCs w:val="24"/>
              </w:rPr>
              <w:t>Ministerul Infrastructurii și Dezvoltării Regionale</w:t>
            </w:r>
          </w:p>
        </w:tc>
      </w:tr>
      <w:tr w:rsidR="003E7EC9" w:rsidRPr="00DB44C4" w14:paraId="3262284A" w14:textId="77777777" w:rsidTr="00E00ADF">
        <w:trPr>
          <w:trHeight w:val="567"/>
        </w:trPr>
        <w:tc>
          <w:tcPr>
            <w:tcW w:w="14586" w:type="dxa"/>
          </w:tcPr>
          <w:p w14:paraId="4E49F93E" w14:textId="77777777" w:rsidR="003E7EC9" w:rsidRPr="003E7EC9" w:rsidRDefault="003E7EC9" w:rsidP="003E7EC9">
            <w:pPr>
              <w:rPr>
                <w:rFonts w:ascii="Times New Roman" w:hAnsi="Times New Roman" w:cs="Times New Roman"/>
                <w:b/>
                <w:bCs/>
                <w:sz w:val="24"/>
                <w:szCs w:val="24"/>
              </w:rPr>
            </w:pPr>
            <w:r w:rsidRPr="003E7EC9">
              <w:rPr>
                <w:rFonts w:ascii="Times New Roman" w:hAnsi="Times New Roman" w:cs="Times New Roman"/>
                <w:b/>
                <w:bCs/>
                <w:sz w:val="24"/>
                <w:szCs w:val="24"/>
              </w:rPr>
              <w:t>5. Data întocmirii/actualizării</w:t>
            </w:r>
          </w:p>
          <w:p w14:paraId="5B504B35" w14:textId="26865B91" w:rsidR="003E7EC9" w:rsidRPr="003E7EC9" w:rsidRDefault="00312170" w:rsidP="003E7EC9">
            <w:pPr>
              <w:rPr>
                <w:rFonts w:ascii="Times New Roman" w:hAnsi="Times New Roman" w:cs="Times New Roman"/>
                <w:sz w:val="24"/>
                <w:szCs w:val="24"/>
              </w:rPr>
            </w:pPr>
            <w:r>
              <w:rPr>
                <w:rFonts w:ascii="Times New Roman" w:hAnsi="Times New Roman" w:cs="Times New Roman"/>
                <w:sz w:val="24"/>
                <w:szCs w:val="24"/>
              </w:rPr>
              <w:t>Februarie 2026</w:t>
            </w:r>
          </w:p>
        </w:tc>
      </w:tr>
    </w:tbl>
    <w:p w14:paraId="0F32B703" w14:textId="27C581A4" w:rsidR="00E00ADF" w:rsidRPr="00DB44C4" w:rsidRDefault="00E00ADF">
      <w:pPr>
        <w:rPr>
          <w:rFonts w:ascii="Times New Roman" w:hAnsi="Times New Roman" w:cs="Times New Roman"/>
          <w:sz w:val="24"/>
          <w:szCs w:val="24"/>
        </w:rPr>
      </w:pPr>
    </w:p>
    <w:p w14:paraId="5F0B465F" w14:textId="77777777" w:rsidR="00E00ADF" w:rsidRPr="00DB44C4" w:rsidRDefault="00E00ADF">
      <w:pPr>
        <w:rPr>
          <w:rFonts w:ascii="Times New Roman" w:hAnsi="Times New Roman" w:cs="Times New Roman"/>
          <w:sz w:val="24"/>
          <w:szCs w:val="24"/>
        </w:rPr>
      </w:pPr>
      <w:r w:rsidRPr="00DB44C4">
        <w:rPr>
          <w:rFonts w:ascii="Times New Roman" w:hAnsi="Times New Roman" w:cs="Times New Roman"/>
          <w:sz w:val="24"/>
          <w:szCs w:val="24"/>
        </w:rPr>
        <w:br w:type="page"/>
      </w:r>
    </w:p>
    <w:tbl>
      <w:tblPr>
        <w:tblStyle w:val="Tabelgril"/>
        <w:tblW w:w="14737" w:type="dxa"/>
        <w:tblLook w:val="04A0" w:firstRow="1" w:lastRow="0" w:firstColumn="1" w:lastColumn="0" w:noHBand="0" w:noVBand="1"/>
      </w:tblPr>
      <w:tblGrid>
        <w:gridCol w:w="4531"/>
        <w:gridCol w:w="3544"/>
        <w:gridCol w:w="3618"/>
        <w:gridCol w:w="3044"/>
      </w:tblGrid>
      <w:tr w:rsidR="00C47075" w:rsidRPr="00DB44C4" w14:paraId="5643C107" w14:textId="77777777" w:rsidTr="0042213F">
        <w:tc>
          <w:tcPr>
            <w:tcW w:w="4531" w:type="dxa"/>
          </w:tcPr>
          <w:p w14:paraId="105A9D46" w14:textId="79F67B6C" w:rsidR="00C47075" w:rsidRPr="00DB44C4" w:rsidRDefault="00C47075" w:rsidP="00DB44C4">
            <w:pPr>
              <w:rPr>
                <w:rFonts w:ascii="Times New Roman" w:hAnsi="Times New Roman" w:cs="Times New Roman"/>
                <w:i/>
                <w:iCs/>
                <w:sz w:val="24"/>
                <w:szCs w:val="24"/>
              </w:rPr>
            </w:pPr>
            <w:r w:rsidRPr="00DB44C4">
              <w:rPr>
                <w:rFonts w:ascii="Times New Roman" w:hAnsi="Times New Roman" w:cs="Times New Roman"/>
                <w:i/>
                <w:iCs/>
                <w:sz w:val="24"/>
                <w:szCs w:val="24"/>
              </w:rPr>
              <w:lastRenderedPageBreak/>
              <w:t>Articolul 1</w:t>
            </w:r>
          </w:p>
          <w:p w14:paraId="45DB3328" w14:textId="4A3AFE1B"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Statele membre pot să deroge de la standardele de bază comune prevăzute la articolul 4 alineatul (1) din Regulamentul (CE) nr. 300/2008 și să adopte măsuri de securitate alternative care să asigure un nivel adecvat de protecție pe baza unei evaluări a riscurilor aprobate de autoritatea competentă, pe aeroporturi sau în zone demarcate ale aeroporturilor unde traficul este limitat la una sau mai multe dintre următoarele categorii:</w:t>
            </w:r>
          </w:p>
          <w:p w14:paraId="05466811"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1. aeronave cu o masă maximă la decolare mai mică de 15 000 kilograme;</w:t>
            </w:r>
          </w:p>
          <w:p w14:paraId="69478CC7" w14:textId="4B7D0133"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2. elicoptere;</w:t>
            </w:r>
          </w:p>
          <w:p w14:paraId="436BDAEE" w14:textId="4976FE94"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3. zboruri de stat, militare și ale forțelor de ordine;</w:t>
            </w:r>
          </w:p>
          <w:p w14:paraId="1BBABEFF"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4. zboruri ale serviciilor de stingere a incendiilor;</w:t>
            </w:r>
          </w:p>
          <w:p w14:paraId="663DEAA4"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5. zboruri ale serviciilor medicale, ale serviciilor de urgență sau de salvare;</w:t>
            </w:r>
          </w:p>
          <w:p w14:paraId="705F83A5"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6. zboruri în scopul cercetării și al dezvoltării;</w:t>
            </w:r>
          </w:p>
          <w:p w14:paraId="1B4A4AA1"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7. zboruri pentru lucrări aeriene;</w:t>
            </w:r>
          </w:p>
          <w:p w14:paraId="0C1DB55E"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8. zboruri pentru acordarea de ajutor umanitar;</w:t>
            </w:r>
          </w:p>
          <w:p w14:paraId="6C9577AE" w14:textId="36592845"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9. zboruri operate de transportatori aerieni, de fabricanți de aeronave sau de societăți de întreținere, care nu implică transportul de pasageri și bagaje sau de marfă și poștă;</w:t>
            </w:r>
          </w:p>
          <w:p w14:paraId="3D1D3FCD"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 xml:space="preserve">10. zboruri cu aeronave cu o masă maximă la decolare mai mică de 45 500  de kilograme, deținute de o companie pentru transportul propriilor angajați și al pasagerilor </w:t>
            </w:r>
            <w:r w:rsidRPr="00DB44C4">
              <w:rPr>
                <w:rFonts w:ascii="Times New Roman" w:hAnsi="Times New Roman" w:cs="Times New Roman"/>
                <w:sz w:val="24"/>
                <w:szCs w:val="24"/>
              </w:rPr>
              <w:lastRenderedPageBreak/>
              <w:t>neplătitori, precum și al bunurilor, ca sprijin pentru derularea activităților companiei;</w:t>
            </w:r>
          </w:p>
          <w:p w14:paraId="26258366" w14:textId="77777777"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11. zboruri cu aeronave cu o masă maximă la decolare mai mică de 45 500  de kilograme, închiriate (contract charter sau contract de leasing) în totalitate de o companie de la un operator de aeronave cu care are un acord scris pentru transportul propriilor angajați și al pasagerilor neplătitori, precum și al bunurilor, ca sprijin pentru derularea activităților companiei;</w:t>
            </w:r>
          </w:p>
          <w:p w14:paraId="033F7C23" w14:textId="3B1364A4" w:rsidR="00C47075"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12. zboruri cu aeronave cu o masă maximă la decolare mai mică de 45 500  de kilograme, pentru transportul proprietarului aeronavelor și al pasagerilor neplătitori, precum și al bunurilor.</w:t>
            </w:r>
          </w:p>
          <w:p w14:paraId="5666A6BB" w14:textId="77777777" w:rsidR="00C47075" w:rsidRPr="00DB44C4" w:rsidRDefault="00C47075" w:rsidP="00DB44C4">
            <w:pPr>
              <w:rPr>
                <w:rFonts w:ascii="Times New Roman" w:hAnsi="Times New Roman" w:cs="Times New Roman"/>
                <w:sz w:val="24"/>
                <w:szCs w:val="24"/>
              </w:rPr>
            </w:pPr>
          </w:p>
          <w:p w14:paraId="184E1B8D" w14:textId="3B172EAC" w:rsidR="00C47075" w:rsidRPr="00DB44C4" w:rsidRDefault="00C47075" w:rsidP="00DB44C4">
            <w:pPr>
              <w:rPr>
                <w:rFonts w:ascii="Times New Roman" w:hAnsi="Times New Roman" w:cs="Times New Roman"/>
                <w:sz w:val="24"/>
                <w:szCs w:val="24"/>
              </w:rPr>
            </w:pPr>
            <w:r w:rsidRPr="00DB44C4">
              <w:rPr>
                <w:rFonts w:ascii="Times New Roman" w:hAnsi="Times New Roman" w:cs="Times New Roman"/>
                <w:sz w:val="24"/>
                <w:szCs w:val="24"/>
              </w:rPr>
              <w:t>În cazul zborurilor care intră sub incidența punctelor 10, 11 și 12, dar efectuate cu o aeronavă cu o masă maximă la decolare de minimum 45 500  de kilograme, autoritatea competentă poate, în cazuri excepționale și pe baza unei evaluări a riscurilor pentru fiecare caz în parte, să deroge de la limita de greutate prevăzută în aceste categorii. Statele membre care primesc astfel de zboruri efectuate cu aeronave de minimum 45 500  de kilograme pot solicita notificarea prealabilă, care poate include o copie a evaluării riscurilor efectuate, sau aprobarea prealabilă a acestora. Cerința de notificare sau de aprobare prealabilă se depune în scris către toate celelalte state membre.</w:t>
            </w:r>
          </w:p>
        </w:tc>
        <w:tc>
          <w:tcPr>
            <w:tcW w:w="3544" w:type="dxa"/>
          </w:tcPr>
          <w:p w14:paraId="59CD2AA5" w14:textId="77777777" w:rsidR="00C47075" w:rsidRPr="00DD334F" w:rsidRDefault="00DD334F" w:rsidP="00DD334F">
            <w:pPr>
              <w:jc w:val="center"/>
              <w:rPr>
                <w:rFonts w:ascii="Times New Roman" w:hAnsi="Times New Roman" w:cs="Times New Roman"/>
                <w:b/>
                <w:bCs/>
                <w:sz w:val="24"/>
                <w:szCs w:val="24"/>
              </w:rPr>
            </w:pPr>
            <w:r w:rsidRPr="00DD334F">
              <w:rPr>
                <w:rFonts w:ascii="Times New Roman" w:hAnsi="Times New Roman" w:cs="Times New Roman"/>
                <w:b/>
                <w:bCs/>
                <w:sz w:val="24"/>
                <w:szCs w:val="24"/>
              </w:rPr>
              <w:lastRenderedPageBreak/>
              <w:t>Proiectul legii privind securitatea aeronautică</w:t>
            </w:r>
          </w:p>
          <w:p w14:paraId="5DFFD134" w14:textId="77777777" w:rsidR="00DD334F" w:rsidRPr="00DD334F" w:rsidRDefault="00DD334F" w:rsidP="00DD334F">
            <w:pPr>
              <w:jc w:val="center"/>
              <w:rPr>
                <w:rFonts w:ascii="Times New Roman" w:hAnsi="Times New Roman" w:cs="Times New Roman"/>
                <w:sz w:val="24"/>
                <w:szCs w:val="24"/>
              </w:rPr>
            </w:pPr>
          </w:p>
          <w:p w14:paraId="59DE22BC"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b/>
                <w:bCs/>
                <w:sz w:val="24"/>
                <w:szCs w:val="24"/>
              </w:rPr>
              <w:t>Articolul 22.</w:t>
            </w:r>
            <w:r w:rsidRPr="00DD334F">
              <w:rPr>
                <w:rFonts w:ascii="Times New Roman" w:hAnsi="Times New Roman" w:cs="Times New Roman"/>
                <w:sz w:val="24"/>
                <w:szCs w:val="24"/>
              </w:rPr>
              <w:t xml:space="preserve"> Măsuri alternative de securitate aeronautică </w:t>
            </w:r>
          </w:p>
          <w:p w14:paraId="39E76947"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(1) Se aplică măsuri alternative de securitate aeronautică  care să asigure un nivel adecvat de protecție pe baza unei evaluări a riscurilor aprobate de autoritatea administrativă de implementare și realizare a politicilor în domeniul aviației  civile, pe aeroporturi sau în zone demarcate ale aeroporturilor unde traficul este limitat la una sau mai multe dintre următoarele categorii: </w:t>
            </w:r>
          </w:p>
          <w:p w14:paraId="7DBEA09B"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a) zboruri ale aeronavelor cu o masă maximă la decolare mai mică de 15000 kg; </w:t>
            </w:r>
          </w:p>
          <w:p w14:paraId="15245605"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b) elicoptere; </w:t>
            </w:r>
          </w:p>
          <w:p w14:paraId="2E04AD19"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c) zboruri de stat, militare și ale  forțelor de ordine; </w:t>
            </w:r>
          </w:p>
          <w:p w14:paraId="0471632A"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d) zboruri ale  serviciilor de stingere a incendiilor; </w:t>
            </w:r>
          </w:p>
          <w:p w14:paraId="0CF5F5E3"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e) zboruri ale  serviciilor medicale, ale serviciilor de urgență sau de salvare; </w:t>
            </w:r>
          </w:p>
          <w:p w14:paraId="52E6BEB6"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f) zboruri în scopul cercetării și al dezvoltării; </w:t>
            </w:r>
          </w:p>
          <w:p w14:paraId="792F1D43"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g) zboruri  pentru lucrări aeriene; </w:t>
            </w:r>
          </w:p>
          <w:p w14:paraId="1F8288AE"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h) zboruri  pentru acordarea ajutorului umanitar; </w:t>
            </w:r>
          </w:p>
          <w:p w14:paraId="6DC24011"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lastRenderedPageBreak/>
              <w:t xml:space="preserve">i) zborurile operate de transportatori aerieni, de fabricanți de aeronave sau de societăți de întreținere, care nu implică transportul de pasageri, de bagaje sau de marfă și poștă; </w:t>
            </w:r>
          </w:p>
          <w:p w14:paraId="5020C99B"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j) zboruri cu aeronave cu o masă maximă la decolare mai mică de 45500 kg, deținute de o companie pentru transportul propriilor angajați și al pasagerilor neplătitori, precum și al bunurilor, ca sprijin pentru derularea activităților companiei; </w:t>
            </w:r>
          </w:p>
          <w:p w14:paraId="14E31BD9"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k) zboruri cu aeronave cu o masă maximă la decolare mai mică de 45 500 de kilograme, închiriate (contract charter sau contract de leasing) în totalitate de o companie de la un operator de aeronave cu care are un acord scris pentru transportul propriilor angajați și al pasagerilor neplătitori, precum și al bunurilor, ca sprijin pentru derularea activităților companiei;</w:t>
            </w:r>
          </w:p>
          <w:p w14:paraId="67B013D2"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l) zboruri cu aeronave cu o masă maximă la decolare mai mică de 45 500 de kilograme, pentru transportul proprietarului aeronavelor și al pasagerilor neplătitori, precum și al bunurilor.</w:t>
            </w:r>
          </w:p>
          <w:p w14:paraId="68F53DC5" w14:textId="77777777" w:rsidR="00DD334F" w:rsidRPr="00DD334F" w:rsidRDefault="00DD334F" w:rsidP="00DD334F">
            <w:pPr>
              <w:rPr>
                <w:rFonts w:ascii="Times New Roman" w:hAnsi="Times New Roman" w:cs="Times New Roman"/>
                <w:sz w:val="24"/>
                <w:szCs w:val="24"/>
              </w:rPr>
            </w:pPr>
            <w:r w:rsidRPr="00DD334F">
              <w:rPr>
                <w:rFonts w:ascii="Times New Roman" w:hAnsi="Times New Roman" w:cs="Times New Roman"/>
                <w:sz w:val="24"/>
                <w:szCs w:val="24"/>
              </w:rPr>
              <w:t xml:space="preserve">(2) În cazul zborurilor care intră sub incidența punctului (1) alin. j) </w:t>
            </w:r>
            <w:r w:rsidRPr="00DD334F">
              <w:rPr>
                <w:rFonts w:ascii="Times New Roman" w:hAnsi="Times New Roman" w:cs="Times New Roman"/>
                <w:sz w:val="24"/>
                <w:szCs w:val="24"/>
              </w:rPr>
              <w:lastRenderedPageBreak/>
              <w:t>– l), dar efectuate cu o aeronavă cu o masă maximă la decolare de minimum 45 500 de kilograme, autoritatea administrativă de implementare și realizare a politicilor în domeniul aviației  civile  poate, în cazuri excepționale și pe baza unei evaluări a riscurilor pentru fiecare caz în parte, să deroge de la limita de greutate prevăzută în aceste categorii.</w:t>
            </w:r>
          </w:p>
          <w:p w14:paraId="0783AB6B" w14:textId="3DCA73FF" w:rsidR="00DD334F" w:rsidRPr="00DD334F" w:rsidRDefault="00DD334F" w:rsidP="00DD334F">
            <w:pPr>
              <w:rPr>
                <w:rFonts w:ascii="Times New Roman" w:hAnsi="Times New Roman" w:cs="Times New Roman"/>
                <w:sz w:val="24"/>
                <w:szCs w:val="24"/>
              </w:rPr>
            </w:pPr>
          </w:p>
        </w:tc>
        <w:tc>
          <w:tcPr>
            <w:tcW w:w="3618" w:type="dxa"/>
            <w:vAlign w:val="center"/>
          </w:tcPr>
          <w:p w14:paraId="4B740272" w14:textId="77777777" w:rsidR="00C47075" w:rsidRPr="00DB44C4" w:rsidRDefault="00C47075" w:rsidP="00316318">
            <w:pPr>
              <w:jc w:val="center"/>
              <w:rPr>
                <w:rFonts w:ascii="Times New Roman" w:hAnsi="Times New Roman" w:cs="Times New Roman"/>
                <w:sz w:val="24"/>
                <w:szCs w:val="24"/>
              </w:rPr>
            </w:pPr>
            <w:r w:rsidRPr="00DB44C4">
              <w:rPr>
                <w:rFonts w:ascii="Times New Roman" w:hAnsi="Times New Roman" w:cs="Times New Roman"/>
                <w:sz w:val="24"/>
                <w:szCs w:val="24"/>
              </w:rPr>
              <w:lastRenderedPageBreak/>
              <w:t>Compatibil</w:t>
            </w:r>
          </w:p>
          <w:p w14:paraId="3C8EB192" w14:textId="77777777" w:rsidR="00C47075" w:rsidRPr="00DB44C4" w:rsidRDefault="00C47075" w:rsidP="00316318">
            <w:pPr>
              <w:jc w:val="center"/>
              <w:rPr>
                <w:rFonts w:ascii="Times New Roman" w:hAnsi="Times New Roman" w:cs="Times New Roman"/>
                <w:sz w:val="24"/>
                <w:szCs w:val="24"/>
              </w:rPr>
            </w:pPr>
          </w:p>
          <w:p w14:paraId="6BECD627" w14:textId="77777777" w:rsidR="00C47075" w:rsidRPr="00DB44C4" w:rsidRDefault="00C47075" w:rsidP="00316318">
            <w:pPr>
              <w:rPr>
                <w:rFonts w:ascii="Times New Roman" w:hAnsi="Times New Roman" w:cs="Times New Roman"/>
                <w:sz w:val="24"/>
                <w:szCs w:val="24"/>
              </w:rPr>
            </w:pPr>
          </w:p>
        </w:tc>
        <w:tc>
          <w:tcPr>
            <w:tcW w:w="3044" w:type="dxa"/>
            <w:vAlign w:val="center"/>
          </w:tcPr>
          <w:p w14:paraId="49B7ECFC" w14:textId="77777777" w:rsidR="00C47075" w:rsidRPr="00DB44C4" w:rsidRDefault="00C47075" w:rsidP="00316318">
            <w:pPr>
              <w:jc w:val="center"/>
              <w:rPr>
                <w:rFonts w:ascii="Times New Roman" w:hAnsi="Times New Roman" w:cs="Times New Roman"/>
                <w:sz w:val="24"/>
                <w:szCs w:val="24"/>
              </w:rPr>
            </w:pPr>
            <w:r w:rsidRPr="00DB44C4">
              <w:rPr>
                <w:rFonts w:ascii="Times New Roman" w:hAnsi="Times New Roman" w:cs="Times New Roman"/>
                <w:sz w:val="24"/>
                <w:szCs w:val="24"/>
              </w:rPr>
              <w:t>Lipsesc</w:t>
            </w:r>
          </w:p>
          <w:p w14:paraId="7C409FEA" w14:textId="300B5245" w:rsidR="00C47075" w:rsidRPr="00DB44C4" w:rsidRDefault="00C47075" w:rsidP="00316318">
            <w:pPr>
              <w:jc w:val="center"/>
              <w:rPr>
                <w:rFonts w:ascii="Times New Roman" w:hAnsi="Times New Roman" w:cs="Times New Roman"/>
                <w:sz w:val="24"/>
                <w:szCs w:val="24"/>
              </w:rPr>
            </w:pPr>
          </w:p>
        </w:tc>
      </w:tr>
      <w:tr w:rsidR="00C47075" w:rsidRPr="00DB44C4" w14:paraId="01A41A7B" w14:textId="77777777" w:rsidTr="00C753E7">
        <w:tc>
          <w:tcPr>
            <w:tcW w:w="4531" w:type="dxa"/>
          </w:tcPr>
          <w:p w14:paraId="087E5629" w14:textId="77777777" w:rsidR="00C47075" w:rsidRPr="00DB44C4" w:rsidRDefault="00C47075" w:rsidP="00DB44C4">
            <w:pPr>
              <w:pStyle w:val="Listparagraf"/>
              <w:ind w:left="22"/>
              <w:rPr>
                <w:rFonts w:ascii="Times New Roman" w:hAnsi="Times New Roman" w:cs="Times New Roman"/>
                <w:sz w:val="24"/>
                <w:szCs w:val="24"/>
              </w:rPr>
            </w:pPr>
            <w:r w:rsidRPr="00DB44C4">
              <w:rPr>
                <w:rFonts w:ascii="Times New Roman" w:hAnsi="Times New Roman" w:cs="Times New Roman"/>
                <w:sz w:val="24"/>
                <w:szCs w:val="24"/>
              </w:rPr>
              <w:lastRenderedPageBreak/>
              <w:t>Articolul 2</w:t>
            </w:r>
          </w:p>
          <w:p w14:paraId="71BC13F8" w14:textId="77777777" w:rsidR="00C47075" w:rsidRPr="00DB44C4" w:rsidRDefault="00C47075" w:rsidP="00DB44C4">
            <w:pPr>
              <w:pStyle w:val="Listparagraf"/>
              <w:ind w:left="22"/>
              <w:rPr>
                <w:rFonts w:ascii="Times New Roman" w:hAnsi="Times New Roman" w:cs="Times New Roman"/>
                <w:sz w:val="24"/>
                <w:szCs w:val="24"/>
              </w:rPr>
            </w:pPr>
          </w:p>
          <w:p w14:paraId="57571052" w14:textId="77777777" w:rsidR="00C47075" w:rsidRPr="00DB44C4" w:rsidRDefault="00C47075" w:rsidP="00DB44C4">
            <w:pPr>
              <w:pStyle w:val="Listparagraf"/>
              <w:ind w:left="22"/>
              <w:rPr>
                <w:rFonts w:ascii="Times New Roman" w:hAnsi="Times New Roman" w:cs="Times New Roman"/>
                <w:sz w:val="24"/>
                <w:szCs w:val="24"/>
              </w:rPr>
            </w:pPr>
            <w:r w:rsidRPr="00DB44C4">
              <w:rPr>
                <w:rFonts w:ascii="Times New Roman" w:hAnsi="Times New Roman" w:cs="Times New Roman"/>
                <w:sz w:val="24"/>
                <w:szCs w:val="24"/>
              </w:rPr>
              <w:t>Prezentul regulament intră în vigoare în a douăzecea zi de la data publicării în Jurnalul Oficial al Uniunii Europene.</w:t>
            </w:r>
          </w:p>
          <w:p w14:paraId="421A041D" w14:textId="77777777" w:rsidR="00C47075" w:rsidRPr="00DB44C4" w:rsidRDefault="00C47075" w:rsidP="00DB44C4">
            <w:pPr>
              <w:pStyle w:val="Listparagraf"/>
              <w:ind w:left="22"/>
              <w:rPr>
                <w:rFonts w:ascii="Times New Roman" w:hAnsi="Times New Roman" w:cs="Times New Roman"/>
                <w:sz w:val="24"/>
                <w:szCs w:val="24"/>
              </w:rPr>
            </w:pPr>
          </w:p>
          <w:p w14:paraId="7B1C9CB5" w14:textId="77777777" w:rsidR="00C47075" w:rsidRPr="00DB44C4" w:rsidRDefault="00C47075" w:rsidP="00DB44C4">
            <w:pPr>
              <w:pStyle w:val="Listparagraf"/>
              <w:ind w:left="22"/>
              <w:rPr>
                <w:rFonts w:ascii="Times New Roman" w:hAnsi="Times New Roman" w:cs="Times New Roman"/>
                <w:sz w:val="24"/>
                <w:szCs w:val="24"/>
              </w:rPr>
            </w:pPr>
            <w:r w:rsidRPr="00DB44C4">
              <w:rPr>
                <w:rFonts w:ascii="Times New Roman" w:hAnsi="Times New Roman" w:cs="Times New Roman"/>
                <w:sz w:val="24"/>
                <w:szCs w:val="24"/>
              </w:rPr>
              <w:t>Se aplică începând cu data menționată în normele de implementare adoptate în conformitate cu procedura prevăzută la articolul 4 alineatul (3) din Regulamentul (CE) nr. 300/2008, dar nu mai târziu de 29 aprilie 2010.</w:t>
            </w:r>
          </w:p>
          <w:p w14:paraId="13B4B33C" w14:textId="77777777" w:rsidR="00C47075" w:rsidRPr="00DB44C4" w:rsidRDefault="00C47075" w:rsidP="00DB44C4">
            <w:pPr>
              <w:pStyle w:val="Listparagraf"/>
              <w:ind w:left="22"/>
              <w:rPr>
                <w:rFonts w:ascii="Times New Roman" w:hAnsi="Times New Roman" w:cs="Times New Roman"/>
                <w:sz w:val="24"/>
                <w:szCs w:val="24"/>
              </w:rPr>
            </w:pPr>
          </w:p>
          <w:p w14:paraId="00510E7A" w14:textId="164CB26E" w:rsidR="00C47075" w:rsidRPr="00DB44C4" w:rsidRDefault="00C47075" w:rsidP="00DB44C4">
            <w:pPr>
              <w:pStyle w:val="Listparagraf"/>
              <w:ind w:left="22"/>
              <w:rPr>
                <w:rFonts w:ascii="Times New Roman" w:hAnsi="Times New Roman" w:cs="Times New Roman"/>
                <w:sz w:val="24"/>
                <w:szCs w:val="24"/>
              </w:rPr>
            </w:pPr>
            <w:r w:rsidRPr="00DB44C4">
              <w:rPr>
                <w:rFonts w:ascii="Times New Roman" w:hAnsi="Times New Roman" w:cs="Times New Roman"/>
                <w:sz w:val="24"/>
                <w:szCs w:val="24"/>
              </w:rPr>
              <w:t>Prezentul regulament este obligatoriu în toate elementele sale și se aplică direct în toate statele membre.</w:t>
            </w:r>
          </w:p>
        </w:tc>
        <w:tc>
          <w:tcPr>
            <w:tcW w:w="3544" w:type="dxa"/>
          </w:tcPr>
          <w:p w14:paraId="40A50522" w14:textId="037E349D" w:rsidR="00C47075" w:rsidRPr="00DB44C4" w:rsidRDefault="00C47075" w:rsidP="00F34C8A">
            <w:pPr>
              <w:rPr>
                <w:rFonts w:ascii="Times New Roman" w:hAnsi="Times New Roman" w:cs="Times New Roman"/>
                <w:b/>
                <w:bCs/>
                <w:sz w:val="24"/>
                <w:szCs w:val="24"/>
              </w:rPr>
            </w:pPr>
          </w:p>
        </w:tc>
        <w:tc>
          <w:tcPr>
            <w:tcW w:w="3618" w:type="dxa"/>
            <w:vAlign w:val="center"/>
          </w:tcPr>
          <w:p w14:paraId="6C4B48E8" w14:textId="68F848E0" w:rsidR="00C47075" w:rsidRPr="00DB44C4" w:rsidRDefault="00DD334F" w:rsidP="00316318">
            <w:pPr>
              <w:rPr>
                <w:rFonts w:ascii="Times New Roman" w:hAnsi="Times New Roman" w:cs="Times New Roman"/>
                <w:sz w:val="24"/>
                <w:szCs w:val="24"/>
              </w:rPr>
            </w:pPr>
            <w:r>
              <w:rPr>
                <w:rFonts w:ascii="Times New Roman" w:hAnsi="Times New Roman" w:cs="Times New Roman"/>
                <w:sz w:val="24"/>
                <w:szCs w:val="24"/>
              </w:rPr>
              <w:t>Norme UE neaplicabile</w:t>
            </w:r>
          </w:p>
        </w:tc>
        <w:tc>
          <w:tcPr>
            <w:tcW w:w="3044" w:type="dxa"/>
            <w:vAlign w:val="center"/>
          </w:tcPr>
          <w:p w14:paraId="656227F7" w14:textId="330C8436" w:rsidR="00C47075" w:rsidRPr="00DB44C4" w:rsidRDefault="00DD334F" w:rsidP="00316318">
            <w:pPr>
              <w:jc w:val="center"/>
              <w:rPr>
                <w:rFonts w:ascii="Times New Roman" w:hAnsi="Times New Roman" w:cs="Times New Roman"/>
                <w:sz w:val="24"/>
                <w:szCs w:val="24"/>
              </w:rPr>
            </w:pPr>
            <w:r>
              <w:rPr>
                <w:rFonts w:ascii="Times New Roman" w:hAnsi="Times New Roman" w:cs="Times New Roman"/>
                <w:sz w:val="24"/>
                <w:szCs w:val="24"/>
              </w:rPr>
              <w:t>Proceduri administrative privind intrarea în vigoare</w:t>
            </w:r>
          </w:p>
        </w:tc>
      </w:tr>
    </w:tbl>
    <w:p w14:paraId="15C4538A" w14:textId="77777777" w:rsidR="00CF4D47" w:rsidRPr="00090B80" w:rsidRDefault="00CF4D47">
      <w:pPr>
        <w:rPr>
          <w:rFonts w:ascii="Times New Roman" w:hAnsi="Times New Roman" w:cs="Times New Roman"/>
          <w:sz w:val="24"/>
          <w:szCs w:val="24"/>
          <w:lang w:val="en-GB"/>
        </w:rPr>
      </w:pPr>
    </w:p>
    <w:sectPr w:rsidR="00CF4D47" w:rsidRPr="00090B80" w:rsidSect="00BB0789">
      <w:headerReference w:type="default" r:id="rId8"/>
      <w:footerReference w:type="default" r:id="rId9"/>
      <w:headerReference w:type="first" r:id="rId10"/>
      <w:footerReference w:type="first" r:id="rId11"/>
      <w:pgSz w:w="16838" w:h="11906" w:orient="landscape"/>
      <w:pgMar w:top="1134" w:right="850" w:bottom="1134" w:left="1701"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7C2C" w14:textId="77777777" w:rsidR="008578E6" w:rsidRPr="00DB44C4" w:rsidRDefault="008578E6" w:rsidP="00E00ADF">
      <w:pPr>
        <w:spacing w:before="0" w:after="0" w:line="240" w:lineRule="auto"/>
      </w:pPr>
      <w:r w:rsidRPr="00DB44C4">
        <w:separator/>
      </w:r>
    </w:p>
  </w:endnote>
  <w:endnote w:type="continuationSeparator" w:id="0">
    <w:p w14:paraId="439EBA3B" w14:textId="77777777" w:rsidR="008578E6" w:rsidRPr="00DB44C4" w:rsidRDefault="008578E6" w:rsidP="00E00ADF">
      <w:pPr>
        <w:spacing w:before="0" w:after="0" w:line="240" w:lineRule="auto"/>
      </w:pPr>
      <w:r w:rsidRPr="00DB4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5533"/>
      <w:docPartObj>
        <w:docPartGallery w:val="Page Numbers (Bottom of Page)"/>
        <w:docPartUnique/>
      </w:docPartObj>
    </w:sdtPr>
    <w:sdtContent>
      <w:p w14:paraId="7A8F97E4" w14:textId="61E7F15C" w:rsidR="000075C3" w:rsidRPr="00DB44C4" w:rsidRDefault="000075C3">
        <w:pPr>
          <w:pStyle w:val="Subsol"/>
          <w:jc w:val="center"/>
        </w:pPr>
        <w:r w:rsidRPr="00DB44C4">
          <w:fldChar w:fldCharType="begin"/>
        </w:r>
        <w:r w:rsidRPr="00DB44C4">
          <w:instrText xml:space="preserve"> PAGE   \* MERGEFORMAT </w:instrText>
        </w:r>
        <w:r w:rsidRPr="00DB44C4">
          <w:fldChar w:fldCharType="separate"/>
        </w:r>
        <w:r w:rsidR="003E129B">
          <w:t>3</w:t>
        </w:r>
        <w:r w:rsidRPr="00DB44C4">
          <w:fldChar w:fldCharType="end"/>
        </w:r>
      </w:p>
    </w:sdtContent>
  </w:sdt>
  <w:p w14:paraId="32FEF87D" w14:textId="77777777" w:rsidR="000075C3" w:rsidRPr="00DB44C4" w:rsidRDefault="000075C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16573"/>
      <w:docPartObj>
        <w:docPartGallery w:val="Page Numbers (Bottom of Page)"/>
        <w:docPartUnique/>
      </w:docPartObj>
    </w:sdtPr>
    <w:sdtContent>
      <w:p w14:paraId="756800B8" w14:textId="714992F0" w:rsidR="00B84C3D" w:rsidRPr="00DB44C4" w:rsidRDefault="00B84C3D">
        <w:pPr>
          <w:pStyle w:val="Subsol"/>
          <w:jc w:val="center"/>
        </w:pPr>
        <w:r w:rsidRPr="00DB44C4">
          <w:fldChar w:fldCharType="begin"/>
        </w:r>
        <w:r w:rsidRPr="00DB44C4">
          <w:instrText xml:space="preserve"> PAGE   \* MERGEFORMAT </w:instrText>
        </w:r>
        <w:r w:rsidRPr="00DB44C4">
          <w:fldChar w:fldCharType="separate"/>
        </w:r>
        <w:r w:rsidR="003E129B">
          <w:t>1</w:t>
        </w:r>
        <w:r w:rsidRPr="00DB44C4">
          <w:fldChar w:fldCharType="end"/>
        </w:r>
      </w:p>
    </w:sdtContent>
  </w:sdt>
  <w:p w14:paraId="0B832223" w14:textId="77777777" w:rsidR="00B84C3D" w:rsidRPr="00DB44C4" w:rsidRDefault="00B84C3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0380" w14:textId="77777777" w:rsidR="008578E6" w:rsidRPr="00DB44C4" w:rsidRDefault="008578E6" w:rsidP="00E00ADF">
      <w:pPr>
        <w:spacing w:before="0" w:after="0" w:line="240" w:lineRule="auto"/>
      </w:pPr>
      <w:r w:rsidRPr="00DB44C4">
        <w:separator/>
      </w:r>
    </w:p>
  </w:footnote>
  <w:footnote w:type="continuationSeparator" w:id="0">
    <w:p w14:paraId="7ECD0257" w14:textId="77777777" w:rsidR="008578E6" w:rsidRPr="00DB44C4" w:rsidRDefault="008578E6" w:rsidP="00E00ADF">
      <w:pPr>
        <w:spacing w:before="0" w:after="0" w:line="240" w:lineRule="auto"/>
      </w:pPr>
      <w:r w:rsidRPr="00DB4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4762" w:type="dxa"/>
      <w:tblLook w:val="04A0" w:firstRow="1" w:lastRow="0" w:firstColumn="1" w:lastColumn="0" w:noHBand="0" w:noVBand="1"/>
    </w:tblPr>
    <w:tblGrid>
      <w:gridCol w:w="4531"/>
      <w:gridCol w:w="3544"/>
      <w:gridCol w:w="3686"/>
      <w:gridCol w:w="3001"/>
    </w:tblGrid>
    <w:tr w:rsidR="00C47075" w:rsidRPr="00DB44C4" w14:paraId="499BD765" w14:textId="77777777" w:rsidTr="00C47075">
      <w:tc>
        <w:tcPr>
          <w:tcW w:w="4531" w:type="dxa"/>
        </w:tcPr>
        <w:p w14:paraId="5DCD3D59" w14:textId="77777777" w:rsidR="00C47075" w:rsidRDefault="00C47075" w:rsidP="00E00ADF">
          <w:pPr>
            <w:pStyle w:val="Antet"/>
            <w:jc w:val="center"/>
            <w:rPr>
              <w:rFonts w:ascii="Times New Roman" w:hAnsi="Times New Roman" w:cs="Times New Roman"/>
              <w:b/>
              <w:bCs/>
            </w:rPr>
          </w:pPr>
          <w:r>
            <w:rPr>
              <w:rFonts w:ascii="Times New Roman" w:hAnsi="Times New Roman" w:cs="Times New Roman"/>
              <w:b/>
              <w:bCs/>
            </w:rPr>
            <w:t>6.</w:t>
          </w:r>
        </w:p>
        <w:p w14:paraId="0A9BA539" w14:textId="30A8FBB6" w:rsidR="00C47075" w:rsidRPr="00DB44C4" w:rsidRDefault="00C47075" w:rsidP="00E00ADF">
          <w:pPr>
            <w:pStyle w:val="Antet"/>
            <w:jc w:val="center"/>
            <w:rPr>
              <w:rFonts w:ascii="Times New Roman" w:hAnsi="Times New Roman" w:cs="Times New Roman"/>
              <w:b/>
              <w:bCs/>
            </w:rPr>
          </w:pPr>
          <w:r w:rsidRPr="00DB44C4">
            <w:rPr>
              <w:rFonts w:ascii="Times New Roman" w:hAnsi="Times New Roman" w:cs="Times New Roman"/>
              <w:b/>
              <w:bCs/>
            </w:rPr>
            <w:t>Actul Uniunii Europene</w:t>
          </w:r>
        </w:p>
      </w:tc>
      <w:tc>
        <w:tcPr>
          <w:tcW w:w="3544" w:type="dxa"/>
        </w:tcPr>
        <w:p w14:paraId="0B30A402" w14:textId="77777777" w:rsidR="00C47075" w:rsidRDefault="00C47075" w:rsidP="00E00ADF">
          <w:pPr>
            <w:pStyle w:val="Antet"/>
            <w:jc w:val="center"/>
            <w:rPr>
              <w:rFonts w:ascii="Times New Roman" w:hAnsi="Times New Roman" w:cs="Times New Roman"/>
              <w:b/>
              <w:bCs/>
            </w:rPr>
          </w:pPr>
          <w:r>
            <w:rPr>
              <w:rFonts w:ascii="Times New Roman" w:hAnsi="Times New Roman" w:cs="Times New Roman"/>
              <w:b/>
              <w:bCs/>
            </w:rPr>
            <w:t>7.</w:t>
          </w:r>
        </w:p>
        <w:p w14:paraId="101E2A64" w14:textId="19C08EBD" w:rsidR="00C47075" w:rsidRPr="00DB44C4" w:rsidRDefault="00C47075" w:rsidP="00E00ADF">
          <w:pPr>
            <w:pStyle w:val="Antet"/>
            <w:jc w:val="center"/>
            <w:rPr>
              <w:rFonts w:ascii="Times New Roman" w:hAnsi="Times New Roman" w:cs="Times New Roman"/>
              <w:b/>
              <w:bCs/>
            </w:rPr>
          </w:pPr>
          <w:r w:rsidRPr="00DB44C4">
            <w:rPr>
              <w:rFonts w:ascii="Times New Roman" w:hAnsi="Times New Roman" w:cs="Times New Roman"/>
              <w:b/>
              <w:bCs/>
            </w:rPr>
            <w:t>Proiectul de act normativ național</w:t>
          </w:r>
        </w:p>
      </w:tc>
      <w:tc>
        <w:tcPr>
          <w:tcW w:w="3686" w:type="dxa"/>
        </w:tcPr>
        <w:p w14:paraId="67AE3204" w14:textId="77777777" w:rsidR="00C47075" w:rsidRDefault="00C47075" w:rsidP="00E00ADF">
          <w:pPr>
            <w:pStyle w:val="Antet"/>
            <w:jc w:val="center"/>
            <w:rPr>
              <w:rFonts w:ascii="Times New Roman" w:hAnsi="Times New Roman" w:cs="Times New Roman"/>
              <w:b/>
              <w:bCs/>
            </w:rPr>
          </w:pPr>
          <w:r>
            <w:rPr>
              <w:rFonts w:ascii="Times New Roman" w:hAnsi="Times New Roman" w:cs="Times New Roman"/>
              <w:b/>
              <w:bCs/>
            </w:rPr>
            <w:t>8.</w:t>
          </w:r>
        </w:p>
        <w:p w14:paraId="704CF805" w14:textId="37418593" w:rsidR="00C47075" w:rsidRPr="00DB44C4" w:rsidRDefault="00C47075" w:rsidP="00E00ADF">
          <w:pPr>
            <w:pStyle w:val="Antet"/>
            <w:jc w:val="center"/>
            <w:rPr>
              <w:rFonts w:ascii="Times New Roman" w:hAnsi="Times New Roman" w:cs="Times New Roman"/>
              <w:b/>
              <w:bCs/>
            </w:rPr>
          </w:pPr>
          <w:r w:rsidRPr="00DB44C4">
            <w:rPr>
              <w:rFonts w:ascii="Times New Roman" w:hAnsi="Times New Roman" w:cs="Times New Roman"/>
              <w:b/>
              <w:bCs/>
            </w:rPr>
            <w:t>Gradul de compatibilitate</w:t>
          </w:r>
        </w:p>
      </w:tc>
      <w:tc>
        <w:tcPr>
          <w:tcW w:w="3001" w:type="dxa"/>
          <w:vAlign w:val="center"/>
        </w:tcPr>
        <w:p w14:paraId="78D6BA98" w14:textId="77777777" w:rsidR="00C47075" w:rsidRDefault="00C47075" w:rsidP="00E00ADF">
          <w:pPr>
            <w:pStyle w:val="Antet"/>
            <w:jc w:val="center"/>
            <w:rPr>
              <w:rFonts w:ascii="Times New Roman" w:hAnsi="Times New Roman" w:cs="Times New Roman"/>
              <w:b/>
              <w:bCs/>
            </w:rPr>
          </w:pPr>
          <w:r>
            <w:rPr>
              <w:rFonts w:ascii="Times New Roman" w:hAnsi="Times New Roman" w:cs="Times New Roman"/>
              <w:b/>
              <w:bCs/>
            </w:rPr>
            <w:t>9.</w:t>
          </w:r>
        </w:p>
        <w:p w14:paraId="2B21C553" w14:textId="2B01A2FE" w:rsidR="00C47075" w:rsidRPr="00DB44C4" w:rsidRDefault="00C47075" w:rsidP="00E00ADF">
          <w:pPr>
            <w:pStyle w:val="Antet"/>
            <w:jc w:val="center"/>
            <w:rPr>
              <w:rFonts w:ascii="Times New Roman" w:hAnsi="Times New Roman" w:cs="Times New Roman"/>
              <w:b/>
              <w:bCs/>
            </w:rPr>
          </w:pPr>
          <w:r w:rsidRPr="00DB44C4">
            <w:rPr>
              <w:rFonts w:ascii="Times New Roman" w:hAnsi="Times New Roman" w:cs="Times New Roman"/>
              <w:b/>
              <w:bCs/>
            </w:rPr>
            <w:t>Observațiile</w:t>
          </w:r>
        </w:p>
      </w:tc>
    </w:tr>
  </w:tbl>
  <w:p w14:paraId="686FAF20" w14:textId="77777777" w:rsidR="00B84C3D" w:rsidRPr="00DB44C4" w:rsidRDefault="00B84C3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60D" w14:textId="75CFC546" w:rsidR="00B84C3D" w:rsidRPr="00DB44C4" w:rsidRDefault="00B84C3D" w:rsidP="00E00ADF">
    <w:pPr>
      <w:pStyle w:val="Antet"/>
      <w:jc w:val="center"/>
      <w:rPr>
        <w:rFonts w:ascii="Times New Roman" w:hAnsi="Times New Roman" w:cs="Times New Roman"/>
        <w:b/>
        <w:bCs/>
        <w:sz w:val="32"/>
        <w:szCs w:val="32"/>
      </w:rPr>
    </w:pPr>
    <w:r w:rsidRPr="00DB44C4">
      <w:rPr>
        <w:rFonts w:ascii="Times New Roman" w:hAnsi="Times New Roman" w:cs="Times New Roman"/>
        <w:b/>
        <w:bCs/>
        <w:sz w:val="32"/>
        <w:szCs w:val="32"/>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02C"/>
    <w:multiLevelType w:val="hybridMultilevel"/>
    <w:tmpl w:val="4C2EE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2" w15:restartNumberingAfterBreak="0">
    <w:nsid w:val="210A3467"/>
    <w:multiLevelType w:val="hybridMultilevel"/>
    <w:tmpl w:val="0510AC14"/>
    <w:lvl w:ilvl="0" w:tplc="EEC4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D0B0E"/>
    <w:multiLevelType w:val="hybridMultilevel"/>
    <w:tmpl w:val="4C3E7CF6"/>
    <w:lvl w:ilvl="0" w:tplc="4B4A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A216A"/>
    <w:multiLevelType w:val="multilevel"/>
    <w:tmpl w:val="1EB8BBBC"/>
    <w:lvl w:ilvl="0">
      <w:start w:val="1"/>
      <w:numFmt w:val="decimal"/>
      <w:lvlText w:val="%1."/>
      <w:lvlJc w:val="left"/>
      <w:pPr>
        <w:ind w:left="660" w:hanging="660"/>
      </w:pPr>
      <w:rPr>
        <w:rFonts w:hint="default"/>
      </w:rPr>
    </w:lvl>
    <w:lvl w:ilvl="1">
      <w:start w:val="1"/>
      <w:numFmt w:val="decimal"/>
      <w:lvlText w:val="%1.%2."/>
      <w:lvlJc w:val="left"/>
      <w:pPr>
        <w:ind w:left="463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4A3CEE"/>
    <w:multiLevelType w:val="hybridMultilevel"/>
    <w:tmpl w:val="3A82FA9C"/>
    <w:lvl w:ilvl="0" w:tplc="95D6B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35832"/>
    <w:multiLevelType w:val="hybridMultilevel"/>
    <w:tmpl w:val="275078D0"/>
    <w:lvl w:ilvl="0" w:tplc="48C41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A795A"/>
    <w:multiLevelType w:val="hybridMultilevel"/>
    <w:tmpl w:val="6776720A"/>
    <w:lvl w:ilvl="0" w:tplc="426EFDA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76877"/>
    <w:multiLevelType w:val="multilevel"/>
    <w:tmpl w:val="EA7E9D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num w:numId="1" w16cid:durableId="1721783808">
    <w:abstractNumId w:val="6"/>
  </w:num>
  <w:num w:numId="2" w16cid:durableId="395475182">
    <w:abstractNumId w:val="5"/>
  </w:num>
  <w:num w:numId="3" w16cid:durableId="1260991333">
    <w:abstractNumId w:val="2"/>
  </w:num>
  <w:num w:numId="4" w16cid:durableId="947808101">
    <w:abstractNumId w:val="3"/>
  </w:num>
  <w:num w:numId="5" w16cid:durableId="567888829">
    <w:abstractNumId w:val="9"/>
  </w:num>
  <w:num w:numId="6" w16cid:durableId="696664141">
    <w:abstractNumId w:val="1"/>
  </w:num>
  <w:num w:numId="7" w16cid:durableId="1814786983">
    <w:abstractNumId w:val="4"/>
  </w:num>
  <w:num w:numId="8" w16cid:durableId="1071581691">
    <w:abstractNumId w:val="8"/>
  </w:num>
  <w:num w:numId="9" w16cid:durableId="1231698750">
    <w:abstractNumId w:val="7"/>
  </w:num>
  <w:num w:numId="10" w16cid:durableId="68459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0155E"/>
    <w:rsid w:val="0000427C"/>
    <w:rsid w:val="00004EBE"/>
    <w:rsid w:val="00005612"/>
    <w:rsid w:val="0000701A"/>
    <w:rsid w:val="000075C3"/>
    <w:rsid w:val="00007767"/>
    <w:rsid w:val="00010988"/>
    <w:rsid w:val="00010FA7"/>
    <w:rsid w:val="00012201"/>
    <w:rsid w:val="00013CE4"/>
    <w:rsid w:val="00013EA7"/>
    <w:rsid w:val="000172EF"/>
    <w:rsid w:val="000173E4"/>
    <w:rsid w:val="00020363"/>
    <w:rsid w:val="00020EA7"/>
    <w:rsid w:val="0002207D"/>
    <w:rsid w:val="00022E16"/>
    <w:rsid w:val="0002581A"/>
    <w:rsid w:val="00026DE0"/>
    <w:rsid w:val="00027A4F"/>
    <w:rsid w:val="00030356"/>
    <w:rsid w:val="00031335"/>
    <w:rsid w:val="00031B20"/>
    <w:rsid w:val="000325AF"/>
    <w:rsid w:val="000326CC"/>
    <w:rsid w:val="00034330"/>
    <w:rsid w:val="00034FE1"/>
    <w:rsid w:val="00037EBD"/>
    <w:rsid w:val="00040B68"/>
    <w:rsid w:val="00040B73"/>
    <w:rsid w:val="000415AB"/>
    <w:rsid w:val="00043048"/>
    <w:rsid w:val="00043EDE"/>
    <w:rsid w:val="00044948"/>
    <w:rsid w:val="00046374"/>
    <w:rsid w:val="00050586"/>
    <w:rsid w:val="00050A4C"/>
    <w:rsid w:val="00050C9D"/>
    <w:rsid w:val="0005158B"/>
    <w:rsid w:val="00051A78"/>
    <w:rsid w:val="000530D6"/>
    <w:rsid w:val="00055840"/>
    <w:rsid w:val="000561DD"/>
    <w:rsid w:val="00056359"/>
    <w:rsid w:val="0005639B"/>
    <w:rsid w:val="0006064E"/>
    <w:rsid w:val="00063CE9"/>
    <w:rsid w:val="00063E24"/>
    <w:rsid w:val="00065E37"/>
    <w:rsid w:val="0006700B"/>
    <w:rsid w:val="00067921"/>
    <w:rsid w:val="00070670"/>
    <w:rsid w:val="00070FBC"/>
    <w:rsid w:val="00072233"/>
    <w:rsid w:val="000725C0"/>
    <w:rsid w:val="00075DDA"/>
    <w:rsid w:val="00076926"/>
    <w:rsid w:val="00082831"/>
    <w:rsid w:val="000864A2"/>
    <w:rsid w:val="00086AD8"/>
    <w:rsid w:val="00087243"/>
    <w:rsid w:val="00087706"/>
    <w:rsid w:val="00090B59"/>
    <w:rsid w:val="00090B80"/>
    <w:rsid w:val="00092FD1"/>
    <w:rsid w:val="00093005"/>
    <w:rsid w:val="000932F2"/>
    <w:rsid w:val="00093C18"/>
    <w:rsid w:val="00094774"/>
    <w:rsid w:val="000955AE"/>
    <w:rsid w:val="00096664"/>
    <w:rsid w:val="000A091F"/>
    <w:rsid w:val="000A0A4D"/>
    <w:rsid w:val="000A2A43"/>
    <w:rsid w:val="000A3125"/>
    <w:rsid w:val="000A36D2"/>
    <w:rsid w:val="000A3E47"/>
    <w:rsid w:val="000A4A2D"/>
    <w:rsid w:val="000A5C90"/>
    <w:rsid w:val="000A7BA0"/>
    <w:rsid w:val="000B0F48"/>
    <w:rsid w:val="000B195A"/>
    <w:rsid w:val="000B2438"/>
    <w:rsid w:val="000B2D74"/>
    <w:rsid w:val="000B433E"/>
    <w:rsid w:val="000B45B9"/>
    <w:rsid w:val="000B5BD4"/>
    <w:rsid w:val="000C0C3E"/>
    <w:rsid w:val="000C1471"/>
    <w:rsid w:val="000C32D4"/>
    <w:rsid w:val="000C35CD"/>
    <w:rsid w:val="000C3921"/>
    <w:rsid w:val="000C5C7F"/>
    <w:rsid w:val="000C6EBA"/>
    <w:rsid w:val="000C6FE5"/>
    <w:rsid w:val="000C76C2"/>
    <w:rsid w:val="000C7E58"/>
    <w:rsid w:val="000D1CC3"/>
    <w:rsid w:val="000D2254"/>
    <w:rsid w:val="000D2E8D"/>
    <w:rsid w:val="000D5E97"/>
    <w:rsid w:val="000D6A9E"/>
    <w:rsid w:val="000E08AF"/>
    <w:rsid w:val="000E1A49"/>
    <w:rsid w:val="000E1FF7"/>
    <w:rsid w:val="000E6448"/>
    <w:rsid w:val="000E6ED3"/>
    <w:rsid w:val="000E779B"/>
    <w:rsid w:val="000F0745"/>
    <w:rsid w:val="000F151E"/>
    <w:rsid w:val="000F2F0F"/>
    <w:rsid w:val="000F5F97"/>
    <w:rsid w:val="000F6FC8"/>
    <w:rsid w:val="001009DE"/>
    <w:rsid w:val="001022CB"/>
    <w:rsid w:val="0010377A"/>
    <w:rsid w:val="0010523A"/>
    <w:rsid w:val="0010778F"/>
    <w:rsid w:val="001133C8"/>
    <w:rsid w:val="001150C2"/>
    <w:rsid w:val="00115D1B"/>
    <w:rsid w:val="00117327"/>
    <w:rsid w:val="00117DEA"/>
    <w:rsid w:val="00117DF9"/>
    <w:rsid w:val="00120B09"/>
    <w:rsid w:val="00120BC5"/>
    <w:rsid w:val="001213C6"/>
    <w:rsid w:val="00121EEE"/>
    <w:rsid w:val="00122DD8"/>
    <w:rsid w:val="00123F7C"/>
    <w:rsid w:val="001242C2"/>
    <w:rsid w:val="00126FDC"/>
    <w:rsid w:val="00131828"/>
    <w:rsid w:val="00132B19"/>
    <w:rsid w:val="00132D79"/>
    <w:rsid w:val="00133B0F"/>
    <w:rsid w:val="00133CCB"/>
    <w:rsid w:val="00134206"/>
    <w:rsid w:val="001347F1"/>
    <w:rsid w:val="001349D1"/>
    <w:rsid w:val="00135A2F"/>
    <w:rsid w:val="00135BB4"/>
    <w:rsid w:val="0014004C"/>
    <w:rsid w:val="00140178"/>
    <w:rsid w:val="00143B2C"/>
    <w:rsid w:val="0014488F"/>
    <w:rsid w:val="00144A29"/>
    <w:rsid w:val="00151246"/>
    <w:rsid w:val="00151AF8"/>
    <w:rsid w:val="00152F36"/>
    <w:rsid w:val="0016033A"/>
    <w:rsid w:val="00162398"/>
    <w:rsid w:val="001646DB"/>
    <w:rsid w:val="00165599"/>
    <w:rsid w:val="00166B32"/>
    <w:rsid w:val="0016766F"/>
    <w:rsid w:val="00170950"/>
    <w:rsid w:val="001733CD"/>
    <w:rsid w:val="0017392D"/>
    <w:rsid w:val="00173B83"/>
    <w:rsid w:val="00175DB3"/>
    <w:rsid w:val="001766F4"/>
    <w:rsid w:val="00176C0D"/>
    <w:rsid w:val="001778AD"/>
    <w:rsid w:val="0018094C"/>
    <w:rsid w:val="001812F4"/>
    <w:rsid w:val="00182D83"/>
    <w:rsid w:val="00182DF8"/>
    <w:rsid w:val="0018447B"/>
    <w:rsid w:val="0018620A"/>
    <w:rsid w:val="001874A7"/>
    <w:rsid w:val="00187F64"/>
    <w:rsid w:val="001902E2"/>
    <w:rsid w:val="00191748"/>
    <w:rsid w:val="001929C7"/>
    <w:rsid w:val="00193AEF"/>
    <w:rsid w:val="0019468F"/>
    <w:rsid w:val="001969B9"/>
    <w:rsid w:val="001A0865"/>
    <w:rsid w:val="001A139C"/>
    <w:rsid w:val="001A18C7"/>
    <w:rsid w:val="001A425F"/>
    <w:rsid w:val="001A431C"/>
    <w:rsid w:val="001B07F6"/>
    <w:rsid w:val="001B0C5E"/>
    <w:rsid w:val="001B1095"/>
    <w:rsid w:val="001B200F"/>
    <w:rsid w:val="001B2208"/>
    <w:rsid w:val="001B263E"/>
    <w:rsid w:val="001B29B7"/>
    <w:rsid w:val="001B3001"/>
    <w:rsid w:val="001B3478"/>
    <w:rsid w:val="001B36BB"/>
    <w:rsid w:val="001B475A"/>
    <w:rsid w:val="001B689B"/>
    <w:rsid w:val="001B6C06"/>
    <w:rsid w:val="001B7184"/>
    <w:rsid w:val="001C0422"/>
    <w:rsid w:val="001C1B14"/>
    <w:rsid w:val="001C4011"/>
    <w:rsid w:val="001C4BCF"/>
    <w:rsid w:val="001C5020"/>
    <w:rsid w:val="001C6045"/>
    <w:rsid w:val="001C6B2A"/>
    <w:rsid w:val="001C772E"/>
    <w:rsid w:val="001D0594"/>
    <w:rsid w:val="001D08C5"/>
    <w:rsid w:val="001D0B6C"/>
    <w:rsid w:val="001D1E3A"/>
    <w:rsid w:val="001D21BF"/>
    <w:rsid w:val="001D2C70"/>
    <w:rsid w:val="001D3D09"/>
    <w:rsid w:val="001D4829"/>
    <w:rsid w:val="001D4D0F"/>
    <w:rsid w:val="001E0905"/>
    <w:rsid w:val="001E0A1A"/>
    <w:rsid w:val="001E115C"/>
    <w:rsid w:val="001E18F6"/>
    <w:rsid w:val="001E33D2"/>
    <w:rsid w:val="001E3436"/>
    <w:rsid w:val="001E3998"/>
    <w:rsid w:val="001E3EB7"/>
    <w:rsid w:val="001E4EB3"/>
    <w:rsid w:val="001F0698"/>
    <w:rsid w:val="001F0731"/>
    <w:rsid w:val="001F0FFB"/>
    <w:rsid w:val="001F371D"/>
    <w:rsid w:val="001F4610"/>
    <w:rsid w:val="001F4920"/>
    <w:rsid w:val="001F5723"/>
    <w:rsid w:val="001F5C19"/>
    <w:rsid w:val="001F746B"/>
    <w:rsid w:val="00201017"/>
    <w:rsid w:val="00201E66"/>
    <w:rsid w:val="00202AA0"/>
    <w:rsid w:val="00202DDD"/>
    <w:rsid w:val="0020375A"/>
    <w:rsid w:val="00204D65"/>
    <w:rsid w:val="002054A6"/>
    <w:rsid w:val="002065DF"/>
    <w:rsid w:val="00206BAA"/>
    <w:rsid w:val="00206C10"/>
    <w:rsid w:val="00206EBF"/>
    <w:rsid w:val="00207DB1"/>
    <w:rsid w:val="00210261"/>
    <w:rsid w:val="00210AEA"/>
    <w:rsid w:val="002110FB"/>
    <w:rsid w:val="0021138D"/>
    <w:rsid w:val="002137C5"/>
    <w:rsid w:val="00213AD9"/>
    <w:rsid w:val="002143AD"/>
    <w:rsid w:val="00215E2B"/>
    <w:rsid w:val="00216473"/>
    <w:rsid w:val="002167FC"/>
    <w:rsid w:val="00216A42"/>
    <w:rsid w:val="00216BED"/>
    <w:rsid w:val="0021754E"/>
    <w:rsid w:val="0021779C"/>
    <w:rsid w:val="00217BD3"/>
    <w:rsid w:val="002203C2"/>
    <w:rsid w:val="00221D8D"/>
    <w:rsid w:val="00222637"/>
    <w:rsid w:val="00222A62"/>
    <w:rsid w:val="00222DC1"/>
    <w:rsid w:val="00223769"/>
    <w:rsid w:val="0022447A"/>
    <w:rsid w:val="00224E54"/>
    <w:rsid w:val="00225C29"/>
    <w:rsid w:val="0022655C"/>
    <w:rsid w:val="002309E3"/>
    <w:rsid w:val="00231941"/>
    <w:rsid w:val="00232331"/>
    <w:rsid w:val="0023289A"/>
    <w:rsid w:val="002328F3"/>
    <w:rsid w:val="002342AA"/>
    <w:rsid w:val="00234598"/>
    <w:rsid w:val="00235573"/>
    <w:rsid w:val="00235B6C"/>
    <w:rsid w:val="00240786"/>
    <w:rsid w:val="00240C23"/>
    <w:rsid w:val="00241749"/>
    <w:rsid w:val="00242E3F"/>
    <w:rsid w:val="00245AA2"/>
    <w:rsid w:val="00245ABD"/>
    <w:rsid w:val="00246096"/>
    <w:rsid w:val="00246FC2"/>
    <w:rsid w:val="00251697"/>
    <w:rsid w:val="002526CD"/>
    <w:rsid w:val="00254A06"/>
    <w:rsid w:val="002559BD"/>
    <w:rsid w:val="00257520"/>
    <w:rsid w:val="00260370"/>
    <w:rsid w:val="00262B32"/>
    <w:rsid w:val="0026333A"/>
    <w:rsid w:val="00265518"/>
    <w:rsid w:val="0026686E"/>
    <w:rsid w:val="00267CFD"/>
    <w:rsid w:val="002703E8"/>
    <w:rsid w:val="00270512"/>
    <w:rsid w:val="00270584"/>
    <w:rsid w:val="0027148F"/>
    <w:rsid w:val="00272AC2"/>
    <w:rsid w:val="0027323F"/>
    <w:rsid w:val="00273DE1"/>
    <w:rsid w:val="00273F45"/>
    <w:rsid w:val="002742B5"/>
    <w:rsid w:val="00274C1B"/>
    <w:rsid w:val="00275890"/>
    <w:rsid w:val="00276044"/>
    <w:rsid w:val="00276E89"/>
    <w:rsid w:val="002834C1"/>
    <w:rsid w:val="00284162"/>
    <w:rsid w:val="00285A8E"/>
    <w:rsid w:val="002913DB"/>
    <w:rsid w:val="00291495"/>
    <w:rsid w:val="00293A85"/>
    <w:rsid w:val="00293D65"/>
    <w:rsid w:val="002942CB"/>
    <w:rsid w:val="00294FDE"/>
    <w:rsid w:val="00295733"/>
    <w:rsid w:val="00295C50"/>
    <w:rsid w:val="002A0261"/>
    <w:rsid w:val="002A141E"/>
    <w:rsid w:val="002A14BE"/>
    <w:rsid w:val="002A2F9C"/>
    <w:rsid w:val="002A5696"/>
    <w:rsid w:val="002A5822"/>
    <w:rsid w:val="002A7054"/>
    <w:rsid w:val="002A7A15"/>
    <w:rsid w:val="002B0B65"/>
    <w:rsid w:val="002B160B"/>
    <w:rsid w:val="002B162F"/>
    <w:rsid w:val="002B1F05"/>
    <w:rsid w:val="002B25BC"/>
    <w:rsid w:val="002B26EA"/>
    <w:rsid w:val="002B3F79"/>
    <w:rsid w:val="002B4D59"/>
    <w:rsid w:val="002B4E8E"/>
    <w:rsid w:val="002B586B"/>
    <w:rsid w:val="002B5AFB"/>
    <w:rsid w:val="002B6994"/>
    <w:rsid w:val="002B6CBE"/>
    <w:rsid w:val="002C0B59"/>
    <w:rsid w:val="002C0DEE"/>
    <w:rsid w:val="002C2AC6"/>
    <w:rsid w:val="002C4DCB"/>
    <w:rsid w:val="002C6A25"/>
    <w:rsid w:val="002C7167"/>
    <w:rsid w:val="002C7538"/>
    <w:rsid w:val="002D0905"/>
    <w:rsid w:val="002D09FD"/>
    <w:rsid w:val="002D35EA"/>
    <w:rsid w:val="002D3F3D"/>
    <w:rsid w:val="002D50F5"/>
    <w:rsid w:val="002D54D8"/>
    <w:rsid w:val="002D662B"/>
    <w:rsid w:val="002D6F97"/>
    <w:rsid w:val="002D707E"/>
    <w:rsid w:val="002D72CC"/>
    <w:rsid w:val="002D7B5D"/>
    <w:rsid w:val="002E0EBC"/>
    <w:rsid w:val="002E353A"/>
    <w:rsid w:val="002E478F"/>
    <w:rsid w:val="002E5C45"/>
    <w:rsid w:val="002E6252"/>
    <w:rsid w:val="002E77A2"/>
    <w:rsid w:val="002F07F1"/>
    <w:rsid w:val="002F0CFD"/>
    <w:rsid w:val="002F2770"/>
    <w:rsid w:val="002F398C"/>
    <w:rsid w:val="002F3AA7"/>
    <w:rsid w:val="002F4A09"/>
    <w:rsid w:val="002F63C2"/>
    <w:rsid w:val="002F6687"/>
    <w:rsid w:val="002F6F50"/>
    <w:rsid w:val="00302489"/>
    <w:rsid w:val="003025D8"/>
    <w:rsid w:val="00302CF3"/>
    <w:rsid w:val="003030DF"/>
    <w:rsid w:val="00303B5B"/>
    <w:rsid w:val="00303B6E"/>
    <w:rsid w:val="00304F9F"/>
    <w:rsid w:val="00307F61"/>
    <w:rsid w:val="00312170"/>
    <w:rsid w:val="00312A5E"/>
    <w:rsid w:val="00314D9F"/>
    <w:rsid w:val="00315065"/>
    <w:rsid w:val="00316318"/>
    <w:rsid w:val="003174AD"/>
    <w:rsid w:val="00320647"/>
    <w:rsid w:val="0032120F"/>
    <w:rsid w:val="003222EC"/>
    <w:rsid w:val="00322382"/>
    <w:rsid w:val="0032361C"/>
    <w:rsid w:val="0032437A"/>
    <w:rsid w:val="00324B8D"/>
    <w:rsid w:val="003256C5"/>
    <w:rsid w:val="00325D5A"/>
    <w:rsid w:val="00326A3A"/>
    <w:rsid w:val="0032780A"/>
    <w:rsid w:val="0033080A"/>
    <w:rsid w:val="00331467"/>
    <w:rsid w:val="00331C0B"/>
    <w:rsid w:val="003331F4"/>
    <w:rsid w:val="003355C0"/>
    <w:rsid w:val="0033570B"/>
    <w:rsid w:val="00337CFA"/>
    <w:rsid w:val="00340C97"/>
    <w:rsid w:val="00341262"/>
    <w:rsid w:val="0034140B"/>
    <w:rsid w:val="003418DE"/>
    <w:rsid w:val="003443E2"/>
    <w:rsid w:val="00344878"/>
    <w:rsid w:val="00344DD0"/>
    <w:rsid w:val="00346C81"/>
    <w:rsid w:val="00347597"/>
    <w:rsid w:val="00347D1B"/>
    <w:rsid w:val="00347F59"/>
    <w:rsid w:val="00350787"/>
    <w:rsid w:val="003517B9"/>
    <w:rsid w:val="00352968"/>
    <w:rsid w:val="0035308D"/>
    <w:rsid w:val="00353379"/>
    <w:rsid w:val="00354302"/>
    <w:rsid w:val="00355A24"/>
    <w:rsid w:val="00356D91"/>
    <w:rsid w:val="00356FA0"/>
    <w:rsid w:val="00357A30"/>
    <w:rsid w:val="00360565"/>
    <w:rsid w:val="00360ABB"/>
    <w:rsid w:val="00360E98"/>
    <w:rsid w:val="003617B6"/>
    <w:rsid w:val="0036199E"/>
    <w:rsid w:val="0036203C"/>
    <w:rsid w:val="003623E2"/>
    <w:rsid w:val="0036249F"/>
    <w:rsid w:val="003624A2"/>
    <w:rsid w:val="00362D8F"/>
    <w:rsid w:val="00362FF6"/>
    <w:rsid w:val="0036312A"/>
    <w:rsid w:val="0036622C"/>
    <w:rsid w:val="00366F58"/>
    <w:rsid w:val="00366FF2"/>
    <w:rsid w:val="00372A25"/>
    <w:rsid w:val="00373A88"/>
    <w:rsid w:val="00373B56"/>
    <w:rsid w:val="00373BA1"/>
    <w:rsid w:val="0037420C"/>
    <w:rsid w:val="003754A1"/>
    <w:rsid w:val="003767FE"/>
    <w:rsid w:val="0037695B"/>
    <w:rsid w:val="00377BC9"/>
    <w:rsid w:val="003811CA"/>
    <w:rsid w:val="00382E7E"/>
    <w:rsid w:val="00383979"/>
    <w:rsid w:val="00383D4F"/>
    <w:rsid w:val="00386962"/>
    <w:rsid w:val="00390C93"/>
    <w:rsid w:val="00390E33"/>
    <w:rsid w:val="00392E2E"/>
    <w:rsid w:val="0039327D"/>
    <w:rsid w:val="003A0369"/>
    <w:rsid w:val="003A1514"/>
    <w:rsid w:val="003A3FE5"/>
    <w:rsid w:val="003A4575"/>
    <w:rsid w:val="003A50A3"/>
    <w:rsid w:val="003A50AF"/>
    <w:rsid w:val="003A52AB"/>
    <w:rsid w:val="003A52C0"/>
    <w:rsid w:val="003A70FA"/>
    <w:rsid w:val="003A7171"/>
    <w:rsid w:val="003A7212"/>
    <w:rsid w:val="003B176C"/>
    <w:rsid w:val="003B18CC"/>
    <w:rsid w:val="003B1CF0"/>
    <w:rsid w:val="003B2834"/>
    <w:rsid w:val="003B28B0"/>
    <w:rsid w:val="003B37CE"/>
    <w:rsid w:val="003B57DE"/>
    <w:rsid w:val="003B5FF1"/>
    <w:rsid w:val="003C045A"/>
    <w:rsid w:val="003C0DBA"/>
    <w:rsid w:val="003C115A"/>
    <w:rsid w:val="003C24E2"/>
    <w:rsid w:val="003C2650"/>
    <w:rsid w:val="003C2B67"/>
    <w:rsid w:val="003C2C44"/>
    <w:rsid w:val="003C6469"/>
    <w:rsid w:val="003C6822"/>
    <w:rsid w:val="003C7AD6"/>
    <w:rsid w:val="003D0311"/>
    <w:rsid w:val="003D06FD"/>
    <w:rsid w:val="003D0DF7"/>
    <w:rsid w:val="003D14E1"/>
    <w:rsid w:val="003D2C79"/>
    <w:rsid w:val="003D4163"/>
    <w:rsid w:val="003D5982"/>
    <w:rsid w:val="003D64FB"/>
    <w:rsid w:val="003E045D"/>
    <w:rsid w:val="003E0B77"/>
    <w:rsid w:val="003E129B"/>
    <w:rsid w:val="003E1C14"/>
    <w:rsid w:val="003E2C4A"/>
    <w:rsid w:val="003E3CFB"/>
    <w:rsid w:val="003E3F59"/>
    <w:rsid w:val="003E47AB"/>
    <w:rsid w:val="003E52CE"/>
    <w:rsid w:val="003E7EC9"/>
    <w:rsid w:val="003F0673"/>
    <w:rsid w:val="003F10A2"/>
    <w:rsid w:val="003F5D5F"/>
    <w:rsid w:val="003F7105"/>
    <w:rsid w:val="003F77E9"/>
    <w:rsid w:val="00400E4E"/>
    <w:rsid w:val="00401990"/>
    <w:rsid w:val="00401D74"/>
    <w:rsid w:val="004027EA"/>
    <w:rsid w:val="00402B75"/>
    <w:rsid w:val="0040395B"/>
    <w:rsid w:val="00403C17"/>
    <w:rsid w:val="00403F82"/>
    <w:rsid w:val="00407499"/>
    <w:rsid w:val="00410724"/>
    <w:rsid w:val="004109AE"/>
    <w:rsid w:val="0041146E"/>
    <w:rsid w:val="0041414E"/>
    <w:rsid w:val="004158B0"/>
    <w:rsid w:val="0041752B"/>
    <w:rsid w:val="0041784D"/>
    <w:rsid w:val="00420977"/>
    <w:rsid w:val="00421D79"/>
    <w:rsid w:val="004246F4"/>
    <w:rsid w:val="00427431"/>
    <w:rsid w:val="00427976"/>
    <w:rsid w:val="004304D3"/>
    <w:rsid w:val="004305F0"/>
    <w:rsid w:val="00435858"/>
    <w:rsid w:val="00436306"/>
    <w:rsid w:val="00436E68"/>
    <w:rsid w:val="0043704D"/>
    <w:rsid w:val="0043787F"/>
    <w:rsid w:val="00437FD8"/>
    <w:rsid w:val="004402FC"/>
    <w:rsid w:val="004403F3"/>
    <w:rsid w:val="004404D2"/>
    <w:rsid w:val="00440B26"/>
    <w:rsid w:val="00442AEC"/>
    <w:rsid w:val="004450E2"/>
    <w:rsid w:val="004451D4"/>
    <w:rsid w:val="004451DA"/>
    <w:rsid w:val="00445235"/>
    <w:rsid w:val="00446336"/>
    <w:rsid w:val="00446567"/>
    <w:rsid w:val="004475CB"/>
    <w:rsid w:val="004475E6"/>
    <w:rsid w:val="004500BB"/>
    <w:rsid w:val="00450D5A"/>
    <w:rsid w:val="00452258"/>
    <w:rsid w:val="004529CC"/>
    <w:rsid w:val="00453AC7"/>
    <w:rsid w:val="00453E81"/>
    <w:rsid w:val="00454FCD"/>
    <w:rsid w:val="00455A14"/>
    <w:rsid w:val="0045662C"/>
    <w:rsid w:val="00460A32"/>
    <w:rsid w:val="00461FA1"/>
    <w:rsid w:val="0046235D"/>
    <w:rsid w:val="0046244A"/>
    <w:rsid w:val="00462EF9"/>
    <w:rsid w:val="00463D30"/>
    <w:rsid w:val="00464EDD"/>
    <w:rsid w:val="00466C26"/>
    <w:rsid w:val="00471AC1"/>
    <w:rsid w:val="00471D09"/>
    <w:rsid w:val="004732CC"/>
    <w:rsid w:val="00473975"/>
    <w:rsid w:val="004744D7"/>
    <w:rsid w:val="00480941"/>
    <w:rsid w:val="00480B26"/>
    <w:rsid w:val="0048233E"/>
    <w:rsid w:val="00483CD2"/>
    <w:rsid w:val="0048527D"/>
    <w:rsid w:val="0048637E"/>
    <w:rsid w:val="0048652A"/>
    <w:rsid w:val="00486668"/>
    <w:rsid w:val="004877DA"/>
    <w:rsid w:val="00490551"/>
    <w:rsid w:val="00492569"/>
    <w:rsid w:val="0049301D"/>
    <w:rsid w:val="00493510"/>
    <w:rsid w:val="00493F15"/>
    <w:rsid w:val="004966F7"/>
    <w:rsid w:val="0049715B"/>
    <w:rsid w:val="00497ADC"/>
    <w:rsid w:val="004A05D5"/>
    <w:rsid w:val="004A068E"/>
    <w:rsid w:val="004A220A"/>
    <w:rsid w:val="004A2AEB"/>
    <w:rsid w:val="004A39B6"/>
    <w:rsid w:val="004A3DC5"/>
    <w:rsid w:val="004A4056"/>
    <w:rsid w:val="004A5000"/>
    <w:rsid w:val="004A5C94"/>
    <w:rsid w:val="004A6E26"/>
    <w:rsid w:val="004A6E8D"/>
    <w:rsid w:val="004A705C"/>
    <w:rsid w:val="004B0D72"/>
    <w:rsid w:val="004B16E5"/>
    <w:rsid w:val="004B3585"/>
    <w:rsid w:val="004B43E0"/>
    <w:rsid w:val="004B473A"/>
    <w:rsid w:val="004B6721"/>
    <w:rsid w:val="004C07A9"/>
    <w:rsid w:val="004C13CA"/>
    <w:rsid w:val="004C161F"/>
    <w:rsid w:val="004C21B6"/>
    <w:rsid w:val="004C3431"/>
    <w:rsid w:val="004C3858"/>
    <w:rsid w:val="004C4267"/>
    <w:rsid w:val="004C4CCA"/>
    <w:rsid w:val="004C4DE4"/>
    <w:rsid w:val="004C556F"/>
    <w:rsid w:val="004C55F3"/>
    <w:rsid w:val="004C6125"/>
    <w:rsid w:val="004D02A7"/>
    <w:rsid w:val="004D0BCE"/>
    <w:rsid w:val="004D0FCC"/>
    <w:rsid w:val="004D383D"/>
    <w:rsid w:val="004D4701"/>
    <w:rsid w:val="004D4FD8"/>
    <w:rsid w:val="004D565E"/>
    <w:rsid w:val="004D5CE1"/>
    <w:rsid w:val="004D606B"/>
    <w:rsid w:val="004E1A73"/>
    <w:rsid w:val="004E25E1"/>
    <w:rsid w:val="004E3593"/>
    <w:rsid w:val="004E45BB"/>
    <w:rsid w:val="004E4FAE"/>
    <w:rsid w:val="004E52FD"/>
    <w:rsid w:val="004E56B3"/>
    <w:rsid w:val="004E63E3"/>
    <w:rsid w:val="004E799B"/>
    <w:rsid w:val="004E7A3B"/>
    <w:rsid w:val="004E7AEB"/>
    <w:rsid w:val="004F25C3"/>
    <w:rsid w:val="004F3A4E"/>
    <w:rsid w:val="004F3E26"/>
    <w:rsid w:val="004F5812"/>
    <w:rsid w:val="004F6634"/>
    <w:rsid w:val="0050037A"/>
    <w:rsid w:val="00500882"/>
    <w:rsid w:val="00505E7E"/>
    <w:rsid w:val="00507825"/>
    <w:rsid w:val="00507E59"/>
    <w:rsid w:val="00512E32"/>
    <w:rsid w:val="0051348A"/>
    <w:rsid w:val="00515D5D"/>
    <w:rsid w:val="00515E40"/>
    <w:rsid w:val="00517659"/>
    <w:rsid w:val="0051785C"/>
    <w:rsid w:val="005217B4"/>
    <w:rsid w:val="00522DF0"/>
    <w:rsid w:val="0052370A"/>
    <w:rsid w:val="00523A55"/>
    <w:rsid w:val="00523ED9"/>
    <w:rsid w:val="00525CAF"/>
    <w:rsid w:val="00526754"/>
    <w:rsid w:val="00526FC8"/>
    <w:rsid w:val="00531058"/>
    <w:rsid w:val="00532733"/>
    <w:rsid w:val="00533CBC"/>
    <w:rsid w:val="00533E2E"/>
    <w:rsid w:val="00533EE0"/>
    <w:rsid w:val="00534030"/>
    <w:rsid w:val="00534560"/>
    <w:rsid w:val="00536BC8"/>
    <w:rsid w:val="0053768F"/>
    <w:rsid w:val="00537887"/>
    <w:rsid w:val="00537B05"/>
    <w:rsid w:val="005420FA"/>
    <w:rsid w:val="00542422"/>
    <w:rsid w:val="00542629"/>
    <w:rsid w:val="00542BB9"/>
    <w:rsid w:val="00543271"/>
    <w:rsid w:val="005462F6"/>
    <w:rsid w:val="0055287E"/>
    <w:rsid w:val="0055634A"/>
    <w:rsid w:val="0055681E"/>
    <w:rsid w:val="005579B6"/>
    <w:rsid w:val="00560801"/>
    <w:rsid w:val="00560D30"/>
    <w:rsid w:val="00562B49"/>
    <w:rsid w:val="00562ED6"/>
    <w:rsid w:val="00563924"/>
    <w:rsid w:val="00563E91"/>
    <w:rsid w:val="005645A1"/>
    <w:rsid w:val="00567454"/>
    <w:rsid w:val="005710A7"/>
    <w:rsid w:val="00571A95"/>
    <w:rsid w:val="00572A64"/>
    <w:rsid w:val="00573D78"/>
    <w:rsid w:val="005741CD"/>
    <w:rsid w:val="005743D8"/>
    <w:rsid w:val="00574AD9"/>
    <w:rsid w:val="00577FD6"/>
    <w:rsid w:val="0058083A"/>
    <w:rsid w:val="0058243A"/>
    <w:rsid w:val="0058321F"/>
    <w:rsid w:val="00583301"/>
    <w:rsid w:val="00583E4C"/>
    <w:rsid w:val="00587A7D"/>
    <w:rsid w:val="00590093"/>
    <w:rsid w:val="00590A21"/>
    <w:rsid w:val="00590B98"/>
    <w:rsid w:val="0059199B"/>
    <w:rsid w:val="00592A25"/>
    <w:rsid w:val="0059332D"/>
    <w:rsid w:val="00593570"/>
    <w:rsid w:val="00593B23"/>
    <w:rsid w:val="005945AE"/>
    <w:rsid w:val="00594788"/>
    <w:rsid w:val="00594A5A"/>
    <w:rsid w:val="00595669"/>
    <w:rsid w:val="005967B1"/>
    <w:rsid w:val="00596FB5"/>
    <w:rsid w:val="005977A3"/>
    <w:rsid w:val="005A0377"/>
    <w:rsid w:val="005A1214"/>
    <w:rsid w:val="005A2969"/>
    <w:rsid w:val="005A2C0E"/>
    <w:rsid w:val="005A3F8A"/>
    <w:rsid w:val="005A4DE5"/>
    <w:rsid w:val="005A624F"/>
    <w:rsid w:val="005B1B4F"/>
    <w:rsid w:val="005B3C5B"/>
    <w:rsid w:val="005B44B3"/>
    <w:rsid w:val="005B682E"/>
    <w:rsid w:val="005B711D"/>
    <w:rsid w:val="005C0407"/>
    <w:rsid w:val="005C15F8"/>
    <w:rsid w:val="005C180A"/>
    <w:rsid w:val="005C1A00"/>
    <w:rsid w:val="005C6A33"/>
    <w:rsid w:val="005D0519"/>
    <w:rsid w:val="005D0A01"/>
    <w:rsid w:val="005D1B0C"/>
    <w:rsid w:val="005D2145"/>
    <w:rsid w:val="005D2C15"/>
    <w:rsid w:val="005D2CD7"/>
    <w:rsid w:val="005D3B35"/>
    <w:rsid w:val="005D4AB8"/>
    <w:rsid w:val="005D5FD8"/>
    <w:rsid w:val="005D7664"/>
    <w:rsid w:val="005D7FD2"/>
    <w:rsid w:val="005E0334"/>
    <w:rsid w:val="005E0C06"/>
    <w:rsid w:val="005E15AA"/>
    <w:rsid w:val="005E1A04"/>
    <w:rsid w:val="005E2B5E"/>
    <w:rsid w:val="005E46B1"/>
    <w:rsid w:val="005E6B5D"/>
    <w:rsid w:val="005F1983"/>
    <w:rsid w:val="005F292F"/>
    <w:rsid w:val="005F530A"/>
    <w:rsid w:val="005F548C"/>
    <w:rsid w:val="005F60DC"/>
    <w:rsid w:val="005F6F04"/>
    <w:rsid w:val="005F71DC"/>
    <w:rsid w:val="005F72BA"/>
    <w:rsid w:val="005F789F"/>
    <w:rsid w:val="0060030C"/>
    <w:rsid w:val="00601309"/>
    <w:rsid w:val="00601930"/>
    <w:rsid w:val="00601B2E"/>
    <w:rsid w:val="00602470"/>
    <w:rsid w:val="00603502"/>
    <w:rsid w:val="0060642D"/>
    <w:rsid w:val="0060683D"/>
    <w:rsid w:val="006129E2"/>
    <w:rsid w:val="006156A4"/>
    <w:rsid w:val="006176CF"/>
    <w:rsid w:val="00617F6E"/>
    <w:rsid w:val="006212F1"/>
    <w:rsid w:val="006231A6"/>
    <w:rsid w:val="00623B07"/>
    <w:rsid w:val="0062414A"/>
    <w:rsid w:val="00624DAA"/>
    <w:rsid w:val="00624FDE"/>
    <w:rsid w:val="00626D7C"/>
    <w:rsid w:val="00626DD3"/>
    <w:rsid w:val="006277A4"/>
    <w:rsid w:val="00627BD7"/>
    <w:rsid w:val="00630868"/>
    <w:rsid w:val="0063133E"/>
    <w:rsid w:val="006315E2"/>
    <w:rsid w:val="00631BCA"/>
    <w:rsid w:val="00631D2C"/>
    <w:rsid w:val="006325EE"/>
    <w:rsid w:val="00633360"/>
    <w:rsid w:val="00637DB6"/>
    <w:rsid w:val="006417D5"/>
    <w:rsid w:val="00644C83"/>
    <w:rsid w:val="0064641E"/>
    <w:rsid w:val="00646A60"/>
    <w:rsid w:val="00653511"/>
    <w:rsid w:val="00654344"/>
    <w:rsid w:val="00654BE0"/>
    <w:rsid w:val="006557C1"/>
    <w:rsid w:val="00656356"/>
    <w:rsid w:val="00657E04"/>
    <w:rsid w:val="00660B9A"/>
    <w:rsid w:val="00661870"/>
    <w:rsid w:val="00661A4D"/>
    <w:rsid w:val="00662A08"/>
    <w:rsid w:val="00664DAE"/>
    <w:rsid w:val="00665C18"/>
    <w:rsid w:val="00666AA8"/>
    <w:rsid w:val="00667AA8"/>
    <w:rsid w:val="00670B0D"/>
    <w:rsid w:val="00671CCA"/>
    <w:rsid w:val="00672A5D"/>
    <w:rsid w:val="00675E88"/>
    <w:rsid w:val="00682039"/>
    <w:rsid w:val="00682276"/>
    <w:rsid w:val="00682F61"/>
    <w:rsid w:val="00684DD9"/>
    <w:rsid w:val="006856A2"/>
    <w:rsid w:val="00691D01"/>
    <w:rsid w:val="00691F86"/>
    <w:rsid w:val="00694EDA"/>
    <w:rsid w:val="00695B5C"/>
    <w:rsid w:val="00695BF7"/>
    <w:rsid w:val="00695F82"/>
    <w:rsid w:val="00697A3E"/>
    <w:rsid w:val="006A0BBF"/>
    <w:rsid w:val="006A1B32"/>
    <w:rsid w:val="006A211D"/>
    <w:rsid w:val="006A27ED"/>
    <w:rsid w:val="006A2EBF"/>
    <w:rsid w:val="006A33F3"/>
    <w:rsid w:val="006A41C2"/>
    <w:rsid w:val="006A4DF8"/>
    <w:rsid w:val="006A5F3F"/>
    <w:rsid w:val="006A6793"/>
    <w:rsid w:val="006A6D95"/>
    <w:rsid w:val="006A7324"/>
    <w:rsid w:val="006B05A0"/>
    <w:rsid w:val="006B2C5B"/>
    <w:rsid w:val="006B3F5B"/>
    <w:rsid w:val="006B4247"/>
    <w:rsid w:val="006B5061"/>
    <w:rsid w:val="006B57C7"/>
    <w:rsid w:val="006B6C8B"/>
    <w:rsid w:val="006B79FE"/>
    <w:rsid w:val="006B7EA3"/>
    <w:rsid w:val="006C08A6"/>
    <w:rsid w:val="006C0E3C"/>
    <w:rsid w:val="006C16AA"/>
    <w:rsid w:val="006C1AAD"/>
    <w:rsid w:val="006C1F3D"/>
    <w:rsid w:val="006C4285"/>
    <w:rsid w:val="006C776C"/>
    <w:rsid w:val="006C7F23"/>
    <w:rsid w:val="006D2F40"/>
    <w:rsid w:val="006D3175"/>
    <w:rsid w:val="006D35E4"/>
    <w:rsid w:val="006D5039"/>
    <w:rsid w:val="006D70B2"/>
    <w:rsid w:val="006D7773"/>
    <w:rsid w:val="006E1195"/>
    <w:rsid w:val="006E1397"/>
    <w:rsid w:val="006E3725"/>
    <w:rsid w:val="006E4095"/>
    <w:rsid w:val="006E5727"/>
    <w:rsid w:val="006E662F"/>
    <w:rsid w:val="006E6646"/>
    <w:rsid w:val="006E6FC1"/>
    <w:rsid w:val="006E725D"/>
    <w:rsid w:val="006E76FB"/>
    <w:rsid w:val="006F0C20"/>
    <w:rsid w:val="006F140D"/>
    <w:rsid w:val="006F1C62"/>
    <w:rsid w:val="006F340D"/>
    <w:rsid w:val="006F3FF0"/>
    <w:rsid w:val="006F4470"/>
    <w:rsid w:val="006F5540"/>
    <w:rsid w:val="006F6819"/>
    <w:rsid w:val="006F6988"/>
    <w:rsid w:val="00701795"/>
    <w:rsid w:val="007024E7"/>
    <w:rsid w:val="00702F25"/>
    <w:rsid w:val="00703C45"/>
    <w:rsid w:val="00704C8F"/>
    <w:rsid w:val="00704E40"/>
    <w:rsid w:val="007066E3"/>
    <w:rsid w:val="00706B35"/>
    <w:rsid w:val="00707109"/>
    <w:rsid w:val="00707768"/>
    <w:rsid w:val="00707D24"/>
    <w:rsid w:val="007101DC"/>
    <w:rsid w:val="00712E75"/>
    <w:rsid w:val="007138F7"/>
    <w:rsid w:val="00713F98"/>
    <w:rsid w:val="0071452C"/>
    <w:rsid w:val="007151D6"/>
    <w:rsid w:val="007152AC"/>
    <w:rsid w:val="00715DA1"/>
    <w:rsid w:val="00716B24"/>
    <w:rsid w:val="00717EC2"/>
    <w:rsid w:val="0072482A"/>
    <w:rsid w:val="00725640"/>
    <w:rsid w:val="007270F9"/>
    <w:rsid w:val="00734B67"/>
    <w:rsid w:val="00734B93"/>
    <w:rsid w:val="00735456"/>
    <w:rsid w:val="0073572F"/>
    <w:rsid w:val="0073738D"/>
    <w:rsid w:val="00737948"/>
    <w:rsid w:val="00744865"/>
    <w:rsid w:val="00744D95"/>
    <w:rsid w:val="00747F10"/>
    <w:rsid w:val="00752008"/>
    <w:rsid w:val="00753CFE"/>
    <w:rsid w:val="00753D48"/>
    <w:rsid w:val="00755139"/>
    <w:rsid w:val="007559EA"/>
    <w:rsid w:val="0075604E"/>
    <w:rsid w:val="0075798C"/>
    <w:rsid w:val="0076172F"/>
    <w:rsid w:val="00762E97"/>
    <w:rsid w:val="007640C7"/>
    <w:rsid w:val="007659CF"/>
    <w:rsid w:val="007669D2"/>
    <w:rsid w:val="007679EC"/>
    <w:rsid w:val="00771748"/>
    <w:rsid w:val="00772549"/>
    <w:rsid w:val="00773040"/>
    <w:rsid w:val="007739B9"/>
    <w:rsid w:val="007759A1"/>
    <w:rsid w:val="00780D19"/>
    <w:rsid w:val="00780DDF"/>
    <w:rsid w:val="007812E4"/>
    <w:rsid w:val="00781467"/>
    <w:rsid w:val="0078227B"/>
    <w:rsid w:val="0078289E"/>
    <w:rsid w:val="00782BFF"/>
    <w:rsid w:val="007838FE"/>
    <w:rsid w:val="00783C2F"/>
    <w:rsid w:val="007840F7"/>
    <w:rsid w:val="00784414"/>
    <w:rsid w:val="007849E2"/>
    <w:rsid w:val="007855D5"/>
    <w:rsid w:val="0078574E"/>
    <w:rsid w:val="00785F29"/>
    <w:rsid w:val="00786C6A"/>
    <w:rsid w:val="00786F74"/>
    <w:rsid w:val="00787A33"/>
    <w:rsid w:val="00790502"/>
    <w:rsid w:val="0079057E"/>
    <w:rsid w:val="0079060C"/>
    <w:rsid w:val="0079080A"/>
    <w:rsid w:val="0079158C"/>
    <w:rsid w:val="00791EF6"/>
    <w:rsid w:val="007938AC"/>
    <w:rsid w:val="00793ECB"/>
    <w:rsid w:val="00794189"/>
    <w:rsid w:val="007955C9"/>
    <w:rsid w:val="00796262"/>
    <w:rsid w:val="007966B1"/>
    <w:rsid w:val="007A00E7"/>
    <w:rsid w:val="007A0EDE"/>
    <w:rsid w:val="007A3040"/>
    <w:rsid w:val="007A31F9"/>
    <w:rsid w:val="007A3EFC"/>
    <w:rsid w:val="007A5475"/>
    <w:rsid w:val="007A6CBE"/>
    <w:rsid w:val="007A7AC9"/>
    <w:rsid w:val="007A7E63"/>
    <w:rsid w:val="007A7F22"/>
    <w:rsid w:val="007B2E28"/>
    <w:rsid w:val="007B4636"/>
    <w:rsid w:val="007B4FB4"/>
    <w:rsid w:val="007B604E"/>
    <w:rsid w:val="007B63AE"/>
    <w:rsid w:val="007C2646"/>
    <w:rsid w:val="007C2CC3"/>
    <w:rsid w:val="007C3302"/>
    <w:rsid w:val="007C5B46"/>
    <w:rsid w:val="007C5F06"/>
    <w:rsid w:val="007C697E"/>
    <w:rsid w:val="007C7CE1"/>
    <w:rsid w:val="007D0F36"/>
    <w:rsid w:val="007D1326"/>
    <w:rsid w:val="007D2DD5"/>
    <w:rsid w:val="007D349F"/>
    <w:rsid w:val="007D3562"/>
    <w:rsid w:val="007D62AD"/>
    <w:rsid w:val="007D7744"/>
    <w:rsid w:val="007D7BB2"/>
    <w:rsid w:val="007E0ABF"/>
    <w:rsid w:val="007E186A"/>
    <w:rsid w:val="007E2C26"/>
    <w:rsid w:val="007E3963"/>
    <w:rsid w:val="007E5871"/>
    <w:rsid w:val="007E6649"/>
    <w:rsid w:val="007F017C"/>
    <w:rsid w:val="007F15AF"/>
    <w:rsid w:val="007F2B06"/>
    <w:rsid w:val="007F3C1C"/>
    <w:rsid w:val="007F4A04"/>
    <w:rsid w:val="007F4FB1"/>
    <w:rsid w:val="007F6D77"/>
    <w:rsid w:val="007F7A7E"/>
    <w:rsid w:val="007F7AE8"/>
    <w:rsid w:val="00800846"/>
    <w:rsid w:val="00800AFC"/>
    <w:rsid w:val="00801C26"/>
    <w:rsid w:val="00801CE8"/>
    <w:rsid w:val="0080274F"/>
    <w:rsid w:val="00804C4A"/>
    <w:rsid w:val="00805A42"/>
    <w:rsid w:val="00805D5B"/>
    <w:rsid w:val="00807A2F"/>
    <w:rsid w:val="00813654"/>
    <w:rsid w:val="0081441B"/>
    <w:rsid w:val="00814604"/>
    <w:rsid w:val="008162F9"/>
    <w:rsid w:val="00824D61"/>
    <w:rsid w:val="00826C2F"/>
    <w:rsid w:val="0082724F"/>
    <w:rsid w:val="00830E84"/>
    <w:rsid w:val="00830EAD"/>
    <w:rsid w:val="00831D82"/>
    <w:rsid w:val="008320EA"/>
    <w:rsid w:val="008321C2"/>
    <w:rsid w:val="008322AA"/>
    <w:rsid w:val="00834D18"/>
    <w:rsid w:val="00840244"/>
    <w:rsid w:val="008402DB"/>
    <w:rsid w:val="008408C1"/>
    <w:rsid w:val="008414F4"/>
    <w:rsid w:val="00841D42"/>
    <w:rsid w:val="00842C09"/>
    <w:rsid w:val="00844744"/>
    <w:rsid w:val="008468E5"/>
    <w:rsid w:val="00846DF9"/>
    <w:rsid w:val="008470AD"/>
    <w:rsid w:val="008474C1"/>
    <w:rsid w:val="00847A00"/>
    <w:rsid w:val="0085291E"/>
    <w:rsid w:val="00852B52"/>
    <w:rsid w:val="0085308F"/>
    <w:rsid w:val="008578E6"/>
    <w:rsid w:val="00857F15"/>
    <w:rsid w:val="00862176"/>
    <w:rsid w:val="008629CA"/>
    <w:rsid w:val="008629E4"/>
    <w:rsid w:val="00862DFA"/>
    <w:rsid w:val="00866215"/>
    <w:rsid w:val="008729B0"/>
    <w:rsid w:val="00873485"/>
    <w:rsid w:val="00874176"/>
    <w:rsid w:val="008742EF"/>
    <w:rsid w:val="00874F00"/>
    <w:rsid w:val="00874F86"/>
    <w:rsid w:val="0087592C"/>
    <w:rsid w:val="00875F46"/>
    <w:rsid w:val="0087679A"/>
    <w:rsid w:val="00880E52"/>
    <w:rsid w:val="008817AF"/>
    <w:rsid w:val="00881A5E"/>
    <w:rsid w:val="00882BF0"/>
    <w:rsid w:val="00882DED"/>
    <w:rsid w:val="00883CF7"/>
    <w:rsid w:val="0088583E"/>
    <w:rsid w:val="00886246"/>
    <w:rsid w:val="0088675C"/>
    <w:rsid w:val="0088697D"/>
    <w:rsid w:val="008877C3"/>
    <w:rsid w:val="00887B76"/>
    <w:rsid w:val="008905C8"/>
    <w:rsid w:val="00890662"/>
    <w:rsid w:val="00891B9F"/>
    <w:rsid w:val="00892325"/>
    <w:rsid w:val="00892B0D"/>
    <w:rsid w:val="0089349D"/>
    <w:rsid w:val="00893AE1"/>
    <w:rsid w:val="00893C34"/>
    <w:rsid w:val="00895634"/>
    <w:rsid w:val="00896AE1"/>
    <w:rsid w:val="00896DBD"/>
    <w:rsid w:val="008A01CC"/>
    <w:rsid w:val="008A0C6B"/>
    <w:rsid w:val="008A1634"/>
    <w:rsid w:val="008A1C99"/>
    <w:rsid w:val="008A329D"/>
    <w:rsid w:val="008A3884"/>
    <w:rsid w:val="008A3B53"/>
    <w:rsid w:val="008A3FFA"/>
    <w:rsid w:val="008A68DD"/>
    <w:rsid w:val="008A732B"/>
    <w:rsid w:val="008A749B"/>
    <w:rsid w:val="008A74E5"/>
    <w:rsid w:val="008B0538"/>
    <w:rsid w:val="008B085C"/>
    <w:rsid w:val="008B219C"/>
    <w:rsid w:val="008B390F"/>
    <w:rsid w:val="008B4AEC"/>
    <w:rsid w:val="008B5CEE"/>
    <w:rsid w:val="008B7E80"/>
    <w:rsid w:val="008B7FAD"/>
    <w:rsid w:val="008C04A0"/>
    <w:rsid w:val="008C1BD2"/>
    <w:rsid w:val="008C51D6"/>
    <w:rsid w:val="008C6081"/>
    <w:rsid w:val="008D0848"/>
    <w:rsid w:val="008D107B"/>
    <w:rsid w:val="008D13C7"/>
    <w:rsid w:val="008D248F"/>
    <w:rsid w:val="008D2772"/>
    <w:rsid w:val="008D382C"/>
    <w:rsid w:val="008D3C18"/>
    <w:rsid w:val="008D4498"/>
    <w:rsid w:val="008D490E"/>
    <w:rsid w:val="008D6EE2"/>
    <w:rsid w:val="008D75F2"/>
    <w:rsid w:val="008D7B9D"/>
    <w:rsid w:val="008E0309"/>
    <w:rsid w:val="008E0A2E"/>
    <w:rsid w:val="008E0A3A"/>
    <w:rsid w:val="008E17AD"/>
    <w:rsid w:val="008E1C1E"/>
    <w:rsid w:val="008E26D3"/>
    <w:rsid w:val="008E3D49"/>
    <w:rsid w:val="008E3D54"/>
    <w:rsid w:val="008E5C50"/>
    <w:rsid w:val="008E648B"/>
    <w:rsid w:val="008E7784"/>
    <w:rsid w:val="008F0082"/>
    <w:rsid w:val="008F15C9"/>
    <w:rsid w:val="008F1BA9"/>
    <w:rsid w:val="008F31F0"/>
    <w:rsid w:val="008F3494"/>
    <w:rsid w:val="008F35EA"/>
    <w:rsid w:val="008F441F"/>
    <w:rsid w:val="009034CF"/>
    <w:rsid w:val="00904C07"/>
    <w:rsid w:val="00906897"/>
    <w:rsid w:val="0090692A"/>
    <w:rsid w:val="00906DB7"/>
    <w:rsid w:val="00907694"/>
    <w:rsid w:val="009077D3"/>
    <w:rsid w:val="00911D92"/>
    <w:rsid w:val="00912F8F"/>
    <w:rsid w:val="0091387A"/>
    <w:rsid w:val="0091539E"/>
    <w:rsid w:val="009167B9"/>
    <w:rsid w:val="009167C3"/>
    <w:rsid w:val="0091718D"/>
    <w:rsid w:val="00917E40"/>
    <w:rsid w:val="009222C3"/>
    <w:rsid w:val="00922344"/>
    <w:rsid w:val="009226CC"/>
    <w:rsid w:val="0092293E"/>
    <w:rsid w:val="00922E99"/>
    <w:rsid w:val="00924099"/>
    <w:rsid w:val="009243AB"/>
    <w:rsid w:val="00926D0F"/>
    <w:rsid w:val="00930039"/>
    <w:rsid w:val="00930E27"/>
    <w:rsid w:val="00931E29"/>
    <w:rsid w:val="0093545B"/>
    <w:rsid w:val="0093645D"/>
    <w:rsid w:val="0094022D"/>
    <w:rsid w:val="00941C71"/>
    <w:rsid w:val="009439D3"/>
    <w:rsid w:val="00946E4F"/>
    <w:rsid w:val="00951CDF"/>
    <w:rsid w:val="00953786"/>
    <w:rsid w:val="00953F48"/>
    <w:rsid w:val="00955521"/>
    <w:rsid w:val="00955C16"/>
    <w:rsid w:val="0095625C"/>
    <w:rsid w:val="00956578"/>
    <w:rsid w:val="00961E5E"/>
    <w:rsid w:val="00961ECD"/>
    <w:rsid w:val="00962018"/>
    <w:rsid w:val="0096254E"/>
    <w:rsid w:val="0096358D"/>
    <w:rsid w:val="00965CB1"/>
    <w:rsid w:val="00965DEE"/>
    <w:rsid w:val="00966059"/>
    <w:rsid w:val="0096723A"/>
    <w:rsid w:val="0096753D"/>
    <w:rsid w:val="00967605"/>
    <w:rsid w:val="009733B7"/>
    <w:rsid w:val="009734F1"/>
    <w:rsid w:val="0097489A"/>
    <w:rsid w:val="009762BE"/>
    <w:rsid w:val="009809EF"/>
    <w:rsid w:val="00980D4A"/>
    <w:rsid w:val="0098122C"/>
    <w:rsid w:val="00981711"/>
    <w:rsid w:val="00981DC3"/>
    <w:rsid w:val="00982B7D"/>
    <w:rsid w:val="00984B8D"/>
    <w:rsid w:val="009853D9"/>
    <w:rsid w:val="00986117"/>
    <w:rsid w:val="00986568"/>
    <w:rsid w:val="009874CF"/>
    <w:rsid w:val="00987910"/>
    <w:rsid w:val="00990899"/>
    <w:rsid w:val="00990924"/>
    <w:rsid w:val="00990C92"/>
    <w:rsid w:val="00990E01"/>
    <w:rsid w:val="00990FDF"/>
    <w:rsid w:val="00991474"/>
    <w:rsid w:val="00991E56"/>
    <w:rsid w:val="00992A7B"/>
    <w:rsid w:val="00993E30"/>
    <w:rsid w:val="0099519D"/>
    <w:rsid w:val="00996092"/>
    <w:rsid w:val="0099736A"/>
    <w:rsid w:val="009A2213"/>
    <w:rsid w:val="009A2F43"/>
    <w:rsid w:val="009A3A67"/>
    <w:rsid w:val="009A3FF6"/>
    <w:rsid w:val="009A5930"/>
    <w:rsid w:val="009A6280"/>
    <w:rsid w:val="009A7EF2"/>
    <w:rsid w:val="009A7F26"/>
    <w:rsid w:val="009B0200"/>
    <w:rsid w:val="009B18DD"/>
    <w:rsid w:val="009B4F5C"/>
    <w:rsid w:val="009B54A3"/>
    <w:rsid w:val="009B56A5"/>
    <w:rsid w:val="009B661E"/>
    <w:rsid w:val="009B6C54"/>
    <w:rsid w:val="009B703A"/>
    <w:rsid w:val="009B7249"/>
    <w:rsid w:val="009B746B"/>
    <w:rsid w:val="009C00ED"/>
    <w:rsid w:val="009C0D59"/>
    <w:rsid w:val="009C7055"/>
    <w:rsid w:val="009C71D9"/>
    <w:rsid w:val="009D34E0"/>
    <w:rsid w:val="009D3B7E"/>
    <w:rsid w:val="009D4E5D"/>
    <w:rsid w:val="009D5CB3"/>
    <w:rsid w:val="009D63E8"/>
    <w:rsid w:val="009D6667"/>
    <w:rsid w:val="009E18F8"/>
    <w:rsid w:val="009E1BC9"/>
    <w:rsid w:val="009E2B65"/>
    <w:rsid w:val="009E30E4"/>
    <w:rsid w:val="009E5674"/>
    <w:rsid w:val="009E7DC4"/>
    <w:rsid w:val="009F01DA"/>
    <w:rsid w:val="009F0887"/>
    <w:rsid w:val="009F08CD"/>
    <w:rsid w:val="009F17BA"/>
    <w:rsid w:val="009F1DA7"/>
    <w:rsid w:val="009F24F0"/>
    <w:rsid w:val="009F33BD"/>
    <w:rsid w:val="009F5DD3"/>
    <w:rsid w:val="009F5E11"/>
    <w:rsid w:val="009F5FCF"/>
    <w:rsid w:val="009F648A"/>
    <w:rsid w:val="00A00979"/>
    <w:rsid w:val="00A00C56"/>
    <w:rsid w:val="00A01E6B"/>
    <w:rsid w:val="00A02DB8"/>
    <w:rsid w:val="00A04E09"/>
    <w:rsid w:val="00A04F63"/>
    <w:rsid w:val="00A0580D"/>
    <w:rsid w:val="00A05848"/>
    <w:rsid w:val="00A06254"/>
    <w:rsid w:val="00A1095A"/>
    <w:rsid w:val="00A1278E"/>
    <w:rsid w:val="00A13285"/>
    <w:rsid w:val="00A15A04"/>
    <w:rsid w:val="00A16A0B"/>
    <w:rsid w:val="00A16ACD"/>
    <w:rsid w:val="00A176DB"/>
    <w:rsid w:val="00A17B07"/>
    <w:rsid w:val="00A200A1"/>
    <w:rsid w:val="00A2062F"/>
    <w:rsid w:val="00A23E6E"/>
    <w:rsid w:val="00A25302"/>
    <w:rsid w:val="00A26C28"/>
    <w:rsid w:val="00A300D9"/>
    <w:rsid w:val="00A31C5F"/>
    <w:rsid w:val="00A31ED8"/>
    <w:rsid w:val="00A37A64"/>
    <w:rsid w:val="00A40FC4"/>
    <w:rsid w:val="00A4106B"/>
    <w:rsid w:val="00A41365"/>
    <w:rsid w:val="00A41980"/>
    <w:rsid w:val="00A42058"/>
    <w:rsid w:val="00A42812"/>
    <w:rsid w:val="00A431F5"/>
    <w:rsid w:val="00A439C6"/>
    <w:rsid w:val="00A44BC0"/>
    <w:rsid w:val="00A45069"/>
    <w:rsid w:val="00A45A0A"/>
    <w:rsid w:val="00A47838"/>
    <w:rsid w:val="00A502DF"/>
    <w:rsid w:val="00A51333"/>
    <w:rsid w:val="00A51E9D"/>
    <w:rsid w:val="00A52778"/>
    <w:rsid w:val="00A5287F"/>
    <w:rsid w:val="00A52D61"/>
    <w:rsid w:val="00A52FB6"/>
    <w:rsid w:val="00A5324B"/>
    <w:rsid w:val="00A5325B"/>
    <w:rsid w:val="00A546F3"/>
    <w:rsid w:val="00A54B78"/>
    <w:rsid w:val="00A57D7C"/>
    <w:rsid w:val="00A61B3D"/>
    <w:rsid w:val="00A626D7"/>
    <w:rsid w:val="00A637CC"/>
    <w:rsid w:val="00A64013"/>
    <w:rsid w:val="00A65679"/>
    <w:rsid w:val="00A65E06"/>
    <w:rsid w:val="00A661CC"/>
    <w:rsid w:val="00A67122"/>
    <w:rsid w:val="00A74625"/>
    <w:rsid w:val="00A758E6"/>
    <w:rsid w:val="00A7654E"/>
    <w:rsid w:val="00A800E1"/>
    <w:rsid w:val="00A80335"/>
    <w:rsid w:val="00A80E19"/>
    <w:rsid w:val="00A81531"/>
    <w:rsid w:val="00A82B42"/>
    <w:rsid w:val="00A831B1"/>
    <w:rsid w:val="00A832DE"/>
    <w:rsid w:val="00A85251"/>
    <w:rsid w:val="00A85B81"/>
    <w:rsid w:val="00A85E81"/>
    <w:rsid w:val="00A921AB"/>
    <w:rsid w:val="00A94B7C"/>
    <w:rsid w:val="00A94C47"/>
    <w:rsid w:val="00AA012B"/>
    <w:rsid w:val="00AA19A8"/>
    <w:rsid w:val="00AA1A57"/>
    <w:rsid w:val="00AA1BA2"/>
    <w:rsid w:val="00AA1F98"/>
    <w:rsid w:val="00AA512A"/>
    <w:rsid w:val="00AA54A3"/>
    <w:rsid w:val="00AA681C"/>
    <w:rsid w:val="00AB0A26"/>
    <w:rsid w:val="00AB2AFF"/>
    <w:rsid w:val="00AB4E31"/>
    <w:rsid w:val="00AB6844"/>
    <w:rsid w:val="00AB68D1"/>
    <w:rsid w:val="00AB6EFB"/>
    <w:rsid w:val="00AB7617"/>
    <w:rsid w:val="00AB78AB"/>
    <w:rsid w:val="00AB7BB9"/>
    <w:rsid w:val="00AC08CB"/>
    <w:rsid w:val="00AC09DD"/>
    <w:rsid w:val="00AC1A08"/>
    <w:rsid w:val="00AC1A1F"/>
    <w:rsid w:val="00AC1E56"/>
    <w:rsid w:val="00AC22CA"/>
    <w:rsid w:val="00AC36BD"/>
    <w:rsid w:val="00AC6200"/>
    <w:rsid w:val="00AC7988"/>
    <w:rsid w:val="00AD06D7"/>
    <w:rsid w:val="00AD21CE"/>
    <w:rsid w:val="00AD2A8A"/>
    <w:rsid w:val="00AD2FA5"/>
    <w:rsid w:val="00AD3B8A"/>
    <w:rsid w:val="00AD3F44"/>
    <w:rsid w:val="00AD7C91"/>
    <w:rsid w:val="00AE143C"/>
    <w:rsid w:val="00AE3A0A"/>
    <w:rsid w:val="00AE3D96"/>
    <w:rsid w:val="00AE45ED"/>
    <w:rsid w:val="00AE4B06"/>
    <w:rsid w:val="00AE672B"/>
    <w:rsid w:val="00AE7657"/>
    <w:rsid w:val="00AE7692"/>
    <w:rsid w:val="00AE7837"/>
    <w:rsid w:val="00AE79A3"/>
    <w:rsid w:val="00AF12BE"/>
    <w:rsid w:val="00AF2820"/>
    <w:rsid w:val="00AF3B86"/>
    <w:rsid w:val="00AF49A3"/>
    <w:rsid w:val="00AF4F92"/>
    <w:rsid w:val="00AF5B50"/>
    <w:rsid w:val="00AF6C30"/>
    <w:rsid w:val="00B000AA"/>
    <w:rsid w:val="00B006AE"/>
    <w:rsid w:val="00B00E36"/>
    <w:rsid w:val="00B025B4"/>
    <w:rsid w:val="00B0442C"/>
    <w:rsid w:val="00B05B4D"/>
    <w:rsid w:val="00B067C5"/>
    <w:rsid w:val="00B076FE"/>
    <w:rsid w:val="00B07DB6"/>
    <w:rsid w:val="00B131CD"/>
    <w:rsid w:val="00B13DE9"/>
    <w:rsid w:val="00B13ECC"/>
    <w:rsid w:val="00B1455A"/>
    <w:rsid w:val="00B15174"/>
    <w:rsid w:val="00B15371"/>
    <w:rsid w:val="00B15BAA"/>
    <w:rsid w:val="00B206E5"/>
    <w:rsid w:val="00B20B9F"/>
    <w:rsid w:val="00B213C7"/>
    <w:rsid w:val="00B216CD"/>
    <w:rsid w:val="00B21A62"/>
    <w:rsid w:val="00B2226D"/>
    <w:rsid w:val="00B246F0"/>
    <w:rsid w:val="00B247C3"/>
    <w:rsid w:val="00B255C0"/>
    <w:rsid w:val="00B25CBA"/>
    <w:rsid w:val="00B269AC"/>
    <w:rsid w:val="00B26E52"/>
    <w:rsid w:val="00B31BE4"/>
    <w:rsid w:val="00B31D0B"/>
    <w:rsid w:val="00B32C39"/>
    <w:rsid w:val="00B32C81"/>
    <w:rsid w:val="00B35CA9"/>
    <w:rsid w:val="00B3647A"/>
    <w:rsid w:val="00B369FD"/>
    <w:rsid w:val="00B4318D"/>
    <w:rsid w:val="00B43C6C"/>
    <w:rsid w:val="00B440A0"/>
    <w:rsid w:val="00B46462"/>
    <w:rsid w:val="00B47369"/>
    <w:rsid w:val="00B509FF"/>
    <w:rsid w:val="00B55EEA"/>
    <w:rsid w:val="00B5600D"/>
    <w:rsid w:val="00B56AB7"/>
    <w:rsid w:val="00B61EBB"/>
    <w:rsid w:val="00B635B1"/>
    <w:rsid w:val="00B64CC4"/>
    <w:rsid w:val="00B6555D"/>
    <w:rsid w:val="00B65C8B"/>
    <w:rsid w:val="00B667E8"/>
    <w:rsid w:val="00B70121"/>
    <w:rsid w:val="00B70D20"/>
    <w:rsid w:val="00B714E1"/>
    <w:rsid w:val="00B715B3"/>
    <w:rsid w:val="00B71902"/>
    <w:rsid w:val="00B721B4"/>
    <w:rsid w:val="00B741D2"/>
    <w:rsid w:val="00B7542C"/>
    <w:rsid w:val="00B80F1E"/>
    <w:rsid w:val="00B84C3D"/>
    <w:rsid w:val="00B84CE9"/>
    <w:rsid w:val="00B84CF7"/>
    <w:rsid w:val="00B87A6D"/>
    <w:rsid w:val="00B87FA7"/>
    <w:rsid w:val="00B90B32"/>
    <w:rsid w:val="00B91FE1"/>
    <w:rsid w:val="00B92378"/>
    <w:rsid w:val="00B9678B"/>
    <w:rsid w:val="00B97381"/>
    <w:rsid w:val="00BA0CBD"/>
    <w:rsid w:val="00BA0D73"/>
    <w:rsid w:val="00BA2C45"/>
    <w:rsid w:val="00BA340E"/>
    <w:rsid w:val="00BA4188"/>
    <w:rsid w:val="00BA439B"/>
    <w:rsid w:val="00BA5F41"/>
    <w:rsid w:val="00BB01C3"/>
    <w:rsid w:val="00BB0739"/>
    <w:rsid w:val="00BB076D"/>
    <w:rsid w:val="00BB0789"/>
    <w:rsid w:val="00BB1A74"/>
    <w:rsid w:val="00BB2F10"/>
    <w:rsid w:val="00BB2FCA"/>
    <w:rsid w:val="00BB39D3"/>
    <w:rsid w:val="00BB434E"/>
    <w:rsid w:val="00BB4A2F"/>
    <w:rsid w:val="00BB6159"/>
    <w:rsid w:val="00BB69CA"/>
    <w:rsid w:val="00BB6F0D"/>
    <w:rsid w:val="00BC080D"/>
    <w:rsid w:val="00BC0C94"/>
    <w:rsid w:val="00BC0E3B"/>
    <w:rsid w:val="00BC0F27"/>
    <w:rsid w:val="00BC1C9A"/>
    <w:rsid w:val="00BC26F7"/>
    <w:rsid w:val="00BC2E73"/>
    <w:rsid w:val="00BC33EE"/>
    <w:rsid w:val="00BC5DE6"/>
    <w:rsid w:val="00BC5FD7"/>
    <w:rsid w:val="00BC6AC6"/>
    <w:rsid w:val="00BC76A9"/>
    <w:rsid w:val="00BC78CE"/>
    <w:rsid w:val="00BC79BF"/>
    <w:rsid w:val="00BC7D50"/>
    <w:rsid w:val="00BD07C5"/>
    <w:rsid w:val="00BD08D6"/>
    <w:rsid w:val="00BD2D02"/>
    <w:rsid w:val="00BD373C"/>
    <w:rsid w:val="00BD4B11"/>
    <w:rsid w:val="00BD4F4E"/>
    <w:rsid w:val="00BD553E"/>
    <w:rsid w:val="00BD5B09"/>
    <w:rsid w:val="00BD604A"/>
    <w:rsid w:val="00BD6E0B"/>
    <w:rsid w:val="00BD7A7D"/>
    <w:rsid w:val="00BD7EB9"/>
    <w:rsid w:val="00BE07CA"/>
    <w:rsid w:val="00BE1E4F"/>
    <w:rsid w:val="00BE29BE"/>
    <w:rsid w:val="00BE38D4"/>
    <w:rsid w:val="00BE51B3"/>
    <w:rsid w:val="00BE5E05"/>
    <w:rsid w:val="00BE6493"/>
    <w:rsid w:val="00BE7057"/>
    <w:rsid w:val="00BE7EBE"/>
    <w:rsid w:val="00BF08E0"/>
    <w:rsid w:val="00BF0C67"/>
    <w:rsid w:val="00BF1440"/>
    <w:rsid w:val="00BF21F3"/>
    <w:rsid w:val="00BF2317"/>
    <w:rsid w:val="00BF28BD"/>
    <w:rsid w:val="00BF29FA"/>
    <w:rsid w:val="00BF4464"/>
    <w:rsid w:val="00BF48E2"/>
    <w:rsid w:val="00BF4BB4"/>
    <w:rsid w:val="00BF6413"/>
    <w:rsid w:val="00BF65CA"/>
    <w:rsid w:val="00BF7D5E"/>
    <w:rsid w:val="00C01BC7"/>
    <w:rsid w:val="00C043AF"/>
    <w:rsid w:val="00C04CAE"/>
    <w:rsid w:val="00C05E83"/>
    <w:rsid w:val="00C06506"/>
    <w:rsid w:val="00C06646"/>
    <w:rsid w:val="00C06940"/>
    <w:rsid w:val="00C07268"/>
    <w:rsid w:val="00C0732E"/>
    <w:rsid w:val="00C07339"/>
    <w:rsid w:val="00C07800"/>
    <w:rsid w:val="00C07837"/>
    <w:rsid w:val="00C07B21"/>
    <w:rsid w:val="00C10A50"/>
    <w:rsid w:val="00C11DC3"/>
    <w:rsid w:val="00C121F7"/>
    <w:rsid w:val="00C12AB4"/>
    <w:rsid w:val="00C12B5E"/>
    <w:rsid w:val="00C12FAB"/>
    <w:rsid w:val="00C13C6E"/>
    <w:rsid w:val="00C14687"/>
    <w:rsid w:val="00C14AB3"/>
    <w:rsid w:val="00C1795C"/>
    <w:rsid w:val="00C2087A"/>
    <w:rsid w:val="00C20965"/>
    <w:rsid w:val="00C21C3A"/>
    <w:rsid w:val="00C248DB"/>
    <w:rsid w:val="00C25467"/>
    <w:rsid w:val="00C2670E"/>
    <w:rsid w:val="00C31F5D"/>
    <w:rsid w:val="00C3338D"/>
    <w:rsid w:val="00C33A55"/>
    <w:rsid w:val="00C3554F"/>
    <w:rsid w:val="00C36C0F"/>
    <w:rsid w:val="00C36D30"/>
    <w:rsid w:val="00C40CC4"/>
    <w:rsid w:val="00C40E33"/>
    <w:rsid w:val="00C41E0A"/>
    <w:rsid w:val="00C42576"/>
    <w:rsid w:val="00C42E84"/>
    <w:rsid w:val="00C431B3"/>
    <w:rsid w:val="00C46178"/>
    <w:rsid w:val="00C47075"/>
    <w:rsid w:val="00C474B2"/>
    <w:rsid w:val="00C4773E"/>
    <w:rsid w:val="00C47F1A"/>
    <w:rsid w:val="00C529B7"/>
    <w:rsid w:val="00C5320F"/>
    <w:rsid w:val="00C5444E"/>
    <w:rsid w:val="00C54AE7"/>
    <w:rsid w:val="00C54C2F"/>
    <w:rsid w:val="00C54F84"/>
    <w:rsid w:val="00C55508"/>
    <w:rsid w:val="00C56764"/>
    <w:rsid w:val="00C56945"/>
    <w:rsid w:val="00C57288"/>
    <w:rsid w:val="00C61763"/>
    <w:rsid w:val="00C6219C"/>
    <w:rsid w:val="00C62553"/>
    <w:rsid w:val="00C62D22"/>
    <w:rsid w:val="00C63C64"/>
    <w:rsid w:val="00C70A14"/>
    <w:rsid w:val="00C72B69"/>
    <w:rsid w:val="00C72C3C"/>
    <w:rsid w:val="00C81116"/>
    <w:rsid w:val="00C8302E"/>
    <w:rsid w:val="00C83D69"/>
    <w:rsid w:val="00C863B6"/>
    <w:rsid w:val="00C86FE4"/>
    <w:rsid w:val="00C90ABA"/>
    <w:rsid w:val="00C92174"/>
    <w:rsid w:val="00C94971"/>
    <w:rsid w:val="00C94C46"/>
    <w:rsid w:val="00C95398"/>
    <w:rsid w:val="00C97D59"/>
    <w:rsid w:val="00CA0AE4"/>
    <w:rsid w:val="00CA14D1"/>
    <w:rsid w:val="00CA650C"/>
    <w:rsid w:val="00CA6798"/>
    <w:rsid w:val="00CA6B7E"/>
    <w:rsid w:val="00CB0374"/>
    <w:rsid w:val="00CB071B"/>
    <w:rsid w:val="00CB1F45"/>
    <w:rsid w:val="00CB25DD"/>
    <w:rsid w:val="00CB362D"/>
    <w:rsid w:val="00CB3B41"/>
    <w:rsid w:val="00CB52CB"/>
    <w:rsid w:val="00CB6638"/>
    <w:rsid w:val="00CB6AC2"/>
    <w:rsid w:val="00CB6C00"/>
    <w:rsid w:val="00CC2D8B"/>
    <w:rsid w:val="00CC3495"/>
    <w:rsid w:val="00CC4A88"/>
    <w:rsid w:val="00CD2767"/>
    <w:rsid w:val="00CD329D"/>
    <w:rsid w:val="00CD5830"/>
    <w:rsid w:val="00CE1DBE"/>
    <w:rsid w:val="00CE3110"/>
    <w:rsid w:val="00CE3D45"/>
    <w:rsid w:val="00CE4B7E"/>
    <w:rsid w:val="00CE52DB"/>
    <w:rsid w:val="00CE5863"/>
    <w:rsid w:val="00CE59F5"/>
    <w:rsid w:val="00CE5C3A"/>
    <w:rsid w:val="00CE6150"/>
    <w:rsid w:val="00CE7EFA"/>
    <w:rsid w:val="00CE7FDE"/>
    <w:rsid w:val="00CF10E6"/>
    <w:rsid w:val="00CF1305"/>
    <w:rsid w:val="00CF2030"/>
    <w:rsid w:val="00CF4D47"/>
    <w:rsid w:val="00CF7477"/>
    <w:rsid w:val="00CF7478"/>
    <w:rsid w:val="00D01307"/>
    <w:rsid w:val="00D02C61"/>
    <w:rsid w:val="00D046CE"/>
    <w:rsid w:val="00D04B3B"/>
    <w:rsid w:val="00D050FF"/>
    <w:rsid w:val="00D06934"/>
    <w:rsid w:val="00D06BB0"/>
    <w:rsid w:val="00D06CCC"/>
    <w:rsid w:val="00D07D12"/>
    <w:rsid w:val="00D1195D"/>
    <w:rsid w:val="00D126AE"/>
    <w:rsid w:val="00D135FE"/>
    <w:rsid w:val="00D136D7"/>
    <w:rsid w:val="00D15109"/>
    <w:rsid w:val="00D15C35"/>
    <w:rsid w:val="00D16845"/>
    <w:rsid w:val="00D20316"/>
    <w:rsid w:val="00D228C2"/>
    <w:rsid w:val="00D234B5"/>
    <w:rsid w:val="00D248CF"/>
    <w:rsid w:val="00D2532B"/>
    <w:rsid w:val="00D264BD"/>
    <w:rsid w:val="00D264F9"/>
    <w:rsid w:val="00D30AA7"/>
    <w:rsid w:val="00D33470"/>
    <w:rsid w:val="00D34261"/>
    <w:rsid w:val="00D3532A"/>
    <w:rsid w:val="00D35EE4"/>
    <w:rsid w:val="00D36E83"/>
    <w:rsid w:val="00D41743"/>
    <w:rsid w:val="00D44D46"/>
    <w:rsid w:val="00D45A5B"/>
    <w:rsid w:val="00D45ED0"/>
    <w:rsid w:val="00D55268"/>
    <w:rsid w:val="00D55636"/>
    <w:rsid w:val="00D571A1"/>
    <w:rsid w:val="00D57DC0"/>
    <w:rsid w:val="00D61776"/>
    <w:rsid w:val="00D649B6"/>
    <w:rsid w:val="00D6687F"/>
    <w:rsid w:val="00D70596"/>
    <w:rsid w:val="00D71122"/>
    <w:rsid w:val="00D73FEA"/>
    <w:rsid w:val="00D74665"/>
    <w:rsid w:val="00D76348"/>
    <w:rsid w:val="00D76717"/>
    <w:rsid w:val="00D76D70"/>
    <w:rsid w:val="00D7724C"/>
    <w:rsid w:val="00D77331"/>
    <w:rsid w:val="00D81658"/>
    <w:rsid w:val="00D8251A"/>
    <w:rsid w:val="00D85720"/>
    <w:rsid w:val="00D8667A"/>
    <w:rsid w:val="00D8782B"/>
    <w:rsid w:val="00D87F56"/>
    <w:rsid w:val="00D90B7D"/>
    <w:rsid w:val="00D92BB9"/>
    <w:rsid w:val="00D93B3B"/>
    <w:rsid w:val="00D948E8"/>
    <w:rsid w:val="00D9546E"/>
    <w:rsid w:val="00D95F19"/>
    <w:rsid w:val="00D962C2"/>
    <w:rsid w:val="00D97149"/>
    <w:rsid w:val="00DA1E94"/>
    <w:rsid w:val="00DA281B"/>
    <w:rsid w:val="00DA3002"/>
    <w:rsid w:val="00DA3C2B"/>
    <w:rsid w:val="00DA3FDE"/>
    <w:rsid w:val="00DA4199"/>
    <w:rsid w:val="00DA47E2"/>
    <w:rsid w:val="00DA5E1B"/>
    <w:rsid w:val="00DA5F7B"/>
    <w:rsid w:val="00DA7C49"/>
    <w:rsid w:val="00DB0647"/>
    <w:rsid w:val="00DB0EAC"/>
    <w:rsid w:val="00DB1232"/>
    <w:rsid w:val="00DB44C4"/>
    <w:rsid w:val="00DB5D24"/>
    <w:rsid w:val="00DB7C6E"/>
    <w:rsid w:val="00DC16D9"/>
    <w:rsid w:val="00DC2E94"/>
    <w:rsid w:val="00DC567A"/>
    <w:rsid w:val="00DC57EF"/>
    <w:rsid w:val="00DC5803"/>
    <w:rsid w:val="00DC5A73"/>
    <w:rsid w:val="00DC6D43"/>
    <w:rsid w:val="00DD052E"/>
    <w:rsid w:val="00DD0586"/>
    <w:rsid w:val="00DD1B2B"/>
    <w:rsid w:val="00DD220B"/>
    <w:rsid w:val="00DD334F"/>
    <w:rsid w:val="00DD36B6"/>
    <w:rsid w:val="00DD5256"/>
    <w:rsid w:val="00DD5C82"/>
    <w:rsid w:val="00DD6829"/>
    <w:rsid w:val="00DD6D52"/>
    <w:rsid w:val="00DE107C"/>
    <w:rsid w:val="00DE1347"/>
    <w:rsid w:val="00DE208C"/>
    <w:rsid w:val="00DE295C"/>
    <w:rsid w:val="00DE29E2"/>
    <w:rsid w:val="00DE5902"/>
    <w:rsid w:val="00DE5EC4"/>
    <w:rsid w:val="00DE6D68"/>
    <w:rsid w:val="00DE7C1B"/>
    <w:rsid w:val="00DF1202"/>
    <w:rsid w:val="00DF2714"/>
    <w:rsid w:val="00DF2CE6"/>
    <w:rsid w:val="00DF30BD"/>
    <w:rsid w:val="00DF4576"/>
    <w:rsid w:val="00DF47CF"/>
    <w:rsid w:val="00DF481A"/>
    <w:rsid w:val="00DF4BDE"/>
    <w:rsid w:val="00DF4D0A"/>
    <w:rsid w:val="00DF5A8A"/>
    <w:rsid w:val="00DF617B"/>
    <w:rsid w:val="00DF666D"/>
    <w:rsid w:val="00DF6871"/>
    <w:rsid w:val="00DF6B89"/>
    <w:rsid w:val="00DF6C2D"/>
    <w:rsid w:val="00E00574"/>
    <w:rsid w:val="00E00ADF"/>
    <w:rsid w:val="00E01C10"/>
    <w:rsid w:val="00E01E82"/>
    <w:rsid w:val="00E03779"/>
    <w:rsid w:val="00E04C78"/>
    <w:rsid w:val="00E05CB7"/>
    <w:rsid w:val="00E06224"/>
    <w:rsid w:val="00E06D8E"/>
    <w:rsid w:val="00E100B3"/>
    <w:rsid w:val="00E10578"/>
    <w:rsid w:val="00E10B6D"/>
    <w:rsid w:val="00E11BE4"/>
    <w:rsid w:val="00E11C61"/>
    <w:rsid w:val="00E123BC"/>
    <w:rsid w:val="00E14B36"/>
    <w:rsid w:val="00E15103"/>
    <w:rsid w:val="00E1517C"/>
    <w:rsid w:val="00E15B61"/>
    <w:rsid w:val="00E15CE6"/>
    <w:rsid w:val="00E20B50"/>
    <w:rsid w:val="00E21C4F"/>
    <w:rsid w:val="00E22179"/>
    <w:rsid w:val="00E22885"/>
    <w:rsid w:val="00E22D32"/>
    <w:rsid w:val="00E2335E"/>
    <w:rsid w:val="00E23387"/>
    <w:rsid w:val="00E236B5"/>
    <w:rsid w:val="00E23CC3"/>
    <w:rsid w:val="00E24D0F"/>
    <w:rsid w:val="00E24E58"/>
    <w:rsid w:val="00E2524C"/>
    <w:rsid w:val="00E26988"/>
    <w:rsid w:val="00E26AFF"/>
    <w:rsid w:val="00E26EC1"/>
    <w:rsid w:val="00E2776D"/>
    <w:rsid w:val="00E27E64"/>
    <w:rsid w:val="00E303B3"/>
    <w:rsid w:val="00E30957"/>
    <w:rsid w:val="00E30F3D"/>
    <w:rsid w:val="00E324BA"/>
    <w:rsid w:val="00E326EE"/>
    <w:rsid w:val="00E353E1"/>
    <w:rsid w:val="00E40DD4"/>
    <w:rsid w:val="00E41292"/>
    <w:rsid w:val="00E42364"/>
    <w:rsid w:val="00E43979"/>
    <w:rsid w:val="00E4496B"/>
    <w:rsid w:val="00E468E1"/>
    <w:rsid w:val="00E46BF8"/>
    <w:rsid w:val="00E502C1"/>
    <w:rsid w:val="00E54979"/>
    <w:rsid w:val="00E555E4"/>
    <w:rsid w:val="00E55A20"/>
    <w:rsid w:val="00E60EFE"/>
    <w:rsid w:val="00E61E12"/>
    <w:rsid w:val="00E6227C"/>
    <w:rsid w:val="00E62EFB"/>
    <w:rsid w:val="00E647C1"/>
    <w:rsid w:val="00E647D5"/>
    <w:rsid w:val="00E65EAA"/>
    <w:rsid w:val="00E66223"/>
    <w:rsid w:val="00E668EA"/>
    <w:rsid w:val="00E67DE4"/>
    <w:rsid w:val="00E70290"/>
    <w:rsid w:val="00E702C0"/>
    <w:rsid w:val="00E727A8"/>
    <w:rsid w:val="00E7294E"/>
    <w:rsid w:val="00E7348B"/>
    <w:rsid w:val="00E736BD"/>
    <w:rsid w:val="00E73CDF"/>
    <w:rsid w:val="00E74639"/>
    <w:rsid w:val="00E76523"/>
    <w:rsid w:val="00E835EC"/>
    <w:rsid w:val="00E83805"/>
    <w:rsid w:val="00E83B68"/>
    <w:rsid w:val="00E866BB"/>
    <w:rsid w:val="00E905BE"/>
    <w:rsid w:val="00E92210"/>
    <w:rsid w:val="00E92E81"/>
    <w:rsid w:val="00E9322C"/>
    <w:rsid w:val="00E9510C"/>
    <w:rsid w:val="00E95906"/>
    <w:rsid w:val="00EA0301"/>
    <w:rsid w:val="00EA2397"/>
    <w:rsid w:val="00EA38B5"/>
    <w:rsid w:val="00EA62DD"/>
    <w:rsid w:val="00EA62F9"/>
    <w:rsid w:val="00EA6507"/>
    <w:rsid w:val="00EB07A3"/>
    <w:rsid w:val="00EB1016"/>
    <w:rsid w:val="00EB2454"/>
    <w:rsid w:val="00EB2BD4"/>
    <w:rsid w:val="00EB49D1"/>
    <w:rsid w:val="00EB4A47"/>
    <w:rsid w:val="00EB4B2F"/>
    <w:rsid w:val="00EB7710"/>
    <w:rsid w:val="00EB7E25"/>
    <w:rsid w:val="00EC20D8"/>
    <w:rsid w:val="00EC2203"/>
    <w:rsid w:val="00EC247D"/>
    <w:rsid w:val="00EC2676"/>
    <w:rsid w:val="00EC2E2B"/>
    <w:rsid w:val="00EC46B6"/>
    <w:rsid w:val="00EC49AF"/>
    <w:rsid w:val="00EC59DE"/>
    <w:rsid w:val="00EC6F23"/>
    <w:rsid w:val="00EC7E68"/>
    <w:rsid w:val="00ED0463"/>
    <w:rsid w:val="00ED1DBE"/>
    <w:rsid w:val="00ED21E8"/>
    <w:rsid w:val="00ED2F73"/>
    <w:rsid w:val="00ED30B9"/>
    <w:rsid w:val="00ED3E37"/>
    <w:rsid w:val="00ED629A"/>
    <w:rsid w:val="00ED76EE"/>
    <w:rsid w:val="00ED7E76"/>
    <w:rsid w:val="00EE01E6"/>
    <w:rsid w:val="00EE1FD8"/>
    <w:rsid w:val="00EE22CB"/>
    <w:rsid w:val="00EE7F0D"/>
    <w:rsid w:val="00EF0241"/>
    <w:rsid w:val="00EF24F0"/>
    <w:rsid w:val="00EF4C99"/>
    <w:rsid w:val="00EF6B2D"/>
    <w:rsid w:val="00F002EB"/>
    <w:rsid w:val="00F00EF6"/>
    <w:rsid w:val="00F01283"/>
    <w:rsid w:val="00F02947"/>
    <w:rsid w:val="00F03269"/>
    <w:rsid w:val="00F03DBA"/>
    <w:rsid w:val="00F045F8"/>
    <w:rsid w:val="00F05577"/>
    <w:rsid w:val="00F05BB3"/>
    <w:rsid w:val="00F05CDB"/>
    <w:rsid w:val="00F05D8C"/>
    <w:rsid w:val="00F06779"/>
    <w:rsid w:val="00F070FC"/>
    <w:rsid w:val="00F07694"/>
    <w:rsid w:val="00F10C57"/>
    <w:rsid w:val="00F1135E"/>
    <w:rsid w:val="00F11F6C"/>
    <w:rsid w:val="00F120F0"/>
    <w:rsid w:val="00F13055"/>
    <w:rsid w:val="00F1313C"/>
    <w:rsid w:val="00F13EEA"/>
    <w:rsid w:val="00F14B61"/>
    <w:rsid w:val="00F15712"/>
    <w:rsid w:val="00F15AA3"/>
    <w:rsid w:val="00F15D98"/>
    <w:rsid w:val="00F16041"/>
    <w:rsid w:val="00F1745D"/>
    <w:rsid w:val="00F175FC"/>
    <w:rsid w:val="00F2379A"/>
    <w:rsid w:val="00F2446C"/>
    <w:rsid w:val="00F24BAA"/>
    <w:rsid w:val="00F25800"/>
    <w:rsid w:val="00F27820"/>
    <w:rsid w:val="00F30D36"/>
    <w:rsid w:val="00F3105A"/>
    <w:rsid w:val="00F318CA"/>
    <w:rsid w:val="00F33844"/>
    <w:rsid w:val="00F3406F"/>
    <w:rsid w:val="00F34C8A"/>
    <w:rsid w:val="00F35E9D"/>
    <w:rsid w:val="00F36337"/>
    <w:rsid w:val="00F36864"/>
    <w:rsid w:val="00F36F84"/>
    <w:rsid w:val="00F37051"/>
    <w:rsid w:val="00F372CA"/>
    <w:rsid w:val="00F37309"/>
    <w:rsid w:val="00F4031E"/>
    <w:rsid w:val="00F4098D"/>
    <w:rsid w:val="00F41071"/>
    <w:rsid w:val="00F41E29"/>
    <w:rsid w:val="00F42961"/>
    <w:rsid w:val="00F50983"/>
    <w:rsid w:val="00F52647"/>
    <w:rsid w:val="00F52B0B"/>
    <w:rsid w:val="00F546CE"/>
    <w:rsid w:val="00F57732"/>
    <w:rsid w:val="00F6025C"/>
    <w:rsid w:val="00F62A87"/>
    <w:rsid w:val="00F62E37"/>
    <w:rsid w:val="00F62E43"/>
    <w:rsid w:val="00F632A5"/>
    <w:rsid w:val="00F63A47"/>
    <w:rsid w:val="00F64C4E"/>
    <w:rsid w:val="00F650A3"/>
    <w:rsid w:val="00F65C93"/>
    <w:rsid w:val="00F65E39"/>
    <w:rsid w:val="00F666A2"/>
    <w:rsid w:val="00F67076"/>
    <w:rsid w:val="00F702D6"/>
    <w:rsid w:val="00F70CCC"/>
    <w:rsid w:val="00F71716"/>
    <w:rsid w:val="00F727ED"/>
    <w:rsid w:val="00F73494"/>
    <w:rsid w:val="00F745C2"/>
    <w:rsid w:val="00F74E4D"/>
    <w:rsid w:val="00F7720F"/>
    <w:rsid w:val="00F774FB"/>
    <w:rsid w:val="00F805EC"/>
    <w:rsid w:val="00F8242E"/>
    <w:rsid w:val="00F83458"/>
    <w:rsid w:val="00F839E1"/>
    <w:rsid w:val="00F843EC"/>
    <w:rsid w:val="00F8505E"/>
    <w:rsid w:val="00F852E7"/>
    <w:rsid w:val="00F86073"/>
    <w:rsid w:val="00F919A6"/>
    <w:rsid w:val="00F91A22"/>
    <w:rsid w:val="00F923D1"/>
    <w:rsid w:val="00F92917"/>
    <w:rsid w:val="00F92AF9"/>
    <w:rsid w:val="00F93C9E"/>
    <w:rsid w:val="00F93E3D"/>
    <w:rsid w:val="00F94554"/>
    <w:rsid w:val="00F961F4"/>
    <w:rsid w:val="00FA17EF"/>
    <w:rsid w:val="00FA1FF1"/>
    <w:rsid w:val="00FA4B8F"/>
    <w:rsid w:val="00FA507F"/>
    <w:rsid w:val="00FA624C"/>
    <w:rsid w:val="00FA6C8F"/>
    <w:rsid w:val="00FA7005"/>
    <w:rsid w:val="00FB02F7"/>
    <w:rsid w:val="00FB06F6"/>
    <w:rsid w:val="00FB17FB"/>
    <w:rsid w:val="00FB1DCF"/>
    <w:rsid w:val="00FB42C2"/>
    <w:rsid w:val="00FB4DC4"/>
    <w:rsid w:val="00FC263C"/>
    <w:rsid w:val="00FC2A2A"/>
    <w:rsid w:val="00FC33A7"/>
    <w:rsid w:val="00FC3BD3"/>
    <w:rsid w:val="00FC7589"/>
    <w:rsid w:val="00FC7806"/>
    <w:rsid w:val="00FD05B9"/>
    <w:rsid w:val="00FD25A6"/>
    <w:rsid w:val="00FD2C38"/>
    <w:rsid w:val="00FD2F4E"/>
    <w:rsid w:val="00FD5E15"/>
    <w:rsid w:val="00FD65C0"/>
    <w:rsid w:val="00FE0E10"/>
    <w:rsid w:val="00FE3D59"/>
    <w:rsid w:val="00FE43F2"/>
    <w:rsid w:val="00FE7DBA"/>
    <w:rsid w:val="00FF01F7"/>
    <w:rsid w:val="00FF1C3A"/>
    <w:rsid w:val="00FF4E68"/>
    <w:rsid w:val="00FF6E4E"/>
    <w:rsid w:val="00FF6F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E4C0AF43-5DF4-4A98-A3F9-4D54E19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0B"/>
    <w:rPr>
      <w:noProof/>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6219C"/>
    <w:pPr>
      <w:ind w:left="720"/>
      <w:contextualSpacing/>
    </w:pPr>
  </w:style>
  <w:style w:type="paragraph" w:styleId="Antet">
    <w:name w:val="header"/>
    <w:basedOn w:val="Normal"/>
    <w:link w:val="AntetCaracter"/>
    <w:uiPriority w:val="99"/>
    <w:unhideWhenUsed/>
    <w:rsid w:val="00E00ADF"/>
    <w:pPr>
      <w:tabs>
        <w:tab w:val="center" w:pos="4844"/>
        <w:tab w:val="right" w:pos="9689"/>
      </w:tabs>
      <w:spacing w:before="0" w:after="0" w:line="240" w:lineRule="auto"/>
    </w:pPr>
  </w:style>
  <w:style w:type="character" w:customStyle="1" w:styleId="AntetCaracter">
    <w:name w:val="Antet Caracter"/>
    <w:basedOn w:val="Fontdeparagrafimplicit"/>
    <w:link w:val="Antet"/>
    <w:uiPriority w:val="99"/>
    <w:rsid w:val="00E00ADF"/>
  </w:style>
  <w:style w:type="paragraph" w:styleId="Subsol">
    <w:name w:val="footer"/>
    <w:basedOn w:val="Normal"/>
    <w:link w:val="SubsolCaracter"/>
    <w:uiPriority w:val="99"/>
    <w:unhideWhenUsed/>
    <w:rsid w:val="00E00ADF"/>
    <w:pPr>
      <w:tabs>
        <w:tab w:val="center" w:pos="4844"/>
        <w:tab w:val="right" w:pos="9689"/>
      </w:tabs>
      <w:spacing w:before="0" w:after="0" w:line="240" w:lineRule="auto"/>
    </w:pPr>
  </w:style>
  <w:style w:type="character" w:customStyle="1" w:styleId="SubsolCaracter">
    <w:name w:val="Subsol Caracter"/>
    <w:basedOn w:val="Fontdeparagrafimplicit"/>
    <w:link w:val="Subsol"/>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Fontdeparagrafimplicit"/>
    <w:rsid w:val="00206C10"/>
  </w:style>
  <w:style w:type="character" w:styleId="Referincomentariu">
    <w:name w:val="annotation reference"/>
    <w:basedOn w:val="Fontdeparagrafimplicit"/>
    <w:uiPriority w:val="99"/>
    <w:semiHidden/>
    <w:unhideWhenUsed/>
    <w:rsid w:val="00D8251A"/>
    <w:rPr>
      <w:sz w:val="16"/>
      <w:szCs w:val="16"/>
    </w:rPr>
  </w:style>
  <w:style w:type="paragraph" w:styleId="Textcomentariu">
    <w:name w:val="annotation text"/>
    <w:basedOn w:val="Normal"/>
    <w:link w:val="TextcomentariuCaracter"/>
    <w:uiPriority w:val="99"/>
    <w:unhideWhenUsed/>
    <w:rsid w:val="00D8251A"/>
    <w:pPr>
      <w:spacing w:line="240" w:lineRule="auto"/>
    </w:pPr>
    <w:rPr>
      <w:sz w:val="20"/>
      <w:szCs w:val="20"/>
    </w:rPr>
  </w:style>
  <w:style w:type="character" w:customStyle="1" w:styleId="TextcomentariuCaracter">
    <w:name w:val="Text comentariu Caracter"/>
    <w:basedOn w:val="Fontdeparagrafimplicit"/>
    <w:link w:val="Textcomentariu"/>
    <w:uiPriority w:val="99"/>
    <w:rsid w:val="00D8251A"/>
    <w:rPr>
      <w:sz w:val="20"/>
      <w:szCs w:val="20"/>
    </w:rPr>
  </w:style>
  <w:style w:type="paragraph" w:styleId="SubiectComentariu">
    <w:name w:val="annotation subject"/>
    <w:basedOn w:val="Textcomentariu"/>
    <w:next w:val="Textcomentariu"/>
    <w:link w:val="SubiectComentariuCaracter"/>
    <w:uiPriority w:val="99"/>
    <w:semiHidden/>
    <w:unhideWhenUsed/>
    <w:rsid w:val="00D8251A"/>
    <w:rPr>
      <w:b/>
      <w:bCs/>
    </w:rPr>
  </w:style>
  <w:style w:type="character" w:customStyle="1" w:styleId="SubiectComentariuCaracter">
    <w:name w:val="Subiect Comentariu Caracter"/>
    <w:basedOn w:val="TextcomentariuCaracter"/>
    <w:link w:val="SubiectComentariu"/>
    <w:uiPriority w:val="99"/>
    <w:semiHidden/>
    <w:rsid w:val="00D8251A"/>
    <w:rPr>
      <w:b/>
      <w:bCs/>
      <w:sz w:val="20"/>
      <w:szCs w:val="20"/>
    </w:rPr>
  </w:style>
  <w:style w:type="paragraph" w:styleId="TextnBalon">
    <w:name w:val="Balloon Text"/>
    <w:basedOn w:val="Normal"/>
    <w:link w:val="TextnBalonCaracter"/>
    <w:uiPriority w:val="99"/>
    <w:semiHidden/>
    <w:unhideWhenUsed/>
    <w:rsid w:val="00D8251A"/>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character" w:styleId="Hyperlink">
    <w:name w:val="Hyperlink"/>
    <w:basedOn w:val="Fontdeparagrafimplicit"/>
    <w:uiPriority w:val="99"/>
    <w:unhideWhenUsed/>
    <w:rsid w:val="006D70B2"/>
    <w:rPr>
      <w:color w:val="0000FF"/>
      <w:u w:val="single"/>
    </w:rPr>
  </w:style>
  <w:style w:type="character" w:customStyle="1" w:styleId="oj-italic">
    <w:name w:val="oj-italic"/>
    <w:basedOn w:val="Fontdeparagrafimplici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Fontdeparagrafimplicit"/>
    <w:rsid w:val="0035308D"/>
  </w:style>
  <w:style w:type="paragraph" w:styleId="NormalWeb">
    <w:name w:val="Normal (Web)"/>
    <w:basedOn w:val="Normal"/>
    <w:uiPriority w:val="99"/>
    <w:semiHidden/>
    <w:unhideWhenUsed/>
    <w:rsid w:val="003D5982"/>
    <w:rPr>
      <w:rFonts w:ascii="Times New Roman" w:hAnsi="Times New Roman" w:cs="Times New Roman"/>
      <w:sz w:val="24"/>
      <w:szCs w:val="24"/>
    </w:rPr>
  </w:style>
  <w:style w:type="paragraph" w:customStyle="1" w:styleId="title-article-norm">
    <w:name w:val="title-article-norm"/>
    <w:basedOn w:val="Normal"/>
    <w:rsid w:val="00360565"/>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italics">
    <w:name w:val="italics"/>
    <w:basedOn w:val="Fontdeparagrafimplicit"/>
    <w:rsid w:val="00360565"/>
  </w:style>
  <w:style w:type="character" w:customStyle="1" w:styleId="MeniuneNerezolvat1">
    <w:name w:val="Mențiune Nerezolvat1"/>
    <w:basedOn w:val="Fontdeparagrafimplicit"/>
    <w:uiPriority w:val="99"/>
    <w:semiHidden/>
    <w:unhideWhenUsed/>
    <w:rsid w:val="00DB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1927768928">
          <w:marLeft w:val="0"/>
          <w:marRight w:val="0"/>
          <w:marTop w:val="0"/>
          <w:marBottom w:val="0"/>
          <w:divBdr>
            <w:top w:val="none" w:sz="0" w:space="0" w:color="auto"/>
            <w:left w:val="none" w:sz="0" w:space="0" w:color="auto"/>
            <w:bottom w:val="none" w:sz="0" w:space="0" w:color="auto"/>
            <w:right w:val="none" w:sz="0" w:space="0" w:color="auto"/>
          </w:divBdr>
          <w:divsChild>
            <w:div w:id="1978299044">
              <w:marLeft w:val="0"/>
              <w:marRight w:val="0"/>
              <w:marTop w:val="120"/>
              <w:marBottom w:val="0"/>
              <w:divBdr>
                <w:top w:val="none" w:sz="0" w:space="0" w:color="auto"/>
                <w:left w:val="none" w:sz="0" w:space="0" w:color="auto"/>
                <w:bottom w:val="none" w:sz="0" w:space="0" w:color="auto"/>
                <w:right w:val="none" w:sz="0" w:space="0" w:color="auto"/>
              </w:divBdr>
            </w:div>
            <w:div w:id="417797444">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2050375185">
              <w:marLeft w:val="0"/>
              <w:marRight w:val="0"/>
              <w:marTop w:val="120"/>
              <w:marBottom w:val="0"/>
              <w:divBdr>
                <w:top w:val="none" w:sz="0" w:space="0" w:color="auto"/>
                <w:left w:val="none" w:sz="0" w:space="0" w:color="auto"/>
                <w:bottom w:val="none" w:sz="0" w:space="0" w:color="auto"/>
                <w:right w:val="none" w:sz="0" w:space="0" w:color="auto"/>
              </w:divBdr>
            </w:div>
            <w:div w:id="754789147">
              <w:marLeft w:val="0"/>
              <w:marRight w:val="0"/>
              <w:marTop w:val="0"/>
              <w:marBottom w:val="0"/>
              <w:divBdr>
                <w:top w:val="none" w:sz="0" w:space="0" w:color="auto"/>
                <w:left w:val="none" w:sz="0" w:space="0" w:color="auto"/>
                <w:bottom w:val="none" w:sz="0" w:space="0" w:color="auto"/>
                <w:right w:val="none" w:sz="0" w:space="0" w:color="auto"/>
              </w:divBdr>
            </w:div>
          </w:divsChild>
        </w:div>
        <w:div w:id="84307180">
          <w:marLeft w:val="0"/>
          <w:marRight w:val="0"/>
          <w:marTop w:val="0"/>
          <w:marBottom w:val="0"/>
          <w:divBdr>
            <w:top w:val="none" w:sz="0" w:space="0" w:color="auto"/>
            <w:left w:val="none" w:sz="0" w:space="0" w:color="auto"/>
            <w:bottom w:val="none" w:sz="0" w:space="0" w:color="auto"/>
            <w:right w:val="none" w:sz="0" w:space="0" w:color="auto"/>
          </w:divBdr>
          <w:divsChild>
            <w:div w:id="1424957847">
              <w:marLeft w:val="0"/>
              <w:marRight w:val="0"/>
              <w:marTop w:val="120"/>
              <w:marBottom w:val="0"/>
              <w:divBdr>
                <w:top w:val="none" w:sz="0" w:space="0" w:color="auto"/>
                <w:left w:val="none" w:sz="0" w:space="0" w:color="auto"/>
                <w:bottom w:val="none" w:sz="0" w:space="0" w:color="auto"/>
                <w:right w:val="none" w:sz="0" w:space="0" w:color="auto"/>
              </w:divBdr>
            </w:div>
            <w:div w:id="1113672729">
              <w:marLeft w:val="0"/>
              <w:marRight w:val="0"/>
              <w:marTop w:val="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1575356544">
              <w:marLeft w:val="0"/>
              <w:marRight w:val="0"/>
              <w:marTop w:val="120"/>
              <w:marBottom w:val="0"/>
              <w:divBdr>
                <w:top w:val="none" w:sz="0" w:space="0" w:color="auto"/>
                <w:left w:val="none" w:sz="0" w:space="0" w:color="auto"/>
                <w:bottom w:val="none" w:sz="0" w:space="0" w:color="auto"/>
                <w:right w:val="none" w:sz="0" w:space="0" w:color="auto"/>
              </w:divBdr>
            </w:div>
            <w:div w:id="471799306">
              <w:marLeft w:val="0"/>
              <w:marRight w:val="0"/>
              <w:marTop w:val="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943108388">
              <w:marLeft w:val="0"/>
              <w:marRight w:val="0"/>
              <w:marTop w:val="120"/>
              <w:marBottom w:val="0"/>
              <w:divBdr>
                <w:top w:val="none" w:sz="0" w:space="0" w:color="auto"/>
                <w:left w:val="none" w:sz="0" w:space="0" w:color="auto"/>
                <w:bottom w:val="none" w:sz="0" w:space="0" w:color="auto"/>
                <w:right w:val="none" w:sz="0" w:space="0" w:color="auto"/>
              </w:divBdr>
            </w:div>
            <w:div w:id="1311055716">
              <w:marLeft w:val="0"/>
              <w:marRight w:val="0"/>
              <w:marTop w:val="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778110920">
              <w:marLeft w:val="0"/>
              <w:marRight w:val="0"/>
              <w:marTop w:val="120"/>
              <w:marBottom w:val="0"/>
              <w:divBdr>
                <w:top w:val="none" w:sz="0" w:space="0" w:color="auto"/>
                <w:left w:val="none" w:sz="0" w:space="0" w:color="auto"/>
                <w:bottom w:val="none" w:sz="0" w:space="0" w:color="auto"/>
                <w:right w:val="none" w:sz="0" w:space="0" w:color="auto"/>
              </w:divBdr>
            </w:div>
            <w:div w:id="1218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38503154">
      <w:bodyDiv w:val="1"/>
      <w:marLeft w:val="0"/>
      <w:marRight w:val="0"/>
      <w:marTop w:val="0"/>
      <w:marBottom w:val="0"/>
      <w:divBdr>
        <w:top w:val="none" w:sz="0" w:space="0" w:color="auto"/>
        <w:left w:val="none" w:sz="0" w:space="0" w:color="auto"/>
        <w:bottom w:val="none" w:sz="0" w:space="0" w:color="auto"/>
        <w:right w:val="none" w:sz="0" w:space="0" w:color="auto"/>
      </w:divBdr>
    </w:div>
    <w:div w:id="341517710">
      <w:bodyDiv w:val="1"/>
      <w:marLeft w:val="0"/>
      <w:marRight w:val="0"/>
      <w:marTop w:val="0"/>
      <w:marBottom w:val="0"/>
      <w:divBdr>
        <w:top w:val="none" w:sz="0" w:space="0" w:color="auto"/>
        <w:left w:val="none" w:sz="0" w:space="0" w:color="auto"/>
        <w:bottom w:val="none" w:sz="0" w:space="0" w:color="auto"/>
        <w:right w:val="none" w:sz="0" w:space="0" w:color="auto"/>
      </w:divBdr>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402459814">
      <w:bodyDiv w:val="1"/>
      <w:marLeft w:val="0"/>
      <w:marRight w:val="0"/>
      <w:marTop w:val="0"/>
      <w:marBottom w:val="0"/>
      <w:divBdr>
        <w:top w:val="none" w:sz="0" w:space="0" w:color="auto"/>
        <w:left w:val="none" w:sz="0" w:space="0" w:color="auto"/>
        <w:bottom w:val="none" w:sz="0" w:space="0" w:color="auto"/>
        <w:right w:val="none" w:sz="0" w:space="0" w:color="auto"/>
      </w:divBdr>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1453789982">
              <w:marLeft w:val="0"/>
              <w:marRight w:val="0"/>
              <w:marTop w:val="120"/>
              <w:marBottom w:val="0"/>
              <w:divBdr>
                <w:top w:val="none" w:sz="0" w:space="0" w:color="auto"/>
                <w:left w:val="none" w:sz="0" w:space="0" w:color="auto"/>
                <w:bottom w:val="none" w:sz="0" w:space="0" w:color="auto"/>
                <w:right w:val="none" w:sz="0" w:space="0" w:color="auto"/>
              </w:divBdr>
            </w:div>
            <w:div w:id="65883263">
              <w:marLeft w:val="0"/>
              <w:marRight w:val="0"/>
              <w:marTop w:val="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2056662411">
              <w:marLeft w:val="0"/>
              <w:marRight w:val="0"/>
              <w:marTop w:val="120"/>
              <w:marBottom w:val="0"/>
              <w:divBdr>
                <w:top w:val="none" w:sz="0" w:space="0" w:color="auto"/>
                <w:left w:val="none" w:sz="0" w:space="0" w:color="auto"/>
                <w:bottom w:val="none" w:sz="0" w:space="0" w:color="auto"/>
                <w:right w:val="none" w:sz="0" w:space="0" w:color="auto"/>
              </w:divBdr>
            </w:div>
            <w:div w:id="11199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412506325">
          <w:marLeft w:val="0"/>
          <w:marRight w:val="0"/>
          <w:marTop w:val="120"/>
          <w:marBottom w:val="0"/>
          <w:divBdr>
            <w:top w:val="none" w:sz="0" w:space="0" w:color="auto"/>
            <w:left w:val="none" w:sz="0" w:space="0" w:color="auto"/>
            <w:bottom w:val="none" w:sz="0" w:space="0" w:color="auto"/>
            <w:right w:val="none" w:sz="0" w:space="0" w:color="auto"/>
          </w:divBdr>
        </w:div>
        <w:div w:id="372192294">
          <w:marLeft w:val="0"/>
          <w:marRight w:val="0"/>
          <w:marTop w:val="0"/>
          <w:marBottom w:val="0"/>
          <w:divBdr>
            <w:top w:val="none" w:sz="0" w:space="0" w:color="auto"/>
            <w:left w:val="none" w:sz="0" w:space="0" w:color="auto"/>
            <w:bottom w:val="none" w:sz="0" w:space="0" w:color="auto"/>
            <w:right w:val="none" w:sz="0" w:space="0" w:color="auto"/>
          </w:divBdr>
        </w:div>
      </w:divsChild>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193415754">
      <w:bodyDiv w:val="1"/>
      <w:marLeft w:val="0"/>
      <w:marRight w:val="0"/>
      <w:marTop w:val="0"/>
      <w:marBottom w:val="0"/>
      <w:divBdr>
        <w:top w:val="none" w:sz="0" w:space="0" w:color="auto"/>
        <w:left w:val="none" w:sz="0" w:space="0" w:color="auto"/>
        <w:bottom w:val="none" w:sz="0" w:space="0" w:color="auto"/>
        <w:right w:val="none" w:sz="0" w:space="0" w:color="auto"/>
      </w:divBdr>
      <w:divsChild>
        <w:div w:id="1487471637">
          <w:marLeft w:val="480"/>
          <w:marRight w:val="0"/>
          <w:marTop w:val="0"/>
          <w:marBottom w:val="0"/>
          <w:divBdr>
            <w:top w:val="none" w:sz="0" w:space="0" w:color="auto"/>
            <w:left w:val="none" w:sz="0" w:space="0" w:color="auto"/>
            <w:bottom w:val="none" w:sz="0" w:space="0" w:color="auto"/>
            <w:right w:val="none" w:sz="0" w:space="0" w:color="auto"/>
          </w:divBdr>
        </w:div>
        <w:div w:id="520167350">
          <w:marLeft w:val="480"/>
          <w:marRight w:val="0"/>
          <w:marTop w:val="0"/>
          <w:marBottom w:val="0"/>
          <w:divBdr>
            <w:top w:val="none" w:sz="0" w:space="0" w:color="auto"/>
            <w:left w:val="none" w:sz="0" w:space="0" w:color="auto"/>
            <w:bottom w:val="none" w:sz="0" w:space="0" w:color="auto"/>
            <w:right w:val="none" w:sz="0" w:space="0" w:color="auto"/>
          </w:divBdr>
        </w:div>
        <w:div w:id="483085630">
          <w:marLeft w:val="480"/>
          <w:marRight w:val="0"/>
          <w:marTop w:val="0"/>
          <w:marBottom w:val="0"/>
          <w:divBdr>
            <w:top w:val="none" w:sz="0" w:space="0" w:color="auto"/>
            <w:left w:val="none" w:sz="0" w:space="0" w:color="auto"/>
            <w:bottom w:val="none" w:sz="0" w:space="0" w:color="auto"/>
            <w:right w:val="none" w:sz="0" w:space="0" w:color="auto"/>
          </w:divBdr>
        </w:div>
        <w:div w:id="1411150246">
          <w:marLeft w:val="480"/>
          <w:marRight w:val="0"/>
          <w:marTop w:val="0"/>
          <w:marBottom w:val="0"/>
          <w:divBdr>
            <w:top w:val="none" w:sz="0" w:space="0" w:color="auto"/>
            <w:left w:val="none" w:sz="0" w:space="0" w:color="auto"/>
            <w:bottom w:val="none" w:sz="0" w:space="0" w:color="auto"/>
            <w:right w:val="none" w:sz="0" w:space="0" w:color="auto"/>
          </w:divBdr>
        </w:div>
        <w:div w:id="442922324">
          <w:marLeft w:val="480"/>
          <w:marRight w:val="0"/>
          <w:marTop w:val="0"/>
          <w:marBottom w:val="0"/>
          <w:divBdr>
            <w:top w:val="none" w:sz="0" w:space="0" w:color="auto"/>
            <w:left w:val="none" w:sz="0" w:space="0" w:color="auto"/>
            <w:bottom w:val="none" w:sz="0" w:space="0" w:color="auto"/>
            <w:right w:val="none" w:sz="0" w:space="0" w:color="auto"/>
          </w:divBdr>
        </w:div>
        <w:div w:id="823471189">
          <w:marLeft w:val="480"/>
          <w:marRight w:val="0"/>
          <w:marTop w:val="0"/>
          <w:marBottom w:val="0"/>
          <w:divBdr>
            <w:top w:val="none" w:sz="0" w:space="0" w:color="auto"/>
            <w:left w:val="none" w:sz="0" w:space="0" w:color="auto"/>
            <w:bottom w:val="none" w:sz="0" w:space="0" w:color="auto"/>
            <w:right w:val="none" w:sz="0" w:space="0" w:color="auto"/>
          </w:divBdr>
        </w:div>
        <w:div w:id="1239242864">
          <w:marLeft w:val="480"/>
          <w:marRight w:val="0"/>
          <w:marTop w:val="0"/>
          <w:marBottom w:val="0"/>
          <w:divBdr>
            <w:top w:val="none" w:sz="0" w:space="0" w:color="auto"/>
            <w:left w:val="none" w:sz="0" w:space="0" w:color="auto"/>
            <w:bottom w:val="none" w:sz="0" w:space="0" w:color="auto"/>
            <w:right w:val="none" w:sz="0" w:space="0" w:color="auto"/>
          </w:divBdr>
        </w:div>
        <w:div w:id="1830898591">
          <w:marLeft w:val="480"/>
          <w:marRight w:val="0"/>
          <w:marTop w:val="0"/>
          <w:marBottom w:val="0"/>
          <w:divBdr>
            <w:top w:val="none" w:sz="0" w:space="0" w:color="auto"/>
            <w:left w:val="none" w:sz="0" w:space="0" w:color="auto"/>
            <w:bottom w:val="none" w:sz="0" w:space="0" w:color="auto"/>
            <w:right w:val="none" w:sz="0" w:space="0" w:color="auto"/>
          </w:divBdr>
        </w:div>
        <w:div w:id="553582747">
          <w:marLeft w:val="480"/>
          <w:marRight w:val="0"/>
          <w:marTop w:val="0"/>
          <w:marBottom w:val="0"/>
          <w:divBdr>
            <w:top w:val="none" w:sz="0" w:space="0" w:color="auto"/>
            <w:left w:val="none" w:sz="0" w:space="0" w:color="auto"/>
            <w:bottom w:val="none" w:sz="0" w:space="0" w:color="auto"/>
            <w:right w:val="none" w:sz="0" w:space="0" w:color="auto"/>
          </w:divBdr>
        </w:div>
        <w:div w:id="1066761719">
          <w:marLeft w:val="600"/>
          <w:marRight w:val="0"/>
          <w:marTop w:val="0"/>
          <w:marBottom w:val="0"/>
          <w:divBdr>
            <w:top w:val="none" w:sz="0" w:space="0" w:color="auto"/>
            <w:left w:val="none" w:sz="0" w:space="0" w:color="auto"/>
            <w:bottom w:val="none" w:sz="0" w:space="0" w:color="auto"/>
            <w:right w:val="none" w:sz="0" w:space="0" w:color="auto"/>
          </w:divBdr>
        </w:div>
        <w:div w:id="334454413">
          <w:marLeft w:val="600"/>
          <w:marRight w:val="0"/>
          <w:marTop w:val="0"/>
          <w:marBottom w:val="0"/>
          <w:divBdr>
            <w:top w:val="none" w:sz="0" w:space="0" w:color="auto"/>
            <w:left w:val="none" w:sz="0" w:space="0" w:color="auto"/>
            <w:bottom w:val="none" w:sz="0" w:space="0" w:color="auto"/>
            <w:right w:val="none" w:sz="0" w:space="0" w:color="auto"/>
          </w:divBdr>
        </w:div>
        <w:div w:id="1900431734">
          <w:marLeft w:val="600"/>
          <w:marRight w:val="0"/>
          <w:marTop w:val="0"/>
          <w:marBottom w:val="0"/>
          <w:divBdr>
            <w:top w:val="none" w:sz="0" w:space="0" w:color="auto"/>
            <w:left w:val="none" w:sz="0" w:space="0" w:color="auto"/>
            <w:bottom w:val="none" w:sz="0" w:space="0" w:color="auto"/>
            <w:right w:val="none" w:sz="0" w:space="0" w:color="auto"/>
          </w:divBdr>
        </w:div>
      </w:divsChild>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429737106">
      <w:bodyDiv w:val="1"/>
      <w:marLeft w:val="0"/>
      <w:marRight w:val="0"/>
      <w:marTop w:val="0"/>
      <w:marBottom w:val="0"/>
      <w:divBdr>
        <w:top w:val="none" w:sz="0" w:space="0" w:color="auto"/>
        <w:left w:val="none" w:sz="0" w:space="0" w:color="auto"/>
        <w:bottom w:val="none" w:sz="0" w:space="0" w:color="auto"/>
        <w:right w:val="none" w:sz="0" w:space="0" w:color="auto"/>
      </w:divBdr>
    </w:div>
    <w:div w:id="1429891929">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66333344">
      <w:bodyDiv w:val="1"/>
      <w:marLeft w:val="0"/>
      <w:marRight w:val="0"/>
      <w:marTop w:val="0"/>
      <w:marBottom w:val="0"/>
      <w:divBdr>
        <w:top w:val="none" w:sz="0" w:space="0" w:color="auto"/>
        <w:left w:val="none" w:sz="0" w:space="0" w:color="auto"/>
        <w:bottom w:val="none" w:sz="0" w:space="0" w:color="auto"/>
        <w:right w:val="none" w:sz="0" w:space="0" w:color="auto"/>
      </w:divBdr>
    </w:div>
    <w:div w:id="1586575735">
      <w:bodyDiv w:val="1"/>
      <w:marLeft w:val="0"/>
      <w:marRight w:val="0"/>
      <w:marTop w:val="0"/>
      <w:marBottom w:val="0"/>
      <w:divBdr>
        <w:top w:val="none" w:sz="0" w:space="0" w:color="auto"/>
        <w:left w:val="none" w:sz="0" w:space="0" w:color="auto"/>
        <w:bottom w:val="none" w:sz="0" w:space="0" w:color="auto"/>
        <w:right w:val="none" w:sz="0" w:space="0" w:color="auto"/>
      </w:divBdr>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602764974">
      <w:bodyDiv w:val="1"/>
      <w:marLeft w:val="0"/>
      <w:marRight w:val="0"/>
      <w:marTop w:val="0"/>
      <w:marBottom w:val="0"/>
      <w:divBdr>
        <w:top w:val="none" w:sz="0" w:space="0" w:color="auto"/>
        <w:left w:val="none" w:sz="0" w:space="0" w:color="auto"/>
        <w:bottom w:val="none" w:sz="0" w:space="0" w:color="auto"/>
        <w:right w:val="none" w:sz="0" w:space="0" w:color="auto"/>
      </w:divBdr>
    </w:div>
    <w:div w:id="1675842796">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2064717072">
          <w:marLeft w:val="0"/>
          <w:marRight w:val="0"/>
          <w:marTop w:val="120"/>
          <w:marBottom w:val="0"/>
          <w:divBdr>
            <w:top w:val="none" w:sz="0" w:space="0" w:color="auto"/>
            <w:left w:val="none" w:sz="0" w:space="0" w:color="auto"/>
            <w:bottom w:val="none" w:sz="0" w:space="0" w:color="auto"/>
            <w:right w:val="none" w:sz="0" w:space="0" w:color="auto"/>
          </w:divBdr>
        </w:div>
        <w:div w:id="617882573">
          <w:marLeft w:val="0"/>
          <w:marRight w:val="0"/>
          <w:marTop w:val="0"/>
          <w:marBottom w:val="0"/>
          <w:divBdr>
            <w:top w:val="none" w:sz="0" w:space="0" w:color="auto"/>
            <w:left w:val="none" w:sz="0" w:space="0" w:color="auto"/>
            <w:bottom w:val="none" w:sz="0" w:space="0" w:color="auto"/>
            <w:right w:val="none" w:sz="0" w:space="0" w:color="auto"/>
          </w:divBdr>
        </w:div>
      </w:divsChild>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1613588378">
          <w:marLeft w:val="0"/>
          <w:marRight w:val="0"/>
          <w:marTop w:val="120"/>
          <w:marBottom w:val="0"/>
          <w:divBdr>
            <w:top w:val="none" w:sz="0" w:space="0" w:color="auto"/>
            <w:left w:val="none" w:sz="0" w:space="0" w:color="auto"/>
            <w:bottom w:val="none" w:sz="0" w:space="0" w:color="auto"/>
            <w:right w:val="none" w:sz="0" w:space="0" w:color="auto"/>
          </w:divBdr>
        </w:div>
        <w:div w:id="322664930">
          <w:marLeft w:val="0"/>
          <w:marRight w:val="0"/>
          <w:marTop w:val="0"/>
          <w:marBottom w:val="0"/>
          <w:divBdr>
            <w:top w:val="none" w:sz="0" w:space="0" w:color="auto"/>
            <w:left w:val="none" w:sz="0" w:space="0" w:color="auto"/>
            <w:bottom w:val="none" w:sz="0" w:space="0" w:color="auto"/>
            <w:right w:val="none" w:sz="0" w:space="0" w:color="auto"/>
          </w:divBdr>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0E07-1149-4FCB-A269-569526D9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Alexandru</cp:lastModifiedBy>
  <cp:revision>5</cp:revision>
  <cp:lastPrinted>2023-06-21T05:36:00Z</cp:lastPrinted>
  <dcterms:created xsi:type="dcterms:W3CDTF">2025-01-02T13:41:00Z</dcterms:created>
  <dcterms:modified xsi:type="dcterms:W3CDTF">2026-02-19T14:55:00Z</dcterms:modified>
</cp:coreProperties>
</file>