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F0ADB" w14:textId="77777777" w:rsidR="00F91BF3" w:rsidRDefault="00000000">
      <w:pPr>
        <w:spacing w:after="240" w:line="240" w:lineRule="auto"/>
        <w:jc w:val="right"/>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acUE</w:t>
      </w:r>
      <w:proofErr w:type="spellEnd"/>
    </w:p>
    <w:p w14:paraId="6B7035F1" w14:textId="77777777" w:rsidR="00F91BF3" w:rsidRDefault="00000000">
      <w:pPr>
        <w:spacing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TABEL DE CONCORDANȚĂ</w:t>
      </w:r>
    </w:p>
    <w:p w14:paraId="4AD25C35" w14:textId="77777777" w:rsidR="00F91BF3" w:rsidRDefault="00F91BF3">
      <w:pPr>
        <w:spacing w:line="240" w:lineRule="auto"/>
        <w:ind w:firstLine="709"/>
        <w:jc w:val="center"/>
        <w:rPr>
          <w:rFonts w:ascii="Times New Roman" w:eastAsia="Times New Roman" w:hAnsi="Times New Roman" w:cs="Times New Roman"/>
          <w:b/>
          <w:bCs/>
          <w:sz w:val="24"/>
          <w:szCs w:val="24"/>
        </w:rPr>
      </w:pPr>
    </w:p>
    <w:p w14:paraId="03282843" w14:textId="77777777" w:rsidR="00F91BF3" w:rsidRDefault="00F91BF3">
      <w:pPr>
        <w:spacing w:line="240" w:lineRule="auto"/>
        <w:jc w:val="center"/>
        <w:rPr>
          <w:rFonts w:ascii="Times New Roman" w:eastAsia="Times New Roman" w:hAnsi="Times New Roman" w:cs="Times New Roman"/>
          <w:b/>
          <w:bCs/>
          <w:sz w:val="24"/>
          <w:szCs w:val="24"/>
        </w:rPr>
      </w:pPr>
    </w:p>
    <w:tbl>
      <w:tblPr>
        <w:tblStyle w:val="a5"/>
        <w:tblW w:w="147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0"/>
        <w:gridCol w:w="3870"/>
        <w:gridCol w:w="4890"/>
        <w:gridCol w:w="2835"/>
        <w:gridCol w:w="2700"/>
      </w:tblGrid>
      <w:tr w:rsidR="00F91BF3" w14:paraId="745FD686" w14:textId="77777777">
        <w:tc>
          <w:tcPr>
            <w:tcW w:w="450" w:type="dxa"/>
          </w:tcPr>
          <w:p w14:paraId="369D3EFF"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14295" w:type="dxa"/>
            <w:gridSpan w:val="4"/>
          </w:tcPr>
          <w:p w14:paraId="4986A05E" w14:textId="77777777" w:rsidR="00F91BF3" w:rsidRDefault="00000000">
            <w:pPr>
              <w:spacing w:line="256" w:lineRule="auto"/>
              <w:ind w:firstLine="2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 actului UE, inclusiv cea mai recentă modificare, nr. CELEX</w:t>
            </w:r>
          </w:p>
          <w:p w14:paraId="4CC31DEC" w14:textId="77777777" w:rsidR="00F91BF3" w:rsidRDefault="00000000">
            <w:pPr>
              <w:spacing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Directiva 2008/104/CE a Parlamentului European și a Consiliului din 19 noiembrie 2008 privind munca prin agent de muncă temporară, publicată în Jurnalul Oficial al Uniunii Europene L 327/9 din 5 decembrie 2008, nr. CELEX: 32008L0104</w:t>
            </w:r>
          </w:p>
        </w:tc>
      </w:tr>
      <w:tr w:rsidR="00F91BF3" w14:paraId="513894B7" w14:textId="77777777">
        <w:tc>
          <w:tcPr>
            <w:tcW w:w="450" w:type="dxa"/>
          </w:tcPr>
          <w:p w14:paraId="1BB5D32F"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295" w:type="dxa"/>
            <w:gridSpan w:val="4"/>
          </w:tcPr>
          <w:p w14:paraId="29737955" w14:textId="77777777" w:rsidR="00F91BF3" w:rsidRDefault="00000000">
            <w:pPr>
              <w:spacing w:line="256" w:lineRule="auto"/>
              <w:ind w:firstLine="2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 proiectului de act normativ național</w:t>
            </w:r>
          </w:p>
          <w:p w14:paraId="4E0281C0" w14:textId="77777777" w:rsidR="00F91BF3" w:rsidRDefault="00000000">
            <w:pPr>
              <w:spacing w:line="240" w:lineRule="auto"/>
              <w:ind w:firstLine="41"/>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pentru modificarea unor acte normative (cu privire la reglementarea raporturilor conexe prestării muncii prin agent de muncă temporară, securității și sănătății în muncă a unor categorii de lucrători, unor aspecte legate de raporturile de muncă, răspunderii contravenționale, etc.)</w:t>
            </w:r>
          </w:p>
        </w:tc>
      </w:tr>
      <w:tr w:rsidR="00F91BF3" w14:paraId="780F83D7" w14:textId="77777777">
        <w:tc>
          <w:tcPr>
            <w:tcW w:w="450" w:type="dxa"/>
          </w:tcPr>
          <w:p w14:paraId="02AE14E3"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14295" w:type="dxa"/>
            <w:gridSpan w:val="4"/>
          </w:tcPr>
          <w:p w14:paraId="6B640B39"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Gradul general de compatibilitate – Compatibil.</w:t>
            </w:r>
          </w:p>
        </w:tc>
      </w:tr>
      <w:tr w:rsidR="00F91BF3" w14:paraId="66D80024" w14:textId="77777777">
        <w:tc>
          <w:tcPr>
            <w:tcW w:w="450" w:type="dxa"/>
          </w:tcPr>
          <w:p w14:paraId="0641C2E0"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14295" w:type="dxa"/>
            <w:gridSpan w:val="4"/>
          </w:tcPr>
          <w:p w14:paraId="23DDB0EB" w14:textId="77777777" w:rsidR="00F91BF3" w:rsidRDefault="00000000">
            <w:pPr>
              <w:spacing w:line="256" w:lineRule="auto"/>
              <w:ind w:firstLine="2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Autoritatea/persoana responsabilă </w:t>
            </w:r>
          </w:p>
          <w:p w14:paraId="0AD8DAED" w14:textId="77777777" w:rsidR="00F91BF3" w:rsidRDefault="00000000">
            <w:pPr>
              <w:spacing w:line="256" w:lineRule="auto"/>
              <w:ind w:firstLine="2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Ministerul Muncii și Protecției Sociale, </w:t>
            </w:r>
          </w:p>
          <w:p w14:paraId="3C536860"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Snejana Turcanu, Direcția politici în domeniul raporturi de muncă și dialog social</w:t>
            </w:r>
          </w:p>
        </w:tc>
      </w:tr>
      <w:tr w:rsidR="00F91BF3" w14:paraId="49BA2ECE" w14:textId="77777777">
        <w:tc>
          <w:tcPr>
            <w:tcW w:w="450" w:type="dxa"/>
          </w:tcPr>
          <w:p w14:paraId="078A5A0C"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14295" w:type="dxa"/>
            <w:gridSpan w:val="4"/>
          </w:tcPr>
          <w:p w14:paraId="61AD203A"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Data </w:t>
            </w:r>
            <w:r>
              <w:rPr>
                <w:rFonts w:ascii="Times New Roman" w:eastAsia="Times New Roman" w:hAnsi="Times New Roman" w:cs="Times New Roman"/>
                <w:b/>
                <w:bCs/>
                <w:sz w:val="24"/>
                <w:szCs w:val="24"/>
                <w:u w:val="single"/>
              </w:rPr>
              <w:t>întocmirii</w:t>
            </w:r>
            <w:r>
              <w:rPr>
                <w:rFonts w:ascii="Times New Roman" w:eastAsia="Times New Roman" w:hAnsi="Times New Roman" w:cs="Times New Roman"/>
                <w:b/>
                <w:bCs/>
                <w:sz w:val="24"/>
                <w:szCs w:val="24"/>
              </w:rPr>
              <w:t xml:space="preserve">/actualizării: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23.06.2025</w:t>
            </w:r>
          </w:p>
        </w:tc>
      </w:tr>
      <w:tr w:rsidR="00F91BF3" w14:paraId="5E5C61D8" w14:textId="77777777">
        <w:trPr>
          <w:trHeight w:val="300"/>
        </w:trPr>
        <w:tc>
          <w:tcPr>
            <w:tcW w:w="4320" w:type="dxa"/>
            <w:gridSpan w:val="2"/>
            <w:vAlign w:val="center"/>
          </w:tcPr>
          <w:p w14:paraId="06A27798" w14:textId="77777777" w:rsidR="00F91BF3"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Actul Uniunii Europene</w:t>
            </w:r>
          </w:p>
        </w:tc>
        <w:tc>
          <w:tcPr>
            <w:tcW w:w="4890" w:type="dxa"/>
            <w:vAlign w:val="center"/>
          </w:tcPr>
          <w:p w14:paraId="21D2C522" w14:textId="77777777" w:rsidR="00F91BF3"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Proiectul de act normativ național</w:t>
            </w:r>
          </w:p>
        </w:tc>
        <w:tc>
          <w:tcPr>
            <w:tcW w:w="2835" w:type="dxa"/>
            <w:vAlign w:val="center"/>
          </w:tcPr>
          <w:p w14:paraId="2DE164B2" w14:textId="77777777" w:rsidR="00F91BF3"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Gradul de compatibilitate</w:t>
            </w:r>
          </w:p>
        </w:tc>
        <w:tc>
          <w:tcPr>
            <w:tcW w:w="2700" w:type="dxa"/>
            <w:vAlign w:val="center"/>
          </w:tcPr>
          <w:p w14:paraId="3AE0D51C" w14:textId="77777777" w:rsidR="00F91BF3"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Observații</w:t>
            </w:r>
          </w:p>
        </w:tc>
      </w:tr>
      <w:tr w:rsidR="00F91BF3" w14:paraId="508023DF" w14:textId="77777777">
        <w:trPr>
          <w:trHeight w:val="285"/>
        </w:trPr>
        <w:tc>
          <w:tcPr>
            <w:tcW w:w="4320" w:type="dxa"/>
            <w:gridSpan w:val="2"/>
          </w:tcPr>
          <w:p w14:paraId="19229109"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6</w:t>
            </w:r>
          </w:p>
        </w:tc>
        <w:tc>
          <w:tcPr>
            <w:tcW w:w="4890" w:type="dxa"/>
          </w:tcPr>
          <w:p w14:paraId="5E22B985"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7</w:t>
            </w:r>
          </w:p>
        </w:tc>
        <w:tc>
          <w:tcPr>
            <w:tcW w:w="2835" w:type="dxa"/>
          </w:tcPr>
          <w:p w14:paraId="75340672"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8</w:t>
            </w:r>
          </w:p>
        </w:tc>
        <w:tc>
          <w:tcPr>
            <w:tcW w:w="2700" w:type="dxa"/>
          </w:tcPr>
          <w:p w14:paraId="67E8292A"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9</w:t>
            </w:r>
          </w:p>
        </w:tc>
      </w:tr>
      <w:tr w:rsidR="00F91BF3" w14:paraId="014C4699" w14:textId="77777777">
        <w:trPr>
          <w:trHeight w:val="285"/>
        </w:trPr>
        <w:tc>
          <w:tcPr>
            <w:tcW w:w="4320" w:type="dxa"/>
            <w:gridSpan w:val="2"/>
          </w:tcPr>
          <w:p w14:paraId="5EED0644"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CAPITOLUL I</w:t>
            </w:r>
          </w:p>
          <w:p w14:paraId="461639E4" w14:textId="77777777" w:rsidR="00F91BF3"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DISPOZIȚII GENERALE</w:t>
            </w:r>
          </w:p>
          <w:p w14:paraId="5DB7BBD7"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1 Domeniu de aplicare</w:t>
            </w:r>
          </w:p>
          <w:p w14:paraId="6CAE030A" w14:textId="77777777" w:rsidR="00F91BF3" w:rsidRDefault="00F91BF3">
            <w:pPr>
              <w:spacing w:line="240" w:lineRule="auto"/>
              <w:jc w:val="both"/>
              <w:rPr>
                <w:rFonts w:ascii="Times New Roman" w:eastAsia="Times New Roman" w:hAnsi="Times New Roman" w:cs="Times New Roman"/>
                <w:sz w:val="24"/>
                <w:szCs w:val="24"/>
              </w:rPr>
            </w:pPr>
          </w:p>
          <w:p w14:paraId="6AB791F6"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Prezenta directivă se aplică lucrătorilor care au încheiat un contract de muncă sau se află într-un raport de muncă cu un agent de muncă temporară și care sunt puși la dispoziția unor întreprinderi utilizatoare pentru a lucra temporar sub supravegherea și conducerea acestora.</w:t>
            </w:r>
          </w:p>
        </w:tc>
        <w:tc>
          <w:tcPr>
            <w:tcW w:w="4890" w:type="dxa"/>
          </w:tcPr>
          <w:p w14:paraId="1F6789F9"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Codul muncii al RM nr. 154/2003 </w:t>
            </w:r>
          </w:p>
          <w:p w14:paraId="6224D5BE"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 XVI</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xml:space="preserve"> Munca prin agent de muncă temporară</w:t>
            </w:r>
          </w:p>
          <w:p w14:paraId="3A28D462" w14:textId="77777777" w:rsidR="00F91BF3" w:rsidRDefault="00F91BF3">
            <w:pPr>
              <w:spacing w:line="240" w:lineRule="auto"/>
              <w:jc w:val="both"/>
              <w:rPr>
                <w:rFonts w:ascii="Times New Roman" w:eastAsia="Times New Roman" w:hAnsi="Times New Roman" w:cs="Times New Roman"/>
                <w:b/>
                <w:bCs/>
                <w:sz w:val="24"/>
                <w:szCs w:val="24"/>
              </w:rPr>
            </w:pPr>
          </w:p>
          <w:p w14:paraId="4B687ED4"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З26</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Dispoziţii</w:t>
            </w:r>
            <w:proofErr w:type="spellEnd"/>
            <w:r>
              <w:rPr>
                <w:rFonts w:ascii="Times New Roman" w:eastAsia="Times New Roman" w:hAnsi="Times New Roman" w:cs="Times New Roman"/>
                <w:b/>
                <w:bCs/>
                <w:sz w:val="24"/>
                <w:szCs w:val="24"/>
              </w:rPr>
              <w:t xml:space="preserve"> generale</w:t>
            </w:r>
          </w:p>
          <w:p w14:paraId="02D672F2" w14:textId="77777777" w:rsidR="00F91BF3" w:rsidRDefault="00F91BF3">
            <w:pPr>
              <w:spacing w:line="240" w:lineRule="auto"/>
              <w:jc w:val="both"/>
              <w:rPr>
                <w:rFonts w:ascii="Times New Roman" w:eastAsia="Times New Roman" w:hAnsi="Times New Roman" w:cs="Times New Roman"/>
                <w:b/>
                <w:bCs/>
                <w:sz w:val="24"/>
                <w:szCs w:val="24"/>
              </w:rPr>
            </w:pPr>
          </w:p>
          <w:p w14:paraId="78045EE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Munca prin agent de muncă temporară este munca prestată de un salariat temporar care a încheiat un contract individual de muncă sau se află într-un raport de muncă cu un agent de muncă temporară şi care este pus la dispoziţia </w:t>
            </w:r>
            <w:r>
              <w:rPr>
                <w:rFonts w:ascii="Times New Roman" w:eastAsia="Times New Roman" w:hAnsi="Times New Roman" w:cs="Times New Roman"/>
                <w:sz w:val="24"/>
                <w:szCs w:val="24"/>
              </w:rPr>
              <w:lastRenderedPageBreak/>
              <w:t>utilizatorului pentru a lucra temporar sub supravegherea şi conducerea acestuia.</w:t>
            </w:r>
          </w:p>
          <w:p w14:paraId="5ABA2F45"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33B44900"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lastRenderedPageBreak/>
              <w:t>Compatibil</w:t>
            </w:r>
          </w:p>
        </w:tc>
        <w:tc>
          <w:tcPr>
            <w:tcW w:w="2700" w:type="dxa"/>
          </w:tcPr>
          <w:p w14:paraId="26616429" w14:textId="77777777" w:rsidR="00F91BF3" w:rsidRDefault="00F91BF3">
            <w:pPr>
              <w:spacing w:line="240" w:lineRule="auto"/>
              <w:jc w:val="center"/>
              <w:rPr>
                <w:rFonts w:ascii="Times New Roman" w:eastAsia="Times New Roman" w:hAnsi="Times New Roman" w:cs="Times New Roman"/>
                <w:b/>
                <w:bCs/>
                <w:i/>
                <w:iCs/>
                <w:sz w:val="24"/>
                <w:szCs w:val="24"/>
              </w:rPr>
            </w:pPr>
          </w:p>
        </w:tc>
      </w:tr>
      <w:tr w:rsidR="00F91BF3" w14:paraId="62768A11" w14:textId="77777777">
        <w:trPr>
          <w:trHeight w:val="285"/>
        </w:trPr>
        <w:tc>
          <w:tcPr>
            <w:tcW w:w="4320" w:type="dxa"/>
            <w:gridSpan w:val="2"/>
          </w:tcPr>
          <w:p w14:paraId="663D1CE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Prezenta directivă se aplică întreprinderilor publice și private care sunt agenți de muncă temporară sau întreprinderi utilizatoare angajate în activități economice, indiferent dacă au sau nu un scop lucrativ.</w:t>
            </w:r>
          </w:p>
          <w:p w14:paraId="518B4C32"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67F703E3"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1. Noțiuni principale</w:t>
            </w:r>
          </w:p>
          <w:p w14:paraId="0A5D009F" w14:textId="77777777" w:rsidR="00F91BF3" w:rsidRDefault="00F91BF3">
            <w:pPr>
              <w:spacing w:line="240" w:lineRule="auto"/>
              <w:jc w:val="both"/>
              <w:rPr>
                <w:rFonts w:ascii="Times New Roman" w:eastAsia="Times New Roman" w:hAnsi="Times New Roman" w:cs="Times New Roman"/>
                <w:i/>
                <w:iCs/>
                <w:sz w:val="24"/>
                <w:szCs w:val="24"/>
              </w:rPr>
            </w:pPr>
          </w:p>
          <w:p w14:paraId="2CED8F7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agent de muncă temporară </w:t>
            </w:r>
            <w:r>
              <w:rPr>
                <w:rFonts w:ascii="Times New Roman" w:eastAsia="Times New Roman" w:hAnsi="Times New Roman" w:cs="Times New Roman"/>
                <w:sz w:val="24"/>
                <w:szCs w:val="24"/>
              </w:rPr>
              <w:t xml:space="preserve">- persoană fizică ce desfășoară activitate de întreprinzător sau întreprindere, </w:t>
            </w:r>
            <w:proofErr w:type="spellStart"/>
            <w:r>
              <w:rPr>
                <w:rFonts w:ascii="Times New Roman" w:eastAsia="Times New Roman" w:hAnsi="Times New Roman" w:cs="Times New Roman"/>
                <w:sz w:val="24"/>
                <w:szCs w:val="24"/>
              </w:rPr>
              <w:t>instituţie</w:t>
            </w:r>
            <w:proofErr w:type="spellEnd"/>
            <w:r>
              <w:rPr>
                <w:rFonts w:ascii="Times New Roman" w:eastAsia="Times New Roman" w:hAnsi="Times New Roman" w:cs="Times New Roman"/>
                <w:sz w:val="24"/>
                <w:szCs w:val="24"/>
              </w:rPr>
              <w:t xml:space="preserve"> sau organizaţie cu statut de persoană juridică, indiferent de tipul de proprietate, de forma juridică de organizare şi de subordonarea departamentală sau </w:t>
            </w:r>
            <w:proofErr w:type="spellStart"/>
            <w:r>
              <w:rPr>
                <w:rFonts w:ascii="Times New Roman" w:eastAsia="Times New Roman" w:hAnsi="Times New Roman" w:cs="Times New Roman"/>
                <w:sz w:val="24"/>
                <w:szCs w:val="24"/>
              </w:rPr>
              <w:t>apartenenţa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ramurală</w:t>
            </w:r>
            <w:proofErr w:type="spellEnd"/>
            <w:r>
              <w:rPr>
                <w:rFonts w:ascii="Times New Roman" w:eastAsia="Times New Roman" w:hAnsi="Times New Roman" w:cs="Times New Roman"/>
                <w:sz w:val="24"/>
                <w:szCs w:val="24"/>
              </w:rPr>
              <w:t xml:space="preserve"> care a notificat Inspectoratul de Stat al Muncii, despre inițierea activității sale și care încheie cu salariații temporari contracte individuale de muncă pe perioadă determinată sau nedeterminată sau are raporturi de muncă, pentru a-i pune la dispoziția unor utilizatori, pentru a lucra cu titlu temporar sub supravegherea și conducerea acestora.</w:t>
            </w:r>
          </w:p>
          <w:p w14:paraId="30A6329B" w14:textId="77777777" w:rsidR="00F91BF3" w:rsidRDefault="00F91BF3">
            <w:pPr>
              <w:spacing w:line="240" w:lineRule="auto"/>
              <w:jc w:val="both"/>
              <w:rPr>
                <w:rFonts w:ascii="Times New Roman" w:eastAsia="Times New Roman" w:hAnsi="Times New Roman" w:cs="Times New Roman"/>
                <w:sz w:val="24"/>
                <w:szCs w:val="24"/>
              </w:rPr>
            </w:pPr>
          </w:p>
          <w:p w14:paraId="72F044B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utilizator de muncă temporară (în continuare - utilizator) </w:t>
            </w:r>
            <w:r>
              <w:rPr>
                <w:rFonts w:ascii="Times New Roman" w:eastAsia="Times New Roman" w:hAnsi="Times New Roman" w:cs="Times New Roman"/>
                <w:sz w:val="24"/>
                <w:szCs w:val="24"/>
              </w:rPr>
              <w:t xml:space="preserve">– persoană fizică ce desfășoară activitate de întreprinzător sau întreprindere, </w:t>
            </w:r>
            <w:proofErr w:type="spellStart"/>
            <w:r>
              <w:rPr>
                <w:rFonts w:ascii="Times New Roman" w:eastAsia="Times New Roman" w:hAnsi="Times New Roman" w:cs="Times New Roman"/>
                <w:sz w:val="24"/>
                <w:szCs w:val="24"/>
              </w:rPr>
              <w:t>instituţie</w:t>
            </w:r>
            <w:proofErr w:type="spellEnd"/>
            <w:r>
              <w:rPr>
                <w:rFonts w:ascii="Times New Roman" w:eastAsia="Times New Roman" w:hAnsi="Times New Roman" w:cs="Times New Roman"/>
                <w:sz w:val="24"/>
                <w:szCs w:val="24"/>
              </w:rPr>
              <w:t xml:space="preserve"> sau organizaţie cu statut de persoană juridică, indiferent de tipul de proprietate, de forma juridică de organizare şi de subordonarea departamentală sau </w:t>
            </w:r>
            <w:proofErr w:type="spellStart"/>
            <w:r>
              <w:rPr>
                <w:rFonts w:ascii="Times New Roman" w:eastAsia="Times New Roman" w:hAnsi="Times New Roman" w:cs="Times New Roman"/>
                <w:sz w:val="24"/>
                <w:szCs w:val="24"/>
              </w:rPr>
              <w:t>apartenenţa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ramurală</w:t>
            </w:r>
            <w:proofErr w:type="spellEnd"/>
            <w:r>
              <w:rPr>
                <w:rFonts w:ascii="Times New Roman" w:eastAsia="Times New Roman" w:hAnsi="Times New Roman" w:cs="Times New Roman"/>
                <w:sz w:val="24"/>
                <w:szCs w:val="24"/>
              </w:rPr>
              <w:t xml:space="preserve"> pentru care şi sub supravegherea şi conducerea căruia muncește temporar un salariat temporar pus la dispoziție de agentul de muncă temporară</w:t>
            </w:r>
          </w:p>
          <w:p w14:paraId="0689FE1A" w14:textId="77777777" w:rsidR="00F91BF3" w:rsidRDefault="00F91BF3">
            <w:pPr>
              <w:spacing w:line="240" w:lineRule="auto"/>
              <w:jc w:val="both"/>
              <w:rPr>
                <w:rFonts w:ascii="Times New Roman" w:eastAsia="Times New Roman" w:hAnsi="Times New Roman" w:cs="Times New Roman"/>
                <w:sz w:val="24"/>
                <w:szCs w:val="24"/>
              </w:rPr>
            </w:pPr>
          </w:p>
          <w:p w14:paraId="76E5CD3C" w14:textId="77777777" w:rsidR="00F91BF3" w:rsidRDefault="00F91BF3">
            <w:pPr>
              <w:spacing w:line="240" w:lineRule="auto"/>
              <w:jc w:val="both"/>
              <w:rPr>
                <w:rFonts w:ascii="Times New Roman" w:eastAsia="Times New Roman" w:hAnsi="Times New Roman" w:cs="Times New Roman"/>
                <w:sz w:val="24"/>
                <w:szCs w:val="24"/>
              </w:rPr>
            </w:pPr>
          </w:p>
          <w:p w14:paraId="68FF73ED" w14:textId="77777777" w:rsidR="00F91BF3" w:rsidRDefault="00F91BF3">
            <w:pPr>
              <w:spacing w:line="240" w:lineRule="auto"/>
              <w:ind w:hanging="25"/>
              <w:jc w:val="both"/>
              <w:rPr>
                <w:rFonts w:ascii="Times New Roman" w:eastAsia="Times New Roman" w:hAnsi="Times New Roman" w:cs="Times New Roman"/>
                <w:b/>
                <w:bCs/>
                <w:i/>
                <w:iCs/>
                <w:sz w:val="24"/>
                <w:szCs w:val="24"/>
              </w:rPr>
            </w:pPr>
          </w:p>
        </w:tc>
        <w:tc>
          <w:tcPr>
            <w:tcW w:w="2835" w:type="dxa"/>
          </w:tcPr>
          <w:p w14:paraId="2B0F3220"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lastRenderedPageBreak/>
              <w:t>Compatibil</w:t>
            </w:r>
          </w:p>
        </w:tc>
        <w:tc>
          <w:tcPr>
            <w:tcW w:w="2700" w:type="dxa"/>
          </w:tcPr>
          <w:p w14:paraId="0102C61A" w14:textId="77777777" w:rsidR="00F91BF3" w:rsidRDefault="00F91BF3">
            <w:pPr>
              <w:spacing w:line="240" w:lineRule="auto"/>
              <w:rPr>
                <w:rFonts w:ascii="Times New Roman" w:eastAsia="Times New Roman" w:hAnsi="Times New Roman" w:cs="Times New Roman"/>
                <w:sz w:val="24"/>
                <w:szCs w:val="24"/>
              </w:rPr>
            </w:pPr>
          </w:p>
        </w:tc>
      </w:tr>
      <w:tr w:rsidR="00F91BF3" w14:paraId="672A333C" w14:textId="77777777">
        <w:trPr>
          <w:trHeight w:val="1124"/>
        </w:trPr>
        <w:tc>
          <w:tcPr>
            <w:tcW w:w="4320" w:type="dxa"/>
            <w:gridSpan w:val="2"/>
          </w:tcPr>
          <w:p w14:paraId="789B97F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În urma consultărilor cu partenerii sociali, statele membre </w:t>
            </w:r>
            <w:r>
              <w:rPr>
                <w:rFonts w:ascii="Times New Roman" w:eastAsia="Times New Roman" w:hAnsi="Times New Roman" w:cs="Times New Roman"/>
                <w:b/>
                <w:bCs/>
                <w:sz w:val="24"/>
                <w:szCs w:val="24"/>
              </w:rPr>
              <w:t>pot</w:t>
            </w:r>
            <w:r>
              <w:rPr>
                <w:rFonts w:ascii="Times New Roman" w:eastAsia="Times New Roman" w:hAnsi="Times New Roman" w:cs="Times New Roman"/>
                <w:sz w:val="24"/>
                <w:szCs w:val="24"/>
              </w:rPr>
              <w:t xml:space="preserve"> stabili că prezenta directivă nu se aplică raporturilor sau contractelor de muncă încheiate în cadrul unui anumit program public sau care beneficiază de ajutor public, de formare profesională, integrare sau reconversie profesională.</w:t>
            </w:r>
          </w:p>
          <w:p w14:paraId="0422230C"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2CA732F1" w14:textId="77777777" w:rsidR="00F91BF3" w:rsidRDefault="00F91BF3">
            <w:pPr>
              <w:spacing w:line="240" w:lineRule="auto"/>
              <w:jc w:val="both"/>
              <w:rPr>
                <w:rFonts w:ascii="Times New Roman" w:eastAsia="Times New Roman" w:hAnsi="Times New Roman" w:cs="Times New Roman"/>
                <w:b/>
                <w:bCs/>
                <w:i/>
                <w:iCs/>
                <w:sz w:val="24"/>
                <w:szCs w:val="24"/>
              </w:rPr>
            </w:pPr>
          </w:p>
        </w:tc>
        <w:tc>
          <w:tcPr>
            <w:tcW w:w="2835" w:type="dxa"/>
          </w:tcPr>
          <w:p w14:paraId="255A0824"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Prevederi UE opționale</w:t>
            </w:r>
          </w:p>
        </w:tc>
        <w:tc>
          <w:tcPr>
            <w:tcW w:w="2700" w:type="dxa"/>
          </w:tcPr>
          <w:p w14:paraId="09F71696" w14:textId="77777777" w:rsidR="00F91BF3" w:rsidRDefault="00F91BF3">
            <w:pPr>
              <w:spacing w:line="240" w:lineRule="auto"/>
              <w:jc w:val="center"/>
              <w:rPr>
                <w:rFonts w:ascii="Times New Roman" w:eastAsia="Times New Roman" w:hAnsi="Times New Roman" w:cs="Times New Roman"/>
                <w:b/>
                <w:bCs/>
                <w:i/>
                <w:iCs/>
                <w:sz w:val="24"/>
                <w:szCs w:val="24"/>
              </w:rPr>
            </w:pPr>
          </w:p>
        </w:tc>
      </w:tr>
      <w:tr w:rsidR="00F91BF3" w14:paraId="542C2A7D" w14:textId="77777777">
        <w:trPr>
          <w:trHeight w:val="285"/>
        </w:trPr>
        <w:tc>
          <w:tcPr>
            <w:tcW w:w="4320" w:type="dxa"/>
            <w:gridSpan w:val="2"/>
          </w:tcPr>
          <w:p w14:paraId="58FC6E38"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2</w:t>
            </w:r>
          </w:p>
          <w:p w14:paraId="671D49FC"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Obiectivul</w:t>
            </w:r>
          </w:p>
          <w:p w14:paraId="69AC3B1C" w14:textId="77777777" w:rsidR="00F91BF3" w:rsidRDefault="00F91BF3">
            <w:pPr>
              <w:spacing w:line="240" w:lineRule="auto"/>
              <w:jc w:val="both"/>
              <w:rPr>
                <w:rFonts w:ascii="Times New Roman" w:eastAsia="Times New Roman" w:hAnsi="Times New Roman" w:cs="Times New Roman"/>
                <w:b/>
                <w:bCs/>
                <w:sz w:val="24"/>
                <w:szCs w:val="24"/>
              </w:rPr>
            </w:pPr>
          </w:p>
          <w:p w14:paraId="0F6496F6"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prezentei directive este acela de a asigura protecția lucrătorilor temporari și de a îmbunătăți calitatea muncii prin agent de muncă temporară prin asigurarea aplicării principiului egalității de tratament, astfel cum este prevăzut la articolul 5, lucrătorilor temporari și prin recunoașterea agenților de muncă temporară în calitate de angajatori, ținând seama în același timp de necesitatea de a stabili un cadru corespunzător pentru utilizarea muncii temporare în vederea contribuirii în mod efectiv la crearea de locuri de muncă și la dezvoltarea unor forme de muncă flexibile.</w:t>
            </w:r>
          </w:p>
          <w:p w14:paraId="21002386"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1D5FA273"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З26</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Dispoziţii</w:t>
            </w:r>
            <w:proofErr w:type="spellEnd"/>
            <w:r>
              <w:rPr>
                <w:rFonts w:ascii="Times New Roman" w:eastAsia="Times New Roman" w:hAnsi="Times New Roman" w:cs="Times New Roman"/>
                <w:b/>
                <w:bCs/>
                <w:sz w:val="24"/>
                <w:szCs w:val="24"/>
              </w:rPr>
              <w:t xml:space="preserve"> generale</w:t>
            </w:r>
          </w:p>
          <w:p w14:paraId="78E7D64A" w14:textId="77777777" w:rsidR="00F91BF3" w:rsidRDefault="00F91BF3">
            <w:pPr>
              <w:spacing w:line="240" w:lineRule="auto"/>
              <w:jc w:val="both"/>
              <w:rPr>
                <w:rFonts w:ascii="Times New Roman" w:eastAsia="Times New Roman" w:hAnsi="Times New Roman" w:cs="Times New Roman"/>
                <w:b/>
                <w:bCs/>
                <w:sz w:val="24"/>
                <w:szCs w:val="24"/>
              </w:rPr>
            </w:pPr>
          </w:p>
          <w:p w14:paraId="7114BDC8"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Atunci când un salariat temporar este pus la dispoziţia utilizatorului pentru a lucra temporar sub supravegherea şi conducerea acestuia, raportul de muncă dintre salariatul temporar şi agentul de muncă temporară nu încetează, iar între salariatul temporar şi utilizator raport de muncă nu apare.</w:t>
            </w:r>
          </w:p>
          <w:p w14:paraId="43C186E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Agentul de muncă temporară reține și achită impozitul pe venit, primele de asigurare obligatorie de asistență medicală datorate de salariatul temporar și plătește contribuțiile de asigurări sociale de stat obligatorii în condițiile legii.</w:t>
            </w:r>
          </w:p>
          <w:p w14:paraId="72607539" w14:textId="77777777" w:rsidR="00F91BF3" w:rsidRDefault="00F91BF3">
            <w:pPr>
              <w:spacing w:line="240" w:lineRule="auto"/>
              <w:jc w:val="both"/>
              <w:rPr>
                <w:rFonts w:ascii="Times New Roman" w:eastAsia="Times New Roman" w:hAnsi="Times New Roman" w:cs="Times New Roman"/>
                <w:b/>
                <w:bCs/>
                <w:i/>
                <w:iCs/>
                <w:sz w:val="24"/>
                <w:szCs w:val="24"/>
              </w:rPr>
            </w:pPr>
          </w:p>
        </w:tc>
        <w:tc>
          <w:tcPr>
            <w:tcW w:w="2835" w:type="dxa"/>
          </w:tcPr>
          <w:p w14:paraId="797E05D6" w14:textId="77777777" w:rsidR="00F91BF3"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Compatibil</w:t>
            </w:r>
          </w:p>
        </w:tc>
        <w:tc>
          <w:tcPr>
            <w:tcW w:w="2700" w:type="dxa"/>
          </w:tcPr>
          <w:p w14:paraId="72B2E5F0" w14:textId="77777777" w:rsidR="00F91BF3" w:rsidRDefault="00F91BF3">
            <w:pPr>
              <w:spacing w:line="240" w:lineRule="auto"/>
              <w:jc w:val="center"/>
              <w:rPr>
                <w:rFonts w:ascii="Times New Roman" w:eastAsia="Times New Roman" w:hAnsi="Times New Roman" w:cs="Times New Roman"/>
                <w:b/>
                <w:bCs/>
                <w:i/>
                <w:iCs/>
                <w:sz w:val="24"/>
                <w:szCs w:val="24"/>
              </w:rPr>
            </w:pPr>
          </w:p>
        </w:tc>
      </w:tr>
      <w:tr w:rsidR="00F91BF3" w14:paraId="38AAFE52" w14:textId="77777777">
        <w:trPr>
          <w:trHeight w:val="843"/>
        </w:trPr>
        <w:tc>
          <w:tcPr>
            <w:tcW w:w="4320" w:type="dxa"/>
            <w:gridSpan w:val="2"/>
          </w:tcPr>
          <w:p w14:paraId="3D66D274"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3</w:t>
            </w:r>
          </w:p>
          <w:p w14:paraId="2CA48C33"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Definiții</w:t>
            </w:r>
          </w:p>
          <w:p w14:paraId="3FA3551F" w14:textId="77777777" w:rsidR="00F91BF3" w:rsidRDefault="00F91BF3">
            <w:pPr>
              <w:spacing w:line="240" w:lineRule="auto"/>
              <w:jc w:val="both"/>
              <w:rPr>
                <w:rFonts w:ascii="Times New Roman" w:eastAsia="Times New Roman" w:hAnsi="Times New Roman" w:cs="Times New Roman"/>
                <w:sz w:val="24"/>
                <w:szCs w:val="24"/>
              </w:rPr>
            </w:pPr>
          </w:p>
          <w:p w14:paraId="780562DF"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sensul prezentei directive:</w:t>
            </w:r>
          </w:p>
          <w:p w14:paraId="01AEF256"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(a)„lucrător” înseamnă orice persoană care, în statul membru respectiv, este protejată ca lucrător în cadrul dreptului național al muncii;</w:t>
            </w:r>
          </w:p>
        </w:tc>
        <w:tc>
          <w:tcPr>
            <w:tcW w:w="4890" w:type="dxa"/>
          </w:tcPr>
          <w:p w14:paraId="2F938152"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Articolul 1. Noțiuni principale</w:t>
            </w:r>
          </w:p>
          <w:p w14:paraId="48D4E37C"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2A27DB79"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salariat</w:t>
            </w:r>
            <w:r>
              <w:rPr>
                <w:rFonts w:ascii="Times New Roman" w:eastAsia="Times New Roman" w:hAnsi="Times New Roman" w:cs="Times New Roman"/>
                <w:sz w:val="24"/>
                <w:szCs w:val="24"/>
              </w:rPr>
              <w:t xml:space="preserve"> – persoană fizică care prestează o muncă </w:t>
            </w:r>
            <w:r>
              <w:rPr>
                <w:rFonts w:ascii="Times New Roman" w:eastAsia="Times New Roman" w:hAnsi="Times New Roman" w:cs="Times New Roman"/>
                <w:sz w:val="24"/>
                <w:szCs w:val="24"/>
              </w:rPr>
              <w:lastRenderedPageBreak/>
              <w:t xml:space="preserve">pentru şi sub autoritatea unui angajator conform unei anumite </w:t>
            </w:r>
            <w:proofErr w:type="spellStart"/>
            <w:r>
              <w:rPr>
                <w:rFonts w:ascii="Times New Roman" w:eastAsia="Times New Roman" w:hAnsi="Times New Roman" w:cs="Times New Roman"/>
                <w:sz w:val="24"/>
                <w:szCs w:val="24"/>
              </w:rPr>
              <w:t>specialităţi</w:t>
            </w:r>
            <w:proofErr w:type="spellEnd"/>
            <w:r>
              <w:rPr>
                <w:rFonts w:ascii="Times New Roman" w:eastAsia="Times New Roman" w:hAnsi="Times New Roman" w:cs="Times New Roman"/>
                <w:sz w:val="24"/>
                <w:szCs w:val="24"/>
              </w:rPr>
              <w:t>, calificări sau într-o anumită funcţie, în schimbul unui salariu, în baza contractului individual de muncă;</w:t>
            </w:r>
          </w:p>
          <w:p w14:paraId="561B791D" w14:textId="77777777" w:rsidR="00F91BF3" w:rsidRDefault="00F91BF3">
            <w:pPr>
              <w:widowControl w:val="0"/>
              <w:spacing w:line="240" w:lineRule="auto"/>
              <w:jc w:val="both"/>
              <w:rPr>
                <w:rFonts w:ascii="Times New Roman" w:eastAsia="Times New Roman" w:hAnsi="Times New Roman" w:cs="Times New Roman"/>
                <w:sz w:val="24"/>
                <w:szCs w:val="24"/>
              </w:rPr>
            </w:pPr>
          </w:p>
          <w:p w14:paraId="7702244D" w14:textId="77777777" w:rsidR="00F91BF3" w:rsidRDefault="00000000">
            <w:pPr>
              <w:widowControl w:val="0"/>
              <w:spacing w:line="240" w:lineRule="auto"/>
              <w:jc w:val="both"/>
              <w:rPr>
                <w:rFonts w:ascii="Times New Roman" w:eastAsia="Times New Roman" w:hAnsi="Times New Roman" w:cs="Times New Roman"/>
                <w:b/>
                <w:bCs/>
                <w:sz w:val="24"/>
                <w:szCs w:val="24"/>
              </w:rPr>
            </w:pPr>
            <w:bookmarkStart w:id="0" w:name="kix.v6oicy3xm78q" w:colFirst="0" w:colLast="0"/>
            <w:bookmarkEnd w:id="0"/>
            <w:r>
              <w:rPr>
                <w:rFonts w:ascii="Times New Roman" w:eastAsia="Times New Roman" w:hAnsi="Times New Roman" w:cs="Times New Roman"/>
                <w:b/>
                <w:bCs/>
                <w:sz w:val="24"/>
                <w:szCs w:val="24"/>
              </w:rPr>
              <w:t>Articolul 3. Domeniul de aplicare a codului</w:t>
            </w:r>
          </w:p>
          <w:p w14:paraId="283784DA"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74F061CE" w14:textId="77777777" w:rsidR="00F91BF3" w:rsidRDefault="00000000">
            <w:pPr>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Dispoziţiile</w:t>
            </w:r>
            <w:proofErr w:type="spellEnd"/>
            <w:r>
              <w:rPr>
                <w:rFonts w:ascii="Times New Roman" w:eastAsia="Times New Roman" w:hAnsi="Times New Roman" w:cs="Times New Roman"/>
                <w:sz w:val="24"/>
                <w:szCs w:val="24"/>
              </w:rPr>
              <w:t xml:space="preserve"> prezentului cod se aplică:</w:t>
            </w:r>
          </w:p>
          <w:p w14:paraId="44E50808"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salariaţilor </w:t>
            </w:r>
            <w:proofErr w:type="spellStart"/>
            <w:r>
              <w:rPr>
                <w:rFonts w:ascii="Times New Roman" w:eastAsia="Times New Roman" w:hAnsi="Times New Roman" w:cs="Times New Roman"/>
                <w:sz w:val="24"/>
                <w:szCs w:val="24"/>
              </w:rPr>
              <w:t>cetăţeni</w:t>
            </w:r>
            <w:proofErr w:type="spellEnd"/>
            <w:r>
              <w:rPr>
                <w:rFonts w:ascii="Times New Roman" w:eastAsia="Times New Roman" w:hAnsi="Times New Roman" w:cs="Times New Roman"/>
                <w:sz w:val="24"/>
                <w:szCs w:val="24"/>
              </w:rPr>
              <w:t xml:space="preserve"> ai Republicii Moldova, </w:t>
            </w:r>
            <w:proofErr w:type="spellStart"/>
            <w:r>
              <w:rPr>
                <w:rFonts w:ascii="Times New Roman" w:eastAsia="Times New Roman" w:hAnsi="Times New Roman" w:cs="Times New Roman"/>
                <w:sz w:val="24"/>
                <w:szCs w:val="24"/>
              </w:rPr>
              <w:t>încadraţi</w:t>
            </w:r>
            <w:proofErr w:type="spellEnd"/>
            <w:r>
              <w:rPr>
                <w:rFonts w:ascii="Times New Roman" w:eastAsia="Times New Roman" w:hAnsi="Times New Roman" w:cs="Times New Roman"/>
                <w:sz w:val="24"/>
                <w:szCs w:val="24"/>
              </w:rPr>
              <w:t xml:space="preserve"> în baza unui contract individual de muncă, inclusiv celor cu contract de formare profesională continuă sau de calificare profesională, care prestează muncă în Republica Moldova;</w:t>
            </w:r>
          </w:p>
          <w:p w14:paraId="2171FFD6"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2D7081EB"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p w14:paraId="5034F1A8"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1A279958" w14:textId="77777777" w:rsidR="00F91BF3" w:rsidRDefault="00F91BF3">
            <w:pPr>
              <w:widowControl w:val="0"/>
              <w:spacing w:line="240" w:lineRule="auto"/>
              <w:rPr>
                <w:rFonts w:ascii="Times New Roman" w:eastAsia="Times New Roman" w:hAnsi="Times New Roman" w:cs="Times New Roman"/>
                <w:b/>
                <w:bCs/>
                <w:sz w:val="24"/>
                <w:szCs w:val="24"/>
              </w:rPr>
            </w:pPr>
          </w:p>
          <w:p w14:paraId="7C327A3D" w14:textId="77777777" w:rsidR="00F91BF3" w:rsidRDefault="00F91BF3">
            <w:pPr>
              <w:widowControl w:val="0"/>
              <w:spacing w:line="240" w:lineRule="auto"/>
              <w:rPr>
                <w:rFonts w:ascii="Times New Roman" w:eastAsia="Times New Roman" w:hAnsi="Times New Roman" w:cs="Times New Roman"/>
                <w:b/>
                <w:bCs/>
                <w:sz w:val="24"/>
                <w:szCs w:val="24"/>
              </w:rPr>
            </w:pPr>
          </w:p>
          <w:p w14:paraId="37887BFC" w14:textId="77777777" w:rsidR="00F91BF3" w:rsidRDefault="00F91BF3">
            <w:pPr>
              <w:widowControl w:val="0"/>
              <w:spacing w:line="240" w:lineRule="auto"/>
              <w:rPr>
                <w:rFonts w:ascii="Times New Roman" w:eastAsia="Times New Roman" w:hAnsi="Times New Roman" w:cs="Times New Roman"/>
                <w:b/>
                <w:bCs/>
                <w:sz w:val="24"/>
                <w:szCs w:val="24"/>
              </w:rPr>
            </w:pPr>
          </w:p>
          <w:p w14:paraId="0A0935E9" w14:textId="77777777" w:rsidR="00F91BF3" w:rsidRDefault="00F91BF3">
            <w:pPr>
              <w:widowControl w:val="0"/>
              <w:spacing w:line="240" w:lineRule="auto"/>
              <w:rPr>
                <w:rFonts w:ascii="Times New Roman" w:eastAsia="Times New Roman" w:hAnsi="Times New Roman" w:cs="Times New Roman"/>
                <w:b/>
                <w:bCs/>
                <w:sz w:val="24"/>
                <w:szCs w:val="24"/>
              </w:rPr>
            </w:pPr>
          </w:p>
          <w:p w14:paraId="1E65EA70" w14:textId="77777777" w:rsidR="00F91BF3" w:rsidRDefault="00F91BF3">
            <w:pPr>
              <w:widowControl w:val="0"/>
              <w:spacing w:line="240" w:lineRule="auto"/>
              <w:rPr>
                <w:rFonts w:ascii="Times New Roman" w:eastAsia="Times New Roman" w:hAnsi="Times New Roman" w:cs="Times New Roman"/>
                <w:b/>
                <w:bCs/>
                <w:sz w:val="24"/>
                <w:szCs w:val="24"/>
              </w:rPr>
            </w:pPr>
          </w:p>
          <w:p w14:paraId="46DF8668" w14:textId="77777777" w:rsidR="00F91BF3" w:rsidRDefault="00F91BF3">
            <w:pPr>
              <w:widowControl w:val="0"/>
              <w:spacing w:line="240" w:lineRule="auto"/>
              <w:rPr>
                <w:rFonts w:ascii="Times New Roman" w:eastAsia="Times New Roman" w:hAnsi="Times New Roman" w:cs="Times New Roman"/>
                <w:b/>
                <w:bCs/>
                <w:sz w:val="24"/>
                <w:szCs w:val="24"/>
              </w:rPr>
            </w:pPr>
          </w:p>
          <w:p w14:paraId="083414B5" w14:textId="77777777" w:rsidR="00F91BF3" w:rsidRDefault="00F91BF3">
            <w:pPr>
              <w:widowControl w:val="0"/>
              <w:spacing w:line="240" w:lineRule="auto"/>
              <w:rPr>
                <w:rFonts w:ascii="Times New Roman" w:eastAsia="Times New Roman" w:hAnsi="Times New Roman" w:cs="Times New Roman"/>
                <w:b/>
                <w:bCs/>
                <w:sz w:val="24"/>
                <w:szCs w:val="24"/>
              </w:rPr>
            </w:pPr>
          </w:p>
          <w:p w14:paraId="510B1DD3" w14:textId="77777777" w:rsidR="00F91BF3" w:rsidRDefault="00F91BF3">
            <w:pPr>
              <w:widowControl w:val="0"/>
              <w:spacing w:line="240" w:lineRule="auto"/>
              <w:rPr>
                <w:rFonts w:ascii="Times New Roman" w:eastAsia="Times New Roman" w:hAnsi="Times New Roman" w:cs="Times New Roman"/>
                <w:b/>
                <w:bCs/>
                <w:sz w:val="24"/>
                <w:szCs w:val="24"/>
              </w:rPr>
            </w:pPr>
          </w:p>
          <w:p w14:paraId="3283F8BA" w14:textId="77777777" w:rsidR="00F91BF3" w:rsidRDefault="00F91BF3">
            <w:pPr>
              <w:widowControl w:val="0"/>
              <w:spacing w:line="240" w:lineRule="auto"/>
              <w:rPr>
                <w:rFonts w:ascii="Times New Roman" w:eastAsia="Times New Roman" w:hAnsi="Times New Roman" w:cs="Times New Roman"/>
                <w:b/>
                <w:bCs/>
                <w:sz w:val="24"/>
                <w:szCs w:val="24"/>
              </w:rPr>
            </w:pPr>
          </w:p>
          <w:p w14:paraId="0BE9BF94" w14:textId="77777777" w:rsidR="00F91BF3" w:rsidRDefault="00F91BF3">
            <w:pPr>
              <w:widowControl w:val="0"/>
              <w:spacing w:line="240" w:lineRule="auto"/>
              <w:rPr>
                <w:rFonts w:ascii="Times New Roman" w:eastAsia="Times New Roman" w:hAnsi="Times New Roman" w:cs="Times New Roman"/>
                <w:b/>
                <w:bCs/>
                <w:sz w:val="24"/>
                <w:szCs w:val="24"/>
              </w:rPr>
            </w:pPr>
          </w:p>
          <w:p w14:paraId="21675999" w14:textId="77777777" w:rsidR="00F91BF3" w:rsidRDefault="00F91BF3">
            <w:pPr>
              <w:widowControl w:val="0"/>
              <w:spacing w:line="240" w:lineRule="auto"/>
              <w:rPr>
                <w:rFonts w:ascii="Times New Roman" w:eastAsia="Times New Roman" w:hAnsi="Times New Roman" w:cs="Times New Roman"/>
                <w:b/>
                <w:bCs/>
                <w:sz w:val="24"/>
                <w:szCs w:val="24"/>
              </w:rPr>
            </w:pPr>
          </w:p>
          <w:p w14:paraId="14E50B57" w14:textId="77777777" w:rsidR="00F91BF3" w:rsidRDefault="00F91BF3">
            <w:pPr>
              <w:widowControl w:val="0"/>
              <w:spacing w:line="240" w:lineRule="auto"/>
              <w:rPr>
                <w:rFonts w:ascii="Times New Roman" w:eastAsia="Times New Roman" w:hAnsi="Times New Roman" w:cs="Times New Roman"/>
                <w:b/>
                <w:bCs/>
                <w:sz w:val="24"/>
                <w:szCs w:val="24"/>
              </w:rPr>
            </w:pPr>
          </w:p>
          <w:p w14:paraId="31F0CA65" w14:textId="77777777" w:rsidR="00F91BF3" w:rsidRDefault="00F91BF3">
            <w:pPr>
              <w:widowControl w:val="0"/>
              <w:spacing w:line="240" w:lineRule="auto"/>
              <w:rPr>
                <w:rFonts w:ascii="Times New Roman" w:eastAsia="Times New Roman" w:hAnsi="Times New Roman" w:cs="Times New Roman"/>
                <w:b/>
                <w:bCs/>
                <w:sz w:val="24"/>
                <w:szCs w:val="24"/>
              </w:rPr>
            </w:pPr>
          </w:p>
          <w:p w14:paraId="7D914A99" w14:textId="77777777" w:rsidR="00F91BF3" w:rsidRDefault="00F91BF3">
            <w:pPr>
              <w:widowControl w:val="0"/>
              <w:spacing w:line="240" w:lineRule="auto"/>
              <w:rPr>
                <w:rFonts w:ascii="Times New Roman" w:eastAsia="Times New Roman" w:hAnsi="Times New Roman" w:cs="Times New Roman"/>
                <w:b/>
                <w:bCs/>
                <w:sz w:val="24"/>
                <w:szCs w:val="24"/>
              </w:rPr>
            </w:pPr>
          </w:p>
          <w:p w14:paraId="49E7BB7A" w14:textId="77777777" w:rsidR="00F91BF3" w:rsidRDefault="00F91BF3">
            <w:pPr>
              <w:widowControl w:val="0"/>
              <w:spacing w:line="240" w:lineRule="auto"/>
              <w:rPr>
                <w:rFonts w:ascii="Times New Roman" w:eastAsia="Times New Roman" w:hAnsi="Times New Roman" w:cs="Times New Roman"/>
                <w:b/>
                <w:bCs/>
                <w:sz w:val="24"/>
                <w:szCs w:val="24"/>
              </w:rPr>
            </w:pPr>
          </w:p>
          <w:p w14:paraId="5A1026BD"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179A91FF" w14:textId="77777777">
        <w:trPr>
          <w:trHeight w:val="354"/>
        </w:trPr>
        <w:tc>
          <w:tcPr>
            <w:tcW w:w="4320" w:type="dxa"/>
            <w:gridSpan w:val="2"/>
          </w:tcPr>
          <w:p w14:paraId="12EB6B9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w:t>
            </w:r>
            <w:r>
              <w:rPr>
                <w:rFonts w:ascii="Times New Roman" w:eastAsia="Times New Roman" w:hAnsi="Times New Roman" w:cs="Times New Roman"/>
                <w:sz w:val="24"/>
                <w:szCs w:val="24"/>
              </w:rPr>
              <w:tab/>
              <w:t>„agent de muncă temporară” înseamnă orice persoană fizică sau juridică ce, în conformitate cu legislația națională, încheie contracte de muncă sau raporturi de muncă cu lucrători temporari pentru a-i pune la dispoziția</w:t>
            </w:r>
          </w:p>
          <w:p w14:paraId="6C8AD3CC"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unor întreprinderi utilizatoare, pentru a lucra cu titlu temporar sub supravegherea și conducerea acestora;</w:t>
            </w:r>
          </w:p>
          <w:p w14:paraId="24EC1A71"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10BF3918"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1. Noțiuni principale</w:t>
            </w:r>
          </w:p>
          <w:p w14:paraId="12FE119B" w14:textId="77777777" w:rsidR="00F91BF3" w:rsidRDefault="00F91BF3">
            <w:pPr>
              <w:spacing w:line="240" w:lineRule="auto"/>
              <w:jc w:val="both"/>
              <w:rPr>
                <w:rFonts w:ascii="Times New Roman" w:eastAsia="Times New Roman" w:hAnsi="Times New Roman" w:cs="Times New Roman"/>
                <w:i/>
                <w:iCs/>
                <w:sz w:val="24"/>
                <w:szCs w:val="24"/>
              </w:rPr>
            </w:pPr>
          </w:p>
          <w:p w14:paraId="37F6308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agent de muncă temporară </w:t>
            </w:r>
            <w:r>
              <w:rPr>
                <w:rFonts w:ascii="Times New Roman" w:eastAsia="Times New Roman" w:hAnsi="Times New Roman" w:cs="Times New Roman"/>
                <w:sz w:val="24"/>
                <w:szCs w:val="24"/>
              </w:rPr>
              <w:t xml:space="preserve">- persoană fizică care desfășoară activitate de întreprinzător sau întreprindere, </w:t>
            </w:r>
            <w:proofErr w:type="spellStart"/>
            <w:r>
              <w:rPr>
                <w:rFonts w:ascii="Times New Roman" w:eastAsia="Times New Roman" w:hAnsi="Times New Roman" w:cs="Times New Roman"/>
                <w:sz w:val="24"/>
                <w:szCs w:val="24"/>
              </w:rPr>
              <w:t>instituţie</w:t>
            </w:r>
            <w:proofErr w:type="spellEnd"/>
            <w:r>
              <w:rPr>
                <w:rFonts w:ascii="Times New Roman" w:eastAsia="Times New Roman" w:hAnsi="Times New Roman" w:cs="Times New Roman"/>
                <w:sz w:val="24"/>
                <w:szCs w:val="24"/>
              </w:rPr>
              <w:t xml:space="preserve"> sau organizaţie cu statut de persoană juridică, indiferent de tipul de proprietate, de forma juridică de organizare şi de subordonarea departamentală sau </w:t>
            </w:r>
            <w:proofErr w:type="spellStart"/>
            <w:r>
              <w:rPr>
                <w:rFonts w:ascii="Times New Roman" w:eastAsia="Times New Roman" w:hAnsi="Times New Roman" w:cs="Times New Roman"/>
                <w:sz w:val="24"/>
                <w:szCs w:val="24"/>
              </w:rPr>
              <w:t>apartenenţa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ramurală</w:t>
            </w:r>
            <w:proofErr w:type="spellEnd"/>
            <w:r>
              <w:rPr>
                <w:rFonts w:ascii="Times New Roman" w:eastAsia="Times New Roman" w:hAnsi="Times New Roman" w:cs="Times New Roman"/>
                <w:sz w:val="24"/>
                <w:szCs w:val="24"/>
              </w:rPr>
              <w:t xml:space="preserve"> care a notificat Inspectoratul de Stat al Muncii, despre inițierea activității sale și care încheie cu salariații temporari contracte individuale de muncă pe perioadă determinată sau nedeterminată sau are raporturi de muncă, pentru a-i pune la dispoziția unor utilizatori, pentru a lucra cu titlu temporar sub supravegherea și conducerea acestora;</w:t>
            </w:r>
          </w:p>
          <w:p w14:paraId="7AAFFD2F"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4C90EDFB"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p w14:paraId="6F06A467"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6CDDE4AC"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32C89B44" w14:textId="77777777">
        <w:trPr>
          <w:trHeight w:val="1874"/>
        </w:trPr>
        <w:tc>
          <w:tcPr>
            <w:tcW w:w="4320" w:type="dxa"/>
            <w:gridSpan w:val="2"/>
          </w:tcPr>
          <w:p w14:paraId="1FDFB2B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w:t>
            </w:r>
            <w:r>
              <w:rPr>
                <w:rFonts w:ascii="Times New Roman" w:eastAsia="Times New Roman" w:hAnsi="Times New Roman" w:cs="Times New Roman"/>
                <w:sz w:val="24"/>
                <w:szCs w:val="24"/>
              </w:rPr>
              <w:tab/>
              <w:t>„lucrător temporar” înseamnă un lucrător care a încheiat un contract de muncă sau se află într-un raport de muncă cu un agent de muncă temporară în vederea punerii sale la dispoziția unei întreprinderi utilizatoare pentru a lucra temporar sub supravegherea și conducerea acesteia;</w:t>
            </w:r>
          </w:p>
        </w:tc>
        <w:tc>
          <w:tcPr>
            <w:tcW w:w="4890" w:type="dxa"/>
          </w:tcPr>
          <w:p w14:paraId="63D6D59D"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1. Noțiuni principale</w:t>
            </w:r>
          </w:p>
          <w:p w14:paraId="43CDD368" w14:textId="77777777" w:rsidR="00F91BF3" w:rsidRDefault="00F91BF3">
            <w:pPr>
              <w:spacing w:line="240" w:lineRule="auto"/>
              <w:jc w:val="both"/>
              <w:rPr>
                <w:rFonts w:ascii="Times New Roman" w:eastAsia="Times New Roman" w:hAnsi="Times New Roman" w:cs="Times New Roman"/>
                <w:i/>
                <w:iCs/>
                <w:sz w:val="24"/>
                <w:szCs w:val="24"/>
              </w:rPr>
            </w:pPr>
          </w:p>
          <w:p w14:paraId="4A3421C9"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salariat temporar</w:t>
            </w:r>
            <w:r>
              <w:rPr>
                <w:rFonts w:ascii="Times New Roman" w:eastAsia="Times New Roman" w:hAnsi="Times New Roman" w:cs="Times New Roman"/>
                <w:sz w:val="24"/>
                <w:szCs w:val="24"/>
              </w:rPr>
              <w:t xml:space="preserve"> - salariatul cetățean al Republicii Moldova, cetățean străin sau apatrid, care a încheiat un contract individual de muncă cu un agent de muncă temporară în vederea punerii sale la dispoziția unui utilizator de muncă temporară pentru a lucra temporar sub supravegherea și conducerea acestuia;</w:t>
            </w:r>
          </w:p>
          <w:p w14:paraId="4D00F02A"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380A546C"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p w14:paraId="7F5592EA"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10F2197D"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25482509" w14:textId="77777777">
        <w:trPr>
          <w:trHeight w:val="1106"/>
        </w:trPr>
        <w:tc>
          <w:tcPr>
            <w:tcW w:w="4320" w:type="dxa"/>
            <w:gridSpan w:val="2"/>
          </w:tcPr>
          <w:p w14:paraId="54F944C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„întreprindere utilizatoare” înseamnă orice persoană fizică sau juridică pentru care și sub supravegherea și conducerea căreia muncește temporar un lucrător temporar;</w:t>
            </w:r>
          </w:p>
        </w:tc>
        <w:tc>
          <w:tcPr>
            <w:tcW w:w="4890" w:type="dxa"/>
          </w:tcPr>
          <w:p w14:paraId="79D0BEFD"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1. Noțiuni principale</w:t>
            </w:r>
          </w:p>
          <w:p w14:paraId="583BE64C" w14:textId="77777777" w:rsidR="00F91BF3" w:rsidRDefault="00F91BF3">
            <w:pPr>
              <w:spacing w:line="240" w:lineRule="auto"/>
              <w:jc w:val="both"/>
              <w:rPr>
                <w:rFonts w:ascii="Times New Roman" w:eastAsia="Times New Roman" w:hAnsi="Times New Roman" w:cs="Times New Roman"/>
                <w:i/>
                <w:iCs/>
                <w:sz w:val="24"/>
                <w:szCs w:val="24"/>
              </w:rPr>
            </w:pPr>
          </w:p>
          <w:p w14:paraId="0CFECB27"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utilizator de muncă temporară (în continuare - utilizator) </w:t>
            </w:r>
            <w:r>
              <w:rPr>
                <w:rFonts w:ascii="Times New Roman" w:eastAsia="Times New Roman" w:hAnsi="Times New Roman" w:cs="Times New Roman"/>
                <w:sz w:val="24"/>
                <w:szCs w:val="24"/>
              </w:rPr>
              <w:t xml:space="preserve">– persoană fizică ce desfășoară activitate de întreprinzător sau întreprindere, </w:t>
            </w:r>
            <w:proofErr w:type="spellStart"/>
            <w:r>
              <w:rPr>
                <w:rFonts w:ascii="Times New Roman" w:eastAsia="Times New Roman" w:hAnsi="Times New Roman" w:cs="Times New Roman"/>
                <w:sz w:val="24"/>
                <w:szCs w:val="24"/>
              </w:rPr>
              <w:t>instituţie</w:t>
            </w:r>
            <w:proofErr w:type="spellEnd"/>
            <w:r>
              <w:rPr>
                <w:rFonts w:ascii="Times New Roman" w:eastAsia="Times New Roman" w:hAnsi="Times New Roman" w:cs="Times New Roman"/>
                <w:sz w:val="24"/>
                <w:szCs w:val="24"/>
              </w:rPr>
              <w:t xml:space="preserve"> sau organizaţie cu statut de persoană juridică, indiferent de tipul de proprietate, de forma juridică de organizare şi de subordonarea departamentală sau </w:t>
            </w:r>
            <w:proofErr w:type="spellStart"/>
            <w:r>
              <w:rPr>
                <w:rFonts w:ascii="Times New Roman" w:eastAsia="Times New Roman" w:hAnsi="Times New Roman" w:cs="Times New Roman"/>
                <w:sz w:val="24"/>
                <w:szCs w:val="24"/>
              </w:rPr>
              <w:t>apartenenţa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ramurală</w:t>
            </w:r>
            <w:proofErr w:type="spellEnd"/>
            <w:r>
              <w:rPr>
                <w:rFonts w:ascii="Times New Roman" w:eastAsia="Times New Roman" w:hAnsi="Times New Roman" w:cs="Times New Roman"/>
                <w:sz w:val="24"/>
                <w:szCs w:val="24"/>
              </w:rPr>
              <w:t xml:space="preserve"> pentru care şi sub supravegherea şi conducerea căruia muncește temporar un salariat temporar pus la dispoziție de agentul de muncă temporară;</w:t>
            </w:r>
          </w:p>
        </w:tc>
        <w:tc>
          <w:tcPr>
            <w:tcW w:w="2835" w:type="dxa"/>
          </w:tcPr>
          <w:p w14:paraId="25C44CF8"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p w14:paraId="76C9899A"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2CB0CC09" w14:textId="77777777" w:rsidR="00F91BF3" w:rsidRDefault="00F91BF3">
            <w:pPr>
              <w:widowControl w:val="0"/>
              <w:spacing w:line="240" w:lineRule="auto"/>
              <w:rPr>
                <w:rFonts w:ascii="Times New Roman" w:eastAsia="Times New Roman" w:hAnsi="Times New Roman" w:cs="Times New Roman"/>
                <w:sz w:val="24"/>
                <w:szCs w:val="24"/>
              </w:rPr>
            </w:pPr>
          </w:p>
          <w:p w14:paraId="15904F1D" w14:textId="77777777" w:rsidR="00F91BF3" w:rsidRDefault="00F91BF3">
            <w:pPr>
              <w:widowControl w:val="0"/>
              <w:spacing w:line="240" w:lineRule="auto"/>
              <w:rPr>
                <w:rFonts w:ascii="Times New Roman" w:eastAsia="Times New Roman" w:hAnsi="Times New Roman" w:cs="Times New Roman"/>
                <w:sz w:val="24"/>
                <w:szCs w:val="24"/>
              </w:rPr>
            </w:pPr>
          </w:p>
          <w:p w14:paraId="5C37B6D8" w14:textId="77777777" w:rsidR="00F91BF3" w:rsidRDefault="00F91BF3">
            <w:pPr>
              <w:widowControl w:val="0"/>
              <w:spacing w:line="240" w:lineRule="auto"/>
              <w:rPr>
                <w:rFonts w:ascii="Times New Roman" w:eastAsia="Times New Roman" w:hAnsi="Times New Roman" w:cs="Times New Roman"/>
                <w:sz w:val="24"/>
                <w:szCs w:val="24"/>
              </w:rPr>
            </w:pPr>
          </w:p>
          <w:p w14:paraId="606E55DB" w14:textId="77777777" w:rsidR="00F91BF3" w:rsidRDefault="00F91BF3">
            <w:pPr>
              <w:widowControl w:val="0"/>
              <w:spacing w:line="240" w:lineRule="auto"/>
              <w:rPr>
                <w:rFonts w:ascii="Times New Roman" w:eastAsia="Times New Roman" w:hAnsi="Times New Roman" w:cs="Times New Roman"/>
                <w:sz w:val="24"/>
                <w:szCs w:val="24"/>
              </w:rPr>
            </w:pPr>
          </w:p>
          <w:p w14:paraId="03E0A727" w14:textId="77777777" w:rsidR="00F91BF3" w:rsidRDefault="00F91BF3">
            <w:pPr>
              <w:widowControl w:val="0"/>
              <w:spacing w:line="240" w:lineRule="auto"/>
              <w:rPr>
                <w:rFonts w:ascii="Times New Roman" w:eastAsia="Times New Roman" w:hAnsi="Times New Roman" w:cs="Times New Roman"/>
                <w:sz w:val="24"/>
                <w:szCs w:val="24"/>
              </w:rPr>
            </w:pPr>
          </w:p>
          <w:p w14:paraId="5C79288E" w14:textId="77777777" w:rsidR="00F91BF3" w:rsidRDefault="00F91BF3">
            <w:pPr>
              <w:widowControl w:val="0"/>
              <w:spacing w:line="240" w:lineRule="auto"/>
              <w:rPr>
                <w:rFonts w:ascii="Times New Roman" w:eastAsia="Times New Roman" w:hAnsi="Times New Roman" w:cs="Times New Roman"/>
                <w:sz w:val="24"/>
                <w:szCs w:val="24"/>
              </w:rPr>
            </w:pPr>
          </w:p>
          <w:p w14:paraId="2F15C1EE" w14:textId="77777777" w:rsidR="00F91BF3" w:rsidRDefault="00F91BF3">
            <w:pPr>
              <w:widowControl w:val="0"/>
              <w:spacing w:line="240" w:lineRule="auto"/>
              <w:rPr>
                <w:rFonts w:ascii="Times New Roman" w:eastAsia="Times New Roman" w:hAnsi="Times New Roman" w:cs="Times New Roman"/>
                <w:sz w:val="24"/>
                <w:szCs w:val="24"/>
              </w:rPr>
            </w:pPr>
          </w:p>
          <w:p w14:paraId="70BD81FA" w14:textId="77777777" w:rsidR="00F91BF3" w:rsidRDefault="00F91BF3">
            <w:pPr>
              <w:widowControl w:val="0"/>
              <w:spacing w:line="240" w:lineRule="auto"/>
              <w:rPr>
                <w:rFonts w:ascii="Times New Roman" w:eastAsia="Times New Roman" w:hAnsi="Times New Roman" w:cs="Times New Roman"/>
                <w:sz w:val="24"/>
                <w:szCs w:val="24"/>
              </w:rPr>
            </w:pPr>
          </w:p>
          <w:p w14:paraId="31304EB4"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02A0772D" w14:textId="77777777">
        <w:trPr>
          <w:trHeight w:val="56"/>
        </w:trPr>
        <w:tc>
          <w:tcPr>
            <w:tcW w:w="4320" w:type="dxa"/>
            <w:gridSpan w:val="2"/>
          </w:tcPr>
          <w:p w14:paraId="5BC1955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„misiune de muncă temporară” înseamnă perioada în care lucrătorul temporar este pus la dispoziția întreprinderii utilizatoare pentru a lucra temporar sub supravegherea și conducerea acesteia;</w:t>
            </w:r>
          </w:p>
          <w:p w14:paraId="2C8B5153" w14:textId="77777777" w:rsidR="00F91BF3" w:rsidRDefault="00F91BF3">
            <w:pPr>
              <w:spacing w:line="240" w:lineRule="auto"/>
              <w:jc w:val="both"/>
              <w:rPr>
                <w:rFonts w:ascii="Times New Roman" w:eastAsia="Times New Roman" w:hAnsi="Times New Roman" w:cs="Times New Roman"/>
                <w:sz w:val="24"/>
                <w:szCs w:val="24"/>
              </w:rPr>
            </w:pPr>
          </w:p>
          <w:p w14:paraId="77BB9665"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72859833"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1. Noțiuni principale</w:t>
            </w:r>
          </w:p>
          <w:p w14:paraId="0A2CD1F2" w14:textId="77777777" w:rsidR="00F91BF3" w:rsidRDefault="00F91BF3">
            <w:pPr>
              <w:widowControl w:val="0"/>
              <w:spacing w:line="240" w:lineRule="auto"/>
              <w:jc w:val="both"/>
              <w:rPr>
                <w:rFonts w:ascii="Times New Roman" w:eastAsia="Times New Roman" w:hAnsi="Times New Roman" w:cs="Times New Roman"/>
                <w:i/>
                <w:iCs/>
                <w:sz w:val="24"/>
                <w:szCs w:val="24"/>
              </w:rPr>
            </w:pPr>
          </w:p>
          <w:p w14:paraId="747ED64D"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misiune de muncă temporară</w:t>
            </w:r>
            <w:r>
              <w:rPr>
                <w:rFonts w:ascii="Times New Roman" w:eastAsia="Times New Roman" w:hAnsi="Times New Roman" w:cs="Times New Roman"/>
                <w:sz w:val="24"/>
                <w:szCs w:val="24"/>
              </w:rPr>
              <w:t xml:space="preserve"> - perioadă în care salariatul temporar este pus la dispoziția utilizatorului pentru a lucra temporar sub supravegherea şi conducerea acestuia.</w:t>
            </w:r>
          </w:p>
          <w:p w14:paraId="40F03A50"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5AF9F018"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muncă prin agent de muncă temporară</w:t>
            </w:r>
            <w:r>
              <w:rPr>
                <w:rFonts w:ascii="Times New Roman" w:eastAsia="Times New Roman" w:hAnsi="Times New Roman" w:cs="Times New Roman"/>
                <w:sz w:val="24"/>
                <w:szCs w:val="24"/>
              </w:rPr>
              <w:t xml:space="preserve"> - munca prestată de un salariat temporar care a încheiat un contract individual de muncă pe perioadă </w:t>
            </w:r>
            <w:r>
              <w:rPr>
                <w:rFonts w:ascii="Times New Roman" w:eastAsia="Times New Roman" w:hAnsi="Times New Roman" w:cs="Times New Roman"/>
                <w:sz w:val="24"/>
                <w:szCs w:val="24"/>
              </w:rPr>
              <w:lastRenderedPageBreak/>
              <w:t>determinată sau nedeterminată cu un agent de muncă temporară și care este pus la dispoziția unui utilizator de muncă temporară pentru a lucra temporar sub supravegherea și conducerea acestuia;</w:t>
            </w:r>
          </w:p>
        </w:tc>
        <w:tc>
          <w:tcPr>
            <w:tcW w:w="2835" w:type="dxa"/>
          </w:tcPr>
          <w:p w14:paraId="417CAB2D"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p w14:paraId="66BFAABF"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62065393" w14:textId="77777777" w:rsidR="00F91BF3" w:rsidRDefault="00F91BF3">
            <w:pPr>
              <w:widowControl w:val="0"/>
              <w:spacing w:line="240" w:lineRule="auto"/>
              <w:rPr>
                <w:rFonts w:ascii="Times New Roman" w:eastAsia="Times New Roman" w:hAnsi="Times New Roman" w:cs="Times New Roman"/>
                <w:sz w:val="24"/>
                <w:szCs w:val="24"/>
              </w:rPr>
            </w:pPr>
          </w:p>
          <w:p w14:paraId="27C127B7" w14:textId="77777777" w:rsidR="00F91BF3" w:rsidRDefault="00F91BF3">
            <w:pPr>
              <w:widowControl w:val="0"/>
              <w:spacing w:line="240" w:lineRule="auto"/>
              <w:rPr>
                <w:rFonts w:ascii="Times New Roman" w:eastAsia="Times New Roman" w:hAnsi="Times New Roman" w:cs="Times New Roman"/>
                <w:sz w:val="24"/>
                <w:szCs w:val="24"/>
              </w:rPr>
            </w:pPr>
          </w:p>
          <w:p w14:paraId="381D4DE1" w14:textId="77777777" w:rsidR="00F91BF3" w:rsidRDefault="00F91BF3">
            <w:pPr>
              <w:widowControl w:val="0"/>
              <w:spacing w:line="240" w:lineRule="auto"/>
              <w:rPr>
                <w:rFonts w:ascii="Times New Roman" w:eastAsia="Times New Roman" w:hAnsi="Times New Roman" w:cs="Times New Roman"/>
                <w:sz w:val="24"/>
                <w:szCs w:val="24"/>
              </w:rPr>
            </w:pPr>
          </w:p>
          <w:p w14:paraId="574185A2" w14:textId="77777777" w:rsidR="00F91BF3" w:rsidRDefault="00F91BF3">
            <w:pPr>
              <w:widowControl w:val="0"/>
              <w:spacing w:line="240" w:lineRule="auto"/>
              <w:rPr>
                <w:rFonts w:ascii="Times New Roman" w:eastAsia="Times New Roman" w:hAnsi="Times New Roman" w:cs="Times New Roman"/>
                <w:sz w:val="24"/>
                <w:szCs w:val="24"/>
              </w:rPr>
            </w:pPr>
          </w:p>
          <w:p w14:paraId="07B069FA" w14:textId="77777777" w:rsidR="00F91BF3" w:rsidRDefault="00F91BF3">
            <w:pPr>
              <w:widowControl w:val="0"/>
              <w:spacing w:line="240" w:lineRule="auto"/>
              <w:rPr>
                <w:rFonts w:ascii="Times New Roman" w:eastAsia="Times New Roman" w:hAnsi="Times New Roman" w:cs="Times New Roman"/>
                <w:sz w:val="24"/>
                <w:szCs w:val="24"/>
              </w:rPr>
            </w:pPr>
          </w:p>
          <w:p w14:paraId="15DE524C" w14:textId="77777777" w:rsidR="00F91BF3" w:rsidRDefault="00F91BF3">
            <w:pPr>
              <w:widowControl w:val="0"/>
              <w:spacing w:line="240" w:lineRule="auto"/>
              <w:rPr>
                <w:rFonts w:ascii="Times New Roman" w:eastAsia="Times New Roman" w:hAnsi="Times New Roman" w:cs="Times New Roman"/>
                <w:sz w:val="24"/>
                <w:szCs w:val="24"/>
              </w:rPr>
            </w:pPr>
          </w:p>
          <w:p w14:paraId="0D07E31D"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23505947" w14:textId="77777777">
        <w:trPr>
          <w:trHeight w:val="1127"/>
        </w:trPr>
        <w:tc>
          <w:tcPr>
            <w:tcW w:w="4320" w:type="dxa"/>
            <w:gridSpan w:val="2"/>
          </w:tcPr>
          <w:p w14:paraId="6108B03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ab/>
              <w:t>„condiții de bază de muncă și de angajare” înseamnă condițiile de muncă și de angajare stabilite prin legislație, reglementări, dispoziții administrative, convenții colective și/sau alte dispoziții generale obligatorii în vigoare în întreprinderea utilizatoare cu privire la:</w:t>
            </w:r>
          </w:p>
          <w:p w14:paraId="255C468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durata timpului de lucru, orele suplimentare, pauzele, perioadele de repaus, munca pe timp de noapte, concediile și sărbătorile legale;</w:t>
            </w:r>
          </w:p>
          <w:p w14:paraId="6009B99F"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remunerație.</w:t>
            </w:r>
          </w:p>
          <w:p w14:paraId="70230524"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0A892400"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1. Noțiuni principale</w:t>
            </w:r>
          </w:p>
          <w:p w14:paraId="4A36D975" w14:textId="77777777" w:rsidR="00F91BF3" w:rsidRDefault="00F91BF3">
            <w:pPr>
              <w:spacing w:line="240" w:lineRule="auto"/>
              <w:jc w:val="both"/>
              <w:rPr>
                <w:rFonts w:ascii="Times New Roman" w:eastAsia="Times New Roman" w:hAnsi="Times New Roman" w:cs="Times New Roman"/>
                <w:i/>
                <w:iCs/>
                <w:sz w:val="24"/>
                <w:szCs w:val="24"/>
              </w:rPr>
            </w:pPr>
          </w:p>
          <w:p w14:paraId="354145F4" w14:textId="77777777" w:rsidR="00F91BF3"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condiții de bază de muncă și de angajare</w:t>
            </w:r>
            <w:r>
              <w:rPr>
                <w:rFonts w:ascii="Times New Roman" w:eastAsia="Times New Roman" w:hAnsi="Times New Roman" w:cs="Times New Roman"/>
                <w:sz w:val="24"/>
                <w:szCs w:val="24"/>
              </w:rPr>
              <w:t xml:space="preserve"> - ansamblul condițiilor de muncă și de angajare stabilite în prezentul cod, acte normative, convenții colective, contract colectiv de muncă și/sau alte reglementări obligatorii aplicabile la utilizator.</w:t>
            </w:r>
          </w:p>
          <w:p w14:paraId="2425836D" w14:textId="77777777" w:rsidR="00F91BF3" w:rsidRDefault="00F91BF3">
            <w:pPr>
              <w:spacing w:line="240" w:lineRule="auto"/>
              <w:jc w:val="both"/>
              <w:rPr>
                <w:rFonts w:ascii="Times New Roman" w:eastAsia="Times New Roman" w:hAnsi="Times New Roman" w:cs="Times New Roman"/>
                <w:sz w:val="24"/>
                <w:szCs w:val="24"/>
              </w:rPr>
            </w:pPr>
          </w:p>
          <w:p w14:paraId="4E2FA1A5" w14:textId="77777777" w:rsidR="00F91BF3" w:rsidRDefault="00F91BF3">
            <w:pPr>
              <w:spacing w:line="240" w:lineRule="auto"/>
              <w:jc w:val="both"/>
              <w:rPr>
                <w:rFonts w:ascii="Times New Roman" w:eastAsia="Times New Roman" w:hAnsi="Times New Roman" w:cs="Times New Roman"/>
                <w:sz w:val="24"/>
                <w:szCs w:val="24"/>
              </w:rPr>
            </w:pPr>
          </w:p>
          <w:p w14:paraId="145927DD"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3B5AF27F"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p w14:paraId="2B15C83B"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7DAF4DF4" w14:textId="77777777" w:rsidR="00F91BF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Codul muncii</w:t>
            </w:r>
          </w:p>
          <w:p w14:paraId="494E97A1" w14:textId="77777777" w:rsidR="00F91BF3" w:rsidRDefault="00F91BF3">
            <w:pPr>
              <w:widowControl w:val="0"/>
              <w:spacing w:line="240" w:lineRule="auto"/>
              <w:rPr>
                <w:rFonts w:ascii="Times New Roman" w:eastAsia="Times New Roman" w:hAnsi="Times New Roman" w:cs="Times New Roman"/>
                <w:b/>
                <w:bCs/>
                <w:sz w:val="24"/>
                <w:szCs w:val="24"/>
              </w:rPr>
            </w:pPr>
          </w:p>
          <w:p w14:paraId="671BDD6B" w14:textId="77777777" w:rsidR="00F91BF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Articolul 49. </w:t>
            </w:r>
            <w:proofErr w:type="spellStart"/>
            <w:r>
              <w:rPr>
                <w:rFonts w:ascii="Times New Roman" w:eastAsia="Times New Roman" w:hAnsi="Times New Roman" w:cs="Times New Roman"/>
                <w:b/>
                <w:bCs/>
                <w:sz w:val="24"/>
                <w:szCs w:val="24"/>
              </w:rPr>
              <w:t>Conţinutul</w:t>
            </w:r>
            <w:proofErr w:type="spellEnd"/>
            <w:r>
              <w:rPr>
                <w:rFonts w:ascii="Times New Roman" w:eastAsia="Times New Roman" w:hAnsi="Times New Roman" w:cs="Times New Roman"/>
                <w:b/>
                <w:bCs/>
                <w:sz w:val="24"/>
                <w:szCs w:val="24"/>
              </w:rPr>
              <w:t xml:space="preserve"> contractului individual de muncă</w:t>
            </w:r>
          </w:p>
          <w:p w14:paraId="330A3B39" w14:textId="77777777" w:rsidR="00F91BF3" w:rsidRDefault="00F91BF3">
            <w:pPr>
              <w:widowControl w:val="0"/>
              <w:spacing w:line="240" w:lineRule="auto"/>
              <w:rPr>
                <w:rFonts w:ascii="Times New Roman" w:eastAsia="Times New Roman" w:hAnsi="Times New Roman" w:cs="Times New Roman"/>
                <w:sz w:val="24"/>
                <w:szCs w:val="24"/>
              </w:rPr>
            </w:pPr>
          </w:p>
          <w:p w14:paraId="2A8EBC05"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Conţinutul</w:t>
            </w:r>
            <w:proofErr w:type="spellEnd"/>
            <w:r>
              <w:rPr>
                <w:rFonts w:ascii="Times New Roman" w:eastAsia="Times New Roman" w:hAnsi="Times New Roman" w:cs="Times New Roman"/>
                <w:sz w:val="24"/>
                <w:szCs w:val="24"/>
              </w:rPr>
              <w:t xml:space="preserve"> contractului individual de muncă este determinat prin acordul </w:t>
            </w:r>
            <w:proofErr w:type="spellStart"/>
            <w:r>
              <w:rPr>
                <w:rFonts w:ascii="Times New Roman" w:eastAsia="Times New Roman" w:hAnsi="Times New Roman" w:cs="Times New Roman"/>
                <w:sz w:val="24"/>
                <w:szCs w:val="24"/>
              </w:rPr>
              <w:t>părţilor</w:t>
            </w:r>
            <w:proofErr w:type="spellEnd"/>
            <w:r>
              <w:rPr>
                <w:rFonts w:ascii="Times New Roman" w:eastAsia="Times New Roman" w:hAnsi="Times New Roman" w:cs="Times New Roman"/>
                <w:sz w:val="24"/>
                <w:szCs w:val="24"/>
              </w:rPr>
              <w:t>, ţinîndu-se cont de prevederile legislaţiei în vigoare, şi include:</w:t>
            </w:r>
          </w:p>
          <w:p w14:paraId="40CFDC24" w14:textId="77777777" w:rsidR="00F91BF3" w:rsidRDefault="00F91BF3">
            <w:pPr>
              <w:widowControl w:val="0"/>
              <w:spacing w:line="240" w:lineRule="auto"/>
              <w:rPr>
                <w:rFonts w:ascii="Times New Roman" w:eastAsia="Times New Roman" w:hAnsi="Times New Roman" w:cs="Times New Roman"/>
                <w:sz w:val="24"/>
                <w:szCs w:val="24"/>
              </w:rPr>
            </w:pPr>
          </w:p>
          <w:p w14:paraId="013D2022"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numele şi prenumele salariatului;</w:t>
            </w:r>
          </w:p>
          <w:p w14:paraId="21065DAB" w14:textId="77777777" w:rsidR="00F91BF3" w:rsidRDefault="00F91BF3">
            <w:pPr>
              <w:widowControl w:val="0"/>
              <w:spacing w:line="240" w:lineRule="auto"/>
              <w:rPr>
                <w:rFonts w:ascii="Times New Roman" w:eastAsia="Times New Roman" w:hAnsi="Times New Roman" w:cs="Times New Roman"/>
                <w:sz w:val="24"/>
                <w:szCs w:val="24"/>
              </w:rPr>
            </w:pPr>
          </w:p>
          <w:p w14:paraId="0C442E22"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datele de identificare ale angajatorului;</w:t>
            </w:r>
          </w:p>
          <w:p w14:paraId="2EAA987F" w14:textId="77777777" w:rsidR="00F91BF3" w:rsidRDefault="00F91BF3">
            <w:pPr>
              <w:widowControl w:val="0"/>
              <w:spacing w:line="240" w:lineRule="auto"/>
              <w:rPr>
                <w:rFonts w:ascii="Times New Roman" w:eastAsia="Times New Roman" w:hAnsi="Times New Roman" w:cs="Times New Roman"/>
                <w:sz w:val="24"/>
                <w:szCs w:val="24"/>
              </w:rPr>
            </w:pPr>
          </w:p>
          <w:p w14:paraId="61A8FC91"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durata contractului;</w:t>
            </w:r>
          </w:p>
          <w:p w14:paraId="2AEE2041" w14:textId="77777777" w:rsidR="00F91BF3" w:rsidRDefault="00F91BF3">
            <w:pPr>
              <w:widowControl w:val="0"/>
              <w:spacing w:line="240" w:lineRule="auto"/>
              <w:rPr>
                <w:rFonts w:ascii="Times New Roman" w:eastAsia="Times New Roman" w:hAnsi="Times New Roman" w:cs="Times New Roman"/>
                <w:sz w:val="24"/>
                <w:szCs w:val="24"/>
              </w:rPr>
            </w:pPr>
          </w:p>
          <w:p w14:paraId="0C582A0B"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data de la care contractul urmează să-şi producă efectele;</w:t>
            </w:r>
          </w:p>
          <w:p w14:paraId="2D51A5F7" w14:textId="77777777" w:rsidR="00F91BF3" w:rsidRDefault="00F91BF3">
            <w:pPr>
              <w:widowControl w:val="0"/>
              <w:spacing w:line="240" w:lineRule="auto"/>
              <w:rPr>
                <w:rFonts w:ascii="Times New Roman" w:eastAsia="Times New Roman" w:hAnsi="Times New Roman" w:cs="Times New Roman"/>
                <w:sz w:val="24"/>
                <w:szCs w:val="24"/>
              </w:rPr>
            </w:pPr>
          </w:p>
          <w:p w14:paraId="3058B086"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d1) specialitatea, </w:t>
            </w:r>
            <w:r>
              <w:rPr>
                <w:rFonts w:ascii="Times New Roman" w:eastAsia="Times New Roman" w:hAnsi="Times New Roman" w:cs="Times New Roman"/>
                <w:sz w:val="24"/>
                <w:szCs w:val="24"/>
              </w:rPr>
              <w:lastRenderedPageBreak/>
              <w:t xml:space="preserve">profesia, calificarea, </w:t>
            </w:r>
            <w:proofErr w:type="spellStart"/>
            <w:r>
              <w:rPr>
                <w:rFonts w:ascii="Times New Roman" w:eastAsia="Times New Roman" w:hAnsi="Times New Roman" w:cs="Times New Roman"/>
                <w:sz w:val="24"/>
                <w:szCs w:val="24"/>
              </w:rPr>
              <w:t>funcţia</w:t>
            </w:r>
            <w:proofErr w:type="spellEnd"/>
            <w:r>
              <w:rPr>
                <w:rFonts w:ascii="Times New Roman" w:eastAsia="Times New Roman" w:hAnsi="Times New Roman" w:cs="Times New Roman"/>
                <w:sz w:val="24"/>
                <w:szCs w:val="24"/>
              </w:rPr>
              <w:t>;</w:t>
            </w:r>
          </w:p>
          <w:p w14:paraId="5578DC92" w14:textId="77777777" w:rsidR="00F91BF3" w:rsidRDefault="00F91BF3">
            <w:pPr>
              <w:widowControl w:val="0"/>
              <w:spacing w:line="240" w:lineRule="auto"/>
              <w:rPr>
                <w:rFonts w:ascii="Times New Roman" w:eastAsia="Times New Roman" w:hAnsi="Times New Roman" w:cs="Times New Roman"/>
                <w:sz w:val="24"/>
                <w:szCs w:val="24"/>
              </w:rPr>
            </w:pPr>
          </w:p>
          <w:p w14:paraId="18B2A95A"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atribuţiile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funcţiei</w:t>
            </w:r>
            <w:proofErr w:type="spellEnd"/>
            <w:r>
              <w:rPr>
                <w:rFonts w:ascii="Times New Roman" w:eastAsia="Times New Roman" w:hAnsi="Times New Roman" w:cs="Times New Roman"/>
                <w:sz w:val="24"/>
                <w:szCs w:val="24"/>
              </w:rPr>
              <w:t>;</w:t>
            </w:r>
          </w:p>
          <w:p w14:paraId="1917B325" w14:textId="77777777" w:rsidR="00F91BF3" w:rsidRDefault="00F91BF3">
            <w:pPr>
              <w:widowControl w:val="0"/>
              <w:spacing w:line="240" w:lineRule="auto"/>
              <w:rPr>
                <w:rFonts w:ascii="Times New Roman" w:eastAsia="Times New Roman" w:hAnsi="Times New Roman" w:cs="Times New Roman"/>
                <w:sz w:val="24"/>
                <w:szCs w:val="24"/>
              </w:rPr>
            </w:pPr>
          </w:p>
          <w:p w14:paraId="3D4056ED"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riscurile specifice </w:t>
            </w:r>
            <w:proofErr w:type="spellStart"/>
            <w:r>
              <w:rPr>
                <w:rFonts w:ascii="Times New Roman" w:eastAsia="Times New Roman" w:hAnsi="Times New Roman" w:cs="Times New Roman"/>
                <w:sz w:val="24"/>
                <w:szCs w:val="24"/>
              </w:rPr>
              <w:t>funcţiei</w:t>
            </w:r>
            <w:proofErr w:type="spellEnd"/>
            <w:r>
              <w:rPr>
                <w:rFonts w:ascii="Times New Roman" w:eastAsia="Times New Roman" w:hAnsi="Times New Roman" w:cs="Times New Roman"/>
                <w:sz w:val="24"/>
                <w:szCs w:val="24"/>
              </w:rPr>
              <w:t>;</w:t>
            </w:r>
          </w:p>
          <w:p w14:paraId="68539CAF" w14:textId="77777777" w:rsidR="00F91BF3" w:rsidRDefault="00F91BF3">
            <w:pPr>
              <w:widowControl w:val="0"/>
              <w:spacing w:line="240" w:lineRule="auto"/>
              <w:rPr>
                <w:rFonts w:ascii="Times New Roman" w:eastAsia="Times New Roman" w:hAnsi="Times New Roman" w:cs="Times New Roman"/>
                <w:sz w:val="24"/>
                <w:szCs w:val="24"/>
              </w:rPr>
            </w:pPr>
          </w:p>
          <w:p w14:paraId="6AAED690"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f1) denumirea lucrării ce urmează a fi îndeplinită (în cazul contractului individual de muncă pentru perioada îndeplinirii unei anumite lucrări – art.312– 316);</w:t>
            </w:r>
          </w:p>
          <w:p w14:paraId="506A4F38" w14:textId="77777777" w:rsidR="00F91BF3" w:rsidRDefault="00F91BF3">
            <w:pPr>
              <w:widowControl w:val="0"/>
              <w:spacing w:line="240" w:lineRule="auto"/>
              <w:rPr>
                <w:rFonts w:ascii="Times New Roman" w:eastAsia="Times New Roman" w:hAnsi="Times New Roman" w:cs="Times New Roman"/>
                <w:sz w:val="24"/>
                <w:szCs w:val="24"/>
              </w:rPr>
            </w:pPr>
          </w:p>
          <w:p w14:paraId="196DE951"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drepturile şi </w:t>
            </w:r>
            <w:proofErr w:type="spellStart"/>
            <w:r>
              <w:rPr>
                <w:rFonts w:ascii="Times New Roman" w:eastAsia="Times New Roman" w:hAnsi="Times New Roman" w:cs="Times New Roman"/>
                <w:sz w:val="24"/>
                <w:szCs w:val="24"/>
              </w:rPr>
              <w:t>obligaţiile</w:t>
            </w:r>
            <w:proofErr w:type="spellEnd"/>
            <w:r>
              <w:rPr>
                <w:rFonts w:ascii="Times New Roman" w:eastAsia="Times New Roman" w:hAnsi="Times New Roman" w:cs="Times New Roman"/>
                <w:sz w:val="24"/>
                <w:szCs w:val="24"/>
              </w:rPr>
              <w:t xml:space="preserve"> salariatului;</w:t>
            </w:r>
          </w:p>
          <w:p w14:paraId="289C9754" w14:textId="77777777" w:rsidR="00F91BF3" w:rsidRDefault="00F91BF3">
            <w:pPr>
              <w:widowControl w:val="0"/>
              <w:spacing w:line="240" w:lineRule="auto"/>
              <w:rPr>
                <w:rFonts w:ascii="Times New Roman" w:eastAsia="Times New Roman" w:hAnsi="Times New Roman" w:cs="Times New Roman"/>
                <w:sz w:val="24"/>
                <w:szCs w:val="24"/>
              </w:rPr>
            </w:pPr>
          </w:p>
          <w:p w14:paraId="1A662F42"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drepturile şi </w:t>
            </w:r>
            <w:proofErr w:type="spellStart"/>
            <w:r>
              <w:rPr>
                <w:rFonts w:ascii="Times New Roman" w:eastAsia="Times New Roman" w:hAnsi="Times New Roman" w:cs="Times New Roman"/>
                <w:sz w:val="24"/>
                <w:szCs w:val="24"/>
              </w:rPr>
              <w:t>obligaţiile</w:t>
            </w:r>
            <w:proofErr w:type="spellEnd"/>
            <w:r>
              <w:rPr>
                <w:rFonts w:ascii="Times New Roman" w:eastAsia="Times New Roman" w:hAnsi="Times New Roman" w:cs="Times New Roman"/>
                <w:sz w:val="24"/>
                <w:szCs w:val="24"/>
              </w:rPr>
              <w:t xml:space="preserve"> angajatorului;</w:t>
            </w:r>
          </w:p>
          <w:p w14:paraId="5D2FC43A" w14:textId="77777777" w:rsidR="00F91BF3" w:rsidRDefault="00F91BF3">
            <w:pPr>
              <w:widowControl w:val="0"/>
              <w:spacing w:line="240" w:lineRule="auto"/>
              <w:rPr>
                <w:rFonts w:ascii="Times New Roman" w:eastAsia="Times New Roman" w:hAnsi="Times New Roman" w:cs="Times New Roman"/>
                <w:sz w:val="24"/>
                <w:szCs w:val="24"/>
              </w:rPr>
            </w:pPr>
          </w:p>
          <w:p w14:paraId="0C87C954"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condiţiile de retribuire a muncii, inclusiv salariul </w:t>
            </w:r>
            <w:proofErr w:type="spellStart"/>
            <w:r>
              <w:rPr>
                <w:rFonts w:ascii="Times New Roman" w:eastAsia="Times New Roman" w:hAnsi="Times New Roman" w:cs="Times New Roman"/>
                <w:sz w:val="24"/>
                <w:szCs w:val="24"/>
              </w:rPr>
              <w:t>funcţiei</w:t>
            </w:r>
            <w:proofErr w:type="spellEnd"/>
            <w:r>
              <w:rPr>
                <w:rFonts w:ascii="Times New Roman" w:eastAsia="Times New Roman" w:hAnsi="Times New Roman" w:cs="Times New Roman"/>
                <w:sz w:val="24"/>
                <w:szCs w:val="24"/>
              </w:rPr>
              <w:t xml:space="preserve"> sau cel tarifar, suplimentele, premiile şi ajutoarele materiale (în cazul în care acestea fac parte din sistemul de salarizare al unităţii), formele şi modul de achitare a </w:t>
            </w:r>
            <w:proofErr w:type="spellStart"/>
            <w:r>
              <w:rPr>
                <w:rFonts w:ascii="Times New Roman" w:eastAsia="Times New Roman" w:hAnsi="Times New Roman" w:cs="Times New Roman"/>
                <w:sz w:val="24"/>
                <w:szCs w:val="24"/>
              </w:rPr>
              <w:lastRenderedPageBreak/>
              <w:t>plăţilor</w:t>
            </w:r>
            <w:proofErr w:type="spellEnd"/>
            <w:r>
              <w:rPr>
                <w:rFonts w:ascii="Times New Roman" w:eastAsia="Times New Roman" w:hAnsi="Times New Roman" w:cs="Times New Roman"/>
                <w:sz w:val="24"/>
                <w:szCs w:val="24"/>
              </w:rPr>
              <w:t xml:space="preserve"> salariale, precum şi periodicitatea acestei achitări;</w:t>
            </w:r>
          </w:p>
          <w:p w14:paraId="50435057" w14:textId="77777777" w:rsidR="00F91BF3" w:rsidRDefault="00F91BF3">
            <w:pPr>
              <w:widowControl w:val="0"/>
              <w:spacing w:line="240" w:lineRule="auto"/>
              <w:rPr>
                <w:rFonts w:ascii="Times New Roman" w:eastAsia="Times New Roman" w:hAnsi="Times New Roman" w:cs="Times New Roman"/>
                <w:sz w:val="24"/>
                <w:szCs w:val="24"/>
              </w:rPr>
            </w:pPr>
          </w:p>
          <w:p w14:paraId="416DF59E"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compensaţiile</w:t>
            </w:r>
            <w:proofErr w:type="spellEnd"/>
            <w:r>
              <w:rPr>
                <w:rFonts w:ascii="Times New Roman" w:eastAsia="Times New Roman" w:hAnsi="Times New Roman" w:cs="Times New Roman"/>
                <w:sz w:val="24"/>
                <w:szCs w:val="24"/>
              </w:rPr>
              <w:t xml:space="preserve"> şi </w:t>
            </w:r>
            <w:proofErr w:type="spellStart"/>
            <w:r>
              <w:rPr>
                <w:rFonts w:ascii="Times New Roman" w:eastAsia="Times New Roman" w:hAnsi="Times New Roman" w:cs="Times New Roman"/>
                <w:sz w:val="24"/>
                <w:szCs w:val="24"/>
              </w:rPr>
              <w:t>alocaţiile</w:t>
            </w:r>
            <w:proofErr w:type="spellEnd"/>
            <w:r>
              <w:rPr>
                <w:rFonts w:ascii="Times New Roman" w:eastAsia="Times New Roman" w:hAnsi="Times New Roman" w:cs="Times New Roman"/>
                <w:sz w:val="24"/>
                <w:szCs w:val="24"/>
              </w:rPr>
              <w:t>, inclusiv pentru munca prestată în condiţii grele, vătămătoare şi/sau periculoase;</w:t>
            </w:r>
          </w:p>
          <w:p w14:paraId="32748A56" w14:textId="77777777" w:rsidR="00F91BF3" w:rsidRDefault="00F91BF3">
            <w:pPr>
              <w:widowControl w:val="0"/>
              <w:spacing w:line="240" w:lineRule="auto"/>
              <w:rPr>
                <w:rFonts w:ascii="Times New Roman" w:eastAsia="Times New Roman" w:hAnsi="Times New Roman" w:cs="Times New Roman"/>
                <w:sz w:val="24"/>
                <w:szCs w:val="24"/>
              </w:rPr>
            </w:pPr>
          </w:p>
          <w:p w14:paraId="3BEBDA36"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locul de muncă. Dacă locul de muncă nu este fix, se </w:t>
            </w:r>
            <w:proofErr w:type="spellStart"/>
            <w:r>
              <w:rPr>
                <w:rFonts w:ascii="Times New Roman" w:eastAsia="Times New Roman" w:hAnsi="Times New Roman" w:cs="Times New Roman"/>
                <w:sz w:val="24"/>
                <w:szCs w:val="24"/>
              </w:rPr>
              <w:t>menţionează</w:t>
            </w:r>
            <w:proofErr w:type="spellEnd"/>
            <w:r>
              <w:rPr>
                <w:rFonts w:ascii="Times New Roman" w:eastAsia="Times New Roman" w:hAnsi="Times New Roman" w:cs="Times New Roman"/>
                <w:sz w:val="24"/>
                <w:szCs w:val="24"/>
              </w:rPr>
              <w:t xml:space="preserve"> că salariatul poate avea diferite locuri de muncă şi se indică adresa juridică a unităţii sau, după caz, domiciliul angajatorului;</w:t>
            </w:r>
          </w:p>
          <w:p w14:paraId="621F22B5" w14:textId="77777777" w:rsidR="00F91BF3" w:rsidRDefault="00F91BF3">
            <w:pPr>
              <w:widowControl w:val="0"/>
              <w:spacing w:line="240" w:lineRule="auto"/>
              <w:rPr>
                <w:rFonts w:ascii="Times New Roman" w:eastAsia="Times New Roman" w:hAnsi="Times New Roman" w:cs="Times New Roman"/>
                <w:sz w:val="24"/>
                <w:szCs w:val="24"/>
              </w:rPr>
            </w:pPr>
          </w:p>
          <w:p w14:paraId="5F835278"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 regimul de muncă şi de odihnă, inclusiv durata zilei şi a săptămînii de muncă a salariatului;</w:t>
            </w:r>
          </w:p>
          <w:p w14:paraId="4BFFA1D4" w14:textId="77777777" w:rsidR="00F91BF3" w:rsidRDefault="00F91BF3">
            <w:pPr>
              <w:widowControl w:val="0"/>
              <w:spacing w:line="240" w:lineRule="auto"/>
              <w:rPr>
                <w:rFonts w:ascii="Times New Roman" w:eastAsia="Times New Roman" w:hAnsi="Times New Roman" w:cs="Times New Roman"/>
                <w:sz w:val="24"/>
                <w:szCs w:val="24"/>
              </w:rPr>
            </w:pPr>
          </w:p>
          <w:p w14:paraId="28F032DC"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perioada de probă, după caz;</w:t>
            </w:r>
          </w:p>
          <w:p w14:paraId="21DBEA88" w14:textId="77777777" w:rsidR="00F91BF3" w:rsidRDefault="00F91BF3">
            <w:pPr>
              <w:widowControl w:val="0"/>
              <w:spacing w:line="240" w:lineRule="auto"/>
              <w:rPr>
                <w:rFonts w:ascii="Times New Roman" w:eastAsia="Times New Roman" w:hAnsi="Times New Roman" w:cs="Times New Roman"/>
                <w:sz w:val="24"/>
                <w:szCs w:val="24"/>
              </w:rPr>
            </w:pPr>
          </w:p>
          <w:p w14:paraId="0CC11743"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 durata concediului de odihnă anual şi condiţiile de acordare a acestuia;</w:t>
            </w:r>
          </w:p>
          <w:p w14:paraId="66A60D20" w14:textId="77777777" w:rsidR="00F91BF3" w:rsidRDefault="00F91BF3">
            <w:pPr>
              <w:widowControl w:val="0"/>
              <w:spacing w:line="240" w:lineRule="auto"/>
              <w:rPr>
                <w:rFonts w:ascii="Times New Roman" w:eastAsia="Times New Roman" w:hAnsi="Times New Roman" w:cs="Times New Roman"/>
                <w:sz w:val="24"/>
                <w:szCs w:val="24"/>
              </w:rPr>
            </w:pPr>
          </w:p>
          <w:p w14:paraId="0B526FC7"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 condiţiile de asigurare socială;</w:t>
            </w:r>
          </w:p>
          <w:p w14:paraId="7496CF06" w14:textId="77777777" w:rsidR="00F91BF3" w:rsidRDefault="00F91BF3">
            <w:pPr>
              <w:widowControl w:val="0"/>
              <w:spacing w:line="240" w:lineRule="auto"/>
              <w:rPr>
                <w:rFonts w:ascii="Times New Roman" w:eastAsia="Times New Roman" w:hAnsi="Times New Roman" w:cs="Times New Roman"/>
                <w:sz w:val="24"/>
                <w:szCs w:val="24"/>
              </w:rPr>
            </w:pPr>
          </w:p>
          <w:p w14:paraId="5891200D"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 condiţiile de asigurare medicală;</w:t>
            </w:r>
          </w:p>
          <w:p w14:paraId="52876AC3" w14:textId="77777777" w:rsidR="00F91BF3" w:rsidRDefault="00F91BF3">
            <w:pPr>
              <w:widowControl w:val="0"/>
              <w:spacing w:line="240" w:lineRule="auto"/>
              <w:rPr>
                <w:rFonts w:ascii="Times New Roman" w:eastAsia="Times New Roman" w:hAnsi="Times New Roman" w:cs="Times New Roman"/>
                <w:sz w:val="24"/>
                <w:szCs w:val="24"/>
              </w:rPr>
            </w:pPr>
          </w:p>
          <w:p w14:paraId="3017A517"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 clauzele specifice (art.51), după caz.</w:t>
            </w:r>
          </w:p>
          <w:p w14:paraId="16252C90" w14:textId="77777777" w:rsidR="00F91BF3" w:rsidRDefault="00F91BF3">
            <w:pPr>
              <w:widowControl w:val="0"/>
              <w:spacing w:line="240" w:lineRule="auto"/>
              <w:rPr>
                <w:rFonts w:ascii="Times New Roman" w:eastAsia="Times New Roman" w:hAnsi="Times New Roman" w:cs="Times New Roman"/>
                <w:sz w:val="24"/>
                <w:szCs w:val="24"/>
              </w:rPr>
            </w:pPr>
          </w:p>
          <w:p w14:paraId="2B2B558C"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Contractul individual de muncă poate </w:t>
            </w:r>
            <w:proofErr w:type="spellStart"/>
            <w:r>
              <w:rPr>
                <w:rFonts w:ascii="Times New Roman" w:eastAsia="Times New Roman" w:hAnsi="Times New Roman" w:cs="Times New Roman"/>
                <w:sz w:val="24"/>
                <w:szCs w:val="24"/>
              </w:rPr>
              <w:t>conţine</w:t>
            </w:r>
            <w:proofErr w:type="spellEnd"/>
            <w:r>
              <w:rPr>
                <w:rFonts w:ascii="Times New Roman" w:eastAsia="Times New Roman" w:hAnsi="Times New Roman" w:cs="Times New Roman"/>
                <w:sz w:val="24"/>
                <w:szCs w:val="24"/>
              </w:rPr>
              <w:t xml:space="preserve"> şi alte prevederi ce nu contravin legislaţiei în vigoare.</w:t>
            </w:r>
          </w:p>
          <w:p w14:paraId="387DAF68" w14:textId="77777777" w:rsidR="00F91BF3" w:rsidRDefault="00F91BF3">
            <w:pPr>
              <w:widowControl w:val="0"/>
              <w:spacing w:line="240" w:lineRule="auto"/>
              <w:rPr>
                <w:rFonts w:ascii="Times New Roman" w:eastAsia="Times New Roman" w:hAnsi="Times New Roman" w:cs="Times New Roman"/>
                <w:sz w:val="24"/>
                <w:szCs w:val="24"/>
              </w:rPr>
            </w:pPr>
          </w:p>
          <w:p w14:paraId="48BEF090"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Este interzisă stabilirea pentru salariat, prin contractul individual de muncă, a unor condiţii sub nivelul celor prevăzute de actele normative în vigoare, de </w:t>
            </w:r>
            <w:proofErr w:type="spellStart"/>
            <w:r>
              <w:rPr>
                <w:rFonts w:ascii="Times New Roman" w:eastAsia="Times New Roman" w:hAnsi="Times New Roman" w:cs="Times New Roman"/>
                <w:sz w:val="24"/>
                <w:szCs w:val="24"/>
              </w:rPr>
              <w:t>convenţiile</w:t>
            </w:r>
            <w:proofErr w:type="spellEnd"/>
            <w:r>
              <w:rPr>
                <w:rFonts w:ascii="Times New Roman" w:eastAsia="Times New Roman" w:hAnsi="Times New Roman" w:cs="Times New Roman"/>
                <w:sz w:val="24"/>
                <w:szCs w:val="24"/>
              </w:rPr>
              <w:t xml:space="preserve"> colective şi de contractul colectiv de muncă.</w:t>
            </w:r>
          </w:p>
          <w:p w14:paraId="601F9E99" w14:textId="77777777" w:rsidR="00F91BF3" w:rsidRDefault="00F91BF3">
            <w:pPr>
              <w:widowControl w:val="0"/>
              <w:spacing w:line="240" w:lineRule="auto"/>
              <w:rPr>
                <w:rFonts w:ascii="Times New Roman" w:eastAsia="Times New Roman" w:hAnsi="Times New Roman" w:cs="Times New Roman"/>
                <w:sz w:val="24"/>
                <w:szCs w:val="24"/>
              </w:rPr>
            </w:pPr>
          </w:p>
          <w:p w14:paraId="38144F11" w14:textId="77777777" w:rsidR="00F91BF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51. Clauze specifice ale contractului individual de muncă</w:t>
            </w:r>
          </w:p>
          <w:p w14:paraId="7E29FFD6" w14:textId="77777777" w:rsidR="00F91BF3" w:rsidRDefault="00F91BF3">
            <w:pPr>
              <w:widowControl w:val="0"/>
              <w:spacing w:line="240" w:lineRule="auto"/>
              <w:rPr>
                <w:rFonts w:ascii="Times New Roman" w:eastAsia="Times New Roman" w:hAnsi="Times New Roman" w:cs="Times New Roman"/>
                <w:sz w:val="24"/>
                <w:szCs w:val="24"/>
              </w:rPr>
            </w:pPr>
          </w:p>
          <w:p w14:paraId="2C48AB94"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În afara clauzelor generale prevăzute la art.49, părţile pot negocia şi include în contractul individual de muncă clauze specifice, cum ar fi:</w:t>
            </w:r>
          </w:p>
          <w:p w14:paraId="7AEB29E6" w14:textId="77777777" w:rsidR="00F91BF3" w:rsidRDefault="00F91BF3">
            <w:pPr>
              <w:widowControl w:val="0"/>
              <w:spacing w:line="240" w:lineRule="auto"/>
              <w:rPr>
                <w:rFonts w:ascii="Times New Roman" w:eastAsia="Times New Roman" w:hAnsi="Times New Roman" w:cs="Times New Roman"/>
                <w:sz w:val="24"/>
                <w:szCs w:val="24"/>
              </w:rPr>
            </w:pPr>
          </w:p>
          <w:p w14:paraId="2AB3544B"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clauza de mobilitate;</w:t>
            </w:r>
          </w:p>
          <w:p w14:paraId="3CB57EEA" w14:textId="77777777" w:rsidR="00F91BF3" w:rsidRDefault="00F91BF3">
            <w:pPr>
              <w:widowControl w:val="0"/>
              <w:spacing w:line="240" w:lineRule="auto"/>
              <w:rPr>
                <w:rFonts w:ascii="Times New Roman" w:eastAsia="Times New Roman" w:hAnsi="Times New Roman" w:cs="Times New Roman"/>
                <w:sz w:val="24"/>
                <w:szCs w:val="24"/>
              </w:rPr>
            </w:pPr>
          </w:p>
          <w:p w14:paraId="19D29D4B"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clauza de </w:t>
            </w:r>
            <w:proofErr w:type="spellStart"/>
            <w:r>
              <w:rPr>
                <w:rFonts w:ascii="Times New Roman" w:eastAsia="Times New Roman" w:hAnsi="Times New Roman" w:cs="Times New Roman"/>
                <w:sz w:val="24"/>
                <w:szCs w:val="24"/>
              </w:rPr>
              <w:t>confidenţialitate</w:t>
            </w:r>
            <w:proofErr w:type="spellEnd"/>
            <w:r>
              <w:rPr>
                <w:rFonts w:ascii="Times New Roman" w:eastAsia="Times New Roman" w:hAnsi="Times New Roman" w:cs="Times New Roman"/>
                <w:sz w:val="24"/>
                <w:szCs w:val="24"/>
              </w:rPr>
              <w:t>;</w:t>
            </w:r>
          </w:p>
          <w:p w14:paraId="3FE90842" w14:textId="77777777" w:rsidR="00F91BF3" w:rsidRDefault="00F91BF3">
            <w:pPr>
              <w:widowControl w:val="0"/>
              <w:spacing w:line="240" w:lineRule="auto"/>
              <w:rPr>
                <w:rFonts w:ascii="Times New Roman" w:eastAsia="Times New Roman" w:hAnsi="Times New Roman" w:cs="Times New Roman"/>
                <w:sz w:val="24"/>
                <w:szCs w:val="24"/>
              </w:rPr>
            </w:pPr>
          </w:p>
          <w:p w14:paraId="69EEA6CA"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clauze referitoare la compensarea cheltuielilor de transport, la compensarea serviciilor comunale, la acordarea </w:t>
            </w:r>
            <w:proofErr w:type="spellStart"/>
            <w:r>
              <w:rPr>
                <w:rFonts w:ascii="Times New Roman" w:eastAsia="Times New Roman" w:hAnsi="Times New Roman" w:cs="Times New Roman"/>
                <w:sz w:val="24"/>
                <w:szCs w:val="24"/>
              </w:rPr>
              <w:t>spaţiului</w:t>
            </w:r>
            <w:proofErr w:type="spellEnd"/>
            <w:r>
              <w:rPr>
                <w:rFonts w:ascii="Times New Roman" w:eastAsia="Times New Roman" w:hAnsi="Times New Roman" w:cs="Times New Roman"/>
                <w:sz w:val="24"/>
                <w:szCs w:val="24"/>
              </w:rPr>
              <w:t xml:space="preserve"> locativ;</w:t>
            </w:r>
          </w:p>
          <w:p w14:paraId="038172EC" w14:textId="77777777" w:rsidR="00F91BF3" w:rsidRDefault="00F91BF3">
            <w:pPr>
              <w:widowControl w:val="0"/>
              <w:spacing w:line="240" w:lineRule="auto"/>
              <w:rPr>
                <w:rFonts w:ascii="Times New Roman" w:eastAsia="Times New Roman" w:hAnsi="Times New Roman" w:cs="Times New Roman"/>
                <w:sz w:val="24"/>
                <w:szCs w:val="24"/>
              </w:rPr>
            </w:pPr>
          </w:p>
          <w:p w14:paraId="18226B8E"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alte clauze care nu contravin legislaţiei în vigoare.</w:t>
            </w:r>
          </w:p>
          <w:p w14:paraId="7B84D351" w14:textId="77777777" w:rsidR="00F91BF3" w:rsidRDefault="00F91BF3">
            <w:pPr>
              <w:widowControl w:val="0"/>
              <w:spacing w:line="240" w:lineRule="auto"/>
              <w:rPr>
                <w:rFonts w:ascii="Times New Roman" w:eastAsia="Times New Roman" w:hAnsi="Times New Roman" w:cs="Times New Roman"/>
                <w:sz w:val="24"/>
                <w:szCs w:val="24"/>
              </w:rPr>
            </w:pPr>
          </w:p>
          <w:p w14:paraId="31ABB520" w14:textId="77777777" w:rsidR="00F91BF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În schimbul respectării unora dintre clauzele prevăzute la alin.(1), salariatul poate beneficia de dreptul la o </w:t>
            </w:r>
            <w:proofErr w:type="spellStart"/>
            <w:r>
              <w:rPr>
                <w:rFonts w:ascii="Times New Roman" w:eastAsia="Times New Roman" w:hAnsi="Times New Roman" w:cs="Times New Roman"/>
                <w:sz w:val="24"/>
                <w:szCs w:val="24"/>
              </w:rPr>
              <w:t>indemnizaţie</w:t>
            </w:r>
            <w:proofErr w:type="spellEnd"/>
            <w:r>
              <w:rPr>
                <w:rFonts w:ascii="Times New Roman" w:eastAsia="Times New Roman" w:hAnsi="Times New Roman" w:cs="Times New Roman"/>
                <w:sz w:val="24"/>
                <w:szCs w:val="24"/>
              </w:rPr>
              <w:t xml:space="preserve"> specifică şi/sau de alte drepturi, </w:t>
            </w:r>
            <w:r>
              <w:rPr>
                <w:rFonts w:ascii="Times New Roman" w:eastAsia="Times New Roman" w:hAnsi="Times New Roman" w:cs="Times New Roman"/>
                <w:sz w:val="24"/>
                <w:szCs w:val="24"/>
              </w:rPr>
              <w:lastRenderedPageBreak/>
              <w:t>conform contractului individual de muncă. În cazul nerespectării acestor clauze, salariatul poate fi privat de drepturile acordate şi, după caz, obligat să repare prejudiciul cauzat angajatorului.</w:t>
            </w:r>
          </w:p>
        </w:tc>
      </w:tr>
      <w:tr w:rsidR="00F91BF3" w14:paraId="37184DEE" w14:textId="77777777">
        <w:trPr>
          <w:trHeight w:val="843"/>
        </w:trPr>
        <w:tc>
          <w:tcPr>
            <w:tcW w:w="4320" w:type="dxa"/>
            <w:gridSpan w:val="2"/>
          </w:tcPr>
          <w:p w14:paraId="5C7DCBA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Prezenta directivă nu aduce atingere legislației naționale în ceea ce privește definițiile remunerației, a contractului de muncă, a raporturilor de muncă, sau a lucrătorului.</w:t>
            </w:r>
          </w:p>
          <w:p w14:paraId="60FB0E8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Statele membre nu trebuie să excludă din domeniul de aplicare al prezentei directive lucrători, contracte de muncă sau raporturi de muncă exclusiv pe motiv că se referă la lucrători care muncesc cu fracțiune de normă, lucrători cu contract pe durată determinată sau persoane care au un contract de muncă sau se află în raporturi de muncă cu un agent de muncă temporară.</w:t>
            </w:r>
          </w:p>
          <w:p w14:paraId="1A6A103D" w14:textId="77777777" w:rsidR="00F91BF3" w:rsidRDefault="00F91BF3">
            <w:pPr>
              <w:spacing w:line="240" w:lineRule="auto"/>
              <w:jc w:val="both"/>
              <w:rPr>
                <w:rFonts w:ascii="Times New Roman" w:eastAsia="Times New Roman" w:hAnsi="Times New Roman" w:cs="Times New Roman"/>
                <w:b/>
                <w:bCs/>
                <w:sz w:val="24"/>
                <w:szCs w:val="24"/>
              </w:rPr>
            </w:pPr>
          </w:p>
        </w:tc>
        <w:tc>
          <w:tcPr>
            <w:tcW w:w="4890" w:type="dxa"/>
          </w:tcPr>
          <w:p w14:paraId="71FDC5E7" w14:textId="77777777" w:rsidR="00F91BF3" w:rsidRDefault="00000000">
            <w:pPr>
              <w:spacing w:line="240" w:lineRule="auto"/>
              <w:ind w:hanging="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З26</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Dispoziții generale</w:t>
            </w:r>
          </w:p>
          <w:p w14:paraId="2F9E35A4" w14:textId="77777777" w:rsidR="00F91BF3" w:rsidRDefault="00F91BF3">
            <w:pPr>
              <w:spacing w:line="240" w:lineRule="auto"/>
              <w:ind w:hanging="25"/>
              <w:jc w:val="both"/>
              <w:rPr>
                <w:rFonts w:ascii="Times New Roman" w:eastAsia="Times New Roman" w:hAnsi="Times New Roman" w:cs="Times New Roman"/>
                <w:sz w:val="24"/>
                <w:szCs w:val="24"/>
              </w:rPr>
            </w:pPr>
          </w:p>
          <w:p w14:paraId="637C9ED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Munca prin agent de muncă temporară este munca prestată de un salariat temporar care a încheiat un contract individual de muncă cu un agent de muncă temporară și care este pus la dispoziția utilizatorului pentru a lucra temporar sub supravegherea și conducerea acestuia. </w:t>
            </w:r>
          </w:p>
          <w:p w14:paraId="3EE62B7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Atunci când un salariat temporar este pus la dispoziţia utilizatorului pentru a lucra temporar sub supravegherea şi conducerea acestuia, raportul de muncă dintre salariatul temporar şi agentul de muncă temporară nu încetează, iar între salariatul temporar şi utilizator raport de muncă nu apare.</w:t>
            </w:r>
          </w:p>
          <w:p w14:paraId="1F1D74A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Agentul de muncă temporară reține și achită impozitul pe venit, primele de asigurare obligatorie de asistență medicală datorate de salariatul temporar și plătește contribuțiile de asigurări sociale de stat obligatorii în condițiile legii.</w:t>
            </w:r>
          </w:p>
          <w:p w14:paraId="4810118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Pe durata misiunii de muncă temporară, salariații temporari beneficiază de aceleași </w:t>
            </w:r>
            <w:r>
              <w:rPr>
                <w:rFonts w:ascii="Times New Roman" w:eastAsia="Times New Roman" w:hAnsi="Times New Roman" w:cs="Times New Roman"/>
                <w:sz w:val="24"/>
                <w:szCs w:val="24"/>
              </w:rPr>
              <w:lastRenderedPageBreak/>
              <w:t xml:space="preserve">condiții de bază de muncă și de angajare care s-ar aplica dacă ar fi fost angajați direct de utilizator în același loc de muncă. Aceste condiții includ, în special, durata timpului de muncă, munca suplimentară, repausul zilnic și cel săptămânal, munca de noapte, concediile, sărbătorile legale, salariul și alte plăți de stimulare și compensare. </w:t>
            </w:r>
          </w:p>
          <w:p w14:paraId="2B7CC44E" w14:textId="77777777" w:rsidR="00F91BF3" w:rsidRDefault="00000000">
            <w:pPr>
              <w:spacing w:line="240" w:lineRule="auto"/>
              <w:ind w:hanging="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În afara duratei misiunii de muncă temporară, salariații temporari se supun condițiilor de bază de muncă și de angajare aplicabile de agentul de muncă temporară potrivit legislației, potrivit regulamentului intern, dacă acesta a fost elaborat și aprobat de angajator, potrivit contractului colectiv sau contractului individual de muncă. (6) Pe durata misiunii de muncă temporară, salariații temporari se supun condițiilor de bază de muncă și de angajare aplicabile la utilizator potrivit legislației, potrivit regulamentului intern, dacă acesta a fost elaborat și aprobat de utilizator, și potrivit contractului colectiv de muncă. </w:t>
            </w:r>
          </w:p>
          <w:p w14:paraId="6C83A585" w14:textId="77777777" w:rsidR="00F91BF3" w:rsidRDefault="00000000">
            <w:pPr>
              <w:spacing w:line="240" w:lineRule="auto"/>
              <w:ind w:hanging="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Agentul de muncă temporară nu are dreptul să perceapă de la salariatul temporar niciun fel de plată, comision sau taxă pentru recrutare, angajare sau pentru desfășurarea unei misiuni de muncă temporară la utilizator.</w:t>
            </w:r>
          </w:p>
          <w:p w14:paraId="1171E092" w14:textId="77777777" w:rsidR="00F91BF3" w:rsidRDefault="00F91BF3">
            <w:pPr>
              <w:widowControl w:val="0"/>
              <w:spacing w:line="240" w:lineRule="auto"/>
              <w:ind w:hanging="25"/>
              <w:jc w:val="both"/>
              <w:rPr>
                <w:rFonts w:ascii="Times New Roman" w:eastAsia="Times New Roman" w:hAnsi="Times New Roman" w:cs="Times New Roman"/>
                <w:b/>
                <w:bCs/>
                <w:sz w:val="24"/>
                <w:szCs w:val="24"/>
              </w:rPr>
            </w:pPr>
          </w:p>
        </w:tc>
        <w:tc>
          <w:tcPr>
            <w:tcW w:w="2835" w:type="dxa"/>
          </w:tcPr>
          <w:p w14:paraId="58C10140"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7F59E7A3"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5DDE250D" w14:textId="77777777">
        <w:trPr>
          <w:trHeight w:val="134"/>
        </w:trPr>
        <w:tc>
          <w:tcPr>
            <w:tcW w:w="4320" w:type="dxa"/>
            <w:gridSpan w:val="2"/>
          </w:tcPr>
          <w:p w14:paraId="3A7264B9"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4</w:t>
            </w:r>
          </w:p>
          <w:p w14:paraId="518EEF1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Revizuirea restricțiilor și a interdicțiilor</w:t>
            </w:r>
          </w:p>
          <w:p w14:paraId="73761B31" w14:textId="77777777" w:rsidR="00F91BF3" w:rsidRDefault="00F91BF3">
            <w:pPr>
              <w:spacing w:line="240" w:lineRule="auto"/>
              <w:jc w:val="both"/>
              <w:rPr>
                <w:rFonts w:ascii="Times New Roman" w:eastAsia="Times New Roman" w:hAnsi="Times New Roman" w:cs="Times New Roman"/>
                <w:sz w:val="24"/>
                <w:szCs w:val="24"/>
              </w:rPr>
            </w:pPr>
          </w:p>
          <w:p w14:paraId="14FE139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Interdicțiile și restricțiile privind utilizarea muncii temporare se justifică </w:t>
            </w:r>
            <w:r>
              <w:rPr>
                <w:rFonts w:ascii="Times New Roman" w:eastAsia="Times New Roman" w:hAnsi="Times New Roman" w:cs="Times New Roman"/>
                <w:sz w:val="24"/>
                <w:szCs w:val="24"/>
              </w:rPr>
              <w:lastRenderedPageBreak/>
              <w:t>numai pe motive de interes general privind, în special, protecția lucrătorilor temporari, cerințele privind siguranța și sănătatea la locul de muncă sau necesitatea de a asigura funcționarea corespunzătoare a pieței muncii și prevenirea abuzurilor.</w:t>
            </w:r>
          </w:p>
          <w:p w14:paraId="7242A487"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48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1AEC7FB" w14:textId="77777777" w:rsidR="00F91BF3" w:rsidRDefault="00000000">
            <w:pPr>
              <w:spacing w:after="16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Articolul З26</w:t>
            </w:r>
            <w:r>
              <w:rPr>
                <w:rFonts w:ascii="Times New Roman" w:eastAsia="Times New Roman" w:hAnsi="Times New Roman" w:cs="Times New Roman"/>
                <w:b/>
                <w:bCs/>
                <w:sz w:val="24"/>
                <w:szCs w:val="24"/>
                <w:vertAlign w:val="superscript"/>
              </w:rPr>
              <w:t>2</w:t>
            </w:r>
            <w:r>
              <w:rPr>
                <w:rFonts w:ascii="Times New Roman" w:eastAsia="Times New Roman" w:hAnsi="Times New Roman" w:cs="Times New Roman"/>
                <w:b/>
                <w:bCs/>
                <w:sz w:val="24"/>
                <w:szCs w:val="24"/>
              </w:rPr>
              <w:t>. Notificarea privind desfășurarea activității de agent de muncă temporară</w:t>
            </w:r>
          </w:p>
          <w:p w14:paraId="293AA241" w14:textId="77777777" w:rsidR="00F91BF3" w:rsidRDefault="00000000">
            <w:pPr>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 Persoana fizică ce desfășoară activitate de întreprinzător sau persoana juridică care dețin calitatea de agent de muncă temporară și </w:t>
            </w:r>
            <w:proofErr w:type="spellStart"/>
            <w:r>
              <w:rPr>
                <w:rFonts w:ascii="Times New Roman" w:eastAsia="Times New Roman" w:hAnsi="Times New Roman" w:cs="Times New Roman"/>
                <w:sz w:val="24"/>
                <w:szCs w:val="24"/>
              </w:rPr>
              <w:t>desfăşoară</w:t>
            </w:r>
            <w:proofErr w:type="spellEnd"/>
            <w:r>
              <w:rPr>
                <w:rFonts w:ascii="Times New Roman" w:eastAsia="Times New Roman" w:hAnsi="Times New Roman" w:cs="Times New Roman"/>
                <w:sz w:val="24"/>
                <w:szCs w:val="24"/>
              </w:rPr>
              <w:t xml:space="preserve"> activităţi de contractare, pe baze temporare, a personalului (78.20) (conform Clasificatorului activităților din economia Moldovei rev. 2) şi servicii oferite de agențiile de plasare temporară a forței de muncă (78.20) (conform Clasificatorului Statistic al Produselor rev. 2.1 rev. 2.1 sunt obligate să notifice în prealabil Inspectoratul de Stat al Muncii, în termen de  30 de zile de la data înregistrării de stat a activității.</w:t>
            </w:r>
          </w:p>
          <w:p w14:paraId="496F68B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După recepționarea notificării Inspectoratul de Stat al Muncii este în drept să verifice documentele anexate conform alin. (5), și/sau a efectua control la fața locului precum și a solicita completări sau corectări motivate în cazul în care informațiile sunt incomplete sau neconforme.</w:t>
            </w:r>
          </w:p>
          <w:p w14:paraId="521006F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În cazul în care, ulterior inițierii activității în baza notificării, în cadrul controlului efectuat de către organul de control se constată încălcări în ceea ce </w:t>
            </w:r>
            <w:proofErr w:type="spellStart"/>
            <w:r>
              <w:rPr>
                <w:rFonts w:ascii="Times New Roman" w:eastAsia="Times New Roman" w:hAnsi="Times New Roman" w:cs="Times New Roman"/>
                <w:sz w:val="24"/>
                <w:szCs w:val="24"/>
              </w:rPr>
              <w:t>priveşte</w:t>
            </w:r>
            <w:proofErr w:type="spellEnd"/>
            <w:r>
              <w:rPr>
                <w:rFonts w:ascii="Times New Roman" w:eastAsia="Times New Roman" w:hAnsi="Times New Roman" w:cs="Times New Roman"/>
                <w:sz w:val="24"/>
                <w:szCs w:val="24"/>
              </w:rPr>
              <w:t xml:space="preserve"> respectarea actelor normative din domeniul securităţii şi sănătăţii în muncă, inspectorul emite </w:t>
            </w:r>
            <w:proofErr w:type="spellStart"/>
            <w:r>
              <w:rPr>
                <w:rFonts w:ascii="Times New Roman" w:eastAsia="Times New Roman" w:hAnsi="Times New Roman" w:cs="Times New Roman"/>
                <w:sz w:val="24"/>
                <w:szCs w:val="24"/>
              </w:rPr>
              <w:t>prescripţii</w:t>
            </w:r>
            <w:proofErr w:type="spellEnd"/>
            <w:r>
              <w:rPr>
                <w:rFonts w:ascii="Times New Roman" w:eastAsia="Times New Roman" w:hAnsi="Times New Roman" w:cs="Times New Roman"/>
                <w:sz w:val="24"/>
                <w:szCs w:val="24"/>
              </w:rPr>
              <w:t xml:space="preserve"> şi/sau recomandări, aplică </w:t>
            </w:r>
            <w:proofErr w:type="spellStart"/>
            <w:r>
              <w:rPr>
                <w:rFonts w:ascii="Times New Roman" w:eastAsia="Times New Roman" w:hAnsi="Times New Roman" w:cs="Times New Roman"/>
                <w:sz w:val="24"/>
                <w:szCs w:val="24"/>
              </w:rPr>
              <w:t>sancţiuni</w:t>
            </w:r>
            <w:proofErr w:type="spellEnd"/>
            <w:r>
              <w:rPr>
                <w:rFonts w:ascii="Times New Roman" w:eastAsia="Times New Roman" w:hAnsi="Times New Roman" w:cs="Times New Roman"/>
                <w:sz w:val="24"/>
                <w:szCs w:val="24"/>
              </w:rPr>
              <w:t xml:space="preserve"> şi/sau măsuri restrictive în modul şi în limitele stabilite de Legea nr.131/2012 privind controlul de stat</w:t>
            </w:r>
          </w:p>
          <w:p w14:paraId="4BE7580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Notificarea prevăzută la alin. (1) se efectuează conform modelului aprobat de Inspectoratul de Stat al Muncii și conține cel puțin următoarele informații:</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a) denumirea persoanei fizice ce desfășoară activitate de întreprinzător sau persoanei juridice, forma juridică de organizare și codul de identificare de stat;</w:t>
            </w:r>
            <w:r>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ab/>
              <w:t>b) adresa sediului juridic și adresa efectivă de desfășurare a activității, dacă este diferită;</w:t>
            </w:r>
            <w:r>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ab/>
              <w:t>c) data estimativă de începere a activității de punere la dispoziție a salariaților temporari;</w:t>
            </w:r>
            <w:r>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ab/>
              <w:t>d) datele de contact ale persoanei responsabile din cadrul  persoanei fizice ce desfășoară activitate de întreprinzător sau persoanei juridice.</w:t>
            </w:r>
          </w:p>
          <w:p w14:paraId="0529679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Persoana fizică sau persoana juridică anexează la notificarea prevăzută la alin. (1) actele de constituire. </w:t>
            </w:r>
          </w:p>
          <w:p w14:paraId="20775A7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În ziua recepționării notificării, Inspectoratul de Stat al Muncii transmite confirmarea primirii acesteia, prin mijloacele de comunicare utilizate la depunere sau conform celor indicate de notificator. Lipsa confirmării nu afectează valabilitatea notificării și dreptul de inițiere a activității.</w:t>
            </w:r>
          </w:p>
          <w:p w14:paraId="1DD6DFA0" w14:textId="77777777" w:rsidR="00F91BF3"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Notificarea este considerată incompletă dacă:</w:t>
            </w:r>
          </w:p>
          <w:p w14:paraId="574DC6C7" w14:textId="77777777" w:rsidR="00F91BF3"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 conține datele minime pentru identificarea persoanei fizice ce desfășoară activitate de întreprinzător sau persoanei juridice notificatoare și a activității declarate;</w:t>
            </w:r>
          </w:p>
          <w:p w14:paraId="5DCFAF56" w14:textId="77777777" w:rsidR="00F91BF3"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conține date false cu privire la identitatea agentului de muncă temporară sau natura activității.</w:t>
            </w:r>
          </w:p>
          <w:p w14:paraId="0386576E" w14:textId="77777777" w:rsidR="00F91BF3" w:rsidRDefault="00000000">
            <w:pPr>
              <w:spacing w:after="16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326</w:t>
            </w:r>
            <w:r>
              <w:rPr>
                <w:rFonts w:ascii="Times New Roman" w:eastAsia="Times New Roman" w:hAnsi="Times New Roman" w:cs="Times New Roman"/>
                <w:b/>
                <w:bCs/>
                <w:sz w:val="24"/>
                <w:szCs w:val="24"/>
                <w:vertAlign w:val="superscript"/>
              </w:rPr>
              <w:t xml:space="preserve">4 </w:t>
            </w:r>
            <w:proofErr w:type="spellStart"/>
            <w:r>
              <w:rPr>
                <w:rFonts w:ascii="Times New Roman" w:eastAsia="Times New Roman" w:hAnsi="Times New Roman" w:cs="Times New Roman"/>
                <w:b/>
                <w:bCs/>
                <w:sz w:val="24"/>
                <w:szCs w:val="24"/>
              </w:rPr>
              <w:t>Restricţii</w:t>
            </w:r>
            <w:proofErr w:type="spellEnd"/>
            <w:r>
              <w:rPr>
                <w:rFonts w:ascii="Times New Roman" w:eastAsia="Times New Roman" w:hAnsi="Times New Roman" w:cs="Times New Roman"/>
                <w:b/>
                <w:bCs/>
                <w:sz w:val="24"/>
                <w:szCs w:val="24"/>
              </w:rPr>
              <w:t xml:space="preserve"> de utilizare a muncii prin agent de muncă temporară</w:t>
            </w:r>
          </w:p>
          <w:p w14:paraId="53D4BAA0" w14:textId="77777777" w:rsidR="00F91BF3"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În cazul în care exercitarea unei munci necesită cunoștințe speciale sau un document justificativ, agentul de muncă temporară poate pune la dispoziția utilizatorului un salariat temporar doar după ce a verificat că acesta deține diploma ori documentul necesar.</w:t>
            </w:r>
          </w:p>
          <w:p w14:paraId="230877A6"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Se interzice utilizarea muncii prin agent de muncă temporară:</w:t>
            </w:r>
          </w:p>
          <w:p w14:paraId="16E2E7E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în scopul înlocuirii unui salariat al utilizatorului care participă la grevă;</w:t>
            </w:r>
          </w:p>
          <w:p w14:paraId="19E6950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în scopul înlocuirii unui salariat al utilizatorului care și-a suspendat contractul individual de muncă, fie din cauza neachitării integrale a drepturilor salariale timp de cel puțin două luni consecutive, fie din cauza condițiilor de muncă nesatisfăcătoare privind securitatea și sănătatea în muncă;</w:t>
            </w:r>
          </w:p>
          <w:p w14:paraId="3DEF2147"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pe durata șomajului tehnic instituit de utilizator, dacă salariații temporari ar urma să exercite activități similare celor prestate de salariații proprii aflați în șomaj tehnic;</w:t>
            </w:r>
          </w:p>
          <w:p w14:paraId="19DC7970" w14:textId="77777777" w:rsidR="00F91BF3"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în scopul înlocuirii funcțiilor prevăzute în statul de personal al utilizatorului, a căror ocupare este necesară pentru eliberarea unui act permisiv ori pentru dobândirea calității de </w:t>
            </w:r>
            <w:r>
              <w:rPr>
                <w:rFonts w:ascii="Times New Roman" w:eastAsia="Times New Roman" w:hAnsi="Times New Roman" w:cs="Times New Roman"/>
                <w:sz w:val="24"/>
                <w:szCs w:val="24"/>
              </w:rPr>
              <w:lastRenderedPageBreak/>
              <w:t>membru într-o organizație profesională sau autoritate de reglementare.</w:t>
            </w:r>
          </w:p>
          <w:p w14:paraId="3A2B6C98"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835" w:type="dxa"/>
          </w:tcPr>
          <w:p w14:paraId="2EF1D1D2"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0E0B2D86"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78B65CBC" w14:textId="77777777">
        <w:trPr>
          <w:trHeight w:val="1447"/>
        </w:trPr>
        <w:tc>
          <w:tcPr>
            <w:tcW w:w="4320" w:type="dxa"/>
            <w:gridSpan w:val="2"/>
          </w:tcPr>
          <w:p w14:paraId="2E40467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Până la 5 decembrie 2011, statele membre, după consultarea partenerilor sociali, în conformitate cu legislația națională, cu practicile și convențiile colective, revizuiesc orice restricție sau interdicție privind utilizarea muncii temporare, pentru a verifica dacă acestea sunt justificate de motivele menționate la alineatul (1).</w:t>
            </w:r>
          </w:p>
          <w:p w14:paraId="72DC9F97"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4E36BEE"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326</w:t>
            </w:r>
            <w:r>
              <w:rPr>
                <w:rFonts w:ascii="Times New Roman" w:eastAsia="Times New Roman" w:hAnsi="Times New Roman" w:cs="Times New Roman"/>
                <w:b/>
                <w:bCs/>
                <w:sz w:val="24"/>
                <w:szCs w:val="24"/>
                <w:vertAlign w:val="superscript"/>
              </w:rPr>
              <w:t>4</w:t>
            </w:r>
            <w:r>
              <w:rPr>
                <w:rFonts w:ascii="Times New Roman" w:eastAsia="Times New Roman" w:hAnsi="Times New Roman" w:cs="Times New Roman"/>
                <w:b/>
                <w:bCs/>
                <w:sz w:val="24"/>
                <w:szCs w:val="24"/>
              </w:rPr>
              <w:t>. Restricții de utilizare a muncii prin agent de muncă temporară</w:t>
            </w:r>
          </w:p>
          <w:p w14:paraId="73B0378A"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4A4F9E2C"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În cazul în care exercitarea unei munci necesită cunoștințe speciale sau un document justificativ, agentul de muncă temporară poate pune la dispoziția utilizatorului un salariat temporar doar după ce a verificat că acesta deține diploma ori documentul necesar.</w:t>
            </w:r>
          </w:p>
          <w:p w14:paraId="6B73CD5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Se interzice utilizarea muncii prin agent de muncă temporară:</w:t>
            </w:r>
          </w:p>
          <w:p w14:paraId="54991D6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în scopul înlocuirii unui salariat al utilizatorului care participă la grevă;</w:t>
            </w:r>
          </w:p>
          <w:p w14:paraId="110AE00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în scopul înlocuirii unui salariat al utilizatorului care și-a suspendat contractul individual de muncă, fie din cauza neachitării integrale a drepturilor salariale timp de cel puțin două luni consecutive, fie din cauza condițiilor de muncă nesatisfăcătoare privind securitatea și sănătatea în muncă;</w:t>
            </w:r>
          </w:p>
          <w:p w14:paraId="69402E1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pe durata șomajului tehnic instituit de utilizator, dacă salariații temporari ar urma să exercite activități similare celor prestate de salariații proprii aflați în șomaj tehnic;</w:t>
            </w:r>
          </w:p>
          <w:p w14:paraId="5E347314"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în scopul înlocuirii funcțiilor prevăzute în statul de personal al utilizatorului, a căror ocupare este necesară pentru eliberarea unui act permisiv ori pentru dobândirea calității de </w:t>
            </w:r>
            <w:r>
              <w:rPr>
                <w:rFonts w:ascii="Times New Roman" w:eastAsia="Times New Roman" w:hAnsi="Times New Roman" w:cs="Times New Roman"/>
                <w:sz w:val="24"/>
                <w:szCs w:val="24"/>
              </w:rPr>
              <w:lastRenderedPageBreak/>
              <w:t>membru într-o organizație profesională sau autoritate de reglementare.</w:t>
            </w:r>
          </w:p>
          <w:p w14:paraId="1D2FC0DA"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835" w:type="dxa"/>
          </w:tcPr>
          <w:p w14:paraId="4C0624F7"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22C4F34C"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640C959D" w14:textId="77777777">
        <w:trPr>
          <w:trHeight w:val="1447"/>
        </w:trPr>
        <w:tc>
          <w:tcPr>
            <w:tcW w:w="4320" w:type="dxa"/>
            <w:gridSpan w:val="2"/>
          </w:tcPr>
          <w:p w14:paraId="071085FF"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În cazul în care aceste restricții sau interdicții sunt prevăzute în convenții colective, revizuirea menționată la alineatul (2) poate fi efectuată de partenerii sociali care au negociat convențiile respective.</w:t>
            </w:r>
          </w:p>
        </w:tc>
        <w:tc>
          <w:tcPr>
            <w:tcW w:w="4890" w:type="dxa"/>
          </w:tcPr>
          <w:p w14:paraId="1FF1381E"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04029E62"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p w14:paraId="7382D404" w14:textId="77777777" w:rsidR="00F91BF3" w:rsidRDefault="00F91BF3">
            <w:pPr>
              <w:widowControl w:val="0"/>
              <w:spacing w:line="240" w:lineRule="auto"/>
              <w:jc w:val="center"/>
              <w:rPr>
                <w:rFonts w:ascii="Times New Roman" w:eastAsia="Times New Roman" w:hAnsi="Times New Roman" w:cs="Times New Roman"/>
                <w:sz w:val="24"/>
                <w:szCs w:val="24"/>
              </w:rPr>
            </w:pPr>
          </w:p>
        </w:tc>
        <w:tc>
          <w:tcPr>
            <w:tcW w:w="2700" w:type="dxa"/>
          </w:tcPr>
          <w:p w14:paraId="7D0C830D"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1C7C6467" w14:textId="77777777">
        <w:trPr>
          <w:trHeight w:val="1447"/>
        </w:trPr>
        <w:tc>
          <w:tcPr>
            <w:tcW w:w="4320" w:type="dxa"/>
            <w:gridSpan w:val="2"/>
          </w:tcPr>
          <w:p w14:paraId="51D486A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Alineatele (1), (2) și (3) nu aduc atingere cerințelor interne cu privire la înregistrarea, acordarea de licențe, certificarea, garanțiile financiare sau monitorizarea agenților de muncă temporară.</w:t>
            </w:r>
          </w:p>
          <w:p w14:paraId="613F37C5"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514B5EC0"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140/2001 privind Inspectoratul de Stat al Muncii</w:t>
            </w:r>
          </w:p>
          <w:p w14:paraId="537ED1F4" w14:textId="77777777" w:rsidR="00F91BF3" w:rsidRDefault="00F91BF3">
            <w:pPr>
              <w:spacing w:line="240" w:lineRule="auto"/>
              <w:jc w:val="both"/>
              <w:rPr>
                <w:rFonts w:ascii="Times New Roman" w:eastAsia="Times New Roman" w:hAnsi="Times New Roman" w:cs="Times New Roman"/>
                <w:b/>
                <w:bCs/>
                <w:sz w:val="24"/>
                <w:szCs w:val="24"/>
              </w:rPr>
            </w:pPr>
          </w:p>
          <w:p w14:paraId="43494E30" w14:textId="77777777" w:rsidR="00F91BF3" w:rsidRDefault="00000000">
            <w:pPr>
              <w:shd w:val="clear" w:color="auto" w:fill="FFFFFF"/>
              <w:spacing w:line="240" w:lineRule="auto"/>
              <w:jc w:val="both"/>
              <w:rPr>
                <w:rFonts w:ascii="Times New Roman" w:eastAsia="Times New Roman" w:hAnsi="Times New Roman" w:cs="Times New Roman"/>
                <w:b/>
                <w:bCs/>
                <w:sz w:val="24"/>
                <w:szCs w:val="24"/>
              </w:rPr>
            </w:pPr>
            <w:bookmarkStart w:id="1" w:name="kix.uzan60ir9ewj" w:colFirst="0" w:colLast="0"/>
            <w:bookmarkEnd w:id="1"/>
            <w:r>
              <w:rPr>
                <w:rFonts w:ascii="Times New Roman" w:eastAsia="Times New Roman" w:hAnsi="Times New Roman" w:cs="Times New Roman"/>
                <w:b/>
                <w:bCs/>
                <w:sz w:val="24"/>
                <w:szCs w:val="24"/>
              </w:rPr>
              <w:t>Articolul 4. </w:t>
            </w:r>
            <w:proofErr w:type="spellStart"/>
            <w:r>
              <w:rPr>
                <w:rFonts w:ascii="Times New Roman" w:eastAsia="Times New Roman" w:hAnsi="Times New Roman" w:cs="Times New Roman"/>
                <w:b/>
                <w:bCs/>
                <w:sz w:val="24"/>
                <w:szCs w:val="24"/>
              </w:rPr>
              <w:t>Atribuţiile</w:t>
            </w:r>
            <w:proofErr w:type="spellEnd"/>
          </w:p>
          <w:p w14:paraId="6E496B64" w14:textId="77777777" w:rsidR="00F91BF3" w:rsidRDefault="00F91BF3">
            <w:pPr>
              <w:shd w:val="clear" w:color="auto" w:fill="FFFFFF"/>
              <w:spacing w:line="240" w:lineRule="auto"/>
              <w:jc w:val="both"/>
              <w:rPr>
                <w:rFonts w:ascii="Times New Roman" w:eastAsia="Times New Roman" w:hAnsi="Times New Roman" w:cs="Times New Roman"/>
                <w:sz w:val="24"/>
                <w:szCs w:val="24"/>
              </w:rPr>
            </w:pPr>
          </w:p>
          <w:p w14:paraId="11A9C10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În exercitarea </w:t>
            </w:r>
            <w:proofErr w:type="spellStart"/>
            <w:r>
              <w:rPr>
                <w:rFonts w:ascii="Times New Roman" w:eastAsia="Times New Roman" w:hAnsi="Times New Roman" w:cs="Times New Roman"/>
                <w:sz w:val="24"/>
                <w:szCs w:val="24"/>
              </w:rPr>
              <w:t>atribuţiilor</w:t>
            </w:r>
            <w:proofErr w:type="spellEnd"/>
            <w:r>
              <w:rPr>
                <w:rFonts w:ascii="Times New Roman" w:eastAsia="Times New Roman" w:hAnsi="Times New Roman" w:cs="Times New Roman"/>
                <w:sz w:val="24"/>
                <w:szCs w:val="24"/>
              </w:rPr>
              <w:t xml:space="preserve">, Inspectoratul de Stat al Muncii </w:t>
            </w:r>
            <w:proofErr w:type="spellStart"/>
            <w:r>
              <w:rPr>
                <w:rFonts w:ascii="Times New Roman" w:eastAsia="Times New Roman" w:hAnsi="Times New Roman" w:cs="Times New Roman"/>
                <w:sz w:val="24"/>
                <w:szCs w:val="24"/>
              </w:rPr>
              <w:t>îndeplineşte</w:t>
            </w:r>
            <w:proofErr w:type="spellEnd"/>
            <w:r>
              <w:rPr>
                <w:rFonts w:ascii="Times New Roman" w:eastAsia="Times New Roman" w:hAnsi="Times New Roman" w:cs="Times New Roman"/>
                <w:sz w:val="24"/>
                <w:szCs w:val="24"/>
              </w:rPr>
              <w:t xml:space="preserve"> următoarele </w:t>
            </w:r>
            <w:proofErr w:type="spellStart"/>
            <w:r>
              <w:rPr>
                <w:rFonts w:ascii="Times New Roman" w:eastAsia="Times New Roman" w:hAnsi="Times New Roman" w:cs="Times New Roman"/>
                <w:sz w:val="24"/>
                <w:szCs w:val="24"/>
              </w:rPr>
              <w:t>funcţii</w:t>
            </w:r>
            <w:proofErr w:type="spellEnd"/>
            <w:r>
              <w:rPr>
                <w:rFonts w:ascii="Times New Roman" w:eastAsia="Times New Roman" w:hAnsi="Times New Roman" w:cs="Times New Roman"/>
                <w:sz w:val="24"/>
                <w:szCs w:val="24"/>
              </w:rPr>
              <w:t xml:space="preserve"> principale:</w:t>
            </w:r>
          </w:p>
          <w:p w14:paraId="385E2FEF" w14:textId="77777777" w:rsidR="00F91BF3" w:rsidRDefault="00F91BF3">
            <w:pPr>
              <w:spacing w:line="240" w:lineRule="auto"/>
              <w:jc w:val="both"/>
              <w:rPr>
                <w:rFonts w:ascii="Times New Roman" w:eastAsia="Times New Roman" w:hAnsi="Times New Roman" w:cs="Times New Roman"/>
                <w:sz w:val="24"/>
                <w:szCs w:val="24"/>
              </w:rPr>
            </w:pPr>
          </w:p>
          <w:p w14:paraId="1061C53C"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controlul asupra </w:t>
            </w:r>
            <w:proofErr w:type="spellStart"/>
            <w:r>
              <w:rPr>
                <w:rFonts w:ascii="Times New Roman" w:eastAsia="Times New Roman" w:hAnsi="Times New Roman" w:cs="Times New Roman"/>
                <w:sz w:val="24"/>
                <w:szCs w:val="24"/>
              </w:rPr>
              <w:t>activităţii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agenţilor</w:t>
            </w:r>
            <w:proofErr w:type="spellEnd"/>
            <w:r>
              <w:rPr>
                <w:rFonts w:ascii="Times New Roman" w:eastAsia="Times New Roman" w:hAnsi="Times New Roman" w:cs="Times New Roman"/>
                <w:sz w:val="24"/>
                <w:szCs w:val="24"/>
              </w:rPr>
              <w:t xml:space="preserve"> de muncă temporară;</w:t>
            </w:r>
          </w:p>
        </w:tc>
        <w:tc>
          <w:tcPr>
            <w:tcW w:w="2835" w:type="dxa"/>
          </w:tcPr>
          <w:p w14:paraId="11D8475F"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3136C04F" w14:textId="77777777" w:rsidR="00F91BF3" w:rsidRDefault="00F91BF3">
            <w:pPr>
              <w:widowControl w:val="0"/>
              <w:spacing w:line="240" w:lineRule="auto"/>
              <w:jc w:val="both"/>
              <w:rPr>
                <w:rFonts w:ascii="Times New Roman" w:eastAsia="Times New Roman" w:hAnsi="Times New Roman" w:cs="Times New Roman"/>
                <w:sz w:val="24"/>
                <w:szCs w:val="24"/>
              </w:rPr>
            </w:pPr>
          </w:p>
        </w:tc>
      </w:tr>
      <w:tr w:rsidR="00F91BF3" w14:paraId="44946FAE" w14:textId="77777777">
        <w:trPr>
          <w:trHeight w:val="1447"/>
        </w:trPr>
        <w:tc>
          <w:tcPr>
            <w:tcW w:w="4320" w:type="dxa"/>
            <w:gridSpan w:val="2"/>
          </w:tcPr>
          <w:p w14:paraId="6B2484C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Până la 5 decembrie 2011 statele membre informează Comisia cu privire la rezultatele revizuirii menționate la alineatele (2) și (3).</w:t>
            </w:r>
          </w:p>
        </w:tc>
        <w:tc>
          <w:tcPr>
            <w:tcW w:w="4890" w:type="dxa"/>
          </w:tcPr>
          <w:p w14:paraId="7305C8EF"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3FFA7D86"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07AE4B89"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3148A6AF" w14:textId="77777777">
        <w:trPr>
          <w:trHeight w:val="559"/>
        </w:trPr>
        <w:tc>
          <w:tcPr>
            <w:tcW w:w="4320" w:type="dxa"/>
            <w:gridSpan w:val="2"/>
          </w:tcPr>
          <w:p w14:paraId="0D8D46CC"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CAPITOLUL II CONDIȚIILE DE MUNCĂ ȘI DE ANGAJARE</w:t>
            </w:r>
          </w:p>
          <w:p w14:paraId="7FE1B8C0" w14:textId="77777777" w:rsidR="00F91BF3" w:rsidRDefault="00F91BF3">
            <w:pPr>
              <w:spacing w:line="240" w:lineRule="auto"/>
              <w:jc w:val="both"/>
              <w:rPr>
                <w:rFonts w:ascii="Times New Roman" w:eastAsia="Times New Roman" w:hAnsi="Times New Roman" w:cs="Times New Roman"/>
                <w:b/>
                <w:bCs/>
                <w:sz w:val="24"/>
                <w:szCs w:val="24"/>
              </w:rPr>
            </w:pPr>
          </w:p>
          <w:p w14:paraId="1179AA3E"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Articolul 5 </w:t>
            </w:r>
          </w:p>
          <w:p w14:paraId="0384D62F"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Principiul egalității de tratament</w:t>
            </w:r>
          </w:p>
          <w:p w14:paraId="1A196B65" w14:textId="77777777" w:rsidR="00F91BF3" w:rsidRDefault="00F91BF3">
            <w:pPr>
              <w:spacing w:line="240" w:lineRule="auto"/>
              <w:jc w:val="both"/>
              <w:rPr>
                <w:rFonts w:ascii="Times New Roman" w:eastAsia="Times New Roman" w:hAnsi="Times New Roman" w:cs="Times New Roman"/>
                <w:sz w:val="24"/>
                <w:szCs w:val="24"/>
              </w:rPr>
            </w:pPr>
          </w:p>
          <w:p w14:paraId="5C39BC8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Condițiile de bază de angajare și de muncă aplicabile lucrătorilor temporari sunt, pe durata misiunii de muncă temporară în cadrul unei întreprinderi utilizatoare, cel puțin acelea care s-ar aplica lucrătorilor în cazul în care aceștia ar fi fost recrutați direct de întreprinderea utilizatoare respectivă pentru a ocupa același loc de muncă.</w:t>
            </w:r>
          </w:p>
          <w:p w14:paraId="2E01B79F" w14:textId="77777777" w:rsidR="00F91BF3" w:rsidRDefault="00F91BF3">
            <w:pPr>
              <w:spacing w:line="240" w:lineRule="auto"/>
              <w:jc w:val="both"/>
              <w:rPr>
                <w:rFonts w:ascii="Times New Roman" w:eastAsia="Times New Roman" w:hAnsi="Times New Roman" w:cs="Times New Roman"/>
                <w:sz w:val="24"/>
                <w:szCs w:val="24"/>
              </w:rPr>
            </w:pPr>
          </w:p>
          <w:p w14:paraId="12EE13EC" w14:textId="77777777" w:rsidR="00F91BF3" w:rsidRDefault="00F91BF3">
            <w:pPr>
              <w:spacing w:line="240" w:lineRule="auto"/>
              <w:jc w:val="both"/>
              <w:rPr>
                <w:rFonts w:ascii="Times New Roman" w:eastAsia="Times New Roman" w:hAnsi="Times New Roman" w:cs="Times New Roman"/>
                <w:sz w:val="24"/>
                <w:szCs w:val="24"/>
              </w:rPr>
            </w:pPr>
          </w:p>
          <w:p w14:paraId="527F114F" w14:textId="77777777" w:rsidR="00F91BF3" w:rsidRDefault="00F91BF3">
            <w:pPr>
              <w:spacing w:line="240" w:lineRule="auto"/>
              <w:jc w:val="both"/>
              <w:rPr>
                <w:rFonts w:ascii="Times New Roman" w:eastAsia="Times New Roman" w:hAnsi="Times New Roman" w:cs="Times New Roman"/>
                <w:sz w:val="24"/>
                <w:szCs w:val="24"/>
              </w:rPr>
            </w:pPr>
          </w:p>
          <w:p w14:paraId="6FC7F5F6" w14:textId="77777777" w:rsidR="00F91BF3" w:rsidRDefault="00F91BF3">
            <w:pPr>
              <w:spacing w:line="240" w:lineRule="auto"/>
              <w:jc w:val="both"/>
              <w:rPr>
                <w:rFonts w:ascii="Times New Roman" w:eastAsia="Times New Roman" w:hAnsi="Times New Roman" w:cs="Times New Roman"/>
                <w:sz w:val="24"/>
                <w:szCs w:val="24"/>
              </w:rPr>
            </w:pPr>
          </w:p>
          <w:p w14:paraId="6533DEA4" w14:textId="77777777" w:rsidR="00F91BF3" w:rsidRDefault="00F91BF3">
            <w:pPr>
              <w:spacing w:line="240" w:lineRule="auto"/>
              <w:jc w:val="both"/>
              <w:rPr>
                <w:rFonts w:ascii="Times New Roman" w:eastAsia="Times New Roman" w:hAnsi="Times New Roman" w:cs="Times New Roman"/>
                <w:sz w:val="24"/>
                <w:szCs w:val="24"/>
              </w:rPr>
            </w:pPr>
          </w:p>
          <w:p w14:paraId="11F13896" w14:textId="77777777" w:rsidR="00F91BF3" w:rsidRDefault="00F91BF3">
            <w:pPr>
              <w:spacing w:line="240" w:lineRule="auto"/>
              <w:jc w:val="both"/>
              <w:rPr>
                <w:rFonts w:ascii="Times New Roman" w:eastAsia="Times New Roman" w:hAnsi="Times New Roman" w:cs="Times New Roman"/>
                <w:sz w:val="24"/>
                <w:szCs w:val="24"/>
              </w:rPr>
            </w:pPr>
          </w:p>
          <w:p w14:paraId="6E148165" w14:textId="77777777" w:rsidR="00F91BF3" w:rsidRDefault="00F91BF3">
            <w:pPr>
              <w:spacing w:line="240" w:lineRule="auto"/>
              <w:jc w:val="both"/>
              <w:rPr>
                <w:rFonts w:ascii="Times New Roman" w:eastAsia="Times New Roman" w:hAnsi="Times New Roman" w:cs="Times New Roman"/>
                <w:sz w:val="24"/>
                <w:szCs w:val="24"/>
              </w:rPr>
            </w:pPr>
          </w:p>
          <w:p w14:paraId="23B4F4A8" w14:textId="77777777" w:rsidR="00F91BF3" w:rsidRDefault="00F91BF3">
            <w:pPr>
              <w:spacing w:line="240" w:lineRule="auto"/>
              <w:jc w:val="both"/>
              <w:rPr>
                <w:rFonts w:ascii="Times New Roman" w:eastAsia="Times New Roman" w:hAnsi="Times New Roman" w:cs="Times New Roman"/>
                <w:sz w:val="24"/>
                <w:szCs w:val="24"/>
              </w:rPr>
            </w:pPr>
          </w:p>
          <w:p w14:paraId="701A9956" w14:textId="77777777" w:rsidR="00F91BF3" w:rsidRDefault="00F91BF3">
            <w:pPr>
              <w:spacing w:line="240" w:lineRule="auto"/>
              <w:jc w:val="both"/>
              <w:rPr>
                <w:rFonts w:ascii="Times New Roman" w:eastAsia="Times New Roman" w:hAnsi="Times New Roman" w:cs="Times New Roman"/>
                <w:sz w:val="24"/>
                <w:szCs w:val="24"/>
              </w:rPr>
            </w:pPr>
          </w:p>
          <w:p w14:paraId="47795CF2" w14:textId="77777777" w:rsidR="00F91BF3" w:rsidRDefault="00F91BF3">
            <w:pPr>
              <w:spacing w:line="240" w:lineRule="auto"/>
              <w:jc w:val="both"/>
              <w:rPr>
                <w:rFonts w:ascii="Times New Roman" w:eastAsia="Times New Roman" w:hAnsi="Times New Roman" w:cs="Times New Roman"/>
                <w:sz w:val="24"/>
                <w:szCs w:val="24"/>
              </w:rPr>
            </w:pPr>
          </w:p>
          <w:p w14:paraId="15EF8E8D" w14:textId="77777777" w:rsidR="00F91BF3" w:rsidRDefault="00F91BF3">
            <w:pPr>
              <w:spacing w:line="240" w:lineRule="auto"/>
              <w:jc w:val="both"/>
              <w:rPr>
                <w:rFonts w:ascii="Times New Roman" w:eastAsia="Times New Roman" w:hAnsi="Times New Roman" w:cs="Times New Roman"/>
                <w:sz w:val="24"/>
                <w:szCs w:val="24"/>
              </w:rPr>
            </w:pPr>
          </w:p>
          <w:p w14:paraId="223C7A83" w14:textId="77777777" w:rsidR="00F91BF3" w:rsidRDefault="00F91BF3">
            <w:pPr>
              <w:spacing w:line="240" w:lineRule="auto"/>
              <w:jc w:val="both"/>
              <w:rPr>
                <w:rFonts w:ascii="Times New Roman" w:eastAsia="Times New Roman" w:hAnsi="Times New Roman" w:cs="Times New Roman"/>
                <w:sz w:val="24"/>
                <w:szCs w:val="24"/>
              </w:rPr>
            </w:pPr>
          </w:p>
          <w:p w14:paraId="0534AB6A" w14:textId="77777777" w:rsidR="00F91BF3" w:rsidRDefault="00F91BF3">
            <w:pPr>
              <w:spacing w:line="240" w:lineRule="auto"/>
              <w:jc w:val="both"/>
              <w:rPr>
                <w:rFonts w:ascii="Times New Roman" w:eastAsia="Times New Roman" w:hAnsi="Times New Roman" w:cs="Times New Roman"/>
                <w:sz w:val="24"/>
                <w:szCs w:val="24"/>
              </w:rPr>
            </w:pPr>
          </w:p>
          <w:p w14:paraId="50A0C159" w14:textId="77777777" w:rsidR="00F91BF3" w:rsidRDefault="00F91BF3">
            <w:pPr>
              <w:spacing w:line="240" w:lineRule="auto"/>
              <w:jc w:val="both"/>
              <w:rPr>
                <w:rFonts w:ascii="Times New Roman" w:eastAsia="Times New Roman" w:hAnsi="Times New Roman" w:cs="Times New Roman"/>
                <w:sz w:val="24"/>
                <w:szCs w:val="24"/>
              </w:rPr>
            </w:pPr>
          </w:p>
          <w:p w14:paraId="422643E1" w14:textId="77777777" w:rsidR="00F91BF3" w:rsidRDefault="00F91BF3">
            <w:pPr>
              <w:spacing w:line="240" w:lineRule="auto"/>
              <w:jc w:val="both"/>
              <w:rPr>
                <w:rFonts w:ascii="Times New Roman" w:eastAsia="Times New Roman" w:hAnsi="Times New Roman" w:cs="Times New Roman"/>
                <w:sz w:val="24"/>
                <w:szCs w:val="24"/>
              </w:rPr>
            </w:pPr>
          </w:p>
          <w:p w14:paraId="5106F2B1" w14:textId="77777777" w:rsidR="00F91BF3" w:rsidRDefault="00F91BF3">
            <w:pPr>
              <w:spacing w:line="240" w:lineRule="auto"/>
              <w:jc w:val="both"/>
              <w:rPr>
                <w:rFonts w:ascii="Times New Roman" w:eastAsia="Times New Roman" w:hAnsi="Times New Roman" w:cs="Times New Roman"/>
                <w:sz w:val="24"/>
                <w:szCs w:val="24"/>
              </w:rPr>
            </w:pPr>
          </w:p>
          <w:p w14:paraId="129955FB"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1F844452"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Codul muncii al RM nr. 154/2003 </w:t>
            </w:r>
          </w:p>
          <w:p w14:paraId="303DB1DE" w14:textId="77777777" w:rsidR="00F91BF3" w:rsidRDefault="00F91BF3">
            <w:pPr>
              <w:spacing w:line="240" w:lineRule="auto"/>
              <w:jc w:val="both"/>
              <w:rPr>
                <w:rFonts w:ascii="Times New Roman" w:eastAsia="Times New Roman" w:hAnsi="Times New Roman" w:cs="Times New Roman"/>
                <w:b/>
                <w:bCs/>
                <w:sz w:val="24"/>
                <w:szCs w:val="24"/>
              </w:rPr>
            </w:pPr>
          </w:p>
          <w:p w14:paraId="49DD4E57"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З26</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Dispoziţii</w:t>
            </w:r>
            <w:proofErr w:type="spellEnd"/>
            <w:r>
              <w:rPr>
                <w:rFonts w:ascii="Times New Roman" w:eastAsia="Times New Roman" w:hAnsi="Times New Roman" w:cs="Times New Roman"/>
                <w:b/>
                <w:bCs/>
                <w:sz w:val="24"/>
                <w:szCs w:val="24"/>
              </w:rPr>
              <w:t xml:space="preserve"> generale</w:t>
            </w:r>
          </w:p>
          <w:p w14:paraId="4A133E64" w14:textId="77777777" w:rsidR="00F91BF3" w:rsidRDefault="00F91BF3">
            <w:pPr>
              <w:spacing w:line="240" w:lineRule="auto"/>
              <w:jc w:val="both"/>
              <w:rPr>
                <w:rFonts w:ascii="Times New Roman" w:eastAsia="Times New Roman" w:hAnsi="Times New Roman" w:cs="Times New Roman"/>
                <w:b/>
                <w:bCs/>
                <w:sz w:val="24"/>
                <w:szCs w:val="24"/>
              </w:rPr>
            </w:pPr>
          </w:p>
          <w:p w14:paraId="5F4D538C"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Pe durata misiunii de muncă temporară, salariații temporari beneficiază de aceleași condiții de bază de muncă și de angajare care s-ar aplica dacă ar fi fost angajați direct de utilizator pentru același loc de muncă. Aceste condiții includ, în special, durata timpului de muncă, munca suplimentară, repausul zilnic și săptămânal, munca de noapte, concediile, sărbătorile legale și salariul.</w:t>
            </w:r>
          </w:p>
          <w:p w14:paraId="348B1E2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În afara duratei misiunii de muncă temporară, salariații temporari se supun condițiilor de bază de muncă și de angajare aplicabile de agentul de muncă temporară potrivit legislației, potrivit regulamentului intern, dacă acesta a fost elaborat și aprobat de angajator, potrivit contractului colectiv sau contractului individual de muncă. </w:t>
            </w:r>
          </w:p>
          <w:p w14:paraId="5811183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Pe durata misiunii de muncă temporară, salariații temporari se supun condițiilor de bază de muncă și de angajare aplicabile la utilizator potrivit legislației, potrivit regulamentului intern, dacă acesta a fost elaborat și aprobat de utilizator, și potrivit contractului colectiv de muncă.</w:t>
            </w:r>
          </w:p>
          <w:p w14:paraId="22DA992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Agentul de muncă temporară nu are dreptul să perceapă de la salariatul temporar niciun fel de plată, comision sau taxă pentru recrutare, angajare sau pentru desfășurarea unei misiuni de muncă temporară la utilizator.</w:t>
            </w:r>
          </w:p>
        </w:tc>
        <w:tc>
          <w:tcPr>
            <w:tcW w:w="2835" w:type="dxa"/>
          </w:tcPr>
          <w:p w14:paraId="37311B5F"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71F3CE92"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034B658A" w14:textId="77777777">
        <w:trPr>
          <w:trHeight w:val="1447"/>
        </w:trPr>
        <w:tc>
          <w:tcPr>
            <w:tcW w:w="4320" w:type="dxa"/>
            <w:gridSpan w:val="2"/>
          </w:tcPr>
          <w:p w14:paraId="4B2F53E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scopul aplicării paragrafului de mai sus, normele în vigoare în întreprinderea utilizatoare cu privire la:</w:t>
            </w:r>
          </w:p>
          <w:tbl>
            <w:tblPr>
              <w:tblStyle w:val="a6"/>
              <w:tblW w:w="4093" w:type="dxa"/>
              <w:tblInd w:w="0" w:type="dxa"/>
              <w:tblLayout w:type="fixed"/>
              <w:tblLook w:val="0400" w:firstRow="0" w:lastRow="0" w:firstColumn="0" w:lastColumn="0" w:noHBand="0" w:noVBand="1"/>
            </w:tblPr>
            <w:tblGrid>
              <w:gridCol w:w="245"/>
              <w:gridCol w:w="3848"/>
            </w:tblGrid>
            <w:tr w:rsidR="00F91BF3" w14:paraId="42EA8E3F" w14:textId="77777777">
              <w:tc>
                <w:tcPr>
                  <w:tcW w:w="245" w:type="dxa"/>
                </w:tcPr>
                <w:p w14:paraId="71B3887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3848" w:type="dxa"/>
                </w:tcPr>
                <w:p w14:paraId="0F86D6C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protecția femeilor însărcinate și a mamelor care alăptează și protecția copiilor și a tinerilor; precum și</w:t>
                  </w:r>
                </w:p>
              </w:tc>
            </w:tr>
          </w:tbl>
          <w:p w14:paraId="3B5FEDB0" w14:textId="77777777" w:rsidR="00F91BF3" w:rsidRDefault="00F91BF3">
            <w:pPr>
              <w:widowControl w:val="0"/>
              <w:rPr>
                <w:rFonts w:ascii="Times New Roman" w:eastAsia="Times New Roman" w:hAnsi="Times New Roman" w:cs="Times New Roman"/>
                <w:sz w:val="24"/>
                <w:szCs w:val="24"/>
              </w:rPr>
            </w:pPr>
          </w:p>
          <w:tbl>
            <w:tblPr>
              <w:tblStyle w:val="a7"/>
              <w:tblW w:w="4093" w:type="dxa"/>
              <w:tblInd w:w="0" w:type="dxa"/>
              <w:tblLayout w:type="fixed"/>
              <w:tblLook w:val="0400" w:firstRow="0" w:lastRow="0" w:firstColumn="0" w:lastColumn="0" w:noHBand="0" w:noVBand="1"/>
            </w:tblPr>
            <w:tblGrid>
              <w:gridCol w:w="257"/>
              <w:gridCol w:w="3836"/>
            </w:tblGrid>
            <w:tr w:rsidR="00F91BF3" w14:paraId="127E2251" w14:textId="77777777">
              <w:tc>
                <w:tcPr>
                  <w:tcW w:w="257" w:type="dxa"/>
                </w:tcPr>
                <w:p w14:paraId="6A2E5AD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3836" w:type="dxa"/>
                </w:tcPr>
                <w:p w14:paraId="0F60E00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egalitatea de tratament între femei și bărbați și orice acțiune de combatere a discriminării pe considerente de sex, rasă sau origine etnică, religie, convingeri, handicap, vârstă sau orientare sexuală,</w:t>
                  </w:r>
                </w:p>
              </w:tc>
            </w:tr>
          </w:tbl>
          <w:p w14:paraId="0BF72764"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trebuie respectate în conformitate cu legislația, reglementările, dispozițiile administrative, convențiile colective și/sau orice alte dispoziții generale</w:t>
            </w:r>
          </w:p>
        </w:tc>
        <w:tc>
          <w:tcPr>
            <w:tcW w:w="4890" w:type="dxa"/>
          </w:tcPr>
          <w:p w14:paraId="23AED004" w14:textId="77777777" w:rsidR="00F91BF3" w:rsidRDefault="00000000">
            <w:pPr>
              <w:spacing w:line="240" w:lineRule="auto"/>
              <w:jc w:val="both"/>
              <w:rPr>
                <w:rFonts w:ascii="Times New Roman" w:eastAsia="Times New Roman" w:hAnsi="Times New Roman" w:cs="Times New Roman"/>
                <w:b/>
                <w:bCs/>
                <w:sz w:val="24"/>
                <w:szCs w:val="24"/>
              </w:rPr>
            </w:pPr>
            <w:bookmarkStart w:id="2" w:name="kix.oi65zlr3fqj5" w:colFirst="0" w:colLast="0"/>
            <w:bookmarkEnd w:id="2"/>
            <w:r>
              <w:rPr>
                <w:rFonts w:ascii="Times New Roman" w:eastAsia="Times New Roman" w:hAnsi="Times New Roman" w:cs="Times New Roman"/>
                <w:b/>
                <w:bCs/>
                <w:sz w:val="24"/>
                <w:szCs w:val="24"/>
              </w:rPr>
              <w:t>Articolul 5. Principiile de bază ale reglementării raporturilor de muncă şi a altor raporturi legate nemijlocit de acestea</w:t>
            </w:r>
          </w:p>
          <w:p w14:paraId="046EF522" w14:textId="77777777" w:rsidR="00F91BF3" w:rsidRDefault="00F91BF3">
            <w:pPr>
              <w:spacing w:line="240" w:lineRule="auto"/>
              <w:jc w:val="both"/>
              <w:rPr>
                <w:rFonts w:ascii="Times New Roman" w:eastAsia="Times New Roman" w:hAnsi="Times New Roman" w:cs="Times New Roman"/>
                <w:b/>
                <w:bCs/>
                <w:sz w:val="24"/>
                <w:szCs w:val="24"/>
              </w:rPr>
            </w:pPr>
          </w:p>
          <w:p w14:paraId="2FBEDE5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Principiile de bază ale reglementării raporturilor de muncă şi a altor raporturi legate nemijlocit de acestea, principii ce reies din normele dreptului </w:t>
            </w:r>
            <w:proofErr w:type="spellStart"/>
            <w:r>
              <w:rPr>
                <w:rFonts w:ascii="Times New Roman" w:eastAsia="Times New Roman" w:hAnsi="Times New Roman" w:cs="Times New Roman"/>
                <w:sz w:val="24"/>
                <w:szCs w:val="24"/>
              </w:rPr>
              <w:t>internaţional</w:t>
            </w:r>
            <w:proofErr w:type="spellEnd"/>
            <w:r>
              <w:rPr>
                <w:rFonts w:ascii="Times New Roman" w:eastAsia="Times New Roman" w:hAnsi="Times New Roman" w:cs="Times New Roman"/>
                <w:sz w:val="24"/>
                <w:szCs w:val="24"/>
              </w:rPr>
              <w:t xml:space="preserve"> şi din cele ale </w:t>
            </w:r>
            <w:proofErr w:type="spellStart"/>
            <w:r>
              <w:rPr>
                <w:rFonts w:ascii="Times New Roman" w:eastAsia="Times New Roman" w:hAnsi="Times New Roman" w:cs="Times New Roman"/>
                <w:sz w:val="24"/>
                <w:szCs w:val="24"/>
              </w:rPr>
              <w:t>Constituţiei</w:t>
            </w:r>
            <w:proofErr w:type="spellEnd"/>
            <w:r>
              <w:rPr>
                <w:rFonts w:ascii="Times New Roman" w:eastAsia="Times New Roman" w:hAnsi="Times New Roman" w:cs="Times New Roman"/>
                <w:sz w:val="24"/>
                <w:szCs w:val="24"/>
              </w:rPr>
              <w:t xml:space="preserve"> Republicii Moldova, sînt următoarele:</w:t>
            </w:r>
          </w:p>
          <w:p w14:paraId="4865546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asigurarea </w:t>
            </w:r>
            <w:proofErr w:type="spellStart"/>
            <w:r>
              <w:rPr>
                <w:rFonts w:ascii="Times New Roman" w:eastAsia="Times New Roman" w:hAnsi="Times New Roman" w:cs="Times New Roman"/>
                <w:sz w:val="24"/>
                <w:szCs w:val="24"/>
              </w:rPr>
              <w:t>egalităţii</w:t>
            </w:r>
            <w:proofErr w:type="spellEnd"/>
            <w:r>
              <w:rPr>
                <w:rFonts w:ascii="Times New Roman" w:eastAsia="Times New Roman" w:hAnsi="Times New Roman" w:cs="Times New Roman"/>
                <w:sz w:val="24"/>
                <w:szCs w:val="24"/>
              </w:rPr>
              <w:t xml:space="preserve"> salariaţilor, fără nici o discriminare, la avansare în serviciu, luîndu-se în considerare productivitatea muncii, calificarea şi vechimea în muncă în specialitate, precum şi la formare profesională, reciclare şi </w:t>
            </w:r>
            <w:proofErr w:type="spellStart"/>
            <w:r>
              <w:rPr>
                <w:rFonts w:ascii="Times New Roman" w:eastAsia="Times New Roman" w:hAnsi="Times New Roman" w:cs="Times New Roman"/>
                <w:sz w:val="24"/>
                <w:szCs w:val="24"/>
              </w:rPr>
              <w:t>perfecţionare</w:t>
            </w:r>
            <w:proofErr w:type="spellEnd"/>
            <w:r>
              <w:rPr>
                <w:rFonts w:ascii="Times New Roman" w:eastAsia="Times New Roman" w:hAnsi="Times New Roman" w:cs="Times New Roman"/>
                <w:sz w:val="24"/>
                <w:szCs w:val="24"/>
              </w:rPr>
              <w:t>;</w:t>
            </w:r>
          </w:p>
          <w:p w14:paraId="7264ADBD" w14:textId="77777777" w:rsidR="00F91BF3" w:rsidRDefault="00F91BF3">
            <w:pPr>
              <w:spacing w:line="240" w:lineRule="auto"/>
              <w:jc w:val="both"/>
              <w:rPr>
                <w:rFonts w:ascii="Times New Roman" w:eastAsia="Times New Roman" w:hAnsi="Times New Roman" w:cs="Times New Roman"/>
                <w:sz w:val="24"/>
                <w:szCs w:val="24"/>
              </w:rPr>
            </w:pPr>
          </w:p>
          <w:p w14:paraId="1B6A2B31" w14:textId="77777777" w:rsidR="00F91BF3" w:rsidRDefault="00000000">
            <w:pPr>
              <w:spacing w:line="240" w:lineRule="auto"/>
              <w:jc w:val="both"/>
              <w:rPr>
                <w:rFonts w:ascii="Times New Roman" w:eastAsia="Times New Roman" w:hAnsi="Times New Roman" w:cs="Times New Roman"/>
                <w:b/>
                <w:bCs/>
                <w:sz w:val="24"/>
                <w:szCs w:val="24"/>
              </w:rPr>
            </w:pPr>
            <w:bookmarkStart w:id="3" w:name="kix.q1dqker2r4t6" w:colFirst="0" w:colLast="0"/>
            <w:bookmarkEnd w:id="3"/>
            <w:r>
              <w:rPr>
                <w:rFonts w:ascii="Times New Roman" w:eastAsia="Times New Roman" w:hAnsi="Times New Roman" w:cs="Times New Roman"/>
                <w:b/>
                <w:bCs/>
                <w:sz w:val="24"/>
                <w:szCs w:val="24"/>
              </w:rPr>
              <w:t>Articolul 8.</w:t>
            </w: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Interzicerea discriminării în sfera muncii</w:t>
            </w:r>
          </w:p>
          <w:p w14:paraId="5307B045" w14:textId="77777777" w:rsidR="00F91BF3" w:rsidRDefault="00F91BF3">
            <w:pPr>
              <w:spacing w:line="240" w:lineRule="auto"/>
              <w:jc w:val="both"/>
              <w:rPr>
                <w:rFonts w:ascii="Times New Roman" w:eastAsia="Times New Roman" w:hAnsi="Times New Roman" w:cs="Times New Roman"/>
                <w:sz w:val="24"/>
                <w:szCs w:val="24"/>
              </w:rPr>
            </w:pPr>
          </w:p>
          <w:p w14:paraId="69022D1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În cadrul raporturilor de muncă </w:t>
            </w:r>
            <w:proofErr w:type="spellStart"/>
            <w:r>
              <w:rPr>
                <w:rFonts w:ascii="Times New Roman" w:eastAsia="Times New Roman" w:hAnsi="Times New Roman" w:cs="Times New Roman"/>
                <w:sz w:val="24"/>
                <w:szCs w:val="24"/>
              </w:rPr>
              <w:t>acţionează</w:t>
            </w:r>
            <w:proofErr w:type="spellEnd"/>
            <w:r>
              <w:rPr>
                <w:rFonts w:ascii="Times New Roman" w:eastAsia="Times New Roman" w:hAnsi="Times New Roman" w:cs="Times New Roman"/>
                <w:sz w:val="24"/>
                <w:szCs w:val="24"/>
              </w:rPr>
              <w:t xml:space="preserve"> principiul </w:t>
            </w:r>
            <w:proofErr w:type="spellStart"/>
            <w:r>
              <w:rPr>
                <w:rFonts w:ascii="Times New Roman" w:eastAsia="Times New Roman" w:hAnsi="Times New Roman" w:cs="Times New Roman"/>
                <w:sz w:val="24"/>
                <w:szCs w:val="24"/>
              </w:rPr>
              <w:t>egalităţii</w:t>
            </w:r>
            <w:proofErr w:type="spellEnd"/>
            <w:r>
              <w:rPr>
                <w:rFonts w:ascii="Times New Roman" w:eastAsia="Times New Roman" w:hAnsi="Times New Roman" w:cs="Times New Roman"/>
                <w:sz w:val="24"/>
                <w:szCs w:val="24"/>
              </w:rPr>
              <w:t xml:space="preserve"> în drepturi a tuturor salariaţilor. Orice discriminare, directă sau indirectă, a salariatului pe criterii de sex, vîrstă, rasă, culoare a pielii, etnie, religie, </w:t>
            </w:r>
            <w:proofErr w:type="spellStart"/>
            <w:r>
              <w:rPr>
                <w:rFonts w:ascii="Times New Roman" w:eastAsia="Times New Roman" w:hAnsi="Times New Roman" w:cs="Times New Roman"/>
                <w:sz w:val="24"/>
                <w:szCs w:val="24"/>
              </w:rPr>
              <w:t>opţiune</w:t>
            </w:r>
            <w:proofErr w:type="spellEnd"/>
            <w:r>
              <w:rPr>
                <w:rFonts w:ascii="Times New Roman" w:eastAsia="Times New Roman" w:hAnsi="Times New Roman" w:cs="Times New Roman"/>
                <w:sz w:val="24"/>
                <w:szCs w:val="24"/>
              </w:rPr>
              <w:t xml:space="preserve"> politică, origine socială, domiciliu, dizabilitate, infectare cu HIV/SIDA, </w:t>
            </w:r>
            <w:proofErr w:type="spellStart"/>
            <w:r>
              <w:rPr>
                <w:rFonts w:ascii="Times New Roman" w:eastAsia="Times New Roman" w:hAnsi="Times New Roman" w:cs="Times New Roman"/>
                <w:sz w:val="24"/>
                <w:szCs w:val="24"/>
              </w:rPr>
              <w:t>apartenenţă</w:t>
            </w:r>
            <w:proofErr w:type="spellEnd"/>
            <w:r>
              <w:rPr>
                <w:rFonts w:ascii="Times New Roman" w:eastAsia="Times New Roman" w:hAnsi="Times New Roman" w:cs="Times New Roman"/>
                <w:sz w:val="24"/>
                <w:szCs w:val="24"/>
              </w:rPr>
              <w:t xml:space="preserve"> sau activitate sindicală, precum şi pe alte criterii nelegate de </w:t>
            </w:r>
            <w:proofErr w:type="spellStart"/>
            <w:r>
              <w:rPr>
                <w:rFonts w:ascii="Times New Roman" w:eastAsia="Times New Roman" w:hAnsi="Times New Roman" w:cs="Times New Roman"/>
                <w:sz w:val="24"/>
                <w:szCs w:val="24"/>
              </w:rPr>
              <w:t>calităţile</w:t>
            </w:r>
            <w:proofErr w:type="spellEnd"/>
            <w:r>
              <w:rPr>
                <w:rFonts w:ascii="Times New Roman" w:eastAsia="Times New Roman" w:hAnsi="Times New Roman" w:cs="Times New Roman"/>
                <w:sz w:val="24"/>
                <w:szCs w:val="24"/>
              </w:rPr>
              <w:t xml:space="preserve"> sale profesionale, este interzisă.</w:t>
            </w:r>
          </w:p>
          <w:p w14:paraId="1389C0E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Nu constituie discriminare stabilirea unor </w:t>
            </w:r>
            <w:proofErr w:type="spellStart"/>
            <w:r>
              <w:rPr>
                <w:rFonts w:ascii="Times New Roman" w:eastAsia="Times New Roman" w:hAnsi="Times New Roman" w:cs="Times New Roman"/>
                <w:sz w:val="24"/>
                <w:szCs w:val="24"/>
              </w:rPr>
              <w:t>diferenţieri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excepţii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preferinţe</w:t>
            </w:r>
            <w:proofErr w:type="spellEnd"/>
            <w:r>
              <w:rPr>
                <w:rFonts w:ascii="Times New Roman" w:eastAsia="Times New Roman" w:hAnsi="Times New Roman" w:cs="Times New Roman"/>
                <w:sz w:val="24"/>
                <w:szCs w:val="24"/>
              </w:rPr>
              <w:t xml:space="preserve"> sau drepturi ale salariaţilor, care sînt determinate de </w:t>
            </w:r>
            <w:proofErr w:type="spellStart"/>
            <w:r>
              <w:rPr>
                <w:rFonts w:ascii="Times New Roman" w:eastAsia="Times New Roman" w:hAnsi="Times New Roman" w:cs="Times New Roman"/>
                <w:sz w:val="24"/>
                <w:szCs w:val="24"/>
              </w:rPr>
              <w:t>cerinţele</w:t>
            </w:r>
            <w:proofErr w:type="spellEnd"/>
            <w:r>
              <w:rPr>
                <w:rFonts w:ascii="Times New Roman" w:eastAsia="Times New Roman" w:hAnsi="Times New Roman" w:cs="Times New Roman"/>
                <w:sz w:val="24"/>
                <w:szCs w:val="24"/>
              </w:rPr>
              <w:t xml:space="preserve"> specifice unei munci, stabilite de legislaţia în </w:t>
            </w:r>
            <w:r>
              <w:rPr>
                <w:rFonts w:ascii="Times New Roman" w:eastAsia="Times New Roman" w:hAnsi="Times New Roman" w:cs="Times New Roman"/>
                <w:sz w:val="24"/>
                <w:szCs w:val="24"/>
              </w:rPr>
              <w:lastRenderedPageBreak/>
              <w:t xml:space="preserve">vigoare, sau de grija deosebită a statului </w:t>
            </w:r>
            <w:proofErr w:type="spellStart"/>
            <w:r>
              <w:rPr>
                <w:rFonts w:ascii="Times New Roman" w:eastAsia="Times New Roman" w:hAnsi="Times New Roman" w:cs="Times New Roman"/>
                <w:sz w:val="24"/>
                <w:szCs w:val="24"/>
              </w:rPr>
              <w:t>faţă</w:t>
            </w:r>
            <w:proofErr w:type="spellEnd"/>
            <w:r>
              <w:rPr>
                <w:rFonts w:ascii="Times New Roman" w:eastAsia="Times New Roman" w:hAnsi="Times New Roman" w:cs="Times New Roman"/>
                <w:sz w:val="24"/>
                <w:szCs w:val="24"/>
              </w:rPr>
              <w:t xml:space="preserve"> de persoanele care necesită o protecţie socială şi juridică sporită.</w:t>
            </w:r>
          </w:p>
          <w:p w14:paraId="26B91736"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25BC312F"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3FB7A540"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318963DE" w14:textId="77777777">
        <w:trPr>
          <w:trHeight w:val="1447"/>
        </w:trPr>
        <w:tc>
          <w:tcPr>
            <w:tcW w:w="4320" w:type="dxa"/>
            <w:gridSpan w:val="2"/>
          </w:tcPr>
          <w:p w14:paraId="7E83181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În ceea ce privește remunerațiile, statele membre, în urma consultării partenerilor sociali, pot stabili că se poate face o excepție de la principiul stabilit la alineatul (1) atunci când lucrătorii temporari care au încheiat un contract de muncă pe durată nedeterminată cu un agent de muncă temporară continuă să fie remunerați în perioadele dintre misiunile de muncă temporară.</w:t>
            </w:r>
          </w:p>
          <w:p w14:paraId="063F92E9"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4FF39E61" w14:textId="77777777" w:rsidR="00F91BF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326</w:t>
            </w:r>
            <w:r>
              <w:rPr>
                <w:rFonts w:ascii="Times New Roman" w:eastAsia="Times New Roman" w:hAnsi="Times New Roman" w:cs="Times New Roman"/>
                <w:b/>
                <w:bCs/>
                <w:sz w:val="24"/>
                <w:szCs w:val="24"/>
                <w:vertAlign w:val="superscript"/>
              </w:rPr>
              <w:t>5</w:t>
            </w:r>
            <w:r>
              <w:rPr>
                <w:rFonts w:ascii="Times New Roman" w:eastAsia="Times New Roman" w:hAnsi="Times New Roman" w:cs="Times New Roman"/>
                <w:b/>
                <w:bCs/>
                <w:sz w:val="24"/>
                <w:szCs w:val="24"/>
              </w:rPr>
              <w:t>. Drepturi specifice ale salariatului temporar</w:t>
            </w:r>
          </w:p>
          <w:p w14:paraId="500FCFBF" w14:textId="77777777" w:rsidR="00F91BF3" w:rsidRDefault="00F91BF3">
            <w:pPr>
              <w:spacing w:line="240" w:lineRule="auto"/>
              <w:rPr>
                <w:rFonts w:ascii="Times New Roman" w:eastAsia="Times New Roman" w:hAnsi="Times New Roman" w:cs="Times New Roman"/>
                <w:sz w:val="24"/>
                <w:szCs w:val="24"/>
              </w:rPr>
            </w:pPr>
          </w:p>
          <w:p w14:paraId="09A1AA6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Pe perioada aflării salariatului temporar la dispoziția agentului de muncă temporară, fără a fi implicat într-o misiune de muncă temporară, cuantumul salariului acestuia este stabilit conform contractului individual de muncă, în condițiile legislației în vigoare.</w:t>
            </w:r>
          </w:p>
        </w:tc>
        <w:tc>
          <w:tcPr>
            <w:tcW w:w="2835" w:type="dxa"/>
          </w:tcPr>
          <w:p w14:paraId="1A1401D9"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0C97AB0A"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09BFCA4B" w14:textId="77777777">
        <w:trPr>
          <w:trHeight w:val="1447"/>
        </w:trPr>
        <w:tc>
          <w:tcPr>
            <w:tcW w:w="4320" w:type="dxa"/>
            <w:gridSpan w:val="2"/>
          </w:tcPr>
          <w:p w14:paraId="7EC90F3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După consultarea partenerilor sociali, statele membre le pot acorda acestora, la un nivel corespunzător și în conformitate cu condițiile stabilite de statele membre, posibilitatea de a rămâne sau de a deveni parte la convenții colective care pot cuprinde dispoziții privind condițiile de muncă și angajare ale lucrătorilor temporari care pot fi diferite de cele menționate la alineatul (1), respectând în același timp protecția generală de care se bucură lucrătorii temporari.</w:t>
            </w:r>
          </w:p>
          <w:p w14:paraId="0258B8F3"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20BBF65B"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65E6BDC0"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opționale</w:t>
            </w:r>
          </w:p>
        </w:tc>
        <w:tc>
          <w:tcPr>
            <w:tcW w:w="2700" w:type="dxa"/>
          </w:tcPr>
          <w:p w14:paraId="600A6489" w14:textId="77777777" w:rsidR="00F91BF3" w:rsidRDefault="00F91BF3">
            <w:pPr>
              <w:widowControl w:val="0"/>
              <w:spacing w:line="240" w:lineRule="auto"/>
              <w:rPr>
                <w:rFonts w:ascii="Times New Roman" w:eastAsia="Times New Roman" w:hAnsi="Times New Roman" w:cs="Times New Roman"/>
                <w:b/>
                <w:bCs/>
                <w:i/>
                <w:iCs/>
                <w:sz w:val="24"/>
                <w:szCs w:val="24"/>
              </w:rPr>
            </w:pPr>
          </w:p>
        </w:tc>
      </w:tr>
      <w:tr w:rsidR="00F91BF3" w14:paraId="06A165B9" w14:textId="77777777">
        <w:trPr>
          <w:trHeight w:val="1447"/>
        </w:trPr>
        <w:tc>
          <w:tcPr>
            <w:tcW w:w="4320" w:type="dxa"/>
            <w:gridSpan w:val="2"/>
          </w:tcPr>
          <w:p w14:paraId="1DC04FA7"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Atât timp cât se oferă un nivel corespunzător de protecție lucrătorilor temporari, statele membre în care nu există un sistem prevăzut de lege care să confere convențiilor colective un caracter general aplicabil sau un sistem prevăzut de lege sau aplicat în practică prin care să fie extinse dispozițiile respectivelor convenții la toate întreprinderile similare dintr-un anumit sector sau dintr-o anumită zonă geografică pot, după consultarea partenerilor sociali la nivel național și pe baza unui acord încheiat de aceștia, să stabilească reglementări privind condițiile de muncă și de angajare de bază care derogă de la principiul stabilit la alineatul (1). Aceste reglementări pot prevedea o perioadă de tranziție până la aplicarea egalității de tratament.</w:t>
            </w:r>
          </w:p>
          <w:p w14:paraId="75BC7A2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Reglementările menționate în acest alineat trebuie să fie în conformitate cu legislația comunitară și să fie suficient de precise și de accesibile pentru a permite sectoarelor și întreprinderilor în cauză să își identifice și să își respecte obligațiile. În special statele membre indică, în aplicarea articolului 3 alineatul (2), dacă regimurile profesionale de securitate socială, inclusiv regimurile de pensii, de concediu medical plătit sau de participare financiară sunt incluse în condițiile de muncă și de angajare de bază menționate la alineatul </w:t>
            </w:r>
            <w:r>
              <w:rPr>
                <w:rFonts w:ascii="Times New Roman" w:eastAsia="Times New Roman" w:hAnsi="Times New Roman" w:cs="Times New Roman"/>
                <w:sz w:val="24"/>
                <w:szCs w:val="24"/>
              </w:rPr>
              <w:lastRenderedPageBreak/>
              <w:t>(1). Aceste reglementări nu trebuie să aducă atingere acordurilor încheiate la nivel național, regional, local sau sectorial care nu sunt mai puțin favorabile lucrătorilor.</w:t>
            </w:r>
          </w:p>
          <w:p w14:paraId="5AA81F9C"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7ED188E6"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477DC89B"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opționale</w:t>
            </w:r>
          </w:p>
        </w:tc>
        <w:tc>
          <w:tcPr>
            <w:tcW w:w="2700" w:type="dxa"/>
          </w:tcPr>
          <w:p w14:paraId="3F85AF43"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48C0D194" w14:textId="77777777">
        <w:trPr>
          <w:trHeight w:val="56"/>
        </w:trPr>
        <w:tc>
          <w:tcPr>
            <w:tcW w:w="4320" w:type="dxa"/>
            <w:gridSpan w:val="2"/>
          </w:tcPr>
          <w:p w14:paraId="78C82F8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Statele membre iau măsuri corespunzătoare, în conformitate cu legislația și/sau practicile naționale, în vederea prevenirii abuzurilor în aplicarea prezentului articol și în special în vederea prevenirii unor misiuni de muncă temporară succesive, concepute pentru a eluda dispozițiile prezentei directive. Statele membre informează Comisia cu privire la astfel de măsuri.</w:t>
            </w:r>
          </w:p>
          <w:p w14:paraId="32D3B578"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7EE58040"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З26</w:t>
            </w:r>
            <w:r>
              <w:rPr>
                <w:rFonts w:ascii="Times New Roman" w:eastAsia="Times New Roman" w:hAnsi="Times New Roman" w:cs="Times New Roman"/>
                <w:b/>
                <w:bCs/>
                <w:sz w:val="24"/>
                <w:szCs w:val="24"/>
                <w:vertAlign w:val="superscript"/>
              </w:rPr>
              <w:t>3</w:t>
            </w:r>
            <w:r>
              <w:rPr>
                <w:rFonts w:ascii="Times New Roman" w:eastAsia="Times New Roman" w:hAnsi="Times New Roman" w:cs="Times New Roman"/>
                <w:b/>
                <w:bCs/>
                <w:sz w:val="24"/>
                <w:szCs w:val="24"/>
              </w:rPr>
              <w:t xml:space="preserve"> Misiunea de muncă temporară</w:t>
            </w:r>
          </w:p>
          <w:p w14:paraId="45761847" w14:textId="77777777" w:rsidR="00F91BF3" w:rsidRDefault="00F91BF3">
            <w:pPr>
              <w:spacing w:line="240" w:lineRule="auto"/>
              <w:jc w:val="both"/>
              <w:rPr>
                <w:rFonts w:ascii="Times New Roman" w:eastAsia="Times New Roman" w:hAnsi="Times New Roman" w:cs="Times New Roman"/>
                <w:b/>
                <w:bCs/>
                <w:sz w:val="24"/>
                <w:szCs w:val="24"/>
              </w:rPr>
            </w:pPr>
          </w:p>
          <w:p w14:paraId="5E8E2D8A" w14:textId="77777777" w:rsidR="00F91BF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Utilizatorul poate recurge la salariați temporari puși la dispoziție de un agent de muncă temporară, pentru executarea unei sarcini determinate și cu caracter temporar, în cadrul unei misiuni de muncă temporară.</w:t>
            </w:r>
          </w:p>
          <w:p w14:paraId="0F75E77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Misiunea de muncă temporară se stabileşte pe un termen ce nu poate fi mai mare de 12 de luni.</w:t>
            </w:r>
          </w:p>
          <w:p w14:paraId="393E96E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Misiunea de muncă temporară poate fi prelungită prin perioade succesive, cu condiția ca durata totală, inclusiv prelungirile, să nu depășească 24 de luni.</w:t>
            </w:r>
          </w:p>
          <w:p w14:paraId="312F01D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Condițiile de prelungire a unei misiuni de muncă temporară se stabilesc în contractul individual de muncă sau într-un acord adițional la acesta precum și în corelare cu art. 326</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w:t>
            </w:r>
          </w:p>
          <w:p w14:paraId="73676A1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Utilizatorul nu poate apela la mai mult de 3 misiuni succesive realizate de același salariat temporar, pentru executarea aceleiași sarcini. În toate cazurile, durata totală a misiunilor nu poate depăși termenul maxim prevăzut la alin. (3).</w:t>
            </w:r>
          </w:p>
          <w:p w14:paraId="615E5A1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Agentul de muncă temporară are dreptul să verifice dacă sarcinile efectiv îndeplinite de salariații temporari corespund condițiilor de </w:t>
            </w:r>
            <w:r>
              <w:rPr>
                <w:rFonts w:ascii="Times New Roman" w:eastAsia="Times New Roman" w:hAnsi="Times New Roman" w:cs="Times New Roman"/>
                <w:sz w:val="24"/>
                <w:szCs w:val="24"/>
              </w:rPr>
              <w:lastRenderedPageBreak/>
              <w:t>muncă prevăzute în contractele individuale de muncă încheiate cu aceștia.</w:t>
            </w:r>
          </w:p>
          <w:p w14:paraId="7BB2D488"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16905DBE"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3B691113"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264CD300" w14:textId="77777777">
        <w:trPr>
          <w:trHeight w:val="1552"/>
        </w:trPr>
        <w:tc>
          <w:tcPr>
            <w:tcW w:w="4320" w:type="dxa"/>
            <w:gridSpan w:val="2"/>
          </w:tcPr>
          <w:p w14:paraId="28350624"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6</w:t>
            </w:r>
          </w:p>
          <w:p w14:paraId="153951B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Accesul la un loc de muncă, la beneficii colective și la formare profesională</w:t>
            </w:r>
          </w:p>
          <w:p w14:paraId="5300D3FD" w14:textId="77777777" w:rsidR="00F91BF3" w:rsidRDefault="00F91BF3">
            <w:pPr>
              <w:spacing w:line="240" w:lineRule="auto"/>
              <w:jc w:val="both"/>
              <w:rPr>
                <w:rFonts w:ascii="Times New Roman" w:eastAsia="Times New Roman" w:hAnsi="Times New Roman" w:cs="Times New Roman"/>
                <w:sz w:val="24"/>
                <w:szCs w:val="24"/>
              </w:rPr>
            </w:pPr>
          </w:p>
          <w:p w14:paraId="61D16A1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Lucrătorii temporari sunt informați cu privire la existența oricărui loc de muncă vacant în întreprinderea utilizatoare, pentru a li se acorda aceeași oportunitate de a ocupa un loc de muncă permanent ca și celorlalți lucrători din întreprinderea utilizatoare respectivă. Aceste informații pot fi oferite printr-un anunț general plasat într-un loc adecvat în întreprinderea în cadrul căreia și sub supravegherea căreia își desfășoară misiunea lucrătorii temporari.</w:t>
            </w:r>
          </w:p>
          <w:p w14:paraId="39DF3A96"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43D7649C"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326</w:t>
            </w:r>
            <w:r>
              <w:rPr>
                <w:rFonts w:ascii="Times New Roman" w:eastAsia="Times New Roman" w:hAnsi="Times New Roman" w:cs="Times New Roman"/>
                <w:b/>
                <w:bCs/>
                <w:sz w:val="24"/>
                <w:szCs w:val="24"/>
                <w:vertAlign w:val="superscript"/>
              </w:rPr>
              <w:t>5</w:t>
            </w:r>
            <w:r>
              <w:rPr>
                <w:rFonts w:ascii="Times New Roman" w:eastAsia="Times New Roman" w:hAnsi="Times New Roman" w:cs="Times New Roman"/>
                <w:b/>
                <w:bCs/>
                <w:sz w:val="24"/>
                <w:szCs w:val="24"/>
              </w:rPr>
              <w:t>. Drepturi specifice ale salariatului temporar</w:t>
            </w:r>
          </w:p>
          <w:p w14:paraId="393B7F87" w14:textId="77777777" w:rsidR="00F91BF3" w:rsidRDefault="00F91BF3">
            <w:pPr>
              <w:spacing w:line="240" w:lineRule="auto"/>
              <w:jc w:val="both"/>
              <w:rPr>
                <w:rFonts w:ascii="Times New Roman" w:eastAsia="Times New Roman" w:hAnsi="Times New Roman" w:cs="Times New Roman"/>
                <w:sz w:val="24"/>
                <w:szCs w:val="24"/>
              </w:rPr>
            </w:pPr>
          </w:p>
          <w:p w14:paraId="3A98232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Salariatul temporar este informat de utilizator despre existența locurilor de muncă vacante, pentru a putea candida la ocuparea unui loc de muncă permanent, conform articolului 42/1 din prezentul cod.</w:t>
            </w:r>
          </w:p>
          <w:p w14:paraId="79886E98" w14:textId="77777777" w:rsidR="00F91BF3" w:rsidRDefault="00F91BF3">
            <w:pPr>
              <w:spacing w:line="240" w:lineRule="auto"/>
              <w:jc w:val="both"/>
              <w:rPr>
                <w:rFonts w:ascii="Times New Roman" w:eastAsia="Times New Roman" w:hAnsi="Times New Roman" w:cs="Times New Roman"/>
                <w:b/>
                <w:bCs/>
                <w:sz w:val="24"/>
                <w:szCs w:val="24"/>
              </w:rPr>
            </w:pPr>
          </w:p>
        </w:tc>
        <w:tc>
          <w:tcPr>
            <w:tcW w:w="2835" w:type="dxa"/>
          </w:tcPr>
          <w:p w14:paraId="0207B39C"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7C821AD8"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0F9C6C0D" w14:textId="77777777">
        <w:trPr>
          <w:trHeight w:val="56"/>
        </w:trPr>
        <w:tc>
          <w:tcPr>
            <w:tcW w:w="4320" w:type="dxa"/>
            <w:gridSpan w:val="2"/>
          </w:tcPr>
          <w:p w14:paraId="6C475B3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Statele membre iau toate măsurile necesare pentru a se asigura că orice clauză care interzice sau poate împiedica încheierea unui contract de muncă sau stabilirea unui raport de muncă între întreprinderea utilizatoare și lucrătorul temporar, după încheierea misiunii acestuia, este nulă și neavenită sau poate fi declarată nulă și neavenită.</w:t>
            </w:r>
          </w:p>
          <w:p w14:paraId="08838AB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Acest alineat nu aduce atingere dispozițiilor în temeiul cărora agenții de muncă temporară primesc o recompensă </w:t>
            </w:r>
            <w:r>
              <w:rPr>
                <w:rFonts w:ascii="Times New Roman" w:eastAsia="Times New Roman" w:hAnsi="Times New Roman" w:cs="Times New Roman"/>
                <w:sz w:val="24"/>
                <w:szCs w:val="24"/>
              </w:rPr>
              <w:lastRenderedPageBreak/>
              <w:t>rezonabilă pentru serviciile aduse întreprinderilor utilizatoare prin punerea la dispoziție, recrutarea și formarea lucrătorilor temporari.</w:t>
            </w:r>
          </w:p>
          <w:p w14:paraId="396CCB92"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1DCA7203"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Articolul 326</w:t>
            </w:r>
            <w:r>
              <w:rPr>
                <w:rFonts w:ascii="Times New Roman" w:eastAsia="Times New Roman" w:hAnsi="Times New Roman" w:cs="Times New Roman"/>
                <w:b/>
                <w:bCs/>
                <w:sz w:val="24"/>
                <w:szCs w:val="24"/>
                <w:vertAlign w:val="superscript"/>
              </w:rPr>
              <w:t>8</w:t>
            </w:r>
            <w:r>
              <w:rPr>
                <w:rFonts w:ascii="Times New Roman" w:eastAsia="Times New Roman" w:hAnsi="Times New Roman" w:cs="Times New Roman"/>
                <w:b/>
                <w:bCs/>
                <w:sz w:val="24"/>
                <w:szCs w:val="24"/>
              </w:rPr>
              <w:t xml:space="preserve"> Angajarea salariatului temporar de către utilizator</w:t>
            </w:r>
          </w:p>
          <w:p w14:paraId="7A84ABFC" w14:textId="77777777" w:rsidR="00F91BF3" w:rsidRDefault="00F91BF3">
            <w:pPr>
              <w:spacing w:line="240" w:lineRule="auto"/>
              <w:jc w:val="both"/>
              <w:rPr>
                <w:rFonts w:ascii="Times New Roman" w:eastAsia="Times New Roman" w:hAnsi="Times New Roman" w:cs="Times New Roman"/>
                <w:b/>
                <w:bCs/>
                <w:sz w:val="24"/>
                <w:szCs w:val="24"/>
              </w:rPr>
            </w:pPr>
          </w:p>
          <w:p w14:paraId="4EC6ED0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 Până la finalizarea misiunii temporare de muncă, utilizatorul poate încheia un contract individual de muncă cu salariatul temporar. În acest caz, utilizatorul va achita agentului de muncă temporară o sumă negociată, stabilită prin contractul de punere la dispoziție, cu titlu de compensație pentru serviciile prestate. </w:t>
            </w:r>
          </w:p>
          <w:p w14:paraId="407F7FB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La încetarea misiunii temporare de muncă, salariatul temporar poate încheia cu utilizatorul </w:t>
            </w:r>
            <w:r>
              <w:rPr>
                <w:rFonts w:ascii="Times New Roman" w:eastAsia="Times New Roman" w:hAnsi="Times New Roman" w:cs="Times New Roman"/>
                <w:sz w:val="24"/>
                <w:szCs w:val="24"/>
              </w:rPr>
              <w:lastRenderedPageBreak/>
              <w:t xml:space="preserve">un contract individual de muncă în condiţii generale. Orice clauză care interzice angajarea de către utilizator a salariatului temporar, după finalizarea misiunii, este nulă, cu excepția cazului în care părțile negociază o clauză de </w:t>
            </w:r>
            <w:proofErr w:type="spellStart"/>
            <w:r>
              <w:rPr>
                <w:rFonts w:ascii="Times New Roman" w:eastAsia="Times New Roman" w:hAnsi="Times New Roman" w:cs="Times New Roman"/>
                <w:sz w:val="24"/>
                <w:szCs w:val="24"/>
              </w:rPr>
              <w:t>neconcurență</w:t>
            </w:r>
            <w:proofErr w:type="spellEnd"/>
            <w:r>
              <w:rPr>
                <w:rFonts w:ascii="Times New Roman" w:eastAsia="Times New Roman" w:hAnsi="Times New Roman" w:cs="Times New Roman"/>
                <w:sz w:val="24"/>
                <w:szCs w:val="24"/>
              </w:rPr>
              <w:t xml:space="preserve"> conform Articolului 53/1, respectând condițiile și limitările stabilite de legislația în vigoare.</w:t>
            </w:r>
          </w:p>
          <w:p w14:paraId="765300A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În cazul în care utilizatorul angajează un salariat temporar după încheierea misiunii, durata misiunii anterioare va fi luată în considerare la stabilirea drepturilor salariale, precum și a celorlalte drepturi prevăzute de legislaţia muncii, inclusiv vechimea în muncă, salariul și alte beneficii legale aplicabile.</w:t>
            </w:r>
          </w:p>
          <w:p w14:paraId="694C9520"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3A01EF13"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773D8ECE"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1F9C2215" w14:textId="77777777">
        <w:trPr>
          <w:trHeight w:val="701"/>
        </w:trPr>
        <w:tc>
          <w:tcPr>
            <w:tcW w:w="4320" w:type="dxa"/>
            <w:gridSpan w:val="2"/>
          </w:tcPr>
          <w:p w14:paraId="7EE9E1E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Agenții de muncă temporară nu percep nicio taxă lucrătorilor temporari în schimbul demersurilor în vederea recrutării acestora de către întreprinderea utilizatoare sau pentru încheierea unui contract de muncă sau stabilirea unui raport de muncă cu o întreprindere utilizatoare după încheierea unei misiuni în cadrul întreprinderii respective.</w:t>
            </w:r>
          </w:p>
        </w:tc>
        <w:tc>
          <w:tcPr>
            <w:tcW w:w="4890" w:type="dxa"/>
          </w:tcPr>
          <w:p w14:paraId="6D8C10B7" w14:textId="77777777" w:rsidR="00F91BF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З26</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Dispoziții generale</w:t>
            </w:r>
          </w:p>
          <w:p w14:paraId="316A2681" w14:textId="77777777" w:rsidR="00F91BF3" w:rsidRDefault="00F91BF3">
            <w:pPr>
              <w:spacing w:line="240" w:lineRule="auto"/>
              <w:rPr>
                <w:rFonts w:ascii="Times New Roman" w:eastAsia="Times New Roman" w:hAnsi="Times New Roman" w:cs="Times New Roman"/>
                <w:sz w:val="24"/>
                <w:szCs w:val="24"/>
              </w:rPr>
            </w:pPr>
          </w:p>
          <w:p w14:paraId="5053FD9A" w14:textId="77777777" w:rsidR="00F91BF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Agentul de muncă temporară nu are dreptul să perceapă de la salariatul temporar niciun fel de plată, comision sau taxă pentru recrutare, angajare sau pentru desfășurarea unei misiuni de muncă temporară la utilizator.</w:t>
            </w:r>
          </w:p>
          <w:p w14:paraId="4134D583" w14:textId="77777777" w:rsidR="00F91BF3" w:rsidRDefault="00F91BF3">
            <w:pPr>
              <w:spacing w:line="240" w:lineRule="auto"/>
              <w:jc w:val="both"/>
              <w:rPr>
                <w:rFonts w:ascii="Times New Roman" w:eastAsia="Times New Roman" w:hAnsi="Times New Roman" w:cs="Times New Roman"/>
                <w:b/>
                <w:bCs/>
                <w:sz w:val="24"/>
                <w:szCs w:val="24"/>
              </w:rPr>
            </w:pPr>
          </w:p>
        </w:tc>
        <w:tc>
          <w:tcPr>
            <w:tcW w:w="2835" w:type="dxa"/>
          </w:tcPr>
          <w:p w14:paraId="22EFD0E4"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652D8D8C"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327C63ED" w14:textId="77777777">
        <w:trPr>
          <w:trHeight w:val="1447"/>
        </w:trPr>
        <w:tc>
          <w:tcPr>
            <w:tcW w:w="4320" w:type="dxa"/>
            <w:gridSpan w:val="2"/>
          </w:tcPr>
          <w:p w14:paraId="43D43A86"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Fără a aduce atingere articolului 5 alineatul (1), lucrătorilor temporari li se acordă acces la structurile sau facilitățile colective din întreprinderea utilizatoare, în special la cantină, la spațiile pentru îngrijirea copiilor și la serviciile de transport în condiții identice cu cele </w:t>
            </w:r>
            <w:r>
              <w:rPr>
                <w:rFonts w:ascii="Times New Roman" w:eastAsia="Times New Roman" w:hAnsi="Times New Roman" w:cs="Times New Roman"/>
                <w:sz w:val="24"/>
                <w:szCs w:val="24"/>
              </w:rPr>
              <w:lastRenderedPageBreak/>
              <w:t>aplicate lucrătorilor angajați direct de întreprindere, cu excepția cazurilor în care diferența de tratament este justificată de motive obiective.</w:t>
            </w:r>
          </w:p>
          <w:p w14:paraId="3FD5F7AD"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0E8B8F4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Articolul 326</w:t>
            </w:r>
            <w:r>
              <w:rPr>
                <w:rFonts w:ascii="Times New Roman" w:eastAsia="Times New Roman" w:hAnsi="Times New Roman" w:cs="Times New Roman"/>
                <w:b/>
                <w:bCs/>
                <w:sz w:val="24"/>
                <w:szCs w:val="24"/>
                <w:vertAlign w:val="superscript"/>
              </w:rPr>
              <w:t>5</w:t>
            </w:r>
            <w:r>
              <w:rPr>
                <w:rFonts w:ascii="Times New Roman" w:eastAsia="Times New Roman" w:hAnsi="Times New Roman" w:cs="Times New Roman"/>
                <w:b/>
                <w:bCs/>
                <w:sz w:val="24"/>
                <w:szCs w:val="24"/>
              </w:rPr>
              <w:t>. Drepturi specifice ale salariatului temporar</w:t>
            </w:r>
          </w:p>
          <w:p w14:paraId="1B035734" w14:textId="77777777" w:rsidR="00F91BF3" w:rsidRDefault="00F91BF3">
            <w:pPr>
              <w:spacing w:line="240" w:lineRule="auto"/>
              <w:jc w:val="both"/>
              <w:rPr>
                <w:rFonts w:ascii="Times New Roman" w:eastAsia="Times New Roman" w:hAnsi="Times New Roman" w:cs="Times New Roman"/>
                <w:sz w:val="24"/>
                <w:szCs w:val="24"/>
              </w:rPr>
            </w:pPr>
          </w:p>
          <w:p w14:paraId="6A352E45"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Salariatul temporar are acces la structurile și facilitățile puse la dispoziție de utilizator, în aceleași condiții ca salariații proprii, în </w:t>
            </w:r>
            <w:r>
              <w:rPr>
                <w:rFonts w:ascii="Times New Roman" w:eastAsia="Times New Roman" w:hAnsi="Times New Roman" w:cs="Times New Roman"/>
                <w:sz w:val="24"/>
                <w:szCs w:val="24"/>
              </w:rPr>
              <w:lastRenderedPageBreak/>
              <w:t>conformitate cu regulamentul intern dacă este elaborat și aprobat de angajator.</w:t>
            </w:r>
          </w:p>
          <w:p w14:paraId="153CF8BE" w14:textId="77777777" w:rsidR="00F91BF3" w:rsidRDefault="00F91BF3">
            <w:pPr>
              <w:spacing w:line="240" w:lineRule="auto"/>
              <w:jc w:val="both"/>
              <w:rPr>
                <w:rFonts w:ascii="Times New Roman" w:eastAsia="Times New Roman" w:hAnsi="Times New Roman" w:cs="Times New Roman"/>
                <w:b/>
                <w:bCs/>
                <w:sz w:val="24"/>
                <w:szCs w:val="24"/>
              </w:rPr>
            </w:pPr>
          </w:p>
        </w:tc>
        <w:tc>
          <w:tcPr>
            <w:tcW w:w="2835" w:type="dxa"/>
          </w:tcPr>
          <w:p w14:paraId="5F1F452C"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4DAD9302" w14:textId="77777777" w:rsidR="00F91BF3" w:rsidRDefault="00F91BF3">
            <w:pPr>
              <w:widowControl w:val="0"/>
              <w:spacing w:line="240" w:lineRule="auto"/>
              <w:rPr>
                <w:rFonts w:ascii="Times New Roman" w:eastAsia="Times New Roman" w:hAnsi="Times New Roman" w:cs="Times New Roman"/>
                <w:sz w:val="24"/>
                <w:szCs w:val="24"/>
              </w:rPr>
            </w:pPr>
          </w:p>
          <w:p w14:paraId="16ED8E65"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7AB9A01D" w14:textId="77777777">
        <w:trPr>
          <w:trHeight w:val="1447"/>
        </w:trPr>
        <w:tc>
          <w:tcPr>
            <w:tcW w:w="4320" w:type="dxa"/>
            <w:gridSpan w:val="2"/>
          </w:tcPr>
          <w:p w14:paraId="69124D8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Statele membre adoptă măsurile corespunzătoare sau promovează dialogul între partenerii sociali, în conformitate cu practicile și tradițiile naționale, în vederea:</w:t>
            </w:r>
          </w:p>
          <w:tbl>
            <w:tblPr>
              <w:tblStyle w:val="a8"/>
              <w:tblW w:w="4093" w:type="dxa"/>
              <w:tblInd w:w="0" w:type="dxa"/>
              <w:tblLayout w:type="fixed"/>
              <w:tblLook w:val="0400" w:firstRow="0" w:lastRow="0" w:firstColumn="0" w:lastColumn="0" w:noHBand="0" w:noVBand="1"/>
            </w:tblPr>
            <w:tblGrid>
              <w:gridCol w:w="245"/>
              <w:gridCol w:w="3848"/>
            </w:tblGrid>
            <w:tr w:rsidR="00F91BF3" w14:paraId="3131605D" w14:textId="77777777">
              <w:tc>
                <w:tcPr>
                  <w:tcW w:w="245" w:type="dxa"/>
                </w:tcPr>
                <w:p w14:paraId="7E34B9A9"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3848" w:type="dxa"/>
                </w:tcPr>
                <w:p w14:paraId="47C37A2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ameliorării accesului lucrătorilor temporari la structurile de formare și de îngrijire a copiilor la nivelul agenților de muncă temporară, chiar în perioadele dintre misiuni, în vederea îmbunătățirii dezvoltării carierelor lor și a capacității acestora de a găsi un loc de muncă;</w:t>
                  </w:r>
                </w:p>
              </w:tc>
            </w:tr>
          </w:tbl>
          <w:p w14:paraId="4E4AACD8" w14:textId="77777777" w:rsidR="00F91BF3" w:rsidRDefault="00F91BF3">
            <w:pPr>
              <w:spacing w:line="240" w:lineRule="auto"/>
              <w:jc w:val="both"/>
              <w:rPr>
                <w:rFonts w:ascii="Times New Roman" w:eastAsia="Times New Roman" w:hAnsi="Times New Roman" w:cs="Times New Roman"/>
                <w:sz w:val="24"/>
                <w:szCs w:val="24"/>
              </w:rPr>
            </w:pPr>
          </w:p>
          <w:tbl>
            <w:tblPr>
              <w:tblStyle w:val="a9"/>
              <w:tblW w:w="4093" w:type="dxa"/>
              <w:tblInd w:w="0" w:type="dxa"/>
              <w:tblLayout w:type="fixed"/>
              <w:tblLook w:val="0400" w:firstRow="0" w:lastRow="0" w:firstColumn="0" w:lastColumn="0" w:noHBand="0" w:noVBand="1"/>
            </w:tblPr>
            <w:tblGrid>
              <w:gridCol w:w="257"/>
              <w:gridCol w:w="3836"/>
            </w:tblGrid>
            <w:tr w:rsidR="00F91BF3" w14:paraId="0ED90473" w14:textId="77777777">
              <w:tc>
                <w:tcPr>
                  <w:tcW w:w="257" w:type="dxa"/>
                </w:tcPr>
                <w:p w14:paraId="21D5CB3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3836" w:type="dxa"/>
                </w:tcPr>
                <w:p w14:paraId="21E2A4CD"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ameliorării accesului lucrătorilor temporari la formările organizate pentru lucrătorii întreprinderilor utilizatoare.</w:t>
                  </w:r>
                </w:p>
              </w:tc>
            </w:tr>
          </w:tbl>
          <w:p w14:paraId="368C5731"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40F9BB1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326</w:t>
            </w:r>
            <w:r>
              <w:rPr>
                <w:rFonts w:ascii="Times New Roman" w:eastAsia="Times New Roman" w:hAnsi="Times New Roman" w:cs="Times New Roman"/>
                <w:b/>
                <w:bCs/>
                <w:sz w:val="24"/>
                <w:szCs w:val="24"/>
                <w:vertAlign w:val="superscript"/>
              </w:rPr>
              <w:t>5</w:t>
            </w:r>
            <w:r>
              <w:rPr>
                <w:rFonts w:ascii="Times New Roman" w:eastAsia="Times New Roman" w:hAnsi="Times New Roman" w:cs="Times New Roman"/>
                <w:b/>
                <w:bCs/>
                <w:sz w:val="24"/>
                <w:szCs w:val="24"/>
              </w:rPr>
              <w:t>. Drepturi specifice ale salariatului temporar</w:t>
            </w:r>
          </w:p>
          <w:p w14:paraId="478BDF83" w14:textId="77777777" w:rsidR="00F91BF3" w:rsidRDefault="00F91BF3">
            <w:pPr>
              <w:spacing w:line="240" w:lineRule="auto"/>
              <w:jc w:val="both"/>
              <w:rPr>
                <w:rFonts w:ascii="Times New Roman" w:eastAsia="Times New Roman" w:hAnsi="Times New Roman" w:cs="Times New Roman"/>
                <w:sz w:val="24"/>
                <w:szCs w:val="24"/>
              </w:rPr>
            </w:pPr>
          </w:p>
          <w:p w14:paraId="5C0A8339"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(8) Prejudiciul produs de salariatul temporar utilizatorului este recuperat de către agentul de muncă temporară, fără a aduce atingere dreptului acestuia din urmă de a exercita o acțiune în regres împotriva salariatului, conform prevederilor legislației muncii și ale legislației civile.</w:t>
            </w:r>
          </w:p>
        </w:tc>
        <w:tc>
          <w:tcPr>
            <w:tcW w:w="2835" w:type="dxa"/>
          </w:tcPr>
          <w:p w14:paraId="1A590B5C"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6515803E" w14:textId="77777777" w:rsidR="00F91BF3" w:rsidRDefault="00F91BF3">
            <w:pPr>
              <w:widowControl w:val="0"/>
              <w:spacing w:line="240" w:lineRule="auto"/>
              <w:rPr>
                <w:rFonts w:ascii="Times New Roman" w:eastAsia="Times New Roman" w:hAnsi="Times New Roman" w:cs="Times New Roman"/>
                <w:sz w:val="24"/>
                <w:szCs w:val="24"/>
              </w:rPr>
            </w:pPr>
          </w:p>
          <w:p w14:paraId="04E5B0BB"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68C83C05" w14:textId="77777777">
        <w:trPr>
          <w:trHeight w:val="276"/>
        </w:trPr>
        <w:tc>
          <w:tcPr>
            <w:tcW w:w="4320" w:type="dxa"/>
            <w:gridSpan w:val="2"/>
          </w:tcPr>
          <w:p w14:paraId="3E4082DA"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7</w:t>
            </w:r>
          </w:p>
          <w:p w14:paraId="4BE8CB06"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Reprezentarea lucrătorilor temporari</w:t>
            </w:r>
          </w:p>
          <w:p w14:paraId="3CC17940" w14:textId="77777777" w:rsidR="00F91BF3" w:rsidRDefault="00F91BF3">
            <w:pPr>
              <w:spacing w:line="240" w:lineRule="auto"/>
              <w:jc w:val="both"/>
              <w:rPr>
                <w:rFonts w:ascii="Times New Roman" w:eastAsia="Times New Roman" w:hAnsi="Times New Roman" w:cs="Times New Roman"/>
                <w:sz w:val="24"/>
                <w:szCs w:val="24"/>
              </w:rPr>
            </w:pPr>
          </w:p>
          <w:p w14:paraId="65555E7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Lucrătorii temporari sunt luați în considerare, în condițiile stabilite de statele membre, la calcularea pragului peste care se formează organismele care îi reprezintă pe lucrători, stabilite prin legislația comunitară și națională și prin convențiile colective, la nivelul agentului de muncă temporară.</w:t>
            </w:r>
          </w:p>
          <w:p w14:paraId="17151F39" w14:textId="77777777" w:rsidR="00F91BF3" w:rsidRDefault="00F91BF3">
            <w:pPr>
              <w:spacing w:line="240" w:lineRule="auto"/>
              <w:jc w:val="both"/>
              <w:rPr>
                <w:rFonts w:ascii="Times New Roman" w:eastAsia="Times New Roman" w:hAnsi="Times New Roman" w:cs="Times New Roman"/>
                <w:b/>
                <w:bCs/>
                <w:sz w:val="24"/>
                <w:szCs w:val="24"/>
              </w:rPr>
            </w:pPr>
          </w:p>
        </w:tc>
        <w:tc>
          <w:tcPr>
            <w:tcW w:w="4890" w:type="dxa"/>
          </w:tcPr>
          <w:p w14:paraId="205B7F16" w14:textId="77777777" w:rsidR="00F91BF3" w:rsidRDefault="00F91BF3">
            <w:pPr>
              <w:widowControl w:val="0"/>
              <w:spacing w:line="240" w:lineRule="auto"/>
              <w:jc w:val="both"/>
              <w:rPr>
                <w:rFonts w:ascii="Times New Roman" w:eastAsia="Times New Roman" w:hAnsi="Times New Roman" w:cs="Times New Roman"/>
                <w:sz w:val="24"/>
                <w:szCs w:val="24"/>
              </w:rPr>
            </w:pPr>
          </w:p>
          <w:p w14:paraId="71273D5D" w14:textId="77777777" w:rsidR="00F91BF3" w:rsidRDefault="00F91BF3">
            <w:pPr>
              <w:widowControl w:val="0"/>
              <w:spacing w:line="240" w:lineRule="auto"/>
              <w:jc w:val="both"/>
              <w:rPr>
                <w:rFonts w:ascii="Times New Roman" w:eastAsia="Times New Roman" w:hAnsi="Times New Roman" w:cs="Times New Roman"/>
                <w:sz w:val="24"/>
                <w:szCs w:val="24"/>
              </w:rPr>
            </w:pPr>
          </w:p>
        </w:tc>
        <w:tc>
          <w:tcPr>
            <w:tcW w:w="2835" w:type="dxa"/>
          </w:tcPr>
          <w:p w14:paraId="096A18D7"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4647B3EA" w14:textId="77777777" w:rsidR="00F91BF3" w:rsidRDefault="00000000">
            <w:pPr>
              <w:widowControl w:val="0"/>
              <w:spacing w:line="240" w:lineRule="auto"/>
              <w:jc w:val="both"/>
              <w:rPr>
                <w:rFonts w:ascii="Times New Roman" w:eastAsia="Times New Roman" w:hAnsi="Times New Roman" w:cs="Times New Roman"/>
                <w:b/>
                <w:bCs/>
                <w:sz w:val="24"/>
                <w:szCs w:val="24"/>
              </w:rPr>
            </w:pPr>
            <w:bookmarkStart w:id="4" w:name="kix.iyc2j9s2z69g" w:colFirst="0" w:colLast="0"/>
            <w:bookmarkEnd w:id="4"/>
            <w:r>
              <w:rPr>
                <w:rFonts w:ascii="Times New Roman" w:eastAsia="Times New Roman" w:hAnsi="Times New Roman" w:cs="Times New Roman"/>
                <w:b/>
                <w:bCs/>
                <w:sz w:val="24"/>
                <w:szCs w:val="24"/>
              </w:rPr>
              <w:t>Legea sindicatelor nr. 1129/2000</w:t>
            </w:r>
          </w:p>
          <w:p w14:paraId="47CE009C"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44FA2A07"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7. Dreptul la asociere în sindicat</w:t>
            </w:r>
          </w:p>
          <w:p w14:paraId="4C2B21B7"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2DB934C9"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Cetăţenii</w:t>
            </w:r>
            <w:proofErr w:type="spellEnd"/>
            <w:r>
              <w:rPr>
                <w:rFonts w:ascii="Times New Roman" w:eastAsia="Times New Roman" w:hAnsi="Times New Roman" w:cs="Times New Roman"/>
                <w:sz w:val="24"/>
                <w:szCs w:val="24"/>
              </w:rPr>
              <w:t xml:space="preserve"> Republicii Moldova, precum şi </w:t>
            </w:r>
            <w:proofErr w:type="spellStart"/>
            <w:r>
              <w:rPr>
                <w:rFonts w:ascii="Times New Roman" w:eastAsia="Times New Roman" w:hAnsi="Times New Roman" w:cs="Times New Roman"/>
                <w:sz w:val="24"/>
                <w:szCs w:val="24"/>
              </w:rPr>
              <w:t>cetăţenii</w:t>
            </w:r>
            <w:proofErr w:type="spellEnd"/>
            <w:r>
              <w:rPr>
                <w:rFonts w:ascii="Times New Roman" w:eastAsia="Times New Roman" w:hAnsi="Times New Roman" w:cs="Times New Roman"/>
                <w:sz w:val="24"/>
                <w:szCs w:val="24"/>
              </w:rPr>
              <w:t xml:space="preserve"> străini şi apatrizii care se află legal pe teritoriul ei sînt în drept, la propria alegere, </w:t>
            </w:r>
            <w:r>
              <w:rPr>
                <w:rFonts w:ascii="Times New Roman" w:eastAsia="Times New Roman" w:hAnsi="Times New Roman" w:cs="Times New Roman"/>
                <w:sz w:val="24"/>
                <w:szCs w:val="24"/>
              </w:rPr>
              <w:lastRenderedPageBreak/>
              <w:t xml:space="preserve">de a întemeia şi de a se înscrie în sindicate, în conformitate cu statutele acestora, fără </w:t>
            </w:r>
            <w:proofErr w:type="spellStart"/>
            <w:r>
              <w:rPr>
                <w:rFonts w:ascii="Times New Roman" w:eastAsia="Times New Roman" w:hAnsi="Times New Roman" w:cs="Times New Roman"/>
                <w:sz w:val="24"/>
                <w:szCs w:val="24"/>
              </w:rPr>
              <w:t>autorizaţia</w:t>
            </w:r>
            <w:proofErr w:type="spellEnd"/>
            <w:r>
              <w:rPr>
                <w:rFonts w:ascii="Times New Roman" w:eastAsia="Times New Roman" w:hAnsi="Times New Roman" w:cs="Times New Roman"/>
                <w:sz w:val="24"/>
                <w:szCs w:val="24"/>
              </w:rPr>
              <w:t xml:space="preserve"> prealabilă a </w:t>
            </w:r>
            <w:proofErr w:type="spellStart"/>
            <w:r>
              <w:rPr>
                <w:rFonts w:ascii="Times New Roman" w:eastAsia="Times New Roman" w:hAnsi="Times New Roman" w:cs="Times New Roman"/>
                <w:sz w:val="24"/>
                <w:szCs w:val="24"/>
              </w:rPr>
              <w:t>autorităţilor</w:t>
            </w:r>
            <w:proofErr w:type="spellEnd"/>
            <w:r>
              <w:rPr>
                <w:rFonts w:ascii="Times New Roman" w:eastAsia="Times New Roman" w:hAnsi="Times New Roman" w:cs="Times New Roman"/>
                <w:sz w:val="24"/>
                <w:szCs w:val="24"/>
              </w:rPr>
              <w:t xml:space="preserve"> publice.</w:t>
            </w:r>
          </w:p>
          <w:p w14:paraId="352ACB8D"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Persoanele care nu sînt angajate sau care şi-au pierdut locul de muncă, precum şi cele care exercită legal o activitate de muncă în mod individual, se pot organiza în sindicat sau înscrie, la propria alegere, într-un sindicat în conformitate cu statutul acestuia, sau </w:t>
            </w:r>
            <w:proofErr w:type="spellStart"/>
            <w:r>
              <w:rPr>
                <w:rFonts w:ascii="Times New Roman" w:eastAsia="Times New Roman" w:hAnsi="Times New Roman" w:cs="Times New Roman"/>
                <w:sz w:val="24"/>
                <w:szCs w:val="24"/>
              </w:rPr>
              <w:t>îşi</w:t>
            </w:r>
            <w:proofErr w:type="spellEnd"/>
            <w:r>
              <w:rPr>
                <w:rFonts w:ascii="Times New Roman" w:eastAsia="Times New Roman" w:hAnsi="Times New Roman" w:cs="Times New Roman"/>
                <w:sz w:val="24"/>
                <w:szCs w:val="24"/>
              </w:rPr>
              <w:t xml:space="preserve"> pot păstra </w:t>
            </w:r>
            <w:proofErr w:type="spellStart"/>
            <w:r>
              <w:rPr>
                <w:rFonts w:ascii="Times New Roman" w:eastAsia="Times New Roman" w:hAnsi="Times New Roman" w:cs="Times New Roman"/>
                <w:sz w:val="24"/>
                <w:szCs w:val="24"/>
              </w:rPr>
              <w:t>apartenenţa</w:t>
            </w:r>
            <w:proofErr w:type="spellEnd"/>
            <w:r>
              <w:rPr>
                <w:rFonts w:ascii="Times New Roman" w:eastAsia="Times New Roman" w:hAnsi="Times New Roman" w:cs="Times New Roman"/>
                <w:sz w:val="24"/>
                <w:szCs w:val="24"/>
              </w:rPr>
              <w:t xml:space="preserve"> la sindicatul întreprinderii, </w:t>
            </w:r>
            <w:proofErr w:type="spellStart"/>
            <w:r>
              <w:rPr>
                <w:rFonts w:ascii="Times New Roman" w:eastAsia="Times New Roman" w:hAnsi="Times New Roman" w:cs="Times New Roman"/>
                <w:sz w:val="24"/>
                <w:szCs w:val="24"/>
              </w:rPr>
              <w:t>instituţiei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organizaţiei</w:t>
            </w:r>
            <w:proofErr w:type="spellEnd"/>
            <w:r>
              <w:rPr>
                <w:rFonts w:ascii="Times New Roman" w:eastAsia="Times New Roman" w:hAnsi="Times New Roman" w:cs="Times New Roman"/>
                <w:sz w:val="24"/>
                <w:szCs w:val="24"/>
              </w:rPr>
              <w:t xml:space="preserve"> în care au lucrat.</w:t>
            </w:r>
          </w:p>
          <w:p w14:paraId="45CFB378"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Cetăţenii</w:t>
            </w:r>
            <w:proofErr w:type="spellEnd"/>
            <w:r>
              <w:rPr>
                <w:rFonts w:ascii="Times New Roman" w:eastAsia="Times New Roman" w:hAnsi="Times New Roman" w:cs="Times New Roman"/>
                <w:sz w:val="24"/>
                <w:szCs w:val="24"/>
              </w:rPr>
              <w:t xml:space="preserve"> Republicii Moldova care se află în afara </w:t>
            </w:r>
            <w:proofErr w:type="spellStart"/>
            <w:r>
              <w:rPr>
                <w:rFonts w:ascii="Times New Roman" w:eastAsia="Times New Roman" w:hAnsi="Times New Roman" w:cs="Times New Roman"/>
                <w:sz w:val="24"/>
                <w:szCs w:val="24"/>
              </w:rPr>
              <w:t>ţării</w:t>
            </w:r>
            <w:proofErr w:type="spellEnd"/>
            <w:r>
              <w:rPr>
                <w:rFonts w:ascii="Times New Roman" w:eastAsia="Times New Roman" w:hAnsi="Times New Roman" w:cs="Times New Roman"/>
                <w:sz w:val="24"/>
                <w:szCs w:val="24"/>
              </w:rPr>
              <w:t xml:space="preserve"> sînt în drept să fie membri ai sindicatelor existente în Republica Moldova.</w:t>
            </w:r>
          </w:p>
          <w:p w14:paraId="4C24D4DD" w14:textId="77777777" w:rsidR="00F91BF3" w:rsidRDefault="00F91BF3">
            <w:pPr>
              <w:widowControl w:val="0"/>
              <w:spacing w:line="240" w:lineRule="auto"/>
              <w:jc w:val="both"/>
              <w:rPr>
                <w:rFonts w:ascii="Times New Roman" w:eastAsia="Times New Roman" w:hAnsi="Times New Roman" w:cs="Times New Roman"/>
                <w:sz w:val="24"/>
                <w:szCs w:val="24"/>
              </w:rPr>
            </w:pPr>
          </w:p>
          <w:p w14:paraId="3C070D0F"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Codul muncii nr. 154/2003</w:t>
            </w:r>
          </w:p>
          <w:p w14:paraId="758CCC11" w14:textId="77777777" w:rsidR="00F91BF3" w:rsidRDefault="00F91BF3">
            <w:pPr>
              <w:widowControl w:val="0"/>
              <w:spacing w:line="240" w:lineRule="auto"/>
              <w:jc w:val="both"/>
              <w:rPr>
                <w:rFonts w:ascii="Times New Roman" w:eastAsia="Times New Roman" w:hAnsi="Times New Roman" w:cs="Times New Roman"/>
                <w:sz w:val="24"/>
                <w:szCs w:val="24"/>
              </w:rPr>
            </w:pPr>
          </w:p>
          <w:p w14:paraId="357D9D4A"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Articolul 5. Principiile de bază ale reglementării raporturilor de muncă şi a altor raporturi legate nemijlocit de acestea</w:t>
            </w:r>
          </w:p>
          <w:p w14:paraId="2F07F620"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5F7A0616"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Principiile de bază ale reglementării raporturilor de muncă şi a altor raporturi legate nemijlocit de acestea, principii ce reies din normele dreptului </w:t>
            </w:r>
            <w:proofErr w:type="spellStart"/>
            <w:r>
              <w:rPr>
                <w:rFonts w:ascii="Times New Roman" w:eastAsia="Times New Roman" w:hAnsi="Times New Roman" w:cs="Times New Roman"/>
                <w:sz w:val="24"/>
                <w:szCs w:val="24"/>
              </w:rPr>
              <w:t>internaţional</w:t>
            </w:r>
            <w:proofErr w:type="spellEnd"/>
            <w:r>
              <w:rPr>
                <w:rFonts w:ascii="Times New Roman" w:eastAsia="Times New Roman" w:hAnsi="Times New Roman" w:cs="Times New Roman"/>
                <w:sz w:val="24"/>
                <w:szCs w:val="24"/>
              </w:rPr>
              <w:t xml:space="preserve"> şi din cele ale </w:t>
            </w:r>
            <w:proofErr w:type="spellStart"/>
            <w:r>
              <w:rPr>
                <w:rFonts w:ascii="Times New Roman" w:eastAsia="Times New Roman" w:hAnsi="Times New Roman" w:cs="Times New Roman"/>
                <w:sz w:val="24"/>
                <w:szCs w:val="24"/>
              </w:rPr>
              <w:t>Constituţiei</w:t>
            </w:r>
            <w:proofErr w:type="spellEnd"/>
            <w:r>
              <w:rPr>
                <w:rFonts w:ascii="Times New Roman" w:eastAsia="Times New Roman" w:hAnsi="Times New Roman" w:cs="Times New Roman"/>
                <w:sz w:val="24"/>
                <w:szCs w:val="24"/>
              </w:rPr>
              <w:t xml:space="preserve"> Republicii Moldova, sînt următoarele:</w:t>
            </w:r>
          </w:p>
          <w:p w14:paraId="67485960" w14:textId="77777777" w:rsidR="00F91BF3" w:rsidRDefault="00F91BF3">
            <w:pPr>
              <w:widowControl w:val="0"/>
              <w:spacing w:line="240" w:lineRule="auto"/>
              <w:jc w:val="both"/>
              <w:rPr>
                <w:rFonts w:ascii="Times New Roman" w:eastAsia="Times New Roman" w:hAnsi="Times New Roman" w:cs="Times New Roman"/>
                <w:sz w:val="24"/>
                <w:szCs w:val="24"/>
              </w:rPr>
            </w:pPr>
          </w:p>
          <w:p w14:paraId="5D999A7B"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asigurarea dreptului salariaţilor şi angajatorilor la asociere pentru apărarea drepturilor şi intereselor lor, inclusiv a dreptului salariaţilor de a se asocia în sindicate şi de a fi membri de sindicat şi a dreptului angajatorilor de a se asocia în patronate şi de a fi membri ai </w:t>
            </w:r>
            <w:r>
              <w:rPr>
                <w:rFonts w:ascii="Times New Roman" w:eastAsia="Times New Roman" w:hAnsi="Times New Roman" w:cs="Times New Roman"/>
                <w:sz w:val="24"/>
                <w:szCs w:val="24"/>
              </w:rPr>
              <w:lastRenderedPageBreak/>
              <w:t>patronatului;</w:t>
            </w:r>
          </w:p>
        </w:tc>
      </w:tr>
      <w:tr w:rsidR="00F91BF3" w14:paraId="309895D3" w14:textId="77777777">
        <w:trPr>
          <w:trHeight w:val="56"/>
        </w:trPr>
        <w:tc>
          <w:tcPr>
            <w:tcW w:w="4320" w:type="dxa"/>
            <w:gridSpan w:val="2"/>
          </w:tcPr>
          <w:p w14:paraId="64B375C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Statele membre pot stabili că, în condițiile definite de acestea, lucrătorii temporari sunt luați în considerare la calcularea pragului peste care se formează organismele care îi reprezintă pe lucrători, stabilite prin legislația comunitară și națională și prin convențiile colective, la nivelul întreprinderii utilizatoare, în același fel ca și în cazul în care aceștia ar fi lucrători angajați direct de întreprinderea utilizatoare pe aceeași perioadă.</w:t>
            </w:r>
          </w:p>
        </w:tc>
        <w:tc>
          <w:tcPr>
            <w:tcW w:w="4890" w:type="dxa"/>
          </w:tcPr>
          <w:p w14:paraId="53B9B3E6" w14:textId="77777777" w:rsidR="00F91BF3" w:rsidRDefault="00F91BF3">
            <w:pPr>
              <w:widowControl w:val="0"/>
              <w:spacing w:line="240" w:lineRule="auto"/>
              <w:jc w:val="both"/>
              <w:rPr>
                <w:rFonts w:ascii="Times New Roman" w:eastAsia="Times New Roman" w:hAnsi="Times New Roman" w:cs="Times New Roman"/>
                <w:sz w:val="24"/>
                <w:szCs w:val="24"/>
              </w:rPr>
            </w:pPr>
          </w:p>
          <w:p w14:paraId="16375447"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63A8D379"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5EC5C530"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sindicatelor nr. 1129/2000</w:t>
            </w:r>
          </w:p>
          <w:p w14:paraId="642AA26B"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52A5D6DC"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7. Dreptul la asociere în sindicat</w:t>
            </w:r>
          </w:p>
          <w:p w14:paraId="3F3096A8"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4610719D"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Cetăţenii</w:t>
            </w:r>
            <w:proofErr w:type="spellEnd"/>
            <w:r>
              <w:rPr>
                <w:rFonts w:ascii="Times New Roman" w:eastAsia="Times New Roman" w:hAnsi="Times New Roman" w:cs="Times New Roman"/>
                <w:sz w:val="24"/>
                <w:szCs w:val="24"/>
              </w:rPr>
              <w:t xml:space="preserve"> Republicii Moldova, precum şi </w:t>
            </w:r>
            <w:proofErr w:type="spellStart"/>
            <w:r>
              <w:rPr>
                <w:rFonts w:ascii="Times New Roman" w:eastAsia="Times New Roman" w:hAnsi="Times New Roman" w:cs="Times New Roman"/>
                <w:sz w:val="24"/>
                <w:szCs w:val="24"/>
              </w:rPr>
              <w:t>cetăţenii</w:t>
            </w:r>
            <w:proofErr w:type="spellEnd"/>
            <w:r>
              <w:rPr>
                <w:rFonts w:ascii="Times New Roman" w:eastAsia="Times New Roman" w:hAnsi="Times New Roman" w:cs="Times New Roman"/>
                <w:sz w:val="24"/>
                <w:szCs w:val="24"/>
              </w:rPr>
              <w:t xml:space="preserve"> străini şi apatrizii care se află legal pe teritoriul ei sînt în drept, la propria alegere, de a întemeia şi de a se înscrie în sindicate, în conformitate cu statutele acestora, fără </w:t>
            </w:r>
            <w:proofErr w:type="spellStart"/>
            <w:r>
              <w:rPr>
                <w:rFonts w:ascii="Times New Roman" w:eastAsia="Times New Roman" w:hAnsi="Times New Roman" w:cs="Times New Roman"/>
                <w:sz w:val="24"/>
                <w:szCs w:val="24"/>
              </w:rPr>
              <w:t>autorizaţia</w:t>
            </w:r>
            <w:proofErr w:type="spellEnd"/>
            <w:r>
              <w:rPr>
                <w:rFonts w:ascii="Times New Roman" w:eastAsia="Times New Roman" w:hAnsi="Times New Roman" w:cs="Times New Roman"/>
                <w:sz w:val="24"/>
                <w:szCs w:val="24"/>
              </w:rPr>
              <w:t xml:space="preserve"> prealabilă a </w:t>
            </w:r>
            <w:proofErr w:type="spellStart"/>
            <w:r>
              <w:rPr>
                <w:rFonts w:ascii="Times New Roman" w:eastAsia="Times New Roman" w:hAnsi="Times New Roman" w:cs="Times New Roman"/>
                <w:sz w:val="24"/>
                <w:szCs w:val="24"/>
              </w:rPr>
              <w:t>autorităţilor</w:t>
            </w:r>
            <w:proofErr w:type="spellEnd"/>
            <w:r>
              <w:rPr>
                <w:rFonts w:ascii="Times New Roman" w:eastAsia="Times New Roman" w:hAnsi="Times New Roman" w:cs="Times New Roman"/>
                <w:sz w:val="24"/>
                <w:szCs w:val="24"/>
              </w:rPr>
              <w:t xml:space="preserve"> publice.</w:t>
            </w:r>
          </w:p>
          <w:p w14:paraId="7FE371EB"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Persoanele care nu sînt angajate sau care şi-au pierdut locul de muncă, precum şi cele care exercită legal o activitate de muncă în mod individual, se pot organiza în sindicat sau înscrie, la propria alegere, într-un sindicat în conformitate cu statutul acestuia, sau </w:t>
            </w:r>
            <w:proofErr w:type="spellStart"/>
            <w:r>
              <w:rPr>
                <w:rFonts w:ascii="Times New Roman" w:eastAsia="Times New Roman" w:hAnsi="Times New Roman" w:cs="Times New Roman"/>
                <w:sz w:val="24"/>
                <w:szCs w:val="24"/>
              </w:rPr>
              <w:t>îşi</w:t>
            </w:r>
            <w:proofErr w:type="spellEnd"/>
            <w:r>
              <w:rPr>
                <w:rFonts w:ascii="Times New Roman" w:eastAsia="Times New Roman" w:hAnsi="Times New Roman" w:cs="Times New Roman"/>
                <w:sz w:val="24"/>
                <w:szCs w:val="24"/>
              </w:rPr>
              <w:t xml:space="preserve"> pot păstra </w:t>
            </w:r>
            <w:proofErr w:type="spellStart"/>
            <w:r>
              <w:rPr>
                <w:rFonts w:ascii="Times New Roman" w:eastAsia="Times New Roman" w:hAnsi="Times New Roman" w:cs="Times New Roman"/>
                <w:sz w:val="24"/>
                <w:szCs w:val="24"/>
              </w:rPr>
              <w:t>apartenenţa</w:t>
            </w:r>
            <w:proofErr w:type="spellEnd"/>
            <w:r>
              <w:rPr>
                <w:rFonts w:ascii="Times New Roman" w:eastAsia="Times New Roman" w:hAnsi="Times New Roman" w:cs="Times New Roman"/>
                <w:sz w:val="24"/>
                <w:szCs w:val="24"/>
              </w:rPr>
              <w:t xml:space="preserve"> la sindicatul </w:t>
            </w:r>
            <w:r>
              <w:rPr>
                <w:rFonts w:ascii="Times New Roman" w:eastAsia="Times New Roman" w:hAnsi="Times New Roman" w:cs="Times New Roman"/>
                <w:sz w:val="24"/>
                <w:szCs w:val="24"/>
              </w:rPr>
              <w:lastRenderedPageBreak/>
              <w:t xml:space="preserve">întreprinderii, </w:t>
            </w:r>
            <w:proofErr w:type="spellStart"/>
            <w:r>
              <w:rPr>
                <w:rFonts w:ascii="Times New Roman" w:eastAsia="Times New Roman" w:hAnsi="Times New Roman" w:cs="Times New Roman"/>
                <w:sz w:val="24"/>
                <w:szCs w:val="24"/>
              </w:rPr>
              <w:t>instituţiei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organizaţiei</w:t>
            </w:r>
            <w:proofErr w:type="spellEnd"/>
            <w:r>
              <w:rPr>
                <w:rFonts w:ascii="Times New Roman" w:eastAsia="Times New Roman" w:hAnsi="Times New Roman" w:cs="Times New Roman"/>
                <w:sz w:val="24"/>
                <w:szCs w:val="24"/>
              </w:rPr>
              <w:t xml:space="preserve"> în care au lucrat.</w:t>
            </w:r>
          </w:p>
          <w:p w14:paraId="53963510"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Cetăţenii</w:t>
            </w:r>
            <w:proofErr w:type="spellEnd"/>
            <w:r>
              <w:rPr>
                <w:rFonts w:ascii="Times New Roman" w:eastAsia="Times New Roman" w:hAnsi="Times New Roman" w:cs="Times New Roman"/>
                <w:sz w:val="24"/>
                <w:szCs w:val="24"/>
              </w:rPr>
              <w:t xml:space="preserve"> Republicii Moldova care se află în afara </w:t>
            </w:r>
            <w:proofErr w:type="spellStart"/>
            <w:r>
              <w:rPr>
                <w:rFonts w:ascii="Times New Roman" w:eastAsia="Times New Roman" w:hAnsi="Times New Roman" w:cs="Times New Roman"/>
                <w:sz w:val="24"/>
                <w:szCs w:val="24"/>
              </w:rPr>
              <w:t>ţării</w:t>
            </w:r>
            <w:proofErr w:type="spellEnd"/>
            <w:r>
              <w:rPr>
                <w:rFonts w:ascii="Times New Roman" w:eastAsia="Times New Roman" w:hAnsi="Times New Roman" w:cs="Times New Roman"/>
                <w:sz w:val="24"/>
                <w:szCs w:val="24"/>
              </w:rPr>
              <w:t xml:space="preserve"> sînt în drept să fie membri ai sindicatelor existente în Republica Moldova.</w:t>
            </w:r>
          </w:p>
          <w:p w14:paraId="447E87D8" w14:textId="77777777" w:rsidR="00F91BF3" w:rsidRDefault="00F91BF3">
            <w:pPr>
              <w:widowControl w:val="0"/>
              <w:spacing w:line="240" w:lineRule="auto"/>
              <w:jc w:val="both"/>
              <w:rPr>
                <w:rFonts w:ascii="Times New Roman" w:eastAsia="Times New Roman" w:hAnsi="Times New Roman" w:cs="Times New Roman"/>
                <w:sz w:val="24"/>
                <w:szCs w:val="24"/>
              </w:rPr>
            </w:pPr>
          </w:p>
          <w:p w14:paraId="452E4BED"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Codul muncii nr. 154/2003</w:t>
            </w:r>
          </w:p>
          <w:p w14:paraId="1C239080" w14:textId="77777777" w:rsidR="00F91BF3" w:rsidRDefault="00F91BF3">
            <w:pPr>
              <w:widowControl w:val="0"/>
              <w:spacing w:line="240" w:lineRule="auto"/>
              <w:jc w:val="both"/>
              <w:rPr>
                <w:rFonts w:ascii="Times New Roman" w:eastAsia="Times New Roman" w:hAnsi="Times New Roman" w:cs="Times New Roman"/>
                <w:sz w:val="24"/>
                <w:szCs w:val="24"/>
              </w:rPr>
            </w:pPr>
          </w:p>
          <w:p w14:paraId="1B6B4A54"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5. Principiile de bază ale reglementării raporturilor de muncă şi a altor raporturi legate nemijlocit de acestea</w:t>
            </w:r>
          </w:p>
          <w:p w14:paraId="7E0F4B75"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2BCECAA1"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Principiile de bază ale reglementării raporturilor de muncă şi a altor raporturi legate nemijlocit de acestea, principii ce reies din normele dreptului </w:t>
            </w:r>
            <w:proofErr w:type="spellStart"/>
            <w:r>
              <w:rPr>
                <w:rFonts w:ascii="Times New Roman" w:eastAsia="Times New Roman" w:hAnsi="Times New Roman" w:cs="Times New Roman"/>
                <w:sz w:val="24"/>
                <w:szCs w:val="24"/>
              </w:rPr>
              <w:t>internaţional</w:t>
            </w:r>
            <w:proofErr w:type="spellEnd"/>
            <w:r>
              <w:rPr>
                <w:rFonts w:ascii="Times New Roman" w:eastAsia="Times New Roman" w:hAnsi="Times New Roman" w:cs="Times New Roman"/>
                <w:sz w:val="24"/>
                <w:szCs w:val="24"/>
              </w:rPr>
              <w:t xml:space="preserve"> şi din cele ale </w:t>
            </w:r>
            <w:proofErr w:type="spellStart"/>
            <w:r>
              <w:rPr>
                <w:rFonts w:ascii="Times New Roman" w:eastAsia="Times New Roman" w:hAnsi="Times New Roman" w:cs="Times New Roman"/>
                <w:sz w:val="24"/>
                <w:szCs w:val="24"/>
              </w:rPr>
              <w:t>Constituţiei</w:t>
            </w:r>
            <w:proofErr w:type="spellEnd"/>
            <w:r>
              <w:rPr>
                <w:rFonts w:ascii="Times New Roman" w:eastAsia="Times New Roman" w:hAnsi="Times New Roman" w:cs="Times New Roman"/>
                <w:sz w:val="24"/>
                <w:szCs w:val="24"/>
              </w:rPr>
              <w:t xml:space="preserve"> Republicii Moldova, sînt următoarele:</w:t>
            </w:r>
          </w:p>
          <w:p w14:paraId="37405788" w14:textId="77777777" w:rsidR="00F91BF3" w:rsidRDefault="00F91BF3">
            <w:pPr>
              <w:widowControl w:val="0"/>
              <w:spacing w:line="240" w:lineRule="auto"/>
              <w:jc w:val="both"/>
              <w:rPr>
                <w:rFonts w:ascii="Times New Roman" w:eastAsia="Times New Roman" w:hAnsi="Times New Roman" w:cs="Times New Roman"/>
                <w:sz w:val="24"/>
                <w:szCs w:val="24"/>
              </w:rPr>
            </w:pPr>
          </w:p>
          <w:p w14:paraId="3A6ADC77"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h) asigurarea dreptului salariaţilor şi angajatorilor la asociere pentru apărarea drepturilor şi intereselor lor, inclusiv a dreptului salariaţilor de a se asocia în sindicate şi de a fi membri de sindicat şi a dreptului angajatorilor de a se asocia în patronate şi de a fi membri ai patronatului;</w:t>
            </w:r>
          </w:p>
        </w:tc>
      </w:tr>
      <w:tr w:rsidR="00F91BF3" w14:paraId="29664231" w14:textId="77777777">
        <w:trPr>
          <w:trHeight w:val="1447"/>
        </w:trPr>
        <w:tc>
          <w:tcPr>
            <w:tcW w:w="4320" w:type="dxa"/>
            <w:gridSpan w:val="2"/>
          </w:tcPr>
          <w:p w14:paraId="68B89C43"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Statele membre care recurg la posibilitatea menționată la alineatul (2) nu sunt obligate să pună în aplicare dispozițiile alineatului (1).</w:t>
            </w:r>
          </w:p>
          <w:p w14:paraId="0D4FA3AA"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4890" w:type="dxa"/>
          </w:tcPr>
          <w:p w14:paraId="434664C2"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7E94428F"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18CA7138"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7877C7EB" w14:textId="77777777">
        <w:trPr>
          <w:trHeight w:val="699"/>
        </w:trPr>
        <w:tc>
          <w:tcPr>
            <w:tcW w:w="4320" w:type="dxa"/>
            <w:gridSpan w:val="2"/>
          </w:tcPr>
          <w:p w14:paraId="53062B44"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8</w:t>
            </w:r>
          </w:p>
          <w:p w14:paraId="2EB6A4E6"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Informarea reprezentanților lucrătorilor</w:t>
            </w:r>
          </w:p>
          <w:p w14:paraId="2FE0D330" w14:textId="77777777" w:rsidR="00F91BF3" w:rsidRDefault="00F91BF3">
            <w:pPr>
              <w:spacing w:line="240" w:lineRule="auto"/>
              <w:jc w:val="both"/>
              <w:rPr>
                <w:rFonts w:ascii="Times New Roman" w:eastAsia="Times New Roman" w:hAnsi="Times New Roman" w:cs="Times New Roman"/>
                <w:sz w:val="24"/>
                <w:szCs w:val="24"/>
              </w:rPr>
            </w:pPr>
          </w:p>
          <w:p w14:paraId="5F12A4C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Fără a aduce atingere dispozițiilor naționale și comunitare cu privire la informare și consultare, care sunt mai stricte și/sau mai specifice, și, în special, Directivei 2002/14/CE a Parlamentului European și a Consiliului din 11 martie 2002 de stabilire a unui cadru general de informare și consultare a lucrătorilor din Comunitatea Europeană</w:t>
            </w:r>
            <w:hyperlink r:id="rId4" w:anchor="ntr7-L_2008327RO.01000901-E0007">
              <w:r>
                <w:rPr>
                  <w:rFonts w:ascii="Times New Roman" w:eastAsia="Times New Roman" w:hAnsi="Times New Roman" w:cs="Times New Roman"/>
                  <w:sz w:val="24"/>
                  <w:szCs w:val="24"/>
                  <w:u w:val="single"/>
                </w:rPr>
                <w:t> (7)</w:t>
              </w:r>
            </w:hyperlink>
            <w:r>
              <w:rPr>
                <w:rFonts w:ascii="Times New Roman" w:eastAsia="Times New Roman" w:hAnsi="Times New Roman" w:cs="Times New Roman"/>
                <w:sz w:val="24"/>
                <w:szCs w:val="24"/>
              </w:rPr>
              <w:t xml:space="preserve">, întreprinderea </w:t>
            </w:r>
            <w:r>
              <w:rPr>
                <w:rFonts w:ascii="Times New Roman" w:eastAsia="Times New Roman" w:hAnsi="Times New Roman" w:cs="Times New Roman"/>
                <w:sz w:val="24"/>
                <w:szCs w:val="24"/>
              </w:rPr>
              <w:lastRenderedPageBreak/>
              <w:t>utilizatoare trebuie să ofere informații corespunzătoare cu privire la utilizarea lucrătorilor temporari atunci când pune la dispoziție informații cu privire la situația încadrării personalului din întreprindere organismelor care reprezintă lucrătorii înființate în conformitate cu legislația națională și comunitară.</w:t>
            </w:r>
          </w:p>
        </w:tc>
        <w:tc>
          <w:tcPr>
            <w:tcW w:w="4890" w:type="dxa"/>
          </w:tcPr>
          <w:p w14:paraId="6948B6BE" w14:textId="77777777" w:rsidR="00F91BF3" w:rsidRDefault="00F91BF3">
            <w:pPr>
              <w:widowControl w:val="0"/>
              <w:spacing w:line="240" w:lineRule="auto"/>
              <w:jc w:val="both"/>
              <w:rPr>
                <w:rFonts w:ascii="Times New Roman" w:eastAsia="Times New Roman" w:hAnsi="Times New Roman" w:cs="Times New Roman"/>
                <w:sz w:val="24"/>
                <w:szCs w:val="24"/>
              </w:rPr>
            </w:pPr>
          </w:p>
        </w:tc>
        <w:tc>
          <w:tcPr>
            <w:tcW w:w="2835" w:type="dxa"/>
          </w:tcPr>
          <w:p w14:paraId="25977D4D"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3FAECA7D" w14:textId="77777777" w:rsidR="00F91BF3" w:rsidRDefault="00000000">
            <w:pPr>
              <w:widowControl w:val="0"/>
              <w:spacing w:line="240" w:lineRule="auto"/>
              <w:jc w:val="both"/>
              <w:rPr>
                <w:rFonts w:ascii="Times New Roman" w:eastAsia="Times New Roman" w:hAnsi="Times New Roman" w:cs="Times New Roman"/>
                <w:b/>
                <w:bCs/>
                <w:sz w:val="24"/>
                <w:szCs w:val="24"/>
              </w:rPr>
            </w:pPr>
            <w:bookmarkStart w:id="5" w:name="kix.tgdolfcdagms" w:colFirst="0" w:colLast="0"/>
            <w:bookmarkEnd w:id="5"/>
            <w:r>
              <w:rPr>
                <w:rFonts w:ascii="Times New Roman" w:eastAsia="Times New Roman" w:hAnsi="Times New Roman" w:cs="Times New Roman"/>
                <w:b/>
                <w:bCs/>
                <w:sz w:val="24"/>
                <w:szCs w:val="24"/>
              </w:rPr>
              <w:t>Codul muncii nr. 154/2003</w:t>
            </w:r>
          </w:p>
          <w:p w14:paraId="2F9AFD3F" w14:textId="77777777" w:rsidR="00F91BF3" w:rsidRDefault="00F91BF3">
            <w:pPr>
              <w:widowControl w:val="0"/>
              <w:spacing w:line="240" w:lineRule="auto"/>
              <w:jc w:val="both"/>
              <w:rPr>
                <w:rFonts w:ascii="Times New Roman" w:eastAsia="Times New Roman" w:hAnsi="Times New Roman" w:cs="Times New Roman"/>
                <w:b/>
                <w:bCs/>
                <w:sz w:val="24"/>
                <w:szCs w:val="24"/>
              </w:rPr>
            </w:pPr>
          </w:p>
          <w:p w14:paraId="67F21993"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42</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Informarea şi consultarea salariaţilor</w:t>
            </w:r>
          </w:p>
          <w:p w14:paraId="4DCC0560" w14:textId="77777777" w:rsidR="00F91BF3" w:rsidRDefault="00F91BF3">
            <w:pPr>
              <w:widowControl w:val="0"/>
              <w:spacing w:line="240" w:lineRule="auto"/>
              <w:jc w:val="both"/>
              <w:rPr>
                <w:rFonts w:ascii="Times New Roman" w:eastAsia="Times New Roman" w:hAnsi="Times New Roman" w:cs="Times New Roman"/>
                <w:sz w:val="24"/>
                <w:szCs w:val="24"/>
              </w:rPr>
            </w:pPr>
          </w:p>
          <w:p w14:paraId="26F72013"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În vederea asigurării dreptului salariaţilor la administrarea unităţii prevăzut la art.42, angajatorul este obligat să-i informeze şi să-i </w:t>
            </w:r>
            <w:r>
              <w:rPr>
                <w:rFonts w:ascii="Times New Roman" w:eastAsia="Times New Roman" w:hAnsi="Times New Roman" w:cs="Times New Roman"/>
                <w:sz w:val="24"/>
                <w:szCs w:val="24"/>
              </w:rPr>
              <w:lastRenderedPageBreak/>
              <w:t>consulte referitor la subiectele relevante în raport cu activitatea lor în cadrul unităţii.</w:t>
            </w:r>
          </w:p>
          <w:p w14:paraId="71963777"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Obligaţia</w:t>
            </w:r>
            <w:proofErr w:type="spellEnd"/>
            <w:r>
              <w:rPr>
                <w:rFonts w:ascii="Times New Roman" w:eastAsia="Times New Roman" w:hAnsi="Times New Roman" w:cs="Times New Roman"/>
                <w:sz w:val="24"/>
                <w:szCs w:val="24"/>
              </w:rPr>
              <w:t xml:space="preserve"> informării vizează:</w:t>
            </w:r>
          </w:p>
          <w:p w14:paraId="2ADAC3C6"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evoluţia</w:t>
            </w:r>
            <w:proofErr w:type="spellEnd"/>
            <w:r>
              <w:rPr>
                <w:rFonts w:ascii="Times New Roman" w:eastAsia="Times New Roman" w:hAnsi="Times New Roman" w:cs="Times New Roman"/>
                <w:sz w:val="24"/>
                <w:szCs w:val="24"/>
              </w:rPr>
              <w:t xml:space="preserve"> recentă şi </w:t>
            </w:r>
            <w:proofErr w:type="spellStart"/>
            <w:r>
              <w:rPr>
                <w:rFonts w:ascii="Times New Roman" w:eastAsia="Times New Roman" w:hAnsi="Times New Roman" w:cs="Times New Roman"/>
                <w:sz w:val="24"/>
                <w:szCs w:val="24"/>
              </w:rPr>
              <w:t>evoluţia</w:t>
            </w:r>
            <w:proofErr w:type="spellEnd"/>
            <w:r>
              <w:rPr>
                <w:rFonts w:ascii="Times New Roman" w:eastAsia="Times New Roman" w:hAnsi="Times New Roman" w:cs="Times New Roman"/>
                <w:sz w:val="24"/>
                <w:szCs w:val="24"/>
              </w:rPr>
              <w:t xml:space="preserve"> probabilă a </w:t>
            </w:r>
            <w:proofErr w:type="spellStart"/>
            <w:r>
              <w:rPr>
                <w:rFonts w:ascii="Times New Roman" w:eastAsia="Times New Roman" w:hAnsi="Times New Roman" w:cs="Times New Roman"/>
                <w:sz w:val="24"/>
                <w:szCs w:val="24"/>
              </w:rPr>
              <w:t>activităţilor</w:t>
            </w:r>
            <w:proofErr w:type="spellEnd"/>
            <w:r>
              <w:rPr>
                <w:rFonts w:ascii="Times New Roman" w:eastAsia="Times New Roman" w:hAnsi="Times New Roman" w:cs="Times New Roman"/>
                <w:sz w:val="24"/>
                <w:szCs w:val="24"/>
              </w:rPr>
              <w:t xml:space="preserve"> şi situaţiei economice a unităţii;</w:t>
            </w:r>
          </w:p>
          <w:p w14:paraId="25953A01"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proofErr w:type="spellStart"/>
            <w:r>
              <w:rPr>
                <w:rFonts w:ascii="Times New Roman" w:eastAsia="Times New Roman" w:hAnsi="Times New Roman" w:cs="Times New Roman"/>
                <w:sz w:val="24"/>
                <w:szCs w:val="24"/>
              </w:rPr>
              <w:t>situaţia</w:t>
            </w:r>
            <w:proofErr w:type="spellEnd"/>
            <w:r>
              <w:rPr>
                <w:rFonts w:ascii="Times New Roman" w:eastAsia="Times New Roman" w:hAnsi="Times New Roman" w:cs="Times New Roman"/>
                <w:sz w:val="24"/>
                <w:szCs w:val="24"/>
              </w:rPr>
              <w:t xml:space="preserve">, structura şi </w:t>
            </w:r>
            <w:proofErr w:type="spellStart"/>
            <w:r>
              <w:rPr>
                <w:rFonts w:ascii="Times New Roman" w:eastAsia="Times New Roman" w:hAnsi="Times New Roman" w:cs="Times New Roman"/>
                <w:sz w:val="24"/>
                <w:szCs w:val="24"/>
              </w:rPr>
              <w:t>evoluţia</w:t>
            </w:r>
            <w:proofErr w:type="spellEnd"/>
            <w:r>
              <w:rPr>
                <w:rFonts w:ascii="Times New Roman" w:eastAsia="Times New Roman" w:hAnsi="Times New Roman" w:cs="Times New Roman"/>
                <w:sz w:val="24"/>
                <w:szCs w:val="24"/>
              </w:rPr>
              <w:t xml:space="preserve"> probabilă a ocupării </w:t>
            </w:r>
            <w:proofErr w:type="spellStart"/>
            <w:r>
              <w:rPr>
                <w:rFonts w:ascii="Times New Roman" w:eastAsia="Times New Roman" w:hAnsi="Times New Roman" w:cs="Times New Roman"/>
                <w:sz w:val="24"/>
                <w:szCs w:val="24"/>
              </w:rPr>
              <w:t>forţei</w:t>
            </w:r>
            <w:proofErr w:type="spellEnd"/>
            <w:r>
              <w:rPr>
                <w:rFonts w:ascii="Times New Roman" w:eastAsia="Times New Roman" w:hAnsi="Times New Roman" w:cs="Times New Roman"/>
                <w:sz w:val="24"/>
                <w:szCs w:val="24"/>
              </w:rPr>
              <w:t xml:space="preserve"> de muncă în cadrul unităţii, precum şi eventualele măsuri de anticipare preconizate, în special atunci </w:t>
            </w:r>
            <w:proofErr w:type="spellStart"/>
            <w:r>
              <w:rPr>
                <w:rFonts w:ascii="Times New Roman" w:eastAsia="Times New Roman" w:hAnsi="Times New Roman" w:cs="Times New Roman"/>
                <w:sz w:val="24"/>
                <w:szCs w:val="24"/>
              </w:rPr>
              <w:t>cînd</w:t>
            </w:r>
            <w:proofErr w:type="spellEnd"/>
            <w:r>
              <w:rPr>
                <w:rFonts w:ascii="Times New Roman" w:eastAsia="Times New Roman" w:hAnsi="Times New Roman" w:cs="Times New Roman"/>
                <w:sz w:val="24"/>
                <w:szCs w:val="24"/>
              </w:rPr>
              <w:t xml:space="preserve"> există o </w:t>
            </w:r>
            <w:proofErr w:type="spellStart"/>
            <w:r>
              <w:rPr>
                <w:rFonts w:ascii="Times New Roman" w:eastAsia="Times New Roman" w:hAnsi="Times New Roman" w:cs="Times New Roman"/>
                <w:sz w:val="24"/>
                <w:szCs w:val="24"/>
              </w:rPr>
              <w:t>ameninţare</w:t>
            </w:r>
            <w:proofErr w:type="spellEnd"/>
            <w:r>
              <w:rPr>
                <w:rFonts w:ascii="Times New Roman" w:eastAsia="Times New Roman" w:hAnsi="Times New Roman" w:cs="Times New Roman"/>
                <w:sz w:val="24"/>
                <w:szCs w:val="24"/>
              </w:rPr>
              <w:t xml:space="preserve"> la adresa locurilor de muncă;</w:t>
            </w:r>
          </w:p>
          <w:p w14:paraId="68DEFF3E"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deciziile care pot genera modificări importante în organizarea muncii sau în </w:t>
            </w:r>
            <w:proofErr w:type="spellStart"/>
            <w:r>
              <w:rPr>
                <w:rFonts w:ascii="Times New Roman" w:eastAsia="Times New Roman" w:hAnsi="Times New Roman" w:cs="Times New Roman"/>
                <w:sz w:val="24"/>
                <w:szCs w:val="24"/>
              </w:rPr>
              <w:t>relaţiile</w:t>
            </w:r>
            <w:proofErr w:type="spellEnd"/>
            <w:r>
              <w:rPr>
                <w:rFonts w:ascii="Times New Roman" w:eastAsia="Times New Roman" w:hAnsi="Times New Roman" w:cs="Times New Roman"/>
                <w:sz w:val="24"/>
                <w:szCs w:val="24"/>
              </w:rPr>
              <w:t xml:space="preserve"> contractuale, inclusiv cele legate de concedierile colective sau schimbarea proprietarului unităţii;</w:t>
            </w:r>
          </w:p>
          <w:p w14:paraId="4DF2E748"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proofErr w:type="spellStart"/>
            <w:r>
              <w:rPr>
                <w:rFonts w:ascii="Times New Roman" w:eastAsia="Times New Roman" w:hAnsi="Times New Roman" w:cs="Times New Roman"/>
                <w:sz w:val="24"/>
                <w:szCs w:val="24"/>
              </w:rPr>
              <w:t>situaţia</w:t>
            </w:r>
            <w:proofErr w:type="spellEnd"/>
            <w:r>
              <w:rPr>
                <w:rFonts w:ascii="Times New Roman" w:eastAsia="Times New Roman" w:hAnsi="Times New Roman" w:cs="Times New Roman"/>
                <w:sz w:val="24"/>
                <w:szCs w:val="24"/>
              </w:rPr>
              <w:t xml:space="preserve"> privind securitatea şi sănătatea în muncă la unitate, precum şi orice măsuri de natură să afecteze asigurarea </w:t>
            </w:r>
            <w:r>
              <w:rPr>
                <w:rFonts w:ascii="Times New Roman" w:eastAsia="Times New Roman" w:hAnsi="Times New Roman" w:cs="Times New Roman"/>
                <w:sz w:val="24"/>
                <w:szCs w:val="24"/>
              </w:rPr>
              <w:lastRenderedPageBreak/>
              <w:t>acestora, inclusiv planificarea şi introducerea de noi tehnologii, alegerea echipamentului de lucru şi de protecţie, instruirea salariaţilor în materie de securitate şi sănătate în muncă etc;</w:t>
            </w:r>
          </w:p>
          <w:p w14:paraId="7A9F955C"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remuneraţia</w:t>
            </w:r>
            <w:proofErr w:type="spellEnd"/>
            <w:r>
              <w:rPr>
                <w:rFonts w:ascii="Times New Roman" w:eastAsia="Times New Roman" w:hAnsi="Times New Roman" w:cs="Times New Roman"/>
                <w:sz w:val="24"/>
                <w:szCs w:val="24"/>
              </w:rPr>
              <w:t xml:space="preserve"> medie pe categorie de salariaţi sau de </w:t>
            </w:r>
            <w:proofErr w:type="spellStart"/>
            <w:r>
              <w:rPr>
                <w:rFonts w:ascii="Times New Roman" w:eastAsia="Times New Roman" w:hAnsi="Times New Roman" w:cs="Times New Roman"/>
                <w:sz w:val="24"/>
                <w:szCs w:val="24"/>
              </w:rPr>
              <w:t>funcţii</w:t>
            </w:r>
            <w:proofErr w:type="spellEnd"/>
            <w:r>
              <w:rPr>
                <w:rFonts w:ascii="Times New Roman" w:eastAsia="Times New Roman" w:hAnsi="Times New Roman" w:cs="Times New Roman"/>
                <w:sz w:val="24"/>
                <w:szCs w:val="24"/>
              </w:rPr>
              <w:t>, defalcată în funcţie de sex.</w:t>
            </w:r>
          </w:p>
          <w:p w14:paraId="5731F351"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Informarea se face prin transmiterea, în forma scrisă, către </w:t>
            </w:r>
            <w:proofErr w:type="spellStart"/>
            <w:r>
              <w:rPr>
                <w:rFonts w:ascii="Times New Roman" w:eastAsia="Times New Roman" w:hAnsi="Times New Roman" w:cs="Times New Roman"/>
                <w:sz w:val="24"/>
                <w:szCs w:val="24"/>
              </w:rPr>
              <w:t>reprezentanţii</w:t>
            </w:r>
            <w:proofErr w:type="spellEnd"/>
            <w:r>
              <w:rPr>
                <w:rFonts w:ascii="Times New Roman" w:eastAsia="Times New Roman" w:hAnsi="Times New Roman" w:cs="Times New Roman"/>
                <w:sz w:val="24"/>
                <w:szCs w:val="24"/>
              </w:rPr>
              <w:t xml:space="preserve"> salariaţilor a datelor relevante, complete şi veridice privind subiectele enumerate la alin.(2), în timp util, care le-ar permite </w:t>
            </w:r>
            <w:proofErr w:type="spellStart"/>
            <w:r>
              <w:rPr>
                <w:rFonts w:ascii="Times New Roman" w:eastAsia="Times New Roman" w:hAnsi="Times New Roman" w:cs="Times New Roman"/>
                <w:sz w:val="24"/>
                <w:szCs w:val="24"/>
              </w:rPr>
              <w:t>reprezentanţilor</w:t>
            </w:r>
            <w:proofErr w:type="spellEnd"/>
            <w:r>
              <w:rPr>
                <w:rFonts w:ascii="Times New Roman" w:eastAsia="Times New Roman" w:hAnsi="Times New Roman" w:cs="Times New Roman"/>
                <w:sz w:val="24"/>
                <w:szCs w:val="24"/>
              </w:rPr>
              <w:t xml:space="preserve"> salariaţilor să pregătească, în caz de necesitate, consultarea.</w:t>
            </w:r>
          </w:p>
          <w:p w14:paraId="32503EDF"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Informarea are loc ori de </w:t>
            </w:r>
            <w:proofErr w:type="spellStart"/>
            <w:r>
              <w:rPr>
                <w:rFonts w:ascii="Times New Roman" w:eastAsia="Times New Roman" w:hAnsi="Times New Roman" w:cs="Times New Roman"/>
                <w:sz w:val="24"/>
                <w:szCs w:val="24"/>
              </w:rPr>
              <w:t>cîte</w:t>
            </w:r>
            <w:proofErr w:type="spellEnd"/>
            <w:r>
              <w:rPr>
                <w:rFonts w:ascii="Times New Roman" w:eastAsia="Times New Roman" w:hAnsi="Times New Roman" w:cs="Times New Roman"/>
                <w:sz w:val="24"/>
                <w:szCs w:val="24"/>
              </w:rPr>
              <w:t xml:space="preserve"> ori este necesară în virtutea </w:t>
            </w:r>
            <w:proofErr w:type="spellStart"/>
            <w:r>
              <w:rPr>
                <w:rFonts w:ascii="Times New Roman" w:eastAsia="Times New Roman" w:hAnsi="Times New Roman" w:cs="Times New Roman"/>
                <w:sz w:val="24"/>
                <w:szCs w:val="24"/>
              </w:rPr>
              <w:t>circumstanţelor</w:t>
            </w:r>
            <w:proofErr w:type="spellEnd"/>
            <w:r>
              <w:rPr>
                <w:rFonts w:ascii="Times New Roman" w:eastAsia="Times New Roman" w:hAnsi="Times New Roman" w:cs="Times New Roman"/>
                <w:sz w:val="24"/>
                <w:szCs w:val="24"/>
              </w:rPr>
              <w:t xml:space="preserve"> intervenite, precum şi periodic, la intervalele prevăzute de contractul </w:t>
            </w:r>
            <w:r>
              <w:rPr>
                <w:rFonts w:ascii="Times New Roman" w:eastAsia="Times New Roman" w:hAnsi="Times New Roman" w:cs="Times New Roman"/>
                <w:sz w:val="24"/>
                <w:szCs w:val="24"/>
              </w:rPr>
              <w:lastRenderedPageBreak/>
              <w:t xml:space="preserve">colectiv de muncă. Informarea periodică asupra subiectelor </w:t>
            </w:r>
            <w:proofErr w:type="spellStart"/>
            <w:r>
              <w:rPr>
                <w:rFonts w:ascii="Times New Roman" w:eastAsia="Times New Roman" w:hAnsi="Times New Roman" w:cs="Times New Roman"/>
                <w:sz w:val="24"/>
                <w:szCs w:val="24"/>
              </w:rPr>
              <w:t>menţionate</w:t>
            </w:r>
            <w:proofErr w:type="spellEnd"/>
            <w:r>
              <w:rPr>
                <w:rFonts w:ascii="Times New Roman" w:eastAsia="Times New Roman" w:hAnsi="Times New Roman" w:cs="Times New Roman"/>
                <w:sz w:val="24"/>
                <w:szCs w:val="24"/>
              </w:rPr>
              <w:t xml:space="preserve"> la alin.(2) nu poate avea loc mai rar decît o dată pe an, cel </w:t>
            </w:r>
            <w:proofErr w:type="spellStart"/>
            <w:r>
              <w:rPr>
                <w:rFonts w:ascii="Times New Roman" w:eastAsia="Times New Roman" w:hAnsi="Times New Roman" w:cs="Times New Roman"/>
                <w:sz w:val="24"/>
                <w:szCs w:val="24"/>
              </w:rPr>
              <w:t>tîrziu</w:t>
            </w:r>
            <w:proofErr w:type="spellEnd"/>
            <w:r>
              <w:rPr>
                <w:rFonts w:ascii="Times New Roman" w:eastAsia="Times New Roman" w:hAnsi="Times New Roman" w:cs="Times New Roman"/>
                <w:sz w:val="24"/>
                <w:szCs w:val="24"/>
              </w:rPr>
              <w:t xml:space="preserve"> în primul semestru al anului următor celui de gestiune.</w:t>
            </w:r>
          </w:p>
          <w:p w14:paraId="4B88BFB0"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În cazul în care sînt preconizate anumite măsuri cu privire la salariaţi, informarea se va efectua cu cel puţin 30 de zile calendaristice înainte de punerea în aplicare a măsurilor de rigoare. În caz de lichidare a unităţii sau reducere a numărului ori a statelor de personal, salariaţii vor fi </w:t>
            </w:r>
            <w:proofErr w:type="spellStart"/>
            <w:r>
              <w:rPr>
                <w:rFonts w:ascii="Times New Roman" w:eastAsia="Times New Roman" w:hAnsi="Times New Roman" w:cs="Times New Roman"/>
                <w:sz w:val="24"/>
                <w:szCs w:val="24"/>
              </w:rPr>
              <w:t>informaţi</w:t>
            </w:r>
            <w:proofErr w:type="spellEnd"/>
            <w:r>
              <w:rPr>
                <w:rFonts w:ascii="Times New Roman" w:eastAsia="Times New Roman" w:hAnsi="Times New Roman" w:cs="Times New Roman"/>
                <w:sz w:val="24"/>
                <w:szCs w:val="24"/>
              </w:rPr>
              <w:t xml:space="preserve"> despre acest lucru cu cel puţin 30 de zile calendaristice înainte de </w:t>
            </w:r>
            <w:proofErr w:type="spellStart"/>
            <w:r>
              <w:rPr>
                <w:rFonts w:ascii="Times New Roman" w:eastAsia="Times New Roman" w:hAnsi="Times New Roman" w:cs="Times New Roman"/>
                <w:sz w:val="24"/>
                <w:szCs w:val="24"/>
              </w:rPr>
              <w:t>declanşarea</w:t>
            </w:r>
            <w:proofErr w:type="spellEnd"/>
            <w:r>
              <w:rPr>
                <w:rFonts w:ascii="Times New Roman" w:eastAsia="Times New Roman" w:hAnsi="Times New Roman" w:cs="Times New Roman"/>
                <w:sz w:val="24"/>
                <w:szCs w:val="24"/>
              </w:rPr>
              <w:t xml:space="preserve"> procedurilor prevăzute la art.88.</w:t>
            </w:r>
          </w:p>
          <w:p w14:paraId="582E9223"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Dacă în cadrul unităţii nu există nici sindicat, nici </w:t>
            </w:r>
            <w:proofErr w:type="spellStart"/>
            <w:r>
              <w:rPr>
                <w:rFonts w:ascii="Times New Roman" w:eastAsia="Times New Roman" w:hAnsi="Times New Roman" w:cs="Times New Roman"/>
                <w:sz w:val="24"/>
                <w:szCs w:val="24"/>
              </w:rPr>
              <w:t>reprezentanţi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aleşi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informaţia</w:t>
            </w:r>
            <w:proofErr w:type="spellEnd"/>
            <w:r>
              <w:rPr>
                <w:rFonts w:ascii="Times New Roman" w:eastAsia="Times New Roman" w:hAnsi="Times New Roman" w:cs="Times New Roman"/>
                <w:sz w:val="24"/>
                <w:szCs w:val="24"/>
              </w:rPr>
              <w:t xml:space="preserve"> indicată la alin.(2) este adusă la </w:t>
            </w:r>
            <w:proofErr w:type="spellStart"/>
            <w:r>
              <w:rPr>
                <w:rFonts w:ascii="Times New Roman" w:eastAsia="Times New Roman" w:hAnsi="Times New Roman" w:cs="Times New Roman"/>
                <w:sz w:val="24"/>
                <w:szCs w:val="24"/>
              </w:rPr>
              <w:t>cunoştinţa</w:t>
            </w:r>
            <w:proofErr w:type="spellEnd"/>
            <w:r>
              <w:rPr>
                <w:rFonts w:ascii="Times New Roman" w:eastAsia="Times New Roman" w:hAnsi="Times New Roman" w:cs="Times New Roman"/>
                <w:sz w:val="24"/>
                <w:szCs w:val="24"/>
              </w:rPr>
              <w:t xml:space="preserve"> salariaţilor </w:t>
            </w:r>
            <w:r>
              <w:rPr>
                <w:rFonts w:ascii="Times New Roman" w:eastAsia="Times New Roman" w:hAnsi="Times New Roman" w:cs="Times New Roman"/>
                <w:sz w:val="24"/>
                <w:szCs w:val="24"/>
              </w:rPr>
              <w:lastRenderedPageBreak/>
              <w:t>printr-un:</w:t>
            </w:r>
          </w:p>
          <w:p w14:paraId="0DA92255"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anunţ</w:t>
            </w:r>
            <w:proofErr w:type="spellEnd"/>
            <w:r>
              <w:rPr>
                <w:rFonts w:ascii="Times New Roman" w:eastAsia="Times New Roman" w:hAnsi="Times New Roman" w:cs="Times New Roman"/>
                <w:sz w:val="24"/>
                <w:szCs w:val="24"/>
              </w:rPr>
              <w:t xml:space="preserve"> transmis prin </w:t>
            </w:r>
            <w:proofErr w:type="spellStart"/>
            <w:r>
              <w:rPr>
                <w:rFonts w:ascii="Times New Roman" w:eastAsia="Times New Roman" w:hAnsi="Times New Roman" w:cs="Times New Roman"/>
                <w:sz w:val="24"/>
                <w:szCs w:val="24"/>
              </w:rPr>
              <w:t>poştă</w:t>
            </w:r>
            <w:proofErr w:type="spellEnd"/>
            <w:r>
              <w:rPr>
                <w:rFonts w:ascii="Times New Roman" w:eastAsia="Times New Roman" w:hAnsi="Times New Roman" w:cs="Times New Roman"/>
                <w:sz w:val="24"/>
                <w:szCs w:val="24"/>
              </w:rPr>
              <w:t xml:space="preserve"> electronică sau prin alt mijloc de </w:t>
            </w:r>
            <w:proofErr w:type="spellStart"/>
            <w:r>
              <w:rPr>
                <w:rFonts w:ascii="Times New Roman" w:eastAsia="Times New Roman" w:hAnsi="Times New Roman" w:cs="Times New Roman"/>
                <w:sz w:val="24"/>
                <w:szCs w:val="24"/>
              </w:rPr>
              <w:t>comunicaţie</w:t>
            </w:r>
            <w:proofErr w:type="spellEnd"/>
            <w:r>
              <w:rPr>
                <w:rFonts w:ascii="Times New Roman" w:eastAsia="Times New Roman" w:hAnsi="Times New Roman" w:cs="Times New Roman"/>
                <w:sz w:val="24"/>
                <w:szCs w:val="24"/>
              </w:rPr>
              <w:t>, care poate fi accesat de fiecare salariat; şi/sau</w:t>
            </w:r>
          </w:p>
          <w:p w14:paraId="2C96D3A6"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proofErr w:type="spellStart"/>
            <w:r>
              <w:rPr>
                <w:rFonts w:ascii="Times New Roman" w:eastAsia="Times New Roman" w:hAnsi="Times New Roman" w:cs="Times New Roman"/>
                <w:sz w:val="24"/>
                <w:szCs w:val="24"/>
              </w:rPr>
              <w:t>anunţ</w:t>
            </w:r>
            <w:proofErr w:type="spellEnd"/>
            <w:r>
              <w:rPr>
                <w:rFonts w:ascii="Times New Roman" w:eastAsia="Times New Roman" w:hAnsi="Times New Roman" w:cs="Times New Roman"/>
                <w:sz w:val="24"/>
                <w:szCs w:val="24"/>
              </w:rPr>
              <w:t xml:space="preserve"> public, plasat pe pagina web a unităţii, după caz; şi/sau</w:t>
            </w:r>
          </w:p>
          <w:p w14:paraId="314246B2"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proofErr w:type="spellStart"/>
            <w:r>
              <w:rPr>
                <w:rFonts w:ascii="Times New Roman" w:eastAsia="Times New Roman" w:hAnsi="Times New Roman" w:cs="Times New Roman"/>
                <w:sz w:val="24"/>
                <w:szCs w:val="24"/>
              </w:rPr>
              <w:t>anunţ</w:t>
            </w:r>
            <w:proofErr w:type="spellEnd"/>
            <w:r>
              <w:rPr>
                <w:rFonts w:ascii="Times New Roman" w:eastAsia="Times New Roman" w:hAnsi="Times New Roman" w:cs="Times New Roman"/>
                <w:sz w:val="24"/>
                <w:szCs w:val="24"/>
              </w:rPr>
              <w:t xml:space="preserve"> public, </w:t>
            </w:r>
            <w:proofErr w:type="spellStart"/>
            <w:r>
              <w:rPr>
                <w:rFonts w:ascii="Times New Roman" w:eastAsia="Times New Roman" w:hAnsi="Times New Roman" w:cs="Times New Roman"/>
                <w:sz w:val="24"/>
                <w:szCs w:val="24"/>
              </w:rPr>
              <w:t>afişat</w:t>
            </w:r>
            <w:proofErr w:type="spellEnd"/>
            <w:r>
              <w:rPr>
                <w:rFonts w:ascii="Times New Roman" w:eastAsia="Times New Roman" w:hAnsi="Times New Roman" w:cs="Times New Roman"/>
                <w:sz w:val="24"/>
                <w:szCs w:val="24"/>
              </w:rPr>
              <w:t xml:space="preserve"> pe un panou informativ cu acces general la sediul unităţii şi la fiecare dintre filialele sau </w:t>
            </w:r>
            <w:proofErr w:type="spellStart"/>
            <w:r>
              <w:rPr>
                <w:rFonts w:ascii="Times New Roman" w:eastAsia="Times New Roman" w:hAnsi="Times New Roman" w:cs="Times New Roman"/>
                <w:sz w:val="24"/>
                <w:szCs w:val="24"/>
              </w:rPr>
              <w:t>reprezentanţele</w:t>
            </w:r>
            <w:proofErr w:type="spellEnd"/>
            <w:r>
              <w:rPr>
                <w:rFonts w:ascii="Times New Roman" w:eastAsia="Times New Roman" w:hAnsi="Times New Roman" w:cs="Times New Roman"/>
                <w:sz w:val="24"/>
                <w:szCs w:val="24"/>
              </w:rPr>
              <w:t xml:space="preserve"> acesteia.</w:t>
            </w:r>
          </w:p>
          <w:p w14:paraId="569EE7C4"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Consultarea are loc:</w:t>
            </w:r>
          </w:p>
          <w:p w14:paraId="292E2086"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în cadrul unor </w:t>
            </w:r>
            <w:proofErr w:type="spellStart"/>
            <w:r>
              <w:rPr>
                <w:rFonts w:ascii="Times New Roman" w:eastAsia="Times New Roman" w:hAnsi="Times New Roman" w:cs="Times New Roman"/>
                <w:sz w:val="24"/>
                <w:szCs w:val="24"/>
              </w:rPr>
              <w:t>întîlniri</w:t>
            </w:r>
            <w:proofErr w:type="spellEnd"/>
            <w:r>
              <w:rPr>
                <w:rFonts w:ascii="Times New Roman" w:eastAsia="Times New Roman" w:hAnsi="Times New Roman" w:cs="Times New Roman"/>
                <w:sz w:val="24"/>
                <w:szCs w:val="24"/>
              </w:rPr>
              <w:t xml:space="preserve"> cu </w:t>
            </w:r>
            <w:proofErr w:type="spellStart"/>
            <w:r>
              <w:rPr>
                <w:rFonts w:ascii="Times New Roman" w:eastAsia="Times New Roman" w:hAnsi="Times New Roman" w:cs="Times New Roman"/>
                <w:sz w:val="24"/>
                <w:szCs w:val="24"/>
              </w:rPr>
              <w:t>reprezentanţi</w:t>
            </w:r>
            <w:proofErr w:type="spellEnd"/>
            <w:r>
              <w:rPr>
                <w:rFonts w:ascii="Times New Roman" w:eastAsia="Times New Roman" w:hAnsi="Times New Roman" w:cs="Times New Roman"/>
                <w:sz w:val="24"/>
                <w:szCs w:val="24"/>
              </w:rPr>
              <w:t xml:space="preserve"> ai angajatorului de nivel relevant în raport cu subiectul discutat;</w:t>
            </w:r>
          </w:p>
          <w:p w14:paraId="69A271BE"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în baza </w:t>
            </w:r>
            <w:proofErr w:type="spellStart"/>
            <w:r>
              <w:rPr>
                <w:rFonts w:ascii="Times New Roman" w:eastAsia="Times New Roman" w:hAnsi="Times New Roman" w:cs="Times New Roman"/>
                <w:sz w:val="24"/>
                <w:szCs w:val="24"/>
              </w:rPr>
              <w:t>informaţiilor</w:t>
            </w:r>
            <w:proofErr w:type="spellEnd"/>
            <w:r>
              <w:rPr>
                <w:rFonts w:ascii="Times New Roman" w:eastAsia="Times New Roman" w:hAnsi="Times New Roman" w:cs="Times New Roman"/>
                <w:sz w:val="24"/>
                <w:szCs w:val="24"/>
              </w:rPr>
              <w:t xml:space="preserve"> transmise conform alin.(3) şi a avizului pe care </w:t>
            </w:r>
            <w:proofErr w:type="spellStart"/>
            <w:r>
              <w:rPr>
                <w:rFonts w:ascii="Times New Roman" w:eastAsia="Times New Roman" w:hAnsi="Times New Roman" w:cs="Times New Roman"/>
                <w:sz w:val="24"/>
                <w:szCs w:val="24"/>
              </w:rPr>
              <w:t>reprezentanţii</w:t>
            </w:r>
            <w:proofErr w:type="spellEnd"/>
            <w:r>
              <w:rPr>
                <w:rFonts w:ascii="Times New Roman" w:eastAsia="Times New Roman" w:hAnsi="Times New Roman" w:cs="Times New Roman"/>
                <w:sz w:val="24"/>
                <w:szCs w:val="24"/>
              </w:rPr>
              <w:t xml:space="preserve"> salariaţilor sînt în drept să-l formuleze în acest context;</w:t>
            </w:r>
          </w:p>
          <w:p w14:paraId="17F287A7"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în vederea </w:t>
            </w:r>
            <w:proofErr w:type="spellStart"/>
            <w:r>
              <w:rPr>
                <w:rFonts w:ascii="Times New Roman" w:eastAsia="Times New Roman" w:hAnsi="Times New Roman" w:cs="Times New Roman"/>
                <w:sz w:val="24"/>
                <w:szCs w:val="24"/>
              </w:rPr>
              <w:t>obţinerii</w:t>
            </w:r>
            <w:proofErr w:type="spellEnd"/>
            <w:r>
              <w:rPr>
                <w:rFonts w:ascii="Times New Roman" w:eastAsia="Times New Roman" w:hAnsi="Times New Roman" w:cs="Times New Roman"/>
                <w:sz w:val="24"/>
                <w:szCs w:val="24"/>
              </w:rPr>
              <w:t xml:space="preserve"> unui consens privind subiectele </w:t>
            </w:r>
            <w:proofErr w:type="spellStart"/>
            <w:r>
              <w:rPr>
                <w:rFonts w:ascii="Times New Roman" w:eastAsia="Times New Roman" w:hAnsi="Times New Roman" w:cs="Times New Roman"/>
                <w:sz w:val="24"/>
                <w:szCs w:val="24"/>
              </w:rPr>
              <w:t>menţionate</w:t>
            </w:r>
            <w:proofErr w:type="spellEnd"/>
            <w:r>
              <w:rPr>
                <w:rFonts w:ascii="Times New Roman" w:eastAsia="Times New Roman" w:hAnsi="Times New Roman" w:cs="Times New Roman"/>
                <w:sz w:val="24"/>
                <w:szCs w:val="24"/>
              </w:rPr>
              <w:t xml:space="preserve"> la alin.(2) </w:t>
            </w:r>
            <w:proofErr w:type="spellStart"/>
            <w:r>
              <w:rPr>
                <w:rFonts w:ascii="Times New Roman" w:eastAsia="Times New Roman" w:hAnsi="Times New Roman" w:cs="Times New Roman"/>
                <w:sz w:val="24"/>
                <w:szCs w:val="24"/>
              </w:rPr>
              <w:t>lit.b</w:t>
            </w:r>
            <w:proofErr w:type="spellEnd"/>
            <w:r>
              <w:rPr>
                <w:rFonts w:ascii="Times New Roman" w:eastAsia="Times New Roman" w:hAnsi="Times New Roman" w:cs="Times New Roman"/>
                <w:sz w:val="24"/>
                <w:szCs w:val="24"/>
              </w:rPr>
              <w:t xml:space="preserve">)–d) care ţin </w:t>
            </w:r>
            <w:r>
              <w:rPr>
                <w:rFonts w:ascii="Times New Roman" w:eastAsia="Times New Roman" w:hAnsi="Times New Roman" w:cs="Times New Roman"/>
                <w:sz w:val="24"/>
                <w:szCs w:val="24"/>
              </w:rPr>
              <w:lastRenderedPageBreak/>
              <w:t xml:space="preserve">de </w:t>
            </w:r>
            <w:proofErr w:type="spellStart"/>
            <w:r>
              <w:rPr>
                <w:rFonts w:ascii="Times New Roman" w:eastAsia="Times New Roman" w:hAnsi="Times New Roman" w:cs="Times New Roman"/>
                <w:sz w:val="24"/>
                <w:szCs w:val="24"/>
              </w:rPr>
              <w:t>competenţele</w:t>
            </w:r>
            <w:proofErr w:type="spellEnd"/>
            <w:r>
              <w:rPr>
                <w:rFonts w:ascii="Times New Roman" w:eastAsia="Times New Roman" w:hAnsi="Times New Roman" w:cs="Times New Roman"/>
                <w:sz w:val="24"/>
                <w:szCs w:val="24"/>
              </w:rPr>
              <w:t xml:space="preserve"> angajatorului.</w:t>
            </w:r>
          </w:p>
          <w:p w14:paraId="4E4ACE49"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procesul consultării, </w:t>
            </w:r>
            <w:proofErr w:type="spellStart"/>
            <w:r>
              <w:rPr>
                <w:rFonts w:ascii="Times New Roman" w:eastAsia="Times New Roman" w:hAnsi="Times New Roman" w:cs="Times New Roman"/>
                <w:sz w:val="24"/>
                <w:szCs w:val="24"/>
              </w:rPr>
              <w:t>reprezentanţii</w:t>
            </w:r>
            <w:proofErr w:type="spellEnd"/>
            <w:r>
              <w:rPr>
                <w:rFonts w:ascii="Times New Roman" w:eastAsia="Times New Roman" w:hAnsi="Times New Roman" w:cs="Times New Roman"/>
                <w:sz w:val="24"/>
                <w:szCs w:val="24"/>
              </w:rPr>
              <w:t xml:space="preserve"> salariaţilor au dreptul să se </w:t>
            </w:r>
            <w:proofErr w:type="spellStart"/>
            <w:r>
              <w:rPr>
                <w:rFonts w:ascii="Times New Roman" w:eastAsia="Times New Roman" w:hAnsi="Times New Roman" w:cs="Times New Roman"/>
                <w:sz w:val="24"/>
                <w:szCs w:val="24"/>
              </w:rPr>
              <w:t>întîlnească</w:t>
            </w:r>
            <w:proofErr w:type="spellEnd"/>
            <w:r>
              <w:rPr>
                <w:rFonts w:ascii="Times New Roman" w:eastAsia="Times New Roman" w:hAnsi="Times New Roman" w:cs="Times New Roman"/>
                <w:sz w:val="24"/>
                <w:szCs w:val="24"/>
              </w:rPr>
              <w:t xml:space="preserve"> cu angajatorul şi să </w:t>
            </w:r>
            <w:proofErr w:type="spellStart"/>
            <w:r>
              <w:rPr>
                <w:rFonts w:ascii="Times New Roman" w:eastAsia="Times New Roman" w:hAnsi="Times New Roman" w:cs="Times New Roman"/>
                <w:sz w:val="24"/>
                <w:szCs w:val="24"/>
              </w:rPr>
              <w:t>obţină</w:t>
            </w:r>
            <w:proofErr w:type="spellEnd"/>
            <w:r>
              <w:rPr>
                <w:rFonts w:ascii="Times New Roman" w:eastAsia="Times New Roman" w:hAnsi="Times New Roman" w:cs="Times New Roman"/>
                <w:sz w:val="24"/>
                <w:szCs w:val="24"/>
              </w:rPr>
              <w:t xml:space="preserve"> un răspuns motivat la orice aviz pe care îl pot formula. În cazul în care sînt preconizate anumite măsuri cu privire la salariaţi, consultarea se va face astfel încît să ofere </w:t>
            </w:r>
            <w:proofErr w:type="spellStart"/>
            <w:r>
              <w:rPr>
                <w:rFonts w:ascii="Times New Roman" w:eastAsia="Times New Roman" w:hAnsi="Times New Roman" w:cs="Times New Roman"/>
                <w:sz w:val="24"/>
                <w:szCs w:val="24"/>
              </w:rPr>
              <w:t>reprezentanţilor</w:t>
            </w:r>
            <w:proofErr w:type="spellEnd"/>
            <w:r>
              <w:rPr>
                <w:rFonts w:ascii="Times New Roman" w:eastAsia="Times New Roman" w:hAnsi="Times New Roman" w:cs="Times New Roman"/>
                <w:sz w:val="24"/>
                <w:szCs w:val="24"/>
              </w:rPr>
              <w:t xml:space="preserve"> salariaţilor posibilitatea de a negocia şi a ajunge la un consens cu angajatorul înainte ca măsurile preconizate să fie puse în aplicare.</w:t>
            </w:r>
          </w:p>
          <w:p w14:paraId="26D89E56"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toate cazurile, prevăzute de prezentul cod, în care angajatorul este obligat să consulte salariaţii/</w:t>
            </w:r>
            <w:proofErr w:type="spellStart"/>
            <w:r>
              <w:rPr>
                <w:rFonts w:ascii="Times New Roman" w:eastAsia="Times New Roman" w:hAnsi="Times New Roman" w:cs="Times New Roman"/>
                <w:sz w:val="24"/>
                <w:szCs w:val="24"/>
              </w:rPr>
              <w:t>reprezentanţii</w:t>
            </w:r>
            <w:proofErr w:type="spellEnd"/>
            <w:r>
              <w:rPr>
                <w:rFonts w:ascii="Times New Roman" w:eastAsia="Times New Roman" w:hAnsi="Times New Roman" w:cs="Times New Roman"/>
                <w:sz w:val="24"/>
                <w:szCs w:val="24"/>
              </w:rPr>
              <w:t xml:space="preserve"> salariaţilor înainte de adoptarea unei decizii care afectează drepturile şi interesele salariaţilor, angajatorul notifică organul </w:t>
            </w:r>
            <w:r>
              <w:rPr>
                <w:rFonts w:ascii="Times New Roman" w:eastAsia="Times New Roman" w:hAnsi="Times New Roman" w:cs="Times New Roman"/>
                <w:sz w:val="24"/>
                <w:szCs w:val="24"/>
              </w:rPr>
              <w:lastRenderedPageBreak/>
              <w:t>sindical/</w:t>
            </w:r>
            <w:proofErr w:type="spellStart"/>
            <w:r>
              <w:rPr>
                <w:rFonts w:ascii="Times New Roman" w:eastAsia="Times New Roman" w:hAnsi="Times New Roman" w:cs="Times New Roman"/>
                <w:sz w:val="24"/>
                <w:szCs w:val="24"/>
              </w:rPr>
              <w:t>reprezentanţii</w:t>
            </w:r>
            <w:proofErr w:type="spellEnd"/>
            <w:r>
              <w:rPr>
                <w:rFonts w:ascii="Times New Roman" w:eastAsia="Times New Roman" w:hAnsi="Times New Roman" w:cs="Times New Roman"/>
                <w:sz w:val="24"/>
                <w:szCs w:val="24"/>
              </w:rPr>
              <w:t xml:space="preserve"> salariaţilor şi solicită opinia consultativă a acestora în formă scrisă.</w:t>
            </w:r>
          </w:p>
          <w:p w14:paraId="5F3F1E95"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Termenul de prezentare a opiniei este de 10 zile lucrătoare de la data </w:t>
            </w:r>
            <w:proofErr w:type="spellStart"/>
            <w:r>
              <w:rPr>
                <w:rFonts w:ascii="Times New Roman" w:eastAsia="Times New Roman" w:hAnsi="Times New Roman" w:cs="Times New Roman"/>
                <w:sz w:val="24"/>
                <w:szCs w:val="24"/>
              </w:rPr>
              <w:t>recepţionării</w:t>
            </w:r>
            <w:proofErr w:type="spellEnd"/>
            <w:r>
              <w:rPr>
                <w:rFonts w:ascii="Times New Roman" w:eastAsia="Times New Roman" w:hAnsi="Times New Roman" w:cs="Times New Roman"/>
                <w:sz w:val="24"/>
                <w:szCs w:val="24"/>
              </w:rPr>
              <w:t xml:space="preserve"> notificării.</w:t>
            </w:r>
          </w:p>
          <w:p w14:paraId="13853610"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În cazul neprezentării opiniei în termenul indicat, comunicarea opiniei consultative de către organul respectiv/</w:t>
            </w:r>
            <w:proofErr w:type="spellStart"/>
            <w:r>
              <w:rPr>
                <w:rFonts w:ascii="Times New Roman" w:eastAsia="Times New Roman" w:hAnsi="Times New Roman" w:cs="Times New Roman"/>
                <w:sz w:val="24"/>
                <w:szCs w:val="24"/>
              </w:rPr>
              <w:t>reprezentanţii</w:t>
            </w:r>
            <w:proofErr w:type="spellEnd"/>
            <w:r>
              <w:rPr>
                <w:rFonts w:ascii="Times New Roman" w:eastAsia="Times New Roman" w:hAnsi="Times New Roman" w:cs="Times New Roman"/>
                <w:sz w:val="24"/>
                <w:szCs w:val="24"/>
              </w:rPr>
              <w:t xml:space="preserve"> salariaţilor se prezumă.</w:t>
            </w:r>
          </w:p>
        </w:tc>
      </w:tr>
      <w:tr w:rsidR="00F91BF3" w14:paraId="4C2721ED" w14:textId="77777777">
        <w:trPr>
          <w:trHeight w:val="560"/>
        </w:trPr>
        <w:tc>
          <w:tcPr>
            <w:tcW w:w="4320" w:type="dxa"/>
            <w:gridSpan w:val="2"/>
          </w:tcPr>
          <w:p w14:paraId="263D86D9"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CAPITOLUL III</w:t>
            </w:r>
          </w:p>
          <w:p w14:paraId="216AEBB4"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DISPOZIȚII FINALE</w:t>
            </w:r>
          </w:p>
          <w:p w14:paraId="1DE12D10" w14:textId="77777777" w:rsidR="00F91BF3" w:rsidRDefault="00F91BF3">
            <w:pPr>
              <w:spacing w:line="240" w:lineRule="auto"/>
              <w:jc w:val="both"/>
              <w:rPr>
                <w:rFonts w:ascii="Times New Roman" w:eastAsia="Times New Roman" w:hAnsi="Times New Roman" w:cs="Times New Roman"/>
                <w:b/>
                <w:bCs/>
                <w:sz w:val="24"/>
                <w:szCs w:val="24"/>
              </w:rPr>
            </w:pPr>
          </w:p>
          <w:p w14:paraId="628A7C07"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9 Cerințe minime</w:t>
            </w:r>
          </w:p>
          <w:p w14:paraId="75C501BD" w14:textId="77777777" w:rsidR="00F91BF3" w:rsidRDefault="00F91BF3">
            <w:pPr>
              <w:spacing w:line="240" w:lineRule="auto"/>
              <w:jc w:val="both"/>
              <w:rPr>
                <w:rFonts w:ascii="Times New Roman" w:eastAsia="Times New Roman" w:hAnsi="Times New Roman" w:cs="Times New Roman"/>
                <w:sz w:val="24"/>
                <w:szCs w:val="24"/>
              </w:rPr>
            </w:pPr>
          </w:p>
          <w:p w14:paraId="21E0B0C4"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Prezenta directivă nu aduce atingere dreptului statelor membre de a aplica sau de a adopta acte cu putere de lege sau acte administrative mai favorabile pentru lucrători sau de a promova ori de a permite convenții colective încheiate între partenerii sociali mai favorabile lucrătorilor.</w:t>
            </w:r>
          </w:p>
          <w:p w14:paraId="43EA017B"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0347A0F5"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6DF67F3D"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247C35C2"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53CAC74A" w14:textId="77777777">
        <w:trPr>
          <w:trHeight w:val="1447"/>
        </w:trPr>
        <w:tc>
          <w:tcPr>
            <w:tcW w:w="4320" w:type="dxa"/>
            <w:gridSpan w:val="2"/>
          </w:tcPr>
          <w:p w14:paraId="144D61C2"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Punerea în aplicare a prezentei directive nu constituie în nicio situație temei suficient pentru a justifica o reducere a nivelului general de protecție a lucrătorilor din domeniile reglementate de prezenta directivă. Aceasta nu aduce atingere drepturilor statelor membre și/sau ale partenerilor sociali de a adopta, în funcție de evoluția împrejurărilor, acte cu putere de lege, acte administrative sau de natură contractuală diferite de cele aflate în vigoare, la data adoptării prezentei directive, cu condiția de a fi respectate întotdeauna cerințele minime cuprinse în prezenta directivă.</w:t>
            </w:r>
          </w:p>
          <w:p w14:paraId="77AC0F16"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ECBC75D" w14:textId="77777777" w:rsidR="00F91BF3" w:rsidRDefault="00000000">
            <w:pPr>
              <w:widowControl w:val="0"/>
              <w:spacing w:after="16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326</w:t>
            </w:r>
            <w:r>
              <w:rPr>
                <w:rFonts w:ascii="Times New Roman" w:eastAsia="Times New Roman" w:hAnsi="Times New Roman" w:cs="Times New Roman"/>
                <w:b/>
                <w:bCs/>
                <w:sz w:val="24"/>
                <w:szCs w:val="24"/>
                <w:vertAlign w:val="superscript"/>
              </w:rPr>
              <w:t>6</w:t>
            </w:r>
            <w:r>
              <w:rPr>
                <w:rFonts w:ascii="Times New Roman" w:eastAsia="Times New Roman" w:hAnsi="Times New Roman" w:cs="Times New Roman"/>
                <w:b/>
                <w:bCs/>
                <w:sz w:val="24"/>
                <w:szCs w:val="24"/>
              </w:rPr>
              <w:t>. Condiții suplimentare pentru contractul individual de muncă</w:t>
            </w:r>
          </w:p>
          <w:p w14:paraId="0AAC04BE"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Contractul individual de muncă încheiat între salariatul temporar şi agentul de muncă temporară, pentru fiecare misiune de muncă temporară, se suplimentează cu un acord ce prevede: </w:t>
            </w:r>
          </w:p>
          <w:p w14:paraId="043EAB38"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condiţiile în care urmează să se desfășoare misiunea de muncă temporară;</w:t>
            </w:r>
          </w:p>
          <w:p w14:paraId="733B2DAD"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riscurile pentru securitatea și sănătatea salariatului temporar, la care acesta poate fi expus la locul de muncă;</w:t>
            </w:r>
          </w:p>
          <w:p w14:paraId="405437BD"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echipamentele de protecție și de lucru cu care salariatul temporar va fi asigurat; </w:t>
            </w:r>
          </w:p>
          <w:p w14:paraId="79EB2B18"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durata misiunii de muncă temporară;</w:t>
            </w:r>
          </w:p>
          <w:p w14:paraId="4DE124F7"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identitatea şi sediul utilizatorului;</w:t>
            </w:r>
          </w:p>
          <w:p w14:paraId="5153EB46"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data limită pentru achitarea salariului;</w:t>
            </w:r>
          </w:p>
          <w:p w14:paraId="1B75CA94"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obligația salariatului temporar de a respecta prevederile actelor interne ale utilizatorului, care îi vor fi aduse la cunoștință;</w:t>
            </w:r>
          </w:p>
          <w:p w14:paraId="10E943B2"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Contractul de muncă între salariatul temporar şi agentul de muncă temporară se poate încheia pentru o perioadă nedeterminată, fie pentru una sau mai multe misiuni de muncă temporară.</w:t>
            </w:r>
          </w:p>
          <w:p w14:paraId="5FD6B26B"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Contractul de muncă între salariatul temporar şi agentul de muncă temporară se încheie și </w:t>
            </w:r>
            <w:r>
              <w:rPr>
                <w:rFonts w:ascii="Times New Roman" w:eastAsia="Times New Roman" w:hAnsi="Times New Roman" w:cs="Times New Roman"/>
                <w:sz w:val="24"/>
                <w:szCs w:val="24"/>
              </w:rPr>
              <w:lastRenderedPageBreak/>
              <w:t>încetează în condițiile generale stabilite de prezentul cod.</w:t>
            </w:r>
          </w:p>
          <w:p w14:paraId="4A8799E6"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După finalizarea misiunii de muncă temporară, dacă contractul individual de muncă nu a încetat până la punerea la dispoziţie pentru o nouă misiune de muncă temporară, salariatul temporar se află la dispoziţia agentului de muncă temporară.</w:t>
            </w:r>
          </w:p>
          <w:p w14:paraId="4F27DD07" w14:textId="77777777" w:rsidR="00F91BF3" w:rsidRDefault="00F91BF3">
            <w:pPr>
              <w:widowControl w:val="0"/>
              <w:spacing w:line="240" w:lineRule="auto"/>
              <w:jc w:val="both"/>
              <w:rPr>
                <w:rFonts w:ascii="Times New Roman" w:eastAsia="Times New Roman" w:hAnsi="Times New Roman" w:cs="Times New Roman"/>
                <w:sz w:val="24"/>
                <w:szCs w:val="24"/>
              </w:rPr>
            </w:pPr>
          </w:p>
          <w:p w14:paraId="47573287" w14:textId="77777777" w:rsidR="00F91BF3" w:rsidRDefault="00000000">
            <w:pPr>
              <w:widowControl w:val="0"/>
              <w:spacing w:after="16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З26</w:t>
            </w:r>
            <w:r>
              <w:rPr>
                <w:rFonts w:ascii="Times New Roman" w:eastAsia="Times New Roman" w:hAnsi="Times New Roman" w:cs="Times New Roman"/>
                <w:b/>
                <w:bCs/>
                <w:sz w:val="24"/>
                <w:szCs w:val="24"/>
                <w:vertAlign w:val="superscript"/>
              </w:rPr>
              <w:t>7</w:t>
            </w:r>
            <w:r>
              <w:rPr>
                <w:rFonts w:ascii="Times New Roman" w:eastAsia="Times New Roman" w:hAnsi="Times New Roman" w:cs="Times New Roman"/>
                <w:b/>
                <w:bCs/>
                <w:sz w:val="24"/>
                <w:szCs w:val="24"/>
              </w:rPr>
              <w:t>. Contractul de punere la dispoziţie a salariatului temporar</w:t>
            </w:r>
          </w:p>
          <w:p w14:paraId="773A4ED7"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Agentul de muncă temporară pune la dispoziţia utilizatorului un salariat temporar, angajat prin contract individual de muncă, pentru executarea unei sarcini cu caracter temporar, sub conducerea şi controlul utilizatorului, în baza unui contract de punere la dispoziţie a salariatului temporar încheiat în formă scrisă. </w:t>
            </w:r>
          </w:p>
          <w:p w14:paraId="12EF7A3B"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Contractul de punere la dispoziţie a salariatului temporar trebuie să cuprindă:</w:t>
            </w:r>
          </w:p>
          <w:p w14:paraId="0830E11C"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durata misiunii de muncă temporară;</w:t>
            </w:r>
          </w:p>
          <w:p w14:paraId="5638A113"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caracteristicile specifice postului, în special calificarea necesară, informații legate de capacitățile și abilitățile profesionale pe care trebuie să le posede lucrătorul temporar, locul executării misiunii de muncă temporară şi programul de muncă;</w:t>
            </w:r>
          </w:p>
          <w:p w14:paraId="55882EB1"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condiţiile concrete de muncă;</w:t>
            </w:r>
          </w:p>
          <w:p w14:paraId="64741F81"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riscurile pentru sănătatea și securitatea salariatului temporar, la care acesta poate fi </w:t>
            </w:r>
            <w:r>
              <w:rPr>
                <w:rFonts w:ascii="Times New Roman" w:eastAsia="Times New Roman" w:hAnsi="Times New Roman" w:cs="Times New Roman"/>
                <w:sz w:val="24"/>
                <w:szCs w:val="24"/>
              </w:rPr>
              <w:lastRenderedPageBreak/>
              <w:t xml:space="preserve">expus la locul de muncă; </w:t>
            </w:r>
          </w:p>
          <w:p w14:paraId="55E98495" w14:textId="77777777" w:rsidR="00F91BF3" w:rsidRDefault="00000000">
            <w:pPr>
              <w:widowControl w:val="0"/>
              <w:spacing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măsurile de protecție și prevenire aplicate la unitate și echipamentele individuale de protecție şi de lucru cu care salariatul temporar va fi asigurat și le va utiliza;</w:t>
            </w:r>
          </w:p>
          <w:p w14:paraId="7A903778"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obligația utilizatorului de a asigura condițiile de securitate şi sănătate în muncă, stabilite de legislaţie;</w:t>
            </w:r>
          </w:p>
          <w:p w14:paraId="09ACF3A7"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alte servicii, avantaje și înlesniri în favoarea salariatului temporar;</w:t>
            </w:r>
          </w:p>
          <w:p w14:paraId="4B0C074A"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valoarea comisionului perceput de agentul de muncă temporară;</w:t>
            </w:r>
          </w:p>
          <w:p w14:paraId="27806F83"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condiţiile în care utilizatorul poate refuza un salariat temporar pus la dispoziție de un agent de muncă temporară.</w:t>
            </w:r>
          </w:p>
          <w:p w14:paraId="0542AEF7"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condițiile reparării prejudiciului material de către părţile contractului de punere la dispoziție a salariatului temporar.</w:t>
            </w:r>
          </w:p>
          <w:p w14:paraId="6A3ED9F3"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Raporturile între Agentul de muncă temporară și utilizator se reglementează de Codul civil, sau după caz şi de alte acte normative.</w:t>
            </w:r>
          </w:p>
          <w:p w14:paraId="083C1D2B" w14:textId="77777777" w:rsidR="00F91BF3" w:rsidRDefault="00000000">
            <w:pPr>
              <w:widowControl w:val="0"/>
              <w:spacing w:after="16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326</w:t>
            </w:r>
            <w:r>
              <w:rPr>
                <w:rFonts w:ascii="Times New Roman" w:eastAsia="Times New Roman" w:hAnsi="Times New Roman" w:cs="Times New Roman"/>
                <w:b/>
                <w:bCs/>
                <w:sz w:val="24"/>
                <w:szCs w:val="24"/>
                <w:vertAlign w:val="superscript"/>
              </w:rPr>
              <w:t>5</w:t>
            </w:r>
            <w:r>
              <w:rPr>
                <w:rFonts w:ascii="Times New Roman" w:eastAsia="Times New Roman" w:hAnsi="Times New Roman" w:cs="Times New Roman"/>
                <w:b/>
                <w:bCs/>
                <w:sz w:val="24"/>
                <w:szCs w:val="24"/>
              </w:rPr>
              <w:t xml:space="preserve"> Drepturi specifice ale salariatului temporar</w:t>
            </w:r>
          </w:p>
          <w:p w14:paraId="05379E97"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Salariatul temporar are acces la structurile și facilitățile puse la dispoziție de utilizator în aceleași condiții ca și salariații proprii ai utilizatorului, în conformitate cu regulamentul intern, dacă acesta a fost elaborat și aprobat de </w:t>
            </w:r>
            <w:r>
              <w:rPr>
                <w:rFonts w:ascii="Times New Roman" w:eastAsia="Times New Roman" w:hAnsi="Times New Roman" w:cs="Times New Roman"/>
                <w:sz w:val="24"/>
                <w:szCs w:val="24"/>
              </w:rPr>
              <w:lastRenderedPageBreak/>
              <w:t>utilizator.</w:t>
            </w:r>
          </w:p>
          <w:p w14:paraId="41CBC186"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Utilizatorul asigură salariatul temporar cu echipamente individuale de protecție și de lucru, cu excepția situației în care, prin contractul de punere la dispoziție a salariatului temporar, dotarea este în sarcina agentului de muncă temporară. </w:t>
            </w:r>
          </w:p>
          <w:p w14:paraId="40CC1423"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Salariatul temporar este informat de utilizator despre existența locurilor de muncă vacante, pentru a putea candida la ocuparea unui loc de muncă permanent, conform articolului 42/1 din prezentul cod.</w:t>
            </w:r>
          </w:p>
          <w:p w14:paraId="702D501D"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Salarizarea salariatului temporar se efectuează de către agentul de muncă temporară.</w:t>
            </w:r>
          </w:p>
          <w:p w14:paraId="15675ABB"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Salariul salariatului temporar se stabilește prin negociere cu agentul de muncă temporară pentru fiecare misiune în parte. Pe durata misiunii, acesta beneficiază de un salariu cel puțin egal cu cel acordat, pentru muncă identică sau echivalentă, unui salariat al utilizatorului. În acest scop, utilizatorul este obligat să furnizeze, în scris și înainte de începerea misiunii, informații relevante privind condițiile de muncă și de salarizare, fără a divulga date cu caracter personal sau informații confidențiale. </w:t>
            </w:r>
          </w:p>
          <w:p w14:paraId="39106484"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Pe perioada aflării salariatului temporar la dispoziția agentului de muncă temporară, fără a fi implicat într-o misiune de muncă temporară, cuantumul salariului acestuia este stabilit </w:t>
            </w:r>
            <w:r>
              <w:rPr>
                <w:rFonts w:ascii="Times New Roman" w:eastAsia="Times New Roman" w:hAnsi="Times New Roman" w:cs="Times New Roman"/>
                <w:sz w:val="24"/>
                <w:szCs w:val="24"/>
              </w:rPr>
              <w:lastRenderedPageBreak/>
              <w:t xml:space="preserve">conform contractului individual de muncă, în condițiile legislației în vigoare. </w:t>
            </w:r>
          </w:p>
          <w:p w14:paraId="44ECF8B7"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Salariatul temporar are dreptul la formare profesională în vederea dezvoltării carierei și a mobilității profesionale. Agentul de muncă temporară, sau după caz utilizatorul, facilitează accesul salariatului temporar la oportunități adecvate de formare, în conformitate cu prevederile prezentului Cod.</w:t>
            </w:r>
          </w:p>
          <w:p w14:paraId="520E5960" w14:textId="77777777" w:rsidR="00F91BF3" w:rsidRDefault="00000000">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Prejudiciul produs de salariatul temporar utilizatorului se recuperează de la agentul de muncă temporară, fără a aduce atingere dreptului acestuia de a exercita acțiune în regres împotriva salariatului, conform prevederilor legislației muncii și civile.</w:t>
            </w:r>
          </w:p>
          <w:p w14:paraId="0B878A00" w14:textId="77777777" w:rsidR="00F91BF3"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835" w:type="dxa"/>
          </w:tcPr>
          <w:p w14:paraId="69C5D878"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660E75D1"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6EEC026B" w14:textId="77777777">
        <w:trPr>
          <w:trHeight w:val="56"/>
        </w:trPr>
        <w:tc>
          <w:tcPr>
            <w:tcW w:w="4320" w:type="dxa"/>
            <w:gridSpan w:val="2"/>
          </w:tcPr>
          <w:p w14:paraId="254C3F18"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Articolul 10</w:t>
            </w:r>
          </w:p>
          <w:p w14:paraId="791D540E"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Sancțiuni</w:t>
            </w:r>
          </w:p>
          <w:p w14:paraId="752EA334" w14:textId="77777777" w:rsidR="00F91BF3" w:rsidRDefault="00F91BF3">
            <w:pPr>
              <w:spacing w:line="240" w:lineRule="auto"/>
              <w:jc w:val="both"/>
              <w:rPr>
                <w:rFonts w:ascii="Times New Roman" w:eastAsia="Times New Roman" w:hAnsi="Times New Roman" w:cs="Times New Roman"/>
                <w:sz w:val="24"/>
                <w:szCs w:val="24"/>
              </w:rPr>
            </w:pPr>
          </w:p>
          <w:p w14:paraId="1938077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Statele membre prevăd măsuri corespunzătoare în cazul nerespectării prezentei directive de către agentul de muncă temporară sau de către întreprinderea utilizatoare. Acestea se asigură în special că sunt disponibile proceduri administrative sau judiciare adecvate pentru a permite asigurarea respectării obligațiilor care decurg din prezenta directivă.</w:t>
            </w:r>
          </w:p>
          <w:p w14:paraId="15841B28"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081291B8"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326</w:t>
            </w:r>
            <w:r>
              <w:rPr>
                <w:rFonts w:ascii="Times New Roman" w:eastAsia="Times New Roman" w:hAnsi="Times New Roman" w:cs="Times New Roman"/>
                <w:b/>
                <w:bCs/>
                <w:sz w:val="24"/>
                <w:szCs w:val="24"/>
                <w:vertAlign w:val="superscript"/>
              </w:rPr>
              <w:t>9</w:t>
            </w:r>
            <w:r>
              <w:rPr>
                <w:rFonts w:ascii="Times New Roman" w:eastAsia="Times New Roman" w:hAnsi="Times New Roman" w:cs="Times New Roman"/>
                <w:b/>
                <w:bCs/>
                <w:sz w:val="24"/>
                <w:szCs w:val="24"/>
              </w:rPr>
              <w:t>. Soluţionarea litigiilor individuale de muncă</w:t>
            </w:r>
          </w:p>
          <w:p w14:paraId="4B6CFE8F" w14:textId="77777777" w:rsidR="00F91BF3" w:rsidRDefault="00F91BF3">
            <w:pPr>
              <w:spacing w:line="240" w:lineRule="auto"/>
              <w:jc w:val="both"/>
              <w:rPr>
                <w:rFonts w:ascii="Times New Roman" w:eastAsia="Times New Roman" w:hAnsi="Times New Roman" w:cs="Times New Roman"/>
                <w:b/>
                <w:bCs/>
                <w:sz w:val="24"/>
                <w:szCs w:val="24"/>
              </w:rPr>
            </w:pPr>
          </w:p>
          <w:p w14:paraId="2F6E8F10"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Litigiile individuale de muncă care nu au fost soluționate între salariatul temporar și agentul de muncă temporară pe cale amiabilă se soluționează de către instanța de judecată în condițiile prezentului cod (titlul XII).</w:t>
            </w:r>
          </w:p>
        </w:tc>
        <w:tc>
          <w:tcPr>
            <w:tcW w:w="2835" w:type="dxa"/>
          </w:tcPr>
          <w:p w14:paraId="3F732DDB"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40B30A9E" w14:textId="77777777" w:rsidR="00F91BF3" w:rsidRDefault="00F91BF3">
            <w:pPr>
              <w:widowControl w:val="0"/>
              <w:spacing w:line="240" w:lineRule="auto"/>
              <w:rPr>
                <w:rFonts w:ascii="Times New Roman" w:eastAsia="Times New Roman" w:hAnsi="Times New Roman" w:cs="Times New Roman"/>
                <w:b/>
                <w:bCs/>
                <w:sz w:val="24"/>
                <w:szCs w:val="24"/>
              </w:rPr>
            </w:pPr>
          </w:p>
          <w:p w14:paraId="2FAB23FE" w14:textId="77777777" w:rsidR="00F91BF3" w:rsidRDefault="00F91BF3">
            <w:pPr>
              <w:widowControl w:val="0"/>
              <w:spacing w:line="240" w:lineRule="auto"/>
              <w:rPr>
                <w:rFonts w:ascii="Times New Roman" w:eastAsia="Times New Roman" w:hAnsi="Times New Roman" w:cs="Times New Roman"/>
                <w:b/>
                <w:bCs/>
                <w:sz w:val="24"/>
                <w:szCs w:val="24"/>
              </w:rPr>
            </w:pPr>
          </w:p>
          <w:p w14:paraId="5390A3E2"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2E0A0E9D" w14:textId="77777777">
        <w:trPr>
          <w:trHeight w:val="701"/>
        </w:trPr>
        <w:tc>
          <w:tcPr>
            <w:tcW w:w="4320" w:type="dxa"/>
            <w:gridSpan w:val="2"/>
          </w:tcPr>
          <w:p w14:paraId="6F25C398"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(2)   Statele membre stabilesc regimul sancțiunilor aplicabile în cazul încălcării legislației naționale adoptate pentru punerea în aplicare a prezentei directive și iau toate măsurile necesare pentru a asigura aplicarea acestora. Sancțiunile prevăzute trebuie să fie eficace, proporționale și cu caracter de descurajare. Statele membre notifică aceste dispoziții Comisiei până la 5 decembrie 2011. Statele membre notifică Comisiei orice modificări ulterioare aduse respectivelor dispoziții într-un termen rezonabil. Acestea se asigură în special că lucrătorii și/sau reprezentanții acestora beneficiază de mijloace corespunzătoare în vederea asigurării respectării obligațiilor care decurg din prezenta directivă</w:t>
            </w:r>
          </w:p>
        </w:tc>
        <w:tc>
          <w:tcPr>
            <w:tcW w:w="4890" w:type="dxa"/>
          </w:tcPr>
          <w:p w14:paraId="16CDA0D2" w14:textId="77777777" w:rsidR="00F91BF3" w:rsidRDefault="00000000">
            <w:pPr>
              <w:spacing w:line="240" w:lineRule="auto"/>
              <w:jc w:val="both"/>
              <w:rPr>
                <w:rFonts w:ascii="Times New Roman" w:eastAsia="Times New Roman" w:hAnsi="Times New Roman" w:cs="Times New Roman"/>
                <w:b/>
                <w:bCs/>
                <w:sz w:val="24"/>
                <w:szCs w:val="24"/>
              </w:rPr>
            </w:pPr>
            <w:bookmarkStart w:id="6" w:name="kix.618r3xx098a0" w:colFirst="0" w:colLast="0"/>
            <w:bookmarkEnd w:id="6"/>
            <w:r>
              <w:rPr>
                <w:rFonts w:ascii="Times New Roman" w:eastAsia="Times New Roman" w:hAnsi="Times New Roman" w:cs="Times New Roman"/>
                <w:b/>
                <w:bCs/>
                <w:sz w:val="24"/>
                <w:szCs w:val="24"/>
              </w:rPr>
              <w:t>Articolul 89. Restabilirea la locul de muncă</w:t>
            </w:r>
          </w:p>
          <w:p w14:paraId="699F62D7"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Salariatul transferat nelegitim la o altă muncă sau eliberat nelegitim din serviciu poate fi restabilit la locul de muncă prin negocieri directe cu angajatorul, iar în caz de litigiu - prin </w:t>
            </w:r>
            <w:proofErr w:type="spellStart"/>
            <w:r>
              <w:rPr>
                <w:rFonts w:ascii="Times New Roman" w:eastAsia="Times New Roman" w:hAnsi="Times New Roman" w:cs="Times New Roman"/>
                <w:sz w:val="24"/>
                <w:szCs w:val="24"/>
              </w:rPr>
              <w:t>hotărîre</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instanţei</w:t>
            </w:r>
            <w:proofErr w:type="spellEnd"/>
            <w:r>
              <w:rPr>
                <w:rFonts w:ascii="Times New Roman" w:eastAsia="Times New Roman" w:hAnsi="Times New Roman" w:cs="Times New Roman"/>
                <w:sz w:val="24"/>
                <w:szCs w:val="24"/>
              </w:rPr>
              <w:t xml:space="preserve"> de judecată.</w:t>
            </w:r>
          </w:p>
          <w:p w14:paraId="229FC80B"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La examinarea litigiului individual de muncă de către </w:t>
            </w:r>
            <w:proofErr w:type="spellStart"/>
            <w:r>
              <w:rPr>
                <w:rFonts w:ascii="Times New Roman" w:eastAsia="Times New Roman" w:hAnsi="Times New Roman" w:cs="Times New Roman"/>
                <w:sz w:val="24"/>
                <w:szCs w:val="24"/>
              </w:rPr>
              <w:t>instanţa</w:t>
            </w:r>
            <w:proofErr w:type="spellEnd"/>
            <w:r>
              <w:rPr>
                <w:rFonts w:ascii="Times New Roman" w:eastAsia="Times New Roman" w:hAnsi="Times New Roman" w:cs="Times New Roman"/>
                <w:sz w:val="24"/>
                <w:szCs w:val="24"/>
              </w:rPr>
              <w:t xml:space="preserve"> de judecată, angajatorul este obligat să dovedească legalitatea şi să indice temeiurile transferării sau eliberării din serviciu a salariatului. În cazul contestării de către salariatul membru de sindicat a ordinului de concediere, </w:t>
            </w:r>
            <w:proofErr w:type="spellStart"/>
            <w:r>
              <w:rPr>
                <w:rFonts w:ascii="Times New Roman" w:eastAsia="Times New Roman" w:hAnsi="Times New Roman" w:cs="Times New Roman"/>
                <w:sz w:val="24"/>
                <w:szCs w:val="24"/>
              </w:rPr>
              <w:t>instanţa</w:t>
            </w:r>
            <w:proofErr w:type="spellEnd"/>
            <w:r>
              <w:rPr>
                <w:rFonts w:ascii="Times New Roman" w:eastAsia="Times New Roman" w:hAnsi="Times New Roman" w:cs="Times New Roman"/>
                <w:sz w:val="24"/>
                <w:szCs w:val="24"/>
              </w:rPr>
              <w:t xml:space="preserve"> de judecată va solicita opinia consultativă a organului (organizatorului) sindical privind concedierea salariatului respectiv.</w:t>
            </w:r>
          </w:p>
          <w:p w14:paraId="66CA2416"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Imediat după </w:t>
            </w:r>
            <w:proofErr w:type="spellStart"/>
            <w:r>
              <w:rPr>
                <w:rFonts w:ascii="Times New Roman" w:eastAsia="Times New Roman" w:hAnsi="Times New Roman" w:cs="Times New Roman"/>
                <w:sz w:val="24"/>
                <w:szCs w:val="24"/>
              </w:rPr>
              <w:t>pronunţarea</w:t>
            </w:r>
            <w:proofErr w:type="spellEnd"/>
            <w:r>
              <w:rPr>
                <w:rFonts w:ascii="Times New Roman" w:eastAsia="Times New Roman" w:hAnsi="Times New Roman" w:cs="Times New Roman"/>
                <w:sz w:val="24"/>
                <w:szCs w:val="24"/>
              </w:rPr>
              <w:t xml:space="preserve"> hotărîrii </w:t>
            </w:r>
            <w:proofErr w:type="spellStart"/>
            <w:r>
              <w:rPr>
                <w:rFonts w:ascii="Times New Roman" w:eastAsia="Times New Roman" w:hAnsi="Times New Roman" w:cs="Times New Roman"/>
                <w:sz w:val="24"/>
                <w:szCs w:val="24"/>
              </w:rPr>
              <w:t>instanţei</w:t>
            </w:r>
            <w:proofErr w:type="spellEnd"/>
            <w:r>
              <w:rPr>
                <w:rFonts w:ascii="Times New Roman" w:eastAsia="Times New Roman" w:hAnsi="Times New Roman" w:cs="Times New Roman"/>
                <w:sz w:val="24"/>
                <w:szCs w:val="24"/>
              </w:rPr>
              <w:t xml:space="preserve"> de judecată privind restabilirea salariatului la locul de muncă, angajatorul este obligat să emită un ordin de restabilire, pe care îl aduce la </w:t>
            </w:r>
            <w:proofErr w:type="spellStart"/>
            <w:r>
              <w:rPr>
                <w:rFonts w:ascii="Times New Roman" w:eastAsia="Times New Roman" w:hAnsi="Times New Roman" w:cs="Times New Roman"/>
                <w:sz w:val="24"/>
                <w:szCs w:val="24"/>
              </w:rPr>
              <w:t>cunoştinţa</w:t>
            </w:r>
            <w:proofErr w:type="spellEnd"/>
            <w:r>
              <w:rPr>
                <w:rFonts w:ascii="Times New Roman" w:eastAsia="Times New Roman" w:hAnsi="Times New Roman" w:cs="Times New Roman"/>
                <w:sz w:val="24"/>
                <w:szCs w:val="24"/>
              </w:rPr>
              <w:t xml:space="preserve"> salariatului, sub semnătură sau prin altă modalitate care permite confirmarea </w:t>
            </w:r>
            <w:proofErr w:type="spellStart"/>
            <w:r>
              <w:rPr>
                <w:rFonts w:ascii="Times New Roman" w:eastAsia="Times New Roman" w:hAnsi="Times New Roman" w:cs="Times New Roman"/>
                <w:sz w:val="24"/>
                <w:szCs w:val="24"/>
              </w:rPr>
              <w:t>recepţionării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înştiinţării</w:t>
            </w:r>
            <w:proofErr w:type="spellEnd"/>
            <w:r>
              <w:rPr>
                <w:rFonts w:ascii="Times New Roman" w:eastAsia="Times New Roman" w:hAnsi="Times New Roman" w:cs="Times New Roman"/>
                <w:sz w:val="24"/>
                <w:szCs w:val="24"/>
              </w:rPr>
              <w:t>, în termen de 3 zile lucrătoare de la data emiterii.</w:t>
            </w:r>
          </w:p>
          <w:p w14:paraId="73D754E1" w14:textId="77777777" w:rsidR="00F91BF3" w:rsidRDefault="00000000">
            <w:pPr>
              <w:spacing w:before="280" w:line="240" w:lineRule="auto"/>
              <w:jc w:val="both"/>
              <w:rPr>
                <w:rFonts w:ascii="Times New Roman" w:eastAsia="Times New Roman" w:hAnsi="Times New Roman" w:cs="Times New Roman"/>
                <w:b/>
                <w:bCs/>
                <w:sz w:val="24"/>
                <w:szCs w:val="24"/>
              </w:rPr>
            </w:pPr>
            <w:bookmarkStart w:id="7" w:name="kix.t5pzw7hgrj7" w:colFirst="0" w:colLast="0"/>
            <w:bookmarkEnd w:id="7"/>
            <w:r>
              <w:rPr>
                <w:rFonts w:ascii="Times New Roman" w:eastAsia="Times New Roman" w:hAnsi="Times New Roman" w:cs="Times New Roman"/>
                <w:b/>
                <w:bCs/>
                <w:sz w:val="24"/>
                <w:szCs w:val="24"/>
              </w:rPr>
              <w:t>Articolul 90. Răspunderea angajatorului pentru transferul sau eliberarea nelegitimă din serviciu</w:t>
            </w:r>
          </w:p>
          <w:p w14:paraId="26E0235E"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În cazul restabilirii la locul de muncă a salariatului transferat sau eliberat nelegitim din serviciu, angajatorul este obligat să repare prejudiciul cauzat acestuia.</w:t>
            </w:r>
          </w:p>
          <w:p w14:paraId="7FB988B6"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Repararea de către angajator a prejudiciului cauzat salariatului constă în:</w:t>
            </w:r>
          </w:p>
          <w:p w14:paraId="0BBEBDD5"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plata obligatorie a unei despăgubiri pentru întreaga perioadă de absență forțată de la muncă în cazul transferului sau al eliberării nelegitime din serviciu;</w:t>
            </w:r>
          </w:p>
          <w:p w14:paraId="2F8556D7"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(textul „într-o mărime care nu va depăşi 12 salarii medii lunare ale salariatului” se declară neconstituțional conform HCC9 din 22.07.25)</w:t>
            </w:r>
          </w:p>
          <w:p w14:paraId="2961545E"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compensarea cheltuielilor suplimentare legate de contestarea transferului sau a eliberării din serviciu (consultarea </w:t>
            </w:r>
            <w:proofErr w:type="spellStart"/>
            <w:r>
              <w:rPr>
                <w:rFonts w:ascii="Times New Roman" w:eastAsia="Times New Roman" w:hAnsi="Times New Roman" w:cs="Times New Roman"/>
                <w:sz w:val="24"/>
                <w:szCs w:val="24"/>
              </w:rPr>
              <w:t>specialiştilor</w:t>
            </w:r>
            <w:proofErr w:type="spellEnd"/>
            <w:r>
              <w:rPr>
                <w:rFonts w:ascii="Times New Roman" w:eastAsia="Times New Roman" w:hAnsi="Times New Roman" w:cs="Times New Roman"/>
                <w:sz w:val="24"/>
                <w:szCs w:val="24"/>
              </w:rPr>
              <w:t>, cheltuielile de judecată etc.);</w:t>
            </w:r>
          </w:p>
          <w:p w14:paraId="15EE60F5"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compensarea prejudiciului moral cauzat salariatului.</w:t>
            </w:r>
          </w:p>
          <w:p w14:paraId="750A636E"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Mărimea reparării prejudiciului moral se determină de către </w:t>
            </w:r>
            <w:proofErr w:type="spellStart"/>
            <w:r>
              <w:rPr>
                <w:rFonts w:ascii="Times New Roman" w:eastAsia="Times New Roman" w:hAnsi="Times New Roman" w:cs="Times New Roman"/>
                <w:sz w:val="24"/>
                <w:szCs w:val="24"/>
              </w:rPr>
              <w:t>instanţa</w:t>
            </w:r>
            <w:proofErr w:type="spellEnd"/>
            <w:r>
              <w:rPr>
                <w:rFonts w:ascii="Times New Roman" w:eastAsia="Times New Roman" w:hAnsi="Times New Roman" w:cs="Times New Roman"/>
                <w:sz w:val="24"/>
                <w:szCs w:val="24"/>
              </w:rPr>
              <w:t xml:space="preserve"> de judecată, ţinîndu-se cont de aprecierea dată </w:t>
            </w:r>
            <w:proofErr w:type="spellStart"/>
            <w:r>
              <w:rPr>
                <w:rFonts w:ascii="Times New Roman" w:eastAsia="Times New Roman" w:hAnsi="Times New Roman" w:cs="Times New Roman"/>
                <w:sz w:val="24"/>
                <w:szCs w:val="24"/>
              </w:rPr>
              <w:t>acţiunilor</w:t>
            </w:r>
            <w:proofErr w:type="spellEnd"/>
            <w:r>
              <w:rPr>
                <w:rFonts w:ascii="Times New Roman" w:eastAsia="Times New Roman" w:hAnsi="Times New Roman" w:cs="Times New Roman"/>
                <w:sz w:val="24"/>
                <w:szCs w:val="24"/>
              </w:rPr>
              <w:t xml:space="preserve"> angajatorului, dar nu poate fi mai mică decît un salariu mediu lunar al salariatului.</w:t>
            </w:r>
          </w:p>
          <w:p w14:paraId="2A95574B" w14:textId="77777777" w:rsidR="00F91BF3" w:rsidRDefault="00000000">
            <w:pPr>
              <w:spacing w:before="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În locul restabilirii la locul de muncă, părţile pot încheia o </w:t>
            </w:r>
            <w:proofErr w:type="spellStart"/>
            <w:r>
              <w:rPr>
                <w:rFonts w:ascii="Times New Roman" w:eastAsia="Times New Roman" w:hAnsi="Times New Roman" w:cs="Times New Roman"/>
                <w:sz w:val="24"/>
                <w:szCs w:val="24"/>
              </w:rPr>
              <w:t>tranzacţie</w:t>
            </w:r>
            <w:proofErr w:type="spellEnd"/>
            <w:r>
              <w:rPr>
                <w:rFonts w:ascii="Times New Roman" w:eastAsia="Times New Roman" w:hAnsi="Times New Roman" w:cs="Times New Roman"/>
                <w:sz w:val="24"/>
                <w:szCs w:val="24"/>
              </w:rPr>
              <w:t xml:space="preserve"> de împăcare, iar în caz de litigiu – </w:t>
            </w:r>
            <w:proofErr w:type="spellStart"/>
            <w:r>
              <w:rPr>
                <w:rFonts w:ascii="Times New Roman" w:eastAsia="Times New Roman" w:hAnsi="Times New Roman" w:cs="Times New Roman"/>
                <w:sz w:val="24"/>
                <w:szCs w:val="24"/>
              </w:rPr>
              <w:t>instanţa</w:t>
            </w:r>
            <w:proofErr w:type="spellEnd"/>
            <w:r>
              <w:rPr>
                <w:rFonts w:ascii="Times New Roman" w:eastAsia="Times New Roman" w:hAnsi="Times New Roman" w:cs="Times New Roman"/>
                <w:sz w:val="24"/>
                <w:szCs w:val="24"/>
              </w:rPr>
              <w:t xml:space="preserve"> de judecată poate încasa de la angajator, cu acordul salariatului, în beneficiul acestuia, o </w:t>
            </w:r>
            <w:proofErr w:type="spellStart"/>
            <w:r>
              <w:rPr>
                <w:rFonts w:ascii="Times New Roman" w:eastAsia="Times New Roman" w:hAnsi="Times New Roman" w:cs="Times New Roman"/>
                <w:sz w:val="24"/>
                <w:szCs w:val="24"/>
              </w:rPr>
              <w:t>compensaţie</w:t>
            </w:r>
            <w:proofErr w:type="spellEnd"/>
            <w:r>
              <w:rPr>
                <w:rFonts w:ascii="Times New Roman" w:eastAsia="Times New Roman" w:hAnsi="Times New Roman" w:cs="Times New Roman"/>
                <w:sz w:val="24"/>
                <w:szCs w:val="24"/>
              </w:rPr>
              <w:t xml:space="preserve"> suplimentară la sumele indicate la alin.(2) în mărime de cel puţin 3 salarii medii lunare ale salariatului.</w:t>
            </w:r>
          </w:p>
          <w:p w14:paraId="3E42941D" w14:textId="77777777" w:rsidR="00F91BF3" w:rsidRDefault="00F91BF3">
            <w:pPr>
              <w:spacing w:before="280" w:line="240" w:lineRule="auto"/>
              <w:jc w:val="both"/>
              <w:rPr>
                <w:rFonts w:ascii="Times New Roman" w:eastAsia="Times New Roman" w:hAnsi="Times New Roman" w:cs="Times New Roman"/>
                <w:sz w:val="24"/>
                <w:szCs w:val="24"/>
              </w:rPr>
            </w:pPr>
          </w:p>
          <w:p w14:paraId="1B38FB66" w14:textId="77777777" w:rsidR="00F91BF3" w:rsidRDefault="00F91BF3">
            <w:pPr>
              <w:spacing w:before="280" w:line="240" w:lineRule="auto"/>
              <w:jc w:val="both"/>
              <w:rPr>
                <w:rFonts w:ascii="Times New Roman" w:eastAsia="Times New Roman" w:hAnsi="Times New Roman" w:cs="Times New Roman"/>
                <w:sz w:val="24"/>
                <w:szCs w:val="24"/>
              </w:rPr>
            </w:pPr>
          </w:p>
          <w:p w14:paraId="741129E1" w14:textId="77777777" w:rsidR="00F91BF3" w:rsidRDefault="00F91BF3">
            <w:pPr>
              <w:widowControl w:val="0"/>
              <w:spacing w:line="240" w:lineRule="auto"/>
              <w:jc w:val="both"/>
              <w:rPr>
                <w:rFonts w:ascii="Times New Roman" w:eastAsia="Times New Roman" w:hAnsi="Times New Roman" w:cs="Times New Roman"/>
                <w:sz w:val="24"/>
                <w:szCs w:val="24"/>
              </w:rPr>
            </w:pPr>
          </w:p>
          <w:p w14:paraId="518094EC" w14:textId="77777777" w:rsidR="00F91BF3" w:rsidRDefault="00F91BF3">
            <w:pPr>
              <w:spacing w:line="240" w:lineRule="auto"/>
              <w:jc w:val="both"/>
              <w:rPr>
                <w:rFonts w:ascii="Times New Roman" w:eastAsia="Times New Roman" w:hAnsi="Times New Roman" w:cs="Times New Roman"/>
                <w:sz w:val="24"/>
                <w:szCs w:val="24"/>
              </w:rPr>
            </w:pPr>
          </w:p>
        </w:tc>
        <w:tc>
          <w:tcPr>
            <w:tcW w:w="2835" w:type="dxa"/>
          </w:tcPr>
          <w:p w14:paraId="4CDE090F"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Compatibil</w:t>
            </w:r>
          </w:p>
        </w:tc>
        <w:tc>
          <w:tcPr>
            <w:tcW w:w="2700" w:type="dxa"/>
          </w:tcPr>
          <w:p w14:paraId="7D0E70CB"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1B2C4BC8" w14:textId="77777777">
        <w:trPr>
          <w:trHeight w:val="1447"/>
        </w:trPr>
        <w:tc>
          <w:tcPr>
            <w:tcW w:w="4320" w:type="dxa"/>
            <w:gridSpan w:val="2"/>
          </w:tcPr>
          <w:p w14:paraId="52DF620B"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Articolul 11</w:t>
            </w:r>
          </w:p>
          <w:p w14:paraId="5EC124FF" w14:textId="77777777" w:rsidR="00F91BF3"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Punere în aplicare</w:t>
            </w:r>
          </w:p>
          <w:p w14:paraId="32B54525" w14:textId="77777777" w:rsidR="00F91BF3" w:rsidRDefault="00F91BF3">
            <w:pPr>
              <w:spacing w:line="240" w:lineRule="auto"/>
              <w:jc w:val="both"/>
              <w:rPr>
                <w:rFonts w:ascii="Times New Roman" w:eastAsia="Times New Roman" w:hAnsi="Times New Roman" w:cs="Times New Roman"/>
                <w:b/>
                <w:bCs/>
                <w:sz w:val="24"/>
                <w:szCs w:val="24"/>
              </w:rPr>
            </w:pPr>
          </w:p>
          <w:p w14:paraId="6F2A759B"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Statele membre adoptă și publică actele cu putere de lege și actele administrative necesare conformării cu prezenta directivă până la 5 decembrie 2011 sau se asigură că partenerii sociali introduc dispozițiile necesare printr-un acord, statele membre trebuind să adopte toate măsurile necesare care să le permită garantarea în orice moment a atingerii obiectivelor cuprinse în prezenta directivă. Acestea informează de îndată Comisia în această privință.</w:t>
            </w:r>
          </w:p>
          <w:p w14:paraId="4AEE9AFE" w14:textId="77777777" w:rsidR="00F91BF3" w:rsidRDefault="00F91BF3">
            <w:pPr>
              <w:spacing w:line="240" w:lineRule="auto"/>
              <w:jc w:val="both"/>
              <w:rPr>
                <w:rFonts w:ascii="Times New Roman" w:eastAsia="Times New Roman" w:hAnsi="Times New Roman" w:cs="Times New Roman"/>
                <w:sz w:val="24"/>
                <w:szCs w:val="24"/>
              </w:rPr>
            </w:pPr>
          </w:p>
        </w:tc>
        <w:tc>
          <w:tcPr>
            <w:tcW w:w="4890" w:type="dxa"/>
          </w:tcPr>
          <w:p w14:paraId="3EBCDA77"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6E15D90D"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5734AF0C"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76092E04" w14:textId="77777777">
        <w:trPr>
          <w:trHeight w:val="1447"/>
        </w:trPr>
        <w:tc>
          <w:tcPr>
            <w:tcW w:w="4320" w:type="dxa"/>
            <w:gridSpan w:val="2"/>
          </w:tcPr>
          <w:p w14:paraId="0D640B21" w14:textId="77777777" w:rsidR="00F91BF3"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(2)   Atunci când statele membre adoptă aceste măsuri, ele conțin o trimitere la prezenta directivă sau sunt însoțite de o asemenea trimitere la data publicării lor oficiale. Statele membre stabilesc modalitatea de introducere a unei astfel de trimiteri.</w:t>
            </w:r>
          </w:p>
        </w:tc>
        <w:tc>
          <w:tcPr>
            <w:tcW w:w="4890" w:type="dxa"/>
          </w:tcPr>
          <w:p w14:paraId="520BB1CD"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25B0E3E2"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w:t>
            </w:r>
          </w:p>
        </w:tc>
        <w:tc>
          <w:tcPr>
            <w:tcW w:w="2700" w:type="dxa"/>
          </w:tcPr>
          <w:p w14:paraId="0E2329D9" w14:textId="77777777" w:rsidR="00F91BF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Proiectul va conține sigla UE (transpunerea actelor UE)</w:t>
            </w:r>
          </w:p>
        </w:tc>
      </w:tr>
      <w:tr w:rsidR="00F91BF3" w14:paraId="408F4489" w14:textId="77777777">
        <w:trPr>
          <w:trHeight w:val="60"/>
        </w:trPr>
        <w:tc>
          <w:tcPr>
            <w:tcW w:w="4320" w:type="dxa"/>
            <w:gridSpan w:val="2"/>
          </w:tcPr>
          <w:p w14:paraId="59373488"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12</w:t>
            </w:r>
          </w:p>
          <w:p w14:paraId="35E72098"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Revizuirea de către Comisie</w:t>
            </w:r>
          </w:p>
          <w:p w14:paraId="7EDA433A"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Până la 5 decembrie 2013, Comisia reexaminează, în consultare cu statele membre și cu partenerii sociali la nivel comunitar, aplicarea prezentei directive, pentru a propune, dacă este cazul, modificările necesare.</w:t>
            </w:r>
          </w:p>
        </w:tc>
        <w:tc>
          <w:tcPr>
            <w:tcW w:w="4890" w:type="dxa"/>
          </w:tcPr>
          <w:p w14:paraId="16520A60"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6464B38E"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06492EA6"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432CAA45" w14:textId="77777777">
        <w:trPr>
          <w:trHeight w:val="1447"/>
        </w:trPr>
        <w:tc>
          <w:tcPr>
            <w:tcW w:w="4320" w:type="dxa"/>
            <w:gridSpan w:val="2"/>
          </w:tcPr>
          <w:p w14:paraId="53451861"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13</w:t>
            </w:r>
          </w:p>
          <w:p w14:paraId="1CC52E9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Intrarea în vigoare</w:t>
            </w:r>
          </w:p>
          <w:p w14:paraId="5397FE5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Prezenta directivă intră în vigoare la data publicării în Jurnalul Oficial al Uniunii Europene.</w:t>
            </w:r>
          </w:p>
        </w:tc>
        <w:tc>
          <w:tcPr>
            <w:tcW w:w="4890" w:type="dxa"/>
          </w:tcPr>
          <w:p w14:paraId="09041F27"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7E2BD7B5"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72FF31F6" w14:textId="77777777" w:rsidR="00F91BF3" w:rsidRDefault="00F91BF3">
            <w:pPr>
              <w:widowControl w:val="0"/>
              <w:spacing w:line="240" w:lineRule="auto"/>
              <w:rPr>
                <w:rFonts w:ascii="Times New Roman" w:eastAsia="Times New Roman" w:hAnsi="Times New Roman" w:cs="Times New Roman"/>
                <w:b/>
                <w:bCs/>
                <w:sz w:val="24"/>
                <w:szCs w:val="24"/>
              </w:rPr>
            </w:pPr>
          </w:p>
        </w:tc>
      </w:tr>
      <w:tr w:rsidR="00F91BF3" w14:paraId="225F960D" w14:textId="77777777">
        <w:trPr>
          <w:trHeight w:val="1447"/>
        </w:trPr>
        <w:tc>
          <w:tcPr>
            <w:tcW w:w="4320" w:type="dxa"/>
            <w:gridSpan w:val="2"/>
          </w:tcPr>
          <w:p w14:paraId="238CF54E"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14</w:t>
            </w:r>
          </w:p>
          <w:p w14:paraId="71AB7BD0"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Destinatari</w:t>
            </w:r>
          </w:p>
          <w:p w14:paraId="5AB9C988" w14:textId="77777777" w:rsidR="00F91BF3"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Prezenta directivă se adresează statelor membre.</w:t>
            </w:r>
          </w:p>
        </w:tc>
        <w:tc>
          <w:tcPr>
            <w:tcW w:w="4890" w:type="dxa"/>
          </w:tcPr>
          <w:p w14:paraId="247540B2" w14:textId="77777777" w:rsidR="00F91BF3" w:rsidRDefault="00F91BF3">
            <w:pPr>
              <w:widowControl w:val="0"/>
              <w:spacing w:line="240" w:lineRule="auto"/>
              <w:jc w:val="both"/>
              <w:rPr>
                <w:rFonts w:ascii="Times New Roman" w:eastAsia="Times New Roman" w:hAnsi="Times New Roman" w:cs="Times New Roman"/>
                <w:b/>
                <w:bCs/>
                <w:sz w:val="24"/>
                <w:szCs w:val="24"/>
              </w:rPr>
            </w:pPr>
          </w:p>
        </w:tc>
        <w:tc>
          <w:tcPr>
            <w:tcW w:w="2835" w:type="dxa"/>
          </w:tcPr>
          <w:p w14:paraId="413FC1C8" w14:textId="77777777" w:rsidR="00F91BF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 UE neaplicabile</w:t>
            </w:r>
          </w:p>
        </w:tc>
        <w:tc>
          <w:tcPr>
            <w:tcW w:w="2700" w:type="dxa"/>
          </w:tcPr>
          <w:p w14:paraId="45F9FCAF" w14:textId="77777777" w:rsidR="00F91BF3" w:rsidRDefault="00F91BF3">
            <w:pPr>
              <w:widowControl w:val="0"/>
              <w:spacing w:line="240" w:lineRule="auto"/>
              <w:rPr>
                <w:rFonts w:ascii="Times New Roman" w:eastAsia="Times New Roman" w:hAnsi="Times New Roman" w:cs="Times New Roman"/>
                <w:b/>
                <w:bCs/>
                <w:sz w:val="24"/>
                <w:szCs w:val="24"/>
              </w:rPr>
            </w:pPr>
          </w:p>
        </w:tc>
      </w:tr>
    </w:tbl>
    <w:p w14:paraId="480C2758" w14:textId="77777777" w:rsidR="00F91BF3" w:rsidRDefault="00F91BF3">
      <w:pPr>
        <w:spacing w:line="240" w:lineRule="auto"/>
        <w:jc w:val="both"/>
        <w:rPr>
          <w:rFonts w:ascii="Times New Roman" w:eastAsia="Times New Roman" w:hAnsi="Times New Roman" w:cs="Times New Roman"/>
          <w:sz w:val="24"/>
          <w:szCs w:val="24"/>
        </w:rPr>
      </w:pPr>
    </w:p>
    <w:p w14:paraId="154E44C5" w14:textId="77777777" w:rsidR="00F91BF3" w:rsidRDefault="00F91BF3">
      <w:pPr>
        <w:spacing w:line="240" w:lineRule="auto"/>
        <w:rPr>
          <w:rFonts w:ascii="Times New Roman" w:eastAsia="Times New Roman" w:hAnsi="Times New Roman" w:cs="Times New Roman"/>
          <w:sz w:val="24"/>
          <w:szCs w:val="24"/>
        </w:rPr>
      </w:pPr>
    </w:p>
    <w:p w14:paraId="76B0FF52" w14:textId="77777777" w:rsidR="00F91BF3" w:rsidRDefault="00F91BF3">
      <w:pPr>
        <w:rPr>
          <w:rFonts w:ascii="Times New Roman" w:eastAsia="Times New Roman" w:hAnsi="Times New Roman" w:cs="Times New Roman"/>
          <w:b/>
          <w:bCs/>
          <w:sz w:val="24"/>
          <w:szCs w:val="24"/>
        </w:rPr>
      </w:pPr>
    </w:p>
    <w:sectPr w:rsidR="00F91BF3">
      <w:pgSz w:w="16834" w:h="11909" w:orient="landscape"/>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BC7D932-D791-41ED-A2EE-603D7852CFCB}"/>
  </w:font>
  <w:font w:name="Cambria">
    <w:panose1 w:val="02040503050406030204"/>
    <w:charset w:val="00"/>
    <w:family w:val="roman"/>
    <w:pitch w:val="variable"/>
    <w:sig w:usb0="E00006FF" w:usb1="420024FF" w:usb2="02000000" w:usb3="00000000" w:csb0="0000019F" w:csb1="00000000"/>
    <w:embedRegular r:id="rId2" w:fontKey="{F150BCE2-45DC-4D0D-B9ED-E4848A3AA14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F3"/>
    <w:rsid w:val="007203BA"/>
    <w:rsid w:val="00EF3C35"/>
    <w:rsid w:val="00F91BF3"/>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23B5E"/>
  <w15:docId w15:val="{D9A3F70F-719B-4492-8086-FAAC7D2D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ur-lex.europa.eu/legal-content/RO/TXT/HTML/?uri=CELEX:32008L0104&amp;qid=169839167424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8224</Words>
  <Characters>47702</Characters>
  <Application>Microsoft Office Word</Application>
  <DocSecurity>0</DocSecurity>
  <Lines>397</Lines>
  <Paragraphs>111</Paragraphs>
  <ScaleCrop>false</ScaleCrop>
  <Company/>
  <LinksUpToDate>false</LinksUpToDate>
  <CharactersWithSpaces>55815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2026-02-25T10:12:00Z</dcterms:created>
  <dcterms:modified xsi:type="dcterms:W3CDTF">2026-02-25T10:12:00Z</dcterms:modified>
</cp:coreProperties>
</file>