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100" w14:textId="30AB82D2" w:rsidR="009B71CD" w:rsidRPr="00FA259D" w:rsidRDefault="009B71CD" w:rsidP="00656AA1">
      <w:pPr>
        <w:ind w:firstLine="709"/>
        <w:jc w:val="right"/>
        <w:rPr>
          <w:i/>
          <w:sz w:val="28"/>
          <w:szCs w:val="28"/>
        </w:rPr>
      </w:pPr>
      <w:bookmarkStart w:id="0" w:name="_Hlk177477492"/>
      <w:r w:rsidRPr="00FA259D">
        <w:rPr>
          <w:i/>
          <w:sz w:val="28"/>
          <w:szCs w:val="28"/>
        </w:rPr>
        <w:t>Proiect</w:t>
      </w:r>
    </w:p>
    <w:p w14:paraId="2FF4F4E6" w14:textId="77777777" w:rsidR="009B71CD" w:rsidRPr="00FA259D" w:rsidRDefault="009B71CD" w:rsidP="00656AA1">
      <w:pPr>
        <w:ind w:firstLine="709"/>
        <w:jc w:val="center"/>
        <w:rPr>
          <w:sz w:val="28"/>
          <w:szCs w:val="28"/>
        </w:rPr>
      </w:pPr>
      <w:r w:rsidRPr="00FA259D">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FA259D" w:rsidRDefault="009B71CD" w:rsidP="00656AA1">
      <w:pPr>
        <w:ind w:firstLine="709"/>
        <w:jc w:val="center"/>
        <w:rPr>
          <w:b/>
          <w:sz w:val="28"/>
          <w:szCs w:val="28"/>
        </w:rPr>
      </w:pPr>
    </w:p>
    <w:p w14:paraId="09EFD637" w14:textId="041BBF99" w:rsidR="009B71CD" w:rsidRPr="00FA259D" w:rsidRDefault="009B71CD" w:rsidP="00656AA1">
      <w:pPr>
        <w:ind w:firstLine="709"/>
        <w:jc w:val="center"/>
        <w:rPr>
          <w:b/>
          <w:sz w:val="28"/>
          <w:szCs w:val="28"/>
        </w:rPr>
      </w:pPr>
      <w:r w:rsidRPr="00FA259D">
        <w:rPr>
          <w:b/>
          <w:sz w:val="28"/>
          <w:szCs w:val="28"/>
        </w:rPr>
        <w:t>GUVERNUL</w:t>
      </w:r>
      <w:r w:rsidR="00DA5C64" w:rsidRPr="00FA259D">
        <w:rPr>
          <w:b/>
          <w:sz w:val="28"/>
          <w:szCs w:val="28"/>
        </w:rPr>
        <w:t xml:space="preserve"> </w:t>
      </w:r>
      <w:r w:rsidRPr="00FA259D">
        <w:rPr>
          <w:b/>
          <w:sz w:val="28"/>
          <w:szCs w:val="28"/>
        </w:rPr>
        <w:t>REPUBLICII</w:t>
      </w:r>
      <w:r w:rsidR="00DA5C64" w:rsidRPr="00FA259D">
        <w:rPr>
          <w:b/>
          <w:sz w:val="28"/>
          <w:szCs w:val="28"/>
        </w:rPr>
        <w:t xml:space="preserve"> </w:t>
      </w:r>
      <w:r w:rsidRPr="00FA259D">
        <w:rPr>
          <w:b/>
          <w:sz w:val="28"/>
          <w:szCs w:val="28"/>
        </w:rPr>
        <w:t>MOLDOVA</w:t>
      </w:r>
    </w:p>
    <w:p w14:paraId="50F9B9F2" w14:textId="77777777" w:rsidR="009B71CD" w:rsidRPr="00FA259D" w:rsidRDefault="009B71CD" w:rsidP="00656AA1">
      <w:pPr>
        <w:ind w:firstLine="709"/>
        <w:jc w:val="center"/>
        <w:rPr>
          <w:b/>
          <w:sz w:val="28"/>
          <w:szCs w:val="28"/>
        </w:rPr>
      </w:pPr>
    </w:p>
    <w:p w14:paraId="07488A03" w14:textId="25F28998" w:rsidR="004F7B60" w:rsidRPr="00FA259D" w:rsidRDefault="004F7B60" w:rsidP="00656AA1">
      <w:pPr>
        <w:tabs>
          <w:tab w:val="left" w:pos="4253"/>
        </w:tabs>
        <w:ind w:firstLine="709"/>
        <w:jc w:val="center"/>
        <w:rPr>
          <w:b/>
          <w:bCs/>
          <w:sz w:val="28"/>
          <w:szCs w:val="28"/>
        </w:rPr>
      </w:pPr>
      <w:r w:rsidRPr="00FA259D">
        <w:rPr>
          <w:b/>
          <w:bCs/>
          <w:sz w:val="28"/>
          <w:szCs w:val="28"/>
        </w:rPr>
        <w:t>HOTĂRÂRE</w:t>
      </w:r>
      <w:r w:rsidR="00DA5C64" w:rsidRPr="00FA259D">
        <w:rPr>
          <w:b/>
          <w:bCs/>
          <w:sz w:val="28"/>
          <w:szCs w:val="28"/>
        </w:rPr>
        <w:t xml:space="preserve"> </w:t>
      </w:r>
      <w:r w:rsidRPr="00FA259D">
        <w:rPr>
          <w:b/>
          <w:bCs/>
          <w:sz w:val="28"/>
          <w:szCs w:val="28"/>
        </w:rPr>
        <w:t>nr.</w:t>
      </w:r>
      <w:r w:rsidR="00DA5C64" w:rsidRPr="00FA259D">
        <w:rPr>
          <w:b/>
          <w:bCs/>
          <w:sz w:val="28"/>
          <w:szCs w:val="28"/>
        </w:rPr>
        <w:t xml:space="preserve"> </w:t>
      </w:r>
      <w:r w:rsidRPr="00FA259D">
        <w:rPr>
          <w:b/>
          <w:bCs/>
          <w:sz w:val="28"/>
          <w:szCs w:val="28"/>
        </w:rPr>
        <w:t>____</w:t>
      </w:r>
    </w:p>
    <w:p w14:paraId="04E33BAF" w14:textId="03923221" w:rsidR="004F7B60" w:rsidRPr="00FA259D" w:rsidRDefault="004F7B60" w:rsidP="00656AA1">
      <w:pPr>
        <w:ind w:firstLine="709"/>
        <w:jc w:val="center"/>
        <w:rPr>
          <w:b/>
          <w:bCs/>
          <w:sz w:val="28"/>
          <w:szCs w:val="28"/>
          <w:u w:val="single"/>
        </w:rPr>
      </w:pPr>
      <w:r w:rsidRPr="00FA259D">
        <w:rPr>
          <w:b/>
          <w:bCs/>
          <w:sz w:val="28"/>
          <w:szCs w:val="28"/>
          <w:u w:val="single"/>
        </w:rPr>
        <w:t>din</w:t>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Pr="00FA259D">
        <w:rPr>
          <w:b/>
          <w:bCs/>
          <w:sz w:val="28"/>
          <w:szCs w:val="28"/>
          <w:u w:val="single"/>
        </w:rPr>
        <w:t>202</w:t>
      </w:r>
      <w:r w:rsidR="00B33ACF" w:rsidRPr="00FA259D">
        <w:rPr>
          <w:b/>
          <w:bCs/>
          <w:sz w:val="28"/>
          <w:szCs w:val="28"/>
          <w:u w:val="single"/>
        </w:rPr>
        <w:t>5</w:t>
      </w:r>
    </w:p>
    <w:p w14:paraId="1C754A98" w14:textId="77777777" w:rsidR="004F7B60" w:rsidRPr="00FA259D" w:rsidRDefault="004F7B60" w:rsidP="001548CB">
      <w:pPr>
        <w:ind w:firstLine="709"/>
        <w:jc w:val="center"/>
        <w:rPr>
          <w:b/>
          <w:bCs/>
          <w:sz w:val="28"/>
          <w:szCs w:val="28"/>
        </w:rPr>
      </w:pPr>
      <w:r w:rsidRPr="00FA259D">
        <w:rPr>
          <w:b/>
          <w:bCs/>
          <w:sz w:val="28"/>
          <w:szCs w:val="28"/>
        </w:rPr>
        <w:t>Chișinău</w:t>
      </w:r>
    </w:p>
    <w:p w14:paraId="5FF31224" w14:textId="77777777" w:rsidR="001548CB" w:rsidRPr="00FA259D" w:rsidRDefault="001548CB" w:rsidP="001548CB">
      <w:pPr>
        <w:jc w:val="center"/>
        <w:rPr>
          <w:sz w:val="28"/>
          <w:szCs w:val="28"/>
        </w:rPr>
      </w:pPr>
      <w:bookmarkStart w:id="1" w:name="_Hlk164089437"/>
    </w:p>
    <w:p w14:paraId="541D1D0C" w14:textId="47941BB3" w:rsidR="00B31FA2" w:rsidRPr="00FA259D" w:rsidRDefault="002459A4" w:rsidP="00B31FA2">
      <w:pPr>
        <w:jc w:val="center"/>
        <w:rPr>
          <w:b/>
          <w:bCs/>
          <w:sz w:val="28"/>
          <w:szCs w:val="28"/>
        </w:rPr>
      </w:pPr>
      <w:r w:rsidRPr="00FA259D">
        <w:rPr>
          <w:b/>
          <w:bCs/>
          <w:sz w:val="28"/>
          <w:szCs w:val="28"/>
        </w:rPr>
        <w:t>C</w:t>
      </w:r>
      <w:r w:rsidR="001548CB" w:rsidRPr="00FA259D">
        <w:rPr>
          <w:b/>
          <w:bCs/>
          <w:sz w:val="28"/>
          <w:szCs w:val="28"/>
        </w:rPr>
        <w:t>u privire la</w:t>
      </w:r>
      <w:r w:rsidR="00E66C64" w:rsidRPr="00FA259D">
        <w:rPr>
          <w:b/>
          <w:bCs/>
          <w:sz w:val="28"/>
          <w:szCs w:val="28"/>
        </w:rPr>
        <w:t xml:space="preserve"> aprobarea </w:t>
      </w:r>
      <w:bookmarkStart w:id="2" w:name="_Hlk199400521"/>
      <w:r w:rsidR="00E66C64" w:rsidRPr="00FA259D">
        <w:rPr>
          <w:b/>
          <w:bCs/>
          <w:sz w:val="28"/>
          <w:szCs w:val="28"/>
        </w:rPr>
        <w:t>Conceptului</w:t>
      </w:r>
      <w:r w:rsidR="001548CB" w:rsidRPr="00FA259D">
        <w:rPr>
          <w:b/>
          <w:bCs/>
          <w:sz w:val="28"/>
          <w:szCs w:val="28"/>
        </w:rPr>
        <w:t xml:space="preserve"> Sistemul</w:t>
      </w:r>
      <w:r w:rsidR="00731FF0" w:rsidRPr="00FA259D">
        <w:rPr>
          <w:b/>
          <w:bCs/>
          <w:sz w:val="28"/>
          <w:szCs w:val="28"/>
        </w:rPr>
        <w:t>ui</w:t>
      </w:r>
      <w:r w:rsidR="001548CB" w:rsidRPr="00FA259D">
        <w:rPr>
          <w:b/>
          <w:bCs/>
          <w:sz w:val="28"/>
          <w:szCs w:val="28"/>
        </w:rPr>
        <w:t xml:space="preserve"> </w:t>
      </w:r>
      <w:r w:rsidR="0013706E" w:rsidRPr="00FA259D">
        <w:rPr>
          <w:b/>
          <w:bCs/>
          <w:sz w:val="28"/>
          <w:szCs w:val="28"/>
        </w:rPr>
        <w:t>Național</w:t>
      </w:r>
      <w:r w:rsidR="001548CB" w:rsidRPr="00FA259D">
        <w:rPr>
          <w:b/>
          <w:bCs/>
          <w:sz w:val="28"/>
          <w:szCs w:val="28"/>
        </w:rPr>
        <w:t xml:space="preserve"> de </w:t>
      </w:r>
      <w:r w:rsidR="0013706E" w:rsidRPr="00FA259D">
        <w:rPr>
          <w:b/>
          <w:bCs/>
          <w:sz w:val="28"/>
          <w:szCs w:val="28"/>
        </w:rPr>
        <w:t>Poziționare</w:t>
      </w:r>
      <w:bookmarkEnd w:id="2"/>
      <w:r w:rsidR="00B31FA2" w:rsidRPr="00FA259D">
        <w:rPr>
          <w:b/>
          <w:bCs/>
          <w:sz w:val="28"/>
          <w:szCs w:val="28"/>
        </w:rPr>
        <w:t xml:space="preserve"> </w:t>
      </w:r>
      <w:r w:rsidR="00B31FA2" w:rsidRPr="00FA259D">
        <w:rPr>
          <w:b/>
          <w:bCs/>
          <w:color w:val="000000" w:themeColor="text1"/>
          <w:sz w:val="28"/>
          <w:szCs w:val="28"/>
          <w:lang w:eastAsia="ro-RO"/>
        </w:rPr>
        <w:t>și a</w:t>
      </w:r>
      <w:r w:rsidR="00B31FA2" w:rsidRPr="00FA259D">
        <w:rPr>
          <w:b/>
          <w:bCs/>
          <w:sz w:val="28"/>
          <w:szCs w:val="28"/>
          <w:lang w:eastAsia="ro-RO"/>
        </w:rPr>
        <w:t xml:space="preserve"> Regulamentului</w:t>
      </w:r>
      <w:r w:rsidR="006829AD" w:rsidRPr="00FA259D">
        <w:rPr>
          <w:b/>
          <w:bCs/>
          <w:sz w:val="28"/>
          <w:szCs w:val="28"/>
          <w:lang w:eastAsia="ro-RO"/>
        </w:rPr>
        <w:t xml:space="preserve"> cu privire la organizarea și funcționarea</w:t>
      </w:r>
      <w:r w:rsidR="00B31FA2" w:rsidRPr="00FA259D">
        <w:rPr>
          <w:b/>
          <w:bCs/>
          <w:sz w:val="28"/>
          <w:szCs w:val="28"/>
          <w:lang w:eastAsia="ro-RO"/>
        </w:rPr>
        <w:t xml:space="preserve"> </w:t>
      </w:r>
      <w:r w:rsidR="00B31FA2" w:rsidRPr="00FA259D">
        <w:rPr>
          <w:b/>
          <w:bCs/>
          <w:sz w:val="28"/>
          <w:szCs w:val="28"/>
        </w:rPr>
        <w:t>Sistemului Național de Poziționare</w:t>
      </w:r>
    </w:p>
    <w:p w14:paraId="0E12E1A5" w14:textId="77777777" w:rsidR="001548CB" w:rsidRPr="00FA259D" w:rsidRDefault="001548CB" w:rsidP="001548CB">
      <w:pPr>
        <w:ind w:firstLine="709"/>
        <w:jc w:val="center"/>
        <w:rPr>
          <w:b/>
          <w:bCs/>
          <w:sz w:val="28"/>
          <w:szCs w:val="28"/>
        </w:rPr>
      </w:pPr>
    </w:p>
    <w:p w14:paraId="7D403C08" w14:textId="37670FAC" w:rsidR="00B31FA2" w:rsidRPr="00FA259D" w:rsidRDefault="00443F9D" w:rsidP="00656AA1">
      <w:pPr>
        <w:ind w:firstLine="709"/>
        <w:jc w:val="both"/>
        <w:rPr>
          <w:sz w:val="28"/>
          <w:szCs w:val="28"/>
          <w:shd w:val="clear" w:color="auto" w:fill="FFFFFF"/>
        </w:rPr>
      </w:pPr>
      <w:r w:rsidRPr="00FA259D">
        <w:rPr>
          <w:sz w:val="28"/>
          <w:szCs w:val="28"/>
          <w:shd w:val="clear" w:color="auto" w:fill="FFFFFF"/>
        </w:rPr>
        <w:t>În</w:t>
      </w:r>
      <w:r w:rsidR="00DA5C64" w:rsidRPr="00FA259D">
        <w:rPr>
          <w:sz w:val="28"/>
          <w:szCs w:val="28"/>
          <w:shd w:val="clear" w:color="auto" w:fill="FFFFFF"/>
        </w:rPr>
        <w:t xml:space="preserve"> </w:t>
      </w:r>
      <w:r w:rsidRPr="00FA259D">
        <w:rPr>
          <w:sz w:val="28"/>
          <w:szCs w:val="28"/>
          <w:shd w:val="clear" w:color="auto" w:fill="FFFFFF"/>
        </w:rPr>
        <w:t>temeiul</w:t>
      </w:r>
      <w:r w:rsidR="00DA5C64" w:rsidRPr="00FA259D">
        <w:rPr>
          <w:sz w:val="28"/>
          <w:szCs w:val="28"/>
          <w:shd w:val="clear" w:color="auto" w:fill="FFFFFF"/>
        </w:rPr>
        <w:t xml:space="preserve"> </w:t>
      </w:r>
      <w:bookmarkStart w:id="3" w:name="_Hlk195613787"/>
      <w:r w:rsidR="003E5F90" w:rsidRPr="00FA259D">
        <w:rPr>
          <w:sz w:val="28"/>
          <w:szCs w:val="28"/>
          <w:shd w:val="clear" w:color="auto" w:fill="FFFFFF"/>
        </w:rPr>
        <w:t xml:space="preserve">art. 7, alin. </w:t>
      </w:r>
      <w:r w:rsidR="00A51CD3" w:rsidRPr="00FA259D">
        <w:rPr>
          <w:sz w:val="28"/>
          <w:szCs w:val="28"/>
          <w:shd w:val="clear" w:color="auto" w:fill="FFFFFF"/>
        </w:rPr>
        <w:t>(</w:t>
      </w:r>
      <w:r w:rsidR="003E5F90" w:rsidRPr="00FA259D">
        <w:rPr>
          <w:sz w:val="28"/>
          <w:szCs w:val="28"/>
          <w:shd w:val="clear" w:color="auto" w:fill="FFFFFF"/>
        </w:rPr>
        <w:t xml:space="preserve">1) lit. c) și </w:t>
      </w:r>
      <w:r w:rsidR="00D06F43" w:rsidRPr="00FA259D">
        <w:rPr>
          <w:sz w:val="28"/>
          <w:szCs w:val="28"/>
          <w:shd w:val="clear" w:color="auto" w:fill="FFFFFF"/>
        </w:rPr>
        <w:t xml:space="preserve">art. </w:t>
      </w:r>
      <w:r w:rsidR="003E5F90" w:rsidRPr="00FA259D">
        <w:rPr>
          <w:sz w:val="28"/>
          <w:szCs w:val="28"/>
          <w:shd w:val="clear" w:color="auto" w:fill="FFFFFF"/>
        </w:rPr>
        <w:t>10</w:t>
      </w:r>
      <w:r w:rsidR="00D06F43" w:rsidRPr="00FA259D">
        <w:rPr>
          <w:sz w:val="28"/>
          <w:szCs w:val="28"/>
          <w:shd w:val="clear" w:color="auto" w:fill="FFFFFF"/>
        </w:rPr>
        <w:t xml:space="preserve">, </w:t>
      </w:r>
      <w:r w:rsidR="007F1428" w:rsidRPr="00FA259D">
        <w:rPr>
          <w:sz w:val="28"/>
          <w:szCs w:val="28"/>
          <w:shd w:val="clear" w:color="auto" w:fill="FFFFFF"/>
        </w:rPr>
        <w:t>alin</w:t>
      </w:r>
      <w:r w:rsidR="00D06F43" w:rsidRPr="00FA259D">
        <w:rPr>
          <w:sz w:val="28"/>
          <w:szCs w:val="28"/>
          <w:shd w:val="clear" w:color="auto" w:fill="FFFFFF"/>
        </w:rPr>
        <w:t>. (</w:t>
      </w:r>
      <w:r w:rsidR="00111EDF" w:rsidRPr="00FA259D">
        <w:rPr>
          <w:sz w:val="28"/>
          <w:szCs w:val="28"/>
          <w:shd w:val="clear" w:color="auto" w:fill="FFFFFF"/>
        </w:rPr>
        <w:t>1</w:t>
      </w:r>
      <w:r w:rsidR="00D06F43" w:rsidRPr="00FA259D">
        <w:rPr>
          <w:sz w:val="28"/>
          <w:szCs w:val="28"/>
          <w:shd w:val="clear" w:color="auto" w:fill="FFFFFF"/>
        </w:rPr>
        <w:t>)</w:t>
      </w:r>
      <w:bookmarkEnd w:id="3"/>
      <w:r w:rsidR="00D06F43" w:rsidRPr="00FA259D">
        <w:rPr>
          <w:sz w:val="28"/>
          <w:szCs w:val="28"/>
          <w:shd w:val="clear" w:color="auto" w:fill="FFFFFF"/>
        </w:rPr>
        <w:t xml:space="preserve"> al Legii nr. 778/2001 cu privire la geodezie, cartografie </w:t>
      </w:r>
      <w:r w:rsidR="00E9638B" w:rsidRPr="00FA259D">
        <w:rPr>
          <w:sz w:val="28"/>
          <w:szCs w:val="28"/>
          <w:shd w:val="clear" w:color="auto" w:fill="FFFFFF"/>
        </w:rPr>
        <w:t>și</w:t>
      </w:r>
      <w:r w:rsidR="00D06F43" w:rsidRPr="00FA259D">
        <w:rPr>
          <w:sz w:val="28"/>
          <w:szCs w:val="28"/>
          <w:shd w:val="clear" w:color="auto" w:fill="FFFFFF"/>
        </w:rPr>
        <w:t xml:space="preserve"> geoinformatică (Monitorul Oficial al Republicii Moldova, 2002, nr. 29-31, art.</w:t>
      </w:r>
      <w:r w:rsidR="00CE7639" w:rsidRPr="00FA259D">
        <w:rPr>
          <w:sz w:val="28"/>
          <w:szCs w:val="28"/>
          <w:shd w:val="clear" w:color="auto" w:fill="FFFFFF"/>
        </w:rPr>
        <w:t xml:space="preserve"> </w:t>
      </w:r>
      <w:r w:rsidR="00D06F43" w:rsidRPr="00FA259D">
        <w:rPr>
          <w:sz w:val="28"/>
          <w:szCs w:val="28"/>
          <w:shd w:val="clear" w:color="auto" w:fill="FFFFFF"/>
        </w:rPr>
        <w:t xml:space="preserve">160), cu modificările și completările ulterioare </w:t>
      </w:r>
      <w:r w:rsidR="00EC09DB" w:rsidRPr="00FA259D">
        <w:rPr>
          <w:sz w:val="28"/>
          <w:szCs w:val="28"/>
          <w:shd w:val="clear" w:color="auto" w:fill="FFFFFF"/>
        </w:rPr>
        <w:t>și art. 22 lit. d)</w:t>
      </w:r>
      <w:r w:rsidR="0074085F" w:rsidRPr="00FA259D">
        <w:rPr>
          <w:sz w:val="28"/>
          <w:szCs w:val="28"/>
          <w:shd w:val="clear" w:color="auto" w:fill="FFFFFF"/>
        </w:rPr>
        <w:t xml:space="preserve"> </w:t>
      </w:r>
      <w:r w:rsidR="00EC09DB" w:rsidRPr="00FA259D">
        <w:rPr>
          <w:sz w:val="28"/>
          <w:szCs w:val="28"/>
          <w:shd w:val="clear" w:color="auto" w:fill="FFFFFF"/>
        </w:rPr>
        <w:t xml:space="preserve">din Legea nr. 467/2003 cu privire la informatizare și la resursele informaționale de stat (Monitorul Oficial al Republicii Moldova, 2004, nr. 6-12, art. 44), cu modificările ulterioare, </w:t>
      </w:r>
      <w:r w:rsidRPr="00FA259D">
        <w:rPr>
          <w:sz w:val="28"/>
          <w:szCs w:val="28"/>
          <w:shd w:val="clear" w:color="auto" w:fill="FFFFFF"/>
        </w:rPr>
        <w:t>Guvernul</w:t>
      </w:r>
      <w:r w:rsidR="00475431" w:rsidRPr="00FA259D">
        <w:t xml:space="preserve"> </w:t>
      </w:r>
      <w:r w:rsidR="00475431" w:rsidRPr="00FA259D">
        <w:rPr>
          <w:sz w:val="28"/>
          <w:szCs w:val="28"/>
          <w:shd w:val="clear" w:color="auto" w:fill="FFFFFF"/>
        </w:rPr>
        <w:t>HOTĂRĂȘTE</w:t>
      </w:r>
      <w:r w:rsidR="00B31FA2" w:rsidRPr="00FA259D">
        <w:rPr>
          <w:sz w:val="28"/>
          <w:szCs w:val="28"/>
          <w:shd w:val="clear" w:color="auto" w:fill="FFFFFF"/>
        </w:rPr>
        <w:t>:</w:t>
      </w:r>
    </w:p>
    <w:p w14:paraId="1BE1F582" w14:textId="77777777" w:rsidR="008723B2" w:rsidRPr="00FA259D" w:rsidRDefault="008723B2" w:rsidP="00656AA1">
      <w:pPr>
        <w:ind w:firstLine="709"/>
        <w:jc w:val="both"/>
        <w:rPr>
          <w:sz w:val="28"/>
          <w:szCs w:val="28"/>
          <w:shd w:val="clear" w:color="auto" w:fill="FFFFFF"/>
        </w:rPr>
      </w:pPr>
    </w:p>
    <w:p w14:paraId="53FFCBD9" w14:textId="77777777" w:rsidR="00B31FA2" w:rsidRPr="00FA259D" w:rsidRDefault="00290AFD"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Se</w:t>
      </w:r>
      <w:r w:rsidR="00DA5C64" w:rsidRPr="00FA259D">
        <w:rPr>
          <w:sz w:val="28"/>
          <w:szCs w:val="28"/>
          <w:shd w:val="clear" w:color="auto" w:fill="FFFFFF"/>
        </w:rPr>
        <w:t xml:space="preserve"> </w:t>
      </w:r>
      <w:r w:rsidRPr="00FA259D">
        <w:rPr>
          <w:sz w:val="28"/>
          <w:szCs w:val="28"/>
          <w:shd w:val="clear" w:color="auto" w:fill="FFFFFF"/>
        </w:rPr>
        <w:t>aprobă</w:t>
      </w:r>
      <w:r w:rsidR="00B31FA2" w:rsidRPr="00FA259D">
        <w:rPr>
          <w:sz w:val="28"/>
          <w:szCs w:val="28"/>
          <w:shd w:val="clear" w:color="auto" w:fill="FFFFFF"/>
        </w:rPr>
        <w:t>:</w:t>
      </w:r>
    </w:p>
    <w:p w14:paraId="3E44BF44" w14:textId="44C45425" w:rsidR="00B31FA2" w:rsidRPr="00FA259D" w:rsidRDefault="00F74169" w:rsidP="003C3419">
      <w:pPr>
        <w:pStyle w:val="a3"/>
        <w:numPr>
          <w:ilvl w:val="1"/>
          <w:numId w:val="4"/>
        </w:numPr>
        <w:ind w:left="0" w:firstLine="709"/>
        <w:jc w:val="both"/>
        <w:rPr>
          <w:sz w:val="28"/>
          <w:szCs w:val="28"/>
          <w:shd w:val="clear" w:color="auto" w:fill="FFFFFF"/>
        </w:rPr>
      </w:pPr>
      <w:r w:rsidRPr="00FA259D">
        <w:rPr>
          <w:sz w:val="28"/>
          <w:szCs w:val="28"/>
          <w:shd w:val="clear" w:color="auto" w:fill="FFFFFF"/>
        </w:rPr>
        <w:t xml:space="preserve">Conceptul </w:t>
      </w:r>
      <w:r w:rsidR="009A7B1A" w:rsidRPr="00FA259D">
        <w:rPr>
          <w:sz w:val="28"/>
          <w:szCs w:val="28"/>
          <w:shd w:val="clear" w:color="auto" w:fill="FFFFFF"/>
        </w:rPr>
        <w:t>Sistemul</w:t>
      </w:r>
      <w:r w:rsidR="00EA64B2" w:rsidRPr="00FA259D">
        <w:rPr>
          <w:sz w:val="28"/>
          <w:szCs w:val="28"/>
          <w:shd w:val="clear" w:color="auto" w:fill="FFFFFF"/>
        </w:rPr>
        <w:t>ui</w:t>
      </w:r>
      <w:r w:rsidR="009A7B1A" w:rsidRPr="00FA259D">
        <w:rPr>
          <w:sz w:val="28"/>
          <w:szCs w:val="28"/>
          <w:shd w:val="clear" w:color="auto" w:fill="FFFFFF"/>
        </w:rPr>
        <w:t xml:space="preserve"> Național de Poziționare</w:t>
      </w:r>
      <w:r w:rsidR="002C1A35" w:rsidRPr="00FA259D">
        <w:rPr>
          <w:sz w:val="28"/>
          <w:szCs w:val="28"/>
          <w:shd w:val="clear" w:color="auto" w:fill="FFFFFF"/>
        </w:rPr>
        <w:t>, conform anexei</w:t>
      </w:r>
      <w:r w:rsidR="00070E35" w:rsidRPr="00FA259D">
        <w:rPr>
          <w:sz w:val="28"/>
          <w:szCs w:val="28"/>
          <w:shd w:val="clear" w:color="auto" w:fill="FFFFFF"/>
        </w:rPr>
        <w:t xml:space="preserve"> </w:t>
      </w:r>
      <w:r w:rsidR="00475431" w:rsidRPr="00FA259D">
        <w:rPr>
          <w:sz w:val="28"/>
          <w:szCs w:val="28"/>
          <w:shd w:val="clear" w:color="auto" w:fill="FFFFFF"/>
        </w:rPr>
        <w:t xml:space="preserve">nr. </w:t>
      </w:r>
      <w:r w:rsidR="00070E35" w:rsidRPr="00FA259D">
        <w:rPr>
          <w:sz w:val="28"/>
          <w:szCs w:val="28"/>
          <w:shd w:val="clear" w:color="auto" w:fill="FFFFFF"/>
        </w:rPr>
        <w:t>1</w:t>
      </w:r>
      <w:r w:rsidR="002C1A35" w:rsidRPr="00FA259D">
        <w:rPr>
          <w:sz w:val="28"/>
          <w:szCs w:val="28"/>
          <w:shd w:val="clear" w:color="auto" w:fill="FFFFFF"/>
        </w:rPr>
        <w:t>;</w:t>
      </w:r>
    </w:p>
    <w:p w14:paraId="7047D92C" w14:textId="535025BB" w:rsidR="00070E35" w:rsidRPr="00FA259D" w:rsidRDefault="00070E35" w:rsidP="003C3419">
      <w:pPr>
        <w:pStyle w:val="a3"/>
        <w:numPr>
          <w:ilvl w:val="1"/>
          <w:numId w:val="4"/>
        </w:numPr>
        <w:ind w:left="0" w:firstLine="709"/>
        <w:jc w:val="both"/>
        <w:rPr>
          <w:sz w:val="28"/>
          <w:szCs w:val="28"/>
          <w:shd w:val="clear" w:color="auto" w:fill="FFFFFF"/>
        </w:rPr>
      </w:pPr>
      <w:r w:rsidRPr="00FA259D">
        <w:rPr>
          <w:sz w:val="28"/>
          <w:szCs w:val="28"/>
          <w:shd w:val="clear" w:color="auto" w:fill="FFFFFF"/>
        </w:rPr>
        <w:t xml:space="preserve">Regulamentul </w:t>
      </w:r>
      <w:r w:rsidR="006829AD" w:rsidRPr="00FA259D">
        <w:rPr>
          <w:sz w:val="28"/>
          <w:szCs w:val="28"/>
          <w:shd w:val="clear" w:color="auto" w:fill="FFFFFF"/>
        </w:rPr>
        <w:t xml:space="preserve">cu privire la organizarea și funcționarea </w:t>
      </w:r>
      <w:r w:rsidRPr="00FA259D">
        <w:rPr>
          <w:sz w:val="28"/>
          <w:szCs w:val="28"/>
          <w:shd w:val="clear" w:color="auto" w:fill="FFFFFF"/>
        </w:rPr>
        <w:t xml:space="preserve">Sistemului Național de Poziționare, conform anexei </w:t>
      </w:r>
      <w:r w:rsidR="00475431" w:rsidRPr="00FA259D">
        <w:rPr>
          <w:sz w:val="28"/>
          <w:szCs w:val="28"/>
          <w:shd w:val="clear" w:color="auto" w:fill="FFFFFF"/>
        </w:rPr>
        <w:t xml:space="preserve">nr. </w:t>
      </w:r>
      <w:r w:rsidRPr="00FA259D">
        <w:rPr>
          <w:sz w:val="28"/>
          <w:szCs w:val="28"/>
          <w:shd w:val="clear" w:color="auto" w:fill="FFFFFF"/>
        </w:rPr>
        <w:t>2</w:t>
      </w:r>
      <w:r w:rsidR="00B31FA2" w:rsidRPr="00FA259D">
        <w:rPr>
          <w:sz w:val="28"/>
          <w:szCs w:val="28"/>
          <w:shd w:val="clear" w:color="auto" w:fill="FFFFFF"/>
        </w:rPr>
        <w:t>.</w:t>
      </w:r>
    </w:p>
    <w:p w14:paraId="33E6CA98" w14:textId="0914C5BB" w:rsidR="007E0030" w:rsidRPr="00FA259D" w:rsidRDefault="007E0030"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Realizarea prevederilor prezentei hotărârii se va efectua din contul și în limita alocațiilor bugetare</w:t>
      </w:r>
      <w:r w:rsidR="00EA64B2" w:rsidRPr="00FA259D">
        <w:rPr>
          <w:sz w:val="28"/>
          <w:szCs w:val="28"/>
          <w:shd w:val="clear" w:color="auto" w:fill="FFFFFF"/>
        </w:rPr>
        <w:t xml:space="preserve"> </w:t>
      </w:r>
      <w:r w:rsidRPr="00FA259D">
        <w:rPr>
          <w:sz w:val="28"/>
          <w:szCs w:val="28"/>
          <w:shd w:val="clear" w:color="auto" w:fill="FFFFFF"/>
        </w:rPr>
        <w:t>aprobate prin legea bugetară anuală și din alte surse neinterzise de legislație</w:t>
      </w:r>
      <w:r w:rsidR="00970CB1" w:rsidRPr="00FA259D">
        <w:rPr>
          <w:sz w:val="28"/>
          <w:szCs w:val="28"/>
          <w:shd w:val="clear" w:color="auto" w:fill="FFFFFF"/>
        </w:rPr>
        <w:t>.</w:t>
      </w:r>
    </w:p>
    <w:p w14:paraId="0D3F7900" w14:textId="3C3523D1" w:rsidR="00834ED0" w:rsidRPr="00FA259D" w:rsidRDefault="00834ED0"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 xml:space="preserve">Controlul asupra executării prezentei hotărâri se pune în sarcina </w:t>
      </w:r>
      <w:r w:rsidR="008322AA" w:rsidRPr="00FA259D">
        <w:rPr>
          <w:sz w:val="28"/>
          <w:szCs w:val="28"/>
          <w:shd w:val="clear" w:color="auto" w:fill="FFFFFF"/>
        </w:rPr>
        <w:t>Agenției Geodezie, Cartografie și Cadastru.</w:t>
      </w:r>
    </w:p>
    <w:p w14:paraId="3FB63213" w14:textId="47B4C36A" w:rsidR="00070E35" w:rsidRPr="00FA259D" w:rsidRDefault="00070E35" w:rsidP="003C3419">
      <w:pPr>
        <w:pStyle w:val="a3"/>
        <w:numPr>
          <w:ilvl w:val="0"/>
          <w:numId w:val="3"/>
        </w:numPr>
        <w:ind w:left="0" w:firstLine="709"/>
        <w:jc w:val="both"/>
        <w:rPr>
          <w:sz w:val="28"/>
          <w:szCs w:val="28"/>
          <w:shd w:val="clear" w:color="auto" w:fill="FFFFFF"/>
        </w:rPr>
      </w:pPr>
      <w:r w:rsidRPr="00FA259D">
        <w:rPr>
          <w:sz w:val="28"/>
          <w:szCs w:val="28"/>
          <w:shd w:val="clear" w:color="auto" w:fill="FFFFFF"/>
        </w:rPr>
        <w:t xml:space="preserve">Se abrogă Hotărârea de Guvern nr. 307/2011 cu privire la Sistemul </w:t>
      </w:r>
      <w:r w:rsidR="0039541F" w:rsidRPr="00FA259D">
        <w:rPr>
          <w:sz w:val="28"/>
          <w:szCs w:val="28"/>
          <w:shd w:val="clear" w:color="auto" w:fill="FFFFFF"/>
        </w:rPr>
        <w:t>Național</w:t>
      </w:r>
      <w:r w:rsidRPr="00FA259D">
        <w:rPr>
          <w:sz w:val="28"/>
          <w:szCs w:val="28"/>
          <w:shd w:val="clear" w:color="auto" w:fill="FFFFFF"/>
        </w:rPr>
        <w:t xml:space="preserve"> de </w:t>
      </w:r>
      <w:r w:rsidR="0039541F" w:rsidRPr="00FA259D">
        <w:rPr>
          <w:sz w:val="28"/>
          <w:szCs w:val="28"/>
          <w:shd w:val="clear" w:color="auto" w:fill="FFFFFF"/>
        </w:rPr>
        <w:t>Poziționare</w:t>
      </w:r>
      <w:r w:rsidRPr="00FA259D">
        <w:rPr>
          <w:sz w:val="28"/>
          <w:szCs w:val="28"/>
          <w:shd w:val="clear" w:color="auto" w:fill="FFFFFF"/>
        </w:rPr>
        <w:t>.</w:t>
      </w:r>
    </w:p>
    <w:p w14:paraId="36F6B627" w14:textId="267872C3" w:rsidR="00834ED0" w:rsidRPr="00FA259D" w:rsidRDefault="00834ED0" w:rsidP="00656AA1">
      <w:pPr>
        <w:tabs>
          <w:tab w:val="left" w:pos="567"/>
        </w:tabs>
        <w:ind w:firstLine="709"/>
        <w:jc w:val="both"/>
        <w:rPr>
          <w:b/>
          <w:sz w:val="28"/>
          <w:szCs w:val="28"/>
        </w:rPr>
      </w:pPr>
    </w:p>
    <w:p w14:paraId="75D77795" w14:textId="661379AD" w:rsidR="00475E1F" w:rsidRPr="00FA259D" w:rsidRDefault="00475E1F" w:rsidP="00656AA1">
      <w:pPr>
        <w:tabs>
          <w:tab w:val="left" w:pos="567"/>
        </w:tabs>
        <w:ind w:firstLine="709"/>
        <w:jc w:val="both"/>
        <w:rPr>
          <w:b/>
          <w:sz w:val="28"/>
          <w:szCs w:val="28"/>
        </w:rPr>
      </w:pPr>
    </w:p>
    <w:p w14:paraId="142FC714" w14:textId="77777777" w:rsidR="00475E1F" w:rsidRPr="00FA259D" w:rsidRDefault="00475E1F" w:rsidP="00656AA1">
      <w:pPr>
        <w:tabs>
          <w:tab w:val="left" w:pos="567"/>
        </w:tabs>
        <w:ind w:firstLine="709"/>
        <w:jc w:val="both"/>
        <w:rPr>
          <w:b/>
          <w:sz w:val="28"/>
          <w:szCs w:val="28"/>
        </w:rPr>
      </w:pPr>
    </w:p>
    <w:p w14:paraId="5726DCFF" w14:textId="6DA4D2B2" w:rsidR="003642D0" w:rsidRPr="00FA259D" w:rsidRDefault="003642D0" w:rsidP="00D2133F">
      <w:pPr>
        <w:tabs>
          <w:tab w:val="left" w:pos="567"/>
        </w:tabs>
        <w:ind w:firstLine="709"/>
        <w:jc w:val="center"/>
        <w:rPr>
          <w:sz w:val="28"/>
          <w:szCs w:val="28"/>
        </w:rPr>
      </w:pPr>
      <w:r w:rsidRPr="00FA259D">
        <w:rPr>
          <w:b/>
          <w:sz w:val="28"/>
          <w:szCs w:val="28"/>
        </w:rPr>
        <w:t>PRIM-MINISTRU</w:t>
      </w:r>
      <w:r w:rsidRPr="00FA259D">
        <w:rPr>
          <w:b/>
          <w:sz w:val="28"/>
          <w:szCs w:val="28"/>
        </w:rPr>
        <w:tab/>
      </w:r>
      <w:r w:rsidRPr="00FA259D">
        <w:rPr>
          <w:b/>
          <w:sz w:val="28"/>
          <w:szCs w:val="28"/>
        </w:rPr>
        <w:tab/>
      </w:r>
      <w:r w:rsidRPr="00FA259D">
        <w:rPr>
          <w:b/>
          <w:sz w:val="28"/>
          <w:szCs w:val="28"/>
        </w:rPr>
        <w:tab/>
      </w:r>
      <w:r w:rsidRPr="00FA259D">
        <w:rPr>
          <w:b/>
          <w:sz w:val="28"/>
          <w:szCs w:val="28"/>
        </w:rPr>
        <w:tab/>
      </w:r>
      <w:r w:rsidR="00D2133F" w:rsidRPr="00FA259D">
        <w:rPr>
          <w:b/>
          <w:bCs/>
          <w:sz w:val="28"/>
          <w:szCs w:val="28"/>
        </w:rPr>
        <w:t>Alexandru MUNTEANU</w:t>
      </w:r>
    </w:p>
    <w:bookmarkEnd w:id="0"/>
    <w:bookmarkEnd w:id="1"/>
    <w:p w14:paraId="3E7956BF" w14:textId="6861F1AB" w:rsidR="00F254F5" w:rsidRPr="00FA259D" w:rsidRDefault="005943E6" w:rsidP="00F254F5">
      <w:pPr>
        <w:tabs>
          <w:tab w:val="left" w:pos="851"/>
        </w:tabs>
        <w:ind w:firstLine="709"/>
        <w:jc w:val="right"/>
        <w:rPr>
          <w:sz w:val="28"/>
          <w:szCs w:val="28"/>
          <w:lang w:eastAsia="en-GB"/>
        </w:rPr>
      </w:pPr>
      <w:r w:rsidRPr="00FA259D">
        <w:rPr>
          <w:b/>
          <w:bCs/>
          <w:sz w:val="28"/>
          <w:szCs w:val="28"/>
        </w:rPr>
        <w:br w:type="page"/>
      </w:r>
      <w:r w:rsidR="00F254F5" w:rsidRPr="00FA259D">
        <w:rPr>
          <w:sz w:val="28"/>
          <w:szCs w:val="28"/>
          <w:lang w:eastAsia="en-GB"/>
        </w:rPr>
        <w:lastRenderedPageBreak/>
        <w:t>Anexa</w:t>
      </w:r>
      <w:r w:rsidR="0095502B" w:rsidRPr="00FA259D">
        <w:rPr>
          <w:sz w:val="28"/>
          <w:szCs w:val="28"/>
          <w:lang w:eastAsia="en-GB"/>
        </w:rPr>
        <w:t xml:space="preserve"> nr. 1</w:t>
      </w:r>
    </w:p>
    <w:p w14:paraId="5001BFC4" w14:textId="79B84925"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lang w:eastAsia="en-GB"/>
        </w:rPr>
        <w:t>/2025</w:t>
      </w:r>
    </w:p>
    <w:p w14:paraId="6E26AEFF" w14:textId="77777777" w:rsidR="00F254F5" w:rsidRPr="00FA259D" w:rsidRDefault="00F254F5" w:rsidP="00F254F5">
      <w:pPr>
        <w:tabs>
          <w:tab w:val="left" w:pos="851"/>
        </w:tabs>
        <w:ind w:firstLine="709"/>
        <w:jc w:val="center"/>
        <w:rPr>
          <w:b/>
          <w:bCs/>
          <w:sz w:val="28"/>
          <w:szCs w:val="28"/>
        </w:rPr>
      </w:pPr>
    </w:p>
    <w:p w14:paraId="5D1462F2" w14:textId="77777777" w:rsidR="00F254F5" w:rsidRPr="00FA259D" w:rsidRDefault="00F254F5" w:rsidP="00F254F5">
      <w:pPr>
        <w:tabs>
          <w:tab w:val="left" w:pos="851"/>
        </w:tabs>
        <w:ind w:firstLine="709"/>
        <w:jc w:val="center"/>
        <w:rPr>
          <w:b/>
          <w:bCs/>
          <w:sz w:val="28"/>
          <w:szCs w:val="28"/>
        </w:rPr>
      </w:pPr>
      <w:r w:rsidRPr="00FA259D">
        <w:rPr>
          <w:b/>
          <w:bCs/>
          <w:sz w:val="28"/>
          <w:szCs w:val="28"/>
        </w:rPr>
        <w:t>CONCEPT</w:t>
      </w:r>
    </w:p>
    <w:p w14:paraId="7224D6EC" w14:textId="77777777" w:rsidR="00F254F5" w:rsidRPr="00FA259D" w:rsidRDefault="00F254F5" w:rsidP="00F254F5">
      <w:pPr>
        <w:tabs>
          <w:tab w:val="left" w:pos="851"/>
        </w:tabs>
        <w:ind w:firstLine="709"/>
        <w:jc w:val="center"/>
        <w:rPr>
          <w:b/>
          <w:bCs/>
          <w:sz w:val="28"/>
          <w:szCs w:val="28"/>
        </w:rPr>
      </w:pPr>
      <w:r w:rsidRPr="00FA259D">
        <w:rPr>
          <w:b/>
          <w:bCs/>
          <w:sz w:val="28"/>
          <w:szCs w:val="28"/>
        </w:rPr>
        <w:t>al Sistemului Național de Poziționare</w:t>
      </w:r>
    </w:p>
    <w:p w14:paraId="0A5602FD" w14:textId="77777777" w:rsidR="00F254F5" w:rsidRPr="00FA259D" w:rsidRDefault="00F254F5" w:rsidP="00F254F5">
      <w:pPr>
        <w:tabs>
          <w:tab w:val="left" w:pos="851"/>
        </w:tabs>
        <w:ind w:firstLine="709"/>
        <w:jc w:val="center"/>
        <w:rPr>
          <w:b/>
          <w:bCs/>
          <w:sz w:val="28"/>
          <w:szCs w:val="28"/>
        </w:rPr>
      </w:pPr>
    </w:p>
    <w:p w14:paraId="20BD6314" w14:textId="77777777" w:rsidR="00F254F5" w:rsidRPr="00FA259D" w:rsidRDefault="00F254F5" w:rsidP="00F254F5">
      <w:pPr>
        <w:tabs>
          <w:tab w:val="left" w:pos="851"/>
        </w:tabs>
        <w:ind w:firstLine="709"/>
        <w:jc w:val="center"/>
        <w:rPr>
          <w:b/>
          <w:bCs/>
          <w:sz w:val="28"/>
          <w:szCs w:val="28"/>
        </w:rPr>
      </w:pPr>
      <w:r w:rsidRPr="00FA259D">
        <w:rPr>
          <w:b/>
          <w:bCs/>
          <w:sz w:val="28"/>
          <w:szCs w:val="28"/>
        </w:rPr>
        <w:t>Capitolul I</w:t>
      </w:r>
    </w:p>
    <w:p w14:paraId="1C8EAE77" w14:textId="77777777" w:rsidR="00F254F5" w:rsidRPr="00FA259D" w:rsidRDefault="00F254F5" w:rsidP="00F254F5">
      <w:pPr>
        <w:tabs>
          <w:tab w:val="left" w:pos="851"/>
        </w:tabs>
        <w:ind w:firstLine="709"/>
        <w:jc w:val="center"/>
        <w:rPr>
          <w:b/>
          <w:bCs/>
          <w:sz w:val="28"/>
          <w:szCs w:val="28"/>
        </w:rPr>
      </w:pPr>
      <w:r w:rsidRPr="00FA259D">
        <w:rPr>
          <w:b/>
          <w:bCs/>
          <w:sz w:val="28"/>
          <w:szCs w:val="28"/>
        </w:rPr>
        <w:t>INTRODUCERE</w:t>
      </w:r>
    </w:p>
    <w:p w14:paraId="4B1FA684" w14:textId="77777777" w:rsidR="00F254F5" w:rsidRPr="00FA259D" w:rsidRDefault="00F254F5" w:rsidP="00F254F5">
      <w:pPr>
        <w:tabs>
          <w:tab w:val="left" w:pos="851"/>
        </w:tabs>
        <w:ind w:firstLine="709"/>
        <w:jc w:val="center"/>
        <w:rPr>
          <w:b/>
          <w:bCs/>
          <w:sz w:val="28"/>
          <w:szCs w:val="28"/>
        </w:rPr>
      </w:pPr>
    </w:p>
    <w:p w14:paraId="28C7C78D" w14:textId="77777777" w:rsidR="00F254F5" w:rsidRPr="00FA259D" w:rsidRDefault="00F254F5" w:rsidP="00F254F5">
      <w:pPr>
        <w:pStyle w:val="a5"/>
        <w:tabs>
          <w:tab w:val="left" w:pos="993"/>
        </w:tabs>
        <w:spacing w:before="0" w:beforeAutospacing="0" w:after="0" w:afterAutospacing="0"/>
        <w:ind w:firstLine="720"/>
        <w:jc w:val="both"/>
        <w:rPr>
          <w:sz w:val="28"/>
          <w:szCs w:val="28"/>
          <w:lang w:val="ro-RO"/>
        </w:rPr>
      </w:pPr>
      <w:r w:rsidRPr="00FA259D">
        <w:rPr>
          <w:sz w:val="28"/>
          <w:szCs w:val="28"/>
          <w:lang w:val="ro-RO"/>
        </w:rPr>
        <w:t>Sistemul Național de Poziționare (în continuare –</w:t>
      </w:r>
      <w:bookmarkStart w:id="4" w:name="_Hlk207952353"/>
      <w:r w:rsidRPr="00FA259D">
        <w:rPr>
          <w:sz w:val="28"/>
          <w:szCs w:val="28"/>
          <w:lang w:val="ro-RO"/>
        </w:rPr>
        <w:t>MOLDPOS</w:t>
      </w:r>
      <w:bookmarkEnd w:id="4"/>
      <w:r w:rsidRPr="00FA259D">
        <w:rPr>
          <w:sz w:val="28"/>
          <w:szCs w:val="28"/>
          <w:lang w:val="ro-RO"/>
        </w:rPr>
        <w:t>) reprezintă un sistem informațional complex, bazat pe utilizarea tehnologiilor Sistemului de Poziționare Globală prin Sateliți (în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133F282B" w14:textId="1C2A4109" w:rsidR="00F254F5" w:rsidRPr="00FA259D" w:rsidRDefault="00295067" w:rsidP="00F254F5">
      <w:pPr>
        <w:tabs>
          <w:tab w:val="left" w:pos="993"/>
        </w:tabs>
        <w:ind w:firstLine="720"/>
        <w:jc w:val="both"/>
        <w:rPr>
          <w:sz w:val="28"/>
          <w:szCs w:val="28"/>
          <w:lang w:eastAsia="en-GB"/>
        </w:rPr>
      </w:pPr>
      <w:r w:rsidRPr="00FA259D">
        <w:rPr>
          <w:sz w:val="28"/>
          <w:szCs w:val="28"/>
          <w:lang w:eastAsia="en-GB"/>
        </w:rPr>
        <w:t>MOLDPOS</w:t>
      </w:r>
      <w:r w:rsidR="00F254F5" w:rsidRPr="00FA259D">
        <w:rPr>
          <w:sz w:val="28"/>
          <w:szCs w:val="28"/>
          <w:lang w:eastAsia="en-GB"/>
        </w:rPr>
        <w:t xml:space="preserve"> a fost instituit în baza Conceptului tehnic aprobat prin Hotărârea Guvernului nr. 307/2011, document care a determinat principiile generale de creare și dezvoltare a infrastructurii, însă până în prezent nu a existat un cadru normativ complet privind organizarea, funcționarea, administrarea și utilizarea acestuia.</w:t>
      </w:r>
    </w:p>
    <w:p w14:paraId="78F4B915" w14:textId="1FFAA652" w:rsidR="00F254F5" w:rsidRPr="00FA259D" w:rsidRDefault="00F254F5" w:rsidP="00F254F5">
      <w:pPr>
        <w:tabs>
          <w:tab w:val="left" w:pos="993"/>
        </w:tabs>
        <w:ind w:firstLine="720"/>
        <w:jc w:val="both"/>
        <w:rPr>
          <w:sz w:val="28"/>
          <w:szCs w:val="28"/>
          <w:lang w:eastAsia="en-GB"/>
        </w:rPr>
      </w:pPr>
      <w:r w:rsidRPr="00FA259D">
        <w:rPr>
          <w:sz w:val="28"/>
          <w:szCs w:val="28"/>
          <w:lang w:eastAsia="en-GB"/>
        </w:rPr>
        <w:t xml:space="preserve">Întrucât Republica Moldova nu dispune de alte rețele naționale similare, MOLDPOS constituie singura sursă oficială de date și servicii de </w:t>
      </w:r>
      <w:r w:rsidR="00E7574D" w:rsidRPr="00FA259D">
        <w:rPr>
          <w:sz w:val="28"/>
          <w:szCs w:val="28"/>
          <w:lang w:eastAsia="en-GB"/>
        </w:rPr>
        <w:t>corecții</w:t>
      </w:r>
      <w:r w:rsidRPr="00FA259D">
        <w:rPr>
          <w:sz w:val="28"/>
          <w:szCs w:val="28"/>
          <w:lang w:eastAsia="en-GB"/>
        </w:rPr>
        <w:t xml:space="preserve"> diferențial</w:t>
      </w:r>
      <w:r w:rsidR="00E7574D" w:rsidRPr="00FA259D">
        <w:rPr>
          <w:sz w:val="28"/>
          <w:szCs w:val="28"/>
          <w:lang w:eastAsia="en-GB"/>
        </w:rPr>
        <w:t>e</w:t>
      </w:r>
      <w:r w:rsidRPr="00FA259D">
        <w:rPr>
          <w:sz w:val="28"/>
          <w:szCs w:val="28"/>
          <w:lang w:eastAsia="en-GB"/>
        </w:rPr>
        <w:t xml:space="preserve">. Această realitate impune necesitatea consolidării bazei normative, prin adoptarea unui cadru unitar care să reglementeze organizarea și funcționarea </w:t>
      </w:r>
      <w:bookmarkStart w:id="5" w:name="_Hlk207954219"/>
      <w:r w:rsidR="00295067" w:rsidRPr="00FA259D">
        <w:rPr>
          <w:sz w:val="28"/>
          <w:szCs w:val="28"/>
          <w:lang w:eastAsia="en-GB"/>
        </w:rPr>
        <w:t>MOLDPOS</w:t>
      </w:r>
      <w:bookmarkEnd w:id="5"/>
      <w:r w:rsidRPr="00FA259D">
        <w:rPr>
          <w:sz w:val="28"/>
          <w:szCs w:val="28"/>
          <w:lang w:eastAsia="en-GB"/>
        </w:rPr>
        <w:t>, să definească rolurile instituționale și responsabilitățile, precum și să stabilească procedurile de acces și utilizare a serviciilor.</w:t>
      </w:r>
    </w:p>
    <w:p w14:paraId="0065192A" w14:textId="2DDB15BE" w:rsidR="00F254F5" w:rsidRPr="00FA259D" w:rsidRDefault="00F254F5" w:rsidP="009E4741">
      <w:pPr>
        <w:tabs>
          <w:tab w:val="left" w:pos="993"/>
        </w:tabs>
        <w:ind w:firstLine="720"/>
        <w:jc w:val="both"/>
        <w:rPr>
          <w:sz w:val="28"/>
          <w:szCs w:val="28"/>
          <w:lang w:eastAsia="en-GB"/>
        </w:rPr>
      </w:pPr>
      <w:r w:rsidRPr="00FA259D">
        <w:rPr>
          <w:sz w:val="28"/>
          <w:szCs w:val="28"/>
          <w:lang w:eastAsia="en-GB"/>
        </w:rPr>
        <w:t>Prezentul Concept fundamentează dezvoltarea și valorificarea MOLDPOS ca infrastructură strategică de interes național, prin asigurarea interoperabilității cu alte sisteme geospațiale,</w:t>
      </w:r>
      <w:r w:rsidR="000D3A10" w:rsidRPr="00FA259D">
        <w:rPr>
          <w:sz w:val="28"/>
          <w:szCs w:val="28"/>
          <w:lang w:eastAsia="en-GB"/>
        </w:rPr>
        <w:t xml:space="preserve"> în</w:t>
      </w:r>
      <w:r w:rsidRPr="00FA259D">
        <w:rPr>
          <w:sz w:val="28"/>
          <w:szCs w:val="28"/>
          <w:lang w:eastAsia="en-GB"/>
        </w:rPr>
        <w:t xml:space="preserve"> conformitatea cu standardele internaționale, securitatea informațională și continuitatea serviciilor furnizate utilizatorilor publici și privați.</w:t>
      </w:r>
    </w:p>
    <w:p w14:paraId="60972A30" w14:textId="77777777" w:rsidR="00B110CB" w:rsidRPr="00FA259D" w:rsidRDefault="00B110CB" w:rsidP="009E4741">
      <w:pPr>
        <w:tabs>
          <w:tab w:val="left" w:pos="993"/>
        </w:tabs>
        <w:ind w:firstLine="720"/>
        <w:jc w:val="both"/>
        <w:rPr>
          <w:sz w:val="28"/>
          <w:szCs w:val="28"/>
          <w:lang w:eastAsia="en-GB"/>
        </w:rPr>
      </w:pPr>
    </w:p>
    <w:p w14:paraId="41830546" w14:textId="77777777" w:rsidR="00F254F5" w:rsidRPr="00FA259D" w:rsidRDefault="00F254F5" w:rsidP="00F254F5">
      <w:pPr>
        <w:tabs>
          <w:tab w:val="left" w:pos="993"/>
        </w:tabs>
        <w:ind w:firstLine="709"/>
        <w:jc w:val="center"/>
        <w:rPr>
          <w:b/>
          <w:bCs/>
          <w:sz w:val="28"/>
          <w:szCs w:val="28"/>
        </w:rPr>
      </w:pPr>
      <w:r w:rsidRPr="00FA259D">
        <w:rPr>
          <w:b/>
          <w:bCs/>
          <w:sz w:val="28"/>
          <w:szCs w:val="28"/>
        </w:rPr>
        <w:t>Capitolul II</w:t>
      </w:r>
    </w:p>
    <w:p w14:paraId="5A6E1DEE" w14:textId="77777777" w:rsidR="00F254F5" w:rsidRPr="00FA259D" w:rsidRDefault="00F254F5" w:rsidP="00F254F5">
      <w:pPr>
        <w:tabs>
          <w:tab w:val="left" w:pos="993"/>
        </w:tabs>
        <w:ind w:firstLine="709"/>
        <w:jc w:val="center"/>
        <w:rPr>
          <w:b/>
          <w:bCs/>
          <w:sz w:val="28"/>
          <w:szCs w:val="28"/>
        </w:rPr>
      </w:pPr>
      <w:r w:rsidRPr="00FA259D">
        <w:rPr>
          <w:b/>
          <w:bCs/>
          <w:sz w:val="28"/>
          <w:szCs w:val="28"/>
        </w:rPr>
        <w:t>DISPOZIȚII GENERALE</w:t>
      </w:r>
    </w:p>
    <w:p w14:paraId="492DC09A" w14:textId="77777777" w:rsidR="00F254F5" w:rsidRPr="00FA259D" w:rsidRDefault="00F254F5" w:rsidP="00F254F5">
      <w:pPr>
        <w:tabs>
          <w:tab w:val="left" w:pos="993"/>
        </w:tabs>
        <w:ind w:firstLine="709"/>
        <w:jc w:val="center"/>
        <w:rPr>
          <w:sz w:val="28"/>
          <w:szCs w:val="28"/>
        </w:rPr>
      </w:pPr>
    </w:p>
    <w:p w14:paraId="05D8CB75" w14:textId="4CE23B56"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MOLDPOS reprezintă Sistemul Național de Poziționare, bazat pe utilizarea tehnologiilor GNSS, constituit dintr-o rețea națională de stații permanente GNSS și o infrastructură informațională centralizată pentru recepția, procesarea și furnizarea corecțiilor diferențiale destinate determinării coordonatelor cu precizie ridicată. </w:t>
      </w:r>
      <w:r w:rsidR="005A0DAA" w:rsidRPr="00FA259D">
        <w:rPr>
          <w:sz w:val="28"/>
          <w:szCs w:val="28"/>
          <w:lang w:val="ro-RO"/>
        </w:rPr>
        <w:t>Sistemul asigură colectarea continuă a observațiilor satelitare, generarea parametrilor de corecție și distribuirea acestora către utilizatori pentru aplicarea în activități geodezice, cartografice, cadastrale, inginerești, agricole, de navigație și alte domenii dependente de poziționarea precisă.</w:t>
      </w:r>
    </w:p>
    <w:p w14:paraId="17E0D75B" w14:textId="1779CA57"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Scopul MOLDPOS constă în asigurarea unei infrastructuri naționale integrate de poziționare satelitară de înaltă precizie, necesară pentru producerea și utilizarea datelor geospațiale oficiale, interoperabilă cu sistemele europene și internaționale de referință.</w:t>
      </w:r>
    </w:p>
    <w:p w14:paraId="571ED8EF" w14:textId="2C9ECB55"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Obiectivele funcționale ale MOLDPOS sunt:</w:t>
      </w:r>
    </w:p>
    <w:p w14:paraId="2AAEBAEF" w14:textId="12F24B07"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determinării coordonatelor planimetrice și altimetrice în timp real și prin postprocesare, la precizia necesară lucrărilor geodezice moderne;</w:t>
      </w:r>
    </w:p>
    <w:p w14:paraId="0A9C20C9" w14:textId="4B7C3252"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furnizarea corecțiilor diferențiale în raport cu sistemele naționale de coordonate și cu cadrul european ETRS89;</w:t>
      </w:r>
    </w:p>
    <w:p w14:paraId="3F630537" w14:textId="0B9EF4C1"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integrarea continuă cu infrastructurile GNSS internaționale și sistemele de monitorizare geodinamică</w:t>
      </w:r>
      <w:r w:rsidR="005A0DAA" w:rsidRPr="00FA259D">
        <w:rPr>
          <w:sz w:val="28"/>
          <w:szCs w:val="28"/>
          <w:lang w:val="ro-RO"/>
        </w:rPr>
        <w:t xml:space="preserve"> EUREF</w:t>
      </w:r>
      <w:r w:rsidR="00B40AD2" w:rsidRPr="00FA259D">
        <w:rPr>
          <w:sz w:val="28"/>
          <w:szCs w:val="28"/>
          <w:lang w:val="ro-RO"/>
        </w:rPr>
        <w:t>/EUPOS</w:t>
      </w:r>
      <w:r w:rsidRPr="00FA259D">
        <w:rPr>
          <w:sz w:val="28"/>
          <w:szCs w:val="28"/>
          <w:lang w:val="ro-RO"/>
        </w:rPr>
        <w:t>;</w:t>
      </w:r>
    </w:p>
    <w:p w14:paraId="150F6B8A" w14:textId="14A4D61E"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susținerea modernizării domeniului geodeziei, cadastrului, cartografiei, construcțiilor și altor domenii tehnice dependente de poziționarea precis</w:t>
      </w:r>
      <w:r w:rsidR="00741CD8" w:rsidRPr="00FA259D">
        <w:rPr>
          <w:sz w:val="28"/>
          <w:szCs w:val="28"/>
          <w:lang w:val="ro-RO"/>
        </w:rPr>
        <w:t>ă</w:t>
      </w:r>
      <w:r w:rsidRPr="00FA259D">
        <w:rPr>
          <w:sz w:val="28"/>
          <w:szCs w:val="28"/>
          <w:lang w:val="ro-RO"/>
        </w:rPr>
        <w:t>.</w:t>
      </w:r>
    </w:p>
    <w:p w14:paraId="70EAB610" w14:textId="2A9F1AAF"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Sarcinile principale ale MOLDPOS sunt:</w:t>
      </w:r>
    </w:p>
    <w:p w14:paraId="351D5B1E" w14:textId="39F9D284"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monitorizarea continuă a semnalelor GNSS și colectarea datelor de observație;</w:t>
      </w:r>
    </w:p>
    <w:p w14:paraId="3685CAFB" w14:textId="536E880F"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procesarea diferențială a semnalelor GNSS prin calcul în timp real și în regim de postprocesare;</w:t>
      </w:r>
    </w:p>
    <w:p w14:paraId="5290BC6A" w14:textId="3D742F4B"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diseminarea corecțiilor diferențiale prin protocoale specializate</w:t>
      </w:r>
      <w:r w:rsidR="005A0DAA" w:rsidRPr="00FA259D">
        <w:rPr>
          <w:sz w:val="28"/>
          <w:szCs w:val="28"/>
          <w:lang w:val="ro-RO"/>
        </w:rPr>
        <w:t xml:space="preserve"> (NTRIP)</w:t>
      </w:r>
      <w:r w:rsidR="00E0652D" w:rsidRPr="00FA259D">
        <w:rPr>
          <w:sz w:val="28"/>
          <w:szCs w:val="28"/>
          <w:lang w:val="ro-RO"/>
        </w:rPr>
        <w:t>;</w:t>
      </w:r>
    </w:p>
    <w:p w14:paraId="70837DB8" w14:textId="72BF2070"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stabilității și integrității sistemului de coordonate național;</w:t>
      </w:r>
    </w:p>
    <w:p w14:paraId="78C39D03" w14:textId="7BDA7534"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de poziționare către utilizatori prin infrastructura digitală guvernamentală.</w:t>
      </w:r>
    </w:p>
    <w:p w14:paraId="55881A24" w14:textId="5388C902" w:rsidR="00DE781D" w:rsidRPr="00FA259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 funcționează în conformitate cu următoarele principii:</w:t>
      </w:r>
    </w:p>
    <w:p w14:paraId="635A207A" w14:textId="487C4DD8"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precizie și integritate a datelor conform standardelor internaționale GNSS;</w:t>
      </w:r>
    </w:p>
    <w:p w14:paraId="54585D93" w14:textId="058113DB" w:rsidR="00DE781D" w:rsidRPr="00FA259D"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continuitate operațională 24/7 și redundanță sistemică;</w:t>
      </w:r>
    </w:p>
    <w:p w14:paraId="78DD6021" w14:textId="4B614A6C" w:rsidR="00DE781D" w:rsidRPr="00FA259D"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 cu rețele GNSS regionale și platforme guvernamentale;</w:t>
      </w:r>
    </w:p>
    <w:p w14:paraId="32C9118E" w14:textId="6C6C7AB0" w:rsidR="00C466B7" w:rsidRPr="00FA259D"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securitate informatică și reziliență cibernetică;</w:t>
      </w:r>
    </w:p>
    <w:p w14:paraId="3411F5C3" w14:textId="5C87EE30" w:rsidR="00C466B7" w:rsidRPr="00FA259D" w:rsidRDefault="00C466B7" w:rsidP="008E5CEB">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Funcționarea acestuia se bazează pe recepția semnalelor codificate emise de constelațiile satelitare, captate de receptoare GNSS echipate cu antene specializate, aflate în linie de vizare cu sateliții. Datele colectate sunt transmise către infrastructura digitală a MOLDPOS, unde sunt stocate și procesate, fiind transformate în coordonate conforme cu sistemele de referință naționale și internaționale.</w:t>
      </w:r>
    </w:p>
    <w:p w14:paraId="5EDE9C2B" w14:textId="3E1886CB" w:rsidR="00C466B7" w:rsidRPr="00FA259D" w:rsidRDefault="00C466B7"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Modul de funcționarea</w:t>
      </w:r>
      <w:r w:rsidR="005A0DAA" w:rsidRPr="00FA259D">
        <w:rPr>
          <w:sz w:val="28"/>
          <w:szCs w:val="28"/>
          <w:lang w:val="ro-RO"/>
        </w:rPr>
        <w:t xml:space="preserve"> a</w:t>
      </w:r>
      <w:r w:rsidRPr="00FA259D">
        <w:rPr>
          <w:sz w:val="28"/>
          <w:szCs w:val="28"/>
          <w:lang w:val="ro-RO"/>
        </w:rPr>
        <w:t xml:space="preserve"> MOLDPOS:</w:t>
      </w:r>
    </w:p>
    <w:p w14:paraId="6E832713" w14:textId="75D56F4F"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recepția semnalelor GNSS de la stațiile permanente;</w:t>
      </w:r>
    </w:p>
    <w:p w14:paraId="6C95708F" w14:textId="41E6B366"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transmiterea datelor brute către centrul de procesare;</w:t>
      </w:r>
    </w:p>
    <w:p w14:paraId="071BB7A8" w14:textId="7A61720A"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corecțiilor diferențiale;</w:t>
      </w:r>
    </w:p>
    <w:p w14:paraId="468A6C9A" w14:textId="64C754F5" w:rsidR="00C466B7" w:rsidRPr="00FA259D"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către utilizatori în regim</w:t>
      </w:r>
      <w:r w:rsidR="00D5124E" w:rsidRPr="00FA259D">
        <w:rPr>
          <w:sz w:val="28"/>
          <w:szCs w:val="28"/>
          <w:lang w:val="ro-RO"/>
        </w:rPr>
        <w:t xml:space="preserve"> de timp real și post procesare</w:t>
      </w:r>
    </w:p>
    <w:p w14:paraId="1EBAEE4F" w14:textId="5CD47D7A"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w:t>
      </w:r>
      <w:r w:rsidR="00A0340F" w:rsidRPr="00FA259D">
        <w:rPr>
          <w:sz w:val="28"/>
          <w:szCs w:val="28"/>
          <w:lang w:val="ro-RO"/>
        </w:rPr>
        <w:t xml:space="preserve"> este</w:t>
      </w:r>
      <w:r w:rsidRPr="00FA259D">
        <w:rPr>
          <w:sz w:val="28"/>
          <w:szCs w:val="28"/>
          <w:lang w:val="ro-RO"/>
        </w:rPr>
        <w:t xml:space="preserve"> compatibil cu constelațiile satelitare NAVSTAR, GLONASS, Galileo și BeiDou, care furnizează date de înaltă precizie privind </w:t>
      </w:r>
      <w:r w:rsidRPr="00FA259D">
        <w:rPr>
          <w:sz w:val="28"/>
          <w:szCs w:val="28"/>
          <w:lang w:val="ro-RO"/>
        </w:rPr>
        <w:lastRenderedPageBreak/>
        <w:t>poziția, viteza și timpul, indispensabile pentru multiple aplicații de navigare și poziționare.</w:t>
      </w:r>
    </w:p>
    <w:p w14:paraId="501F000A" w14:textId="4E49A5A8"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Precizia poziționării este asigurată prin reducerea erorilor generate de factori de mediu și tehnici, prin aplicarea corecțiilor diferențiale furnizate de MOLDPOS.</w:t>
      </w:r>
    </w:p>
    <w:p w14:paraId="50515EA4" w14:textId="57074E09" w:rsidR="00F254F5" w:rsidRPr="00FA259D"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Prezentul concept stabilește principiile de proiectare, dezvoltare și operare a </w:t>
      </w:r>
      <w:r w:rsidR="00295067" w:rsidRPr="00FA259D">
        <w:rPr>
          <w:sz w:val="28"/>
          <w:szCs w:val="28"/>
          <w:lang w:val="ro-RO"/>
        </w:rPr>
        <w:t>MOLDPOS</w:t>
      </w:r>
      <w:r w:rsidRPr="00FA259D">
        <w:rPr>
          <w:sz w:val="28"/>
          <w:szCs w:val="28"/>
          <w:lang w:val="ro-RO"/>
        </w:rPr>
        <w:t>, care definesc infrastructura tehnică și organizațională necesară pentru o funcționare eficientă, durabilă și securizată.</w:t>
      </w:r>
    </w:p>
    <w:p w14:paraId="7AB815F1"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32EAE9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III</w:t>
      </w:r>
    </w:p>
    <w:p w14:paraId="00059F6D" w14:textId="06B84A43" w:rsidR="00F254F5" w:rsidRPr="00FA259D" w:rsidRDefault="00BC7364"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SPAŢIUL JURIDICO-NORMATIV AL FUNCŢIONĂRII MOLDPOS</w:t>
      </w:r>
    </w:p>
    <w:p w14:paraId="3162F216" w14:textId="77777777" w:rsidR="00B110CB" w:rsidRPr="00FA259D" w:rsidRDefault="00B110C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3F556E6"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Cadrul normativ-juridic aferent organizării și funcționării MOLDPOS:</w:t>
      </w:r>
    </w:p>
    <w:p w14:paraId="31B107D6" w14:textId="77777777" w:rsidR="0031700A" w:rsidRPr="00FA259D" w:rsidRDefault="00F254F5"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778/2001 cu privire la geodezie, cartografie și geoinformatică;</w:t>
      </w:r>
    </w:p>
    <w:p w14:paraId="50957C43" w14:textId="6F867933" w:rsidR="0031700A" w:rsidRPr="00FA259D" w:rsidRDefault="0031700A"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254/2016</w:t>
      </w:r>
      <w:r w:rsidRPr="00FA259D">
        <w:t xml:space="preserve"> </w:t>
      </w:r>
      <w:r w:rsidRPr="00FA259D">
        <w:rPr>
          <w:sz w:val="28"/>
          <w:szCs w:val="28"/>
          <w:lang w:val="ro-RO"/>
        </w:rPr>
        <w:t>cu privire la infrastructura națională de date spațiale;</w:t>
      </w:r>
    </w:p>
    <w:p w14:paraId="47E6C210" w14:textId="1B2FBBB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195/2024 privind protecția datelor cu caracter personal;</w:t>
      </w:r>
    </w:p>
    <w:p w14:paraId="7AAFA9B0" w14:textId="6957502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1090/2013 privind serviciul electronic guvernamental de autentificare și control al accesului (MPass);</w:t>
      </w:r>
    </w:p>
    <w:p w14:paraId="400DC8E3" w14:textId="55AB145A"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128/2014 privind platforma tehnologică guvernamentală comună (MCloud);</w:t>
      </w:r>
    </w:p>
    <w:p w14:paraId="5FF9F19E" w14:textId="1F38AA46"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405/2014 privind serviciul electronic guvernamental integrat de semnătură electronică (MSign);</w:t>
      </w:r>
    </w:p>
    <w:p w14:paraId="650BE7E3" w14:textId="44937269"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708/2014 privind serviciul electronic guvernamental de jurnalizare (MLog);</w:t>
      </w:r>
    </w:p>
    <w:p w14:paraId="1ECF788C" w14:textId="5BE8F048"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737/2017 pentru aprobarea Regulamentului cu privire la normele de creare a serviciilor de rețea și termenul de implementare a acestora;</w:t>
      </w:r>
    </w:p>
    <w:p w14:paraId="18504956" w14:textId="1256E47C"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 xml:space="preserve">Hotărârea Guvernului nr. 738/2017 pentru aprobarea Regulamentului cu privire la normele de creare și actualizare a </w:t>
      </w:r>
      <w:proofErr w:type="spellStart"/>
      <w:r w:rsidRPr="00FA259D">
        <w:rPr>
          <w:sz w:val="28"/>
          <w:szCs w:val="28"/>
          <w:lang w:val="ro-RO"/>
        </w:rPr>
        <w:t>metadatelor</w:t>
      </w:r>
      <w:proofErr w:type="spellEnd"/>
      <w:r w:rsidRPr="00FA259D">
        <w:rPr>
          <w:sz w:val="28"/>
          <w:szCs w:val="28"/>
          <w:lang w:val="ro-RO"/>
        </w:rPr>
        <w:t xml:space="preserve"> pentru seturile și serviciile de date spațiale;</w:t>
      </w:r>
    </w:p>
    <w:p w14:paraId="5B1A1DBD" w14:textId="5FA4909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211/2019 privind platforma de interoperabilitate (MConnect);</w:t>
      </w:r>
      <w:r w:rsidR="00F254F5" w:rsidRPr="00FA259D">
        <w:rPr>
          <w:sz w:val="28"/>
          <w:szCs w:val="28"/>
          <w:lang w:val="ro-RO"/>
        </w:rPr>
        <w:t>;</w:t>
      </w:r>
    </w:p>
    <w:p w14:paraId="13F3D007" w14:textId="2A8812DC"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712/2020 cu privire la serviciul guvernamental de plăți electronice (</w:t>
      </w:r>
      <w:proofErr w:type="spellStart"/>
      <w:r w:rsidRPr="00FA259D">
        <w:rPr>
          <w:sz w:val="28"/>
          <w:szCs w:val="28"/>
          <w:lang w:val="ro-RO"/>
        </w:rPr>
        <w:t>MPay</w:t>
      </w:r>
      <w:proofErr w:type="spellEnd"/>
      <w:r w:rsidRPr="00FA259D">
        <w:rPr>
          <w:sz w:val="28"/>
          <w:szCs w:val="28"/>
          <w:lang w:val="ro-RO"/>
        </w:rPr>
        <w:t>);</w:t>
      </w:r>
    </w:p>
    <w:p w14:paraId="0B805365" w14:textId="41484309"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376/2020 pentru aprobarea Conceptului serviciului guvernamental de notificare electronică (MNotify) și a Regulamentului de funcționare;</w:t>
      </w:r>
    </w:p>
    <w:p w14:paraId="550BFBAB" w14:textId="0C408431"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739/2024 pentru aprobarea Listei seturilor de date spațiale și a periodicității de actualizare a acestora</w:t>
      </w:r>
      <w:r w:rsidR="00727489" w:rsidRPr="00FA259D">
        <w:rPr>
          <w:sz w:val="28"/>
          <w:szCs w:val="28"/>
          <w:lang w:val="ro-RO"/>
        </w:rPr>
        <w:t>;</w:t>
      </w:r>
    </w:p>
    <w:p w14:paraId="0E966FB9" w14:textId="3C4E330D" w:rsidR="005B0F9F" w:rsidRPr="00FA259D" w:rsidRDefault="005B0F9F"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lastRenderedPageBreak/>
        <w:t>Hotărârea Guvernului nr. 562/2025 cu privire la modul de realizare a obligațiilor de asigurare a securității cibernetice de către furnizorii de servicii în sectoarele critice;</w:t>
      </w:r>
    </w:p>
    <w:p w14:paraId="145A7771" w14:textId="2DF64966" w:rsidR="009E4741" w:rsidRPr="00FA259D" w:rsidRDefault="00F254F5" w:rsidP="009E4741">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Ordinul</w:t>
      </w:r>
      <w:r w:rsidR="00E0652D" w:rsidRPr="00FA259D">
        <w:rPr>
          <w:sz w:val="28"/>
          <w:szCs w:val="28"/>
          <w:lang w:val="ro-RO"/>
        </w:rPr>
        <w:t xml:space="preserve"> ARFC</w:t>
      </w:r>
      <w:r w:rsidRPr="00FA259D">
        <w:rPr>
          <w:sz w:val="28"/>
          <w:szCs w:val="28"/>
          <w:lang w:val="ro-RO"/>
        </w:rPr>
        <w:t xml:space="preserve"> nr. 32/2016, privind aprobarea Instrucțiunii cu privire la modul de executare a observațiilor cu utilizarea sistemului </w:t>
      </w:r>
      <w:proofErr w:type="spellStart"/>
      <w:r w:rsidRPr="00FA259D">
        <w:rPr>
          <w:sz w:val="28"/>
          <w:szCs w:val="28"/>
          <w:lang w:val="ro-RO"/>
        </w:rPr>
        <w:t>satelitar</w:t>
      </w:r>
      <w:proofErr w:type="spellEnd"/>
      <w:r w:rsidRPr="00FA259D">
        <w:rPr>
          <w:sz w:val="28"/>
          <w:szCs w:val="28"/>
          <w:lang w:val="ro-RO"/>
        </w:rPr>
        <w:t xml:space="preserve"> de navigare globală (GNSS).</w:t>
      </w:r>
    </w:p>
    <w:p w14:paraId="0F09B20B" w14:textId="77777777" w:rsidR="004E1D04" w:rsidRPr="00FA259D" w:rsidRDefault="004E1D04"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2049786D" w14:textId="6BDCC1F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IV</w:t>
      </w:r>
    </w:p>
    <w:p w14:paraId="3D9DAFAF"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SPAȚIUL FUNCȚIONAL MOLDPOS</w:t>
      </w:r>
    </w:p>
    <w:p w14:paraId="0C942B0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569AE5B" w14:textId="571DA76F"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 Spațiul funcțional al MOLDPOS reprezintă ansamblul componentelor tehnice, informatice și operaționale integrate, destinate recepționării, procesării și furnizării datelor de poziționare satelitară, cu asigurarea continuității, acurateței și securității serviciilor</w:t>
      </w:r>
      <w:r w:rsidR="00F254F5" w:rsidRPr="00FA259D">
        <w:rPr>
          <w:sz w:val="28"/>
          <w:szCs w:val="28"/>
          <w:lang w:val="ro-RO"/>
        </w:rPr>
        <w:t>.</w:t>
      </w:r>
    </w:p>
    <w:p w14:paraId="3C4DBF31" w14:textId="7730C8FA"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Funcționalitatea MOLDPOS se exercită prin infrastructura de stații permanente și centru de control, care colectează, procesează și diseminează date satelitare în vederea determinării coordonatelor cu precizie ridicată, în conformitate cu sistemele naționale și europene de referință.</w:t>
      </w:r>
    </w:p>
    <w:p w14:paraId="2252B479" w14:textId="2D2F69AB"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al MOLDPOS include următoarele niveluri funcționale:</w:t>
      </w:r>
    </w:p>
    <w:p w14:paraId="59E25082" w14:textId="57C2EB1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colectarea datelor GNSS — realizată prin rețeaua stațiilor permanente, care asigură recepționarea continuă a semnalelor satelitare și generarea observațiilor brute;</w:t>
      </w:r>
    </w:p>
    <w:p w14:paraId="5A37812A" w14:textId="252D783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procesarea și controlul calității datelor — realizată în cadrul centrului de control prin tehnologii specializate pentru calcul diferențial, validarea și generarea parametrilor de corecție</w:t>
      </w:r>
      <w:r w:rsidR="00F254F5" w:rsidRPr="00FA259D">
        <w:rPr>
          <w:sz w:val="28"/>
          <w:szCs w:val="28"/>
          <w:lang w:val="ro-RO"/>
        </w:rPr>
        <w:t>;</w:t>
      </w:r>
    </w:p>
    <w:p w14:paraId="1E62FE5A" w14:textId="7F24AE5F"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furnizarea serviciilor de poziționare — realizată prin infrastructura informatică centralizată și platforma web dedicată, asigurând accesul utilizatorilor la corecții diferențiale și date GNSS</w:t>
      </w:r>
      <w:r w:rsidR="00F254F5" w:rsidRPr="00FA259D">
        <w:rPr>
          <w:sz w:val="28"/>
          <w:szCs w:val="28"/>
          <w:lang w:val="ro-RO"/>
        </w:rPr>
        <w:t>.</w:t>
      </w:r>
    </w:p>
    <w:p w14:paraId="142C8159" w14:textId="77777777"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MOLDPOS furnizează servicii de poziționare în următoarele moduri:</w:t>
      </w:r>
    </w:p>
    <w:p w14:paraId="56C49138" w14:textId="71F3A60E" w:rsidR="00F254F5"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în timp real (RTK) — transmiterea corecțiilor diferențiale pentru determinarea coordonatelor cu precizie centimetrica direct în teren;</w:t>
      </w:r>
    </w:p>
    <w:p w14:paraId="42325DBA" w14:textId="34AB3455" w:rsidR="0032032C"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de postprocesare — punerea la dispoziție a datelor brute GNSS (RINEX) pentru procesare ulterioară și obținerea coordonatelor de înaltă precizie.</w:t>
      </w:r>
    </w:p>
    <w:p w14:paraId="4E03F8F8" w14:textId="0F31B50A" w:rsidR="00F254F5" w:rsidRPr="00FA259D" w:rsidRDefault="00D87873"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este proiectat pentru extindere și modernizare continuă, permițând dezvoltarea de servicii noi, interoperabilitatea cu infrastructurile internaționale GNSS și adaptarea la evoluțiile tehnologice.</w:t>
      </w:r>
    </w:p>
    <w:p w14:paraId="1F36C0AB" w14:textId="438BF12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MOLDPOS respectă următoarele cerințe strategice:</w:t>
      </w:r>
    </w:p>
    <w:p w14:paraId="097323F4" w14:textId="305220F1"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precizie și integritate a datelor conform standardelor internaționale;</w:t>
      </w:r>
    </w:p>
    <w:p w14:paraId="213703A9" w14:textId="67AC810A"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continuitate operațională și reziliență tehnologică</w:t>
      </w:r>
      <w:r w:rsidR="00F254F5" w:rsidRPr="00FA259D">
        <w:rPr>
          <w:sz w:val="28"/>
          <w:szCs w:val="28"/>
          <w:lang w:val="ro-RO"/>
        </w:rPr>
        <w:t>;</w:t>
      </w:r>
    </w:p>
    <w:p w14:paraId="569430D3" w14:textId="55C08369"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interoperabilitate cu rețelele europene și internaționale (EUREF/EUPOS);</w:t>
      </w:r>
    </w:p>
    <w:p w14:paraId="0E2204F8" w14:textId="6A40EF04"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măsurilor de securitate informatică și protecție a datelor;</w:t>
      </w:r>
    </w:p>
    <w:p w14:paraId="30637CBF" w14:textId="7FE9967A" w:rsidR="006838AB"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 xml:space="preserve"> asigurarea accesului transparent pentru utilizatorii autorizați.</w:t>
      </w:r>
    </w:p>
    <w:p w14:paraId="6DBED5A1"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0B714DC"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E4C573E" w14:textId="4D166F42"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w:t>
      </w:r>
    </w:p>
    <w:p w14:paraId="51BBD08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STRUCTURA ORGANIZAŢIONALĂ</w:t>
      </w:r>
    </w:p>
    <w:p w14:paraId="73145EBC"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3B66D8" w14:textId="05EAC26C"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Proprietarul MOLDPOS este Statul, care exercită dreptul de</w:t>
      </w:r>
      <w:r w:rsidR="00523B33" w:rsidRPr="00FA259D">
        <w:rPr>
          <w:sz w:val="28"/>
          <w:szCs w:val="28"/>
          <w:lang w:val="ro-RO"/>
        </w:rPr>
        <w:t xml:space="preserve"> </w:t>
      </w:r>
      <w:r w:rsidRPr="00FA259D">
        <w:rPr>
          <w:sz w:val="28"/>
          <w:szCs w:val="28"/>
          <w:lang w:val="ro-RO"/>
        </w:rPr>
        <w:t>proprietate, administrare și utilizare</w:t>
      </w:r>
      <w:r w:rsidR="008A700B" w:rsidRPr="00FA259D">
        <w:rPr>
          <w:sz w:val="28"/>
          <w:szCs w:val="28"/>
          <w:lang w:val="ro-RO"/>
        </w:rPr>
        <w:t>.</w:t>
      </w:r>
    </w:p>
    <w:p w14:paraId="52D65FB0" w14:textId="012F61F0" w:rsidR="008A700B" w:rsidRPr="00FA259D" w:rsidRDefault="008A700B" w:rsidP="008A700B">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Deținătorul MOLDPOS este Întreprinderea de Stat Institutul de Geodezie, Prospecțiuni Tehnice și Cadastru</w:t>
      </w:r>
      <w:r w:rsidR="00523B33" w:rsidRPr="00FA259D">
        <w:rPr>
          <w:sz w:val="28"/>
          <w:szCs w:val="28"/>
          <w:lang w:val="ro-RO"/>
        </w:rPr>
        <w:t xml:space="preserve"> </w:t>
      </w:r>
      <w:r w:rsidRPr="00FA259D">
        <w:rPr>
          <w:sz w:val="28"/>
          <w:szCs w:val="28"/>
          <w:lang w:val="ro-RO"/>
        </w:rPr>
        <w:t xml:space="preserve">„INGEOCAD”, care asigură gestionarea, exploatarea și întreținerea curentă a infrastructurii </w:t>
      </w:r>
      <w:r w:rsidR="00295067" w:rsidRPr="00FA259D">
        <w:rPr>
          <w:sz w:val="28"/>
          <w:szCs w:val="28"/>
          <w:lang w:val="ro-RO" w:eastAsia="en-GB"/>
        </w:rPr>
        <w:t>MOLDPOS</w:t>
      </w:r>
      <w:r w:rsidRPr="00FA259D">
        <w:rPr>
          <w:sz w:val="28"/>
          <w:szCs w:val="28"/>
          <w:lang w:val="ro-RO"/>
        </w:rPr>
        <w:t>, în baza competențelor stabilite prin cadrul normativ și contractual.</w:t>
      </w:r>
    </w:p>
    <w:p w14:paraId="25435EDA"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Administratorul tehnic al MOLDPOS este Instituția Publică Serviciul Tehnologia Informației și Securitate Cibernetică (STISC), care își exercită atribuțiile în conformitate cu cadrul normativ privind administrarea tehnică și menținerea sistemelor informaționale de stat, având responsabilități în domeniul securității cibernetice, continuității și integrității datelor.</w:t>
      </w:r>
    </w:p>
    <w:p w14:paraId="63CD817F" w14:textId="437896D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Utilizatorii ai serviciilor MOLDPOS </w:t>
      </w:r>
      <w:r w:rsidR="004036B0" w:rsidRPr="00FA259D">
        <w:rPr>
          <w:sz w:val="28"/>
          <w:szCs w:val="28"/>
          <w:lang w:val="ro-RO"/>
        </w:rPr>
        <w:t>sunt persoanele fizice și juridice, de drept public sau privat, care accesează și utilizează direct datele și serviciile de poziționare furnizate de sistem pentru executarea măsurătorilor GNSS, procesarea acestora și determinarea coordonatelor cu precizie ridicată în cadrul activităților profesionale, operaționale, tehnice sau de cercetare</w:t>
      </w:r>
      <w:r w:rsidRPr="00FA259D">
        <w:rPr>
          <w:sz w:val="28"/>
          <w:szCs w:val="28"/>
          <w:lang w:val="ro-RO"/>
        </w:rPr>
        <w:t>.</w:t>
      </w:r>
    </w:p>
    <w:p w14:paraId="249A9C20" w14:textId="5042EFF7" w:rsidR="00F254F5"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Destinatarii</w:t>
      </w:r>
      <w:r w:rsidR="00F254F5" w:rsidRPr="00FA259D">
        <w:rPr>
          <w:sz w:val="28"/>
          <w:szCs w:val="28"/>
          <w:lang w:val="ro-RO"/>
        </w:rPr>
        <w:t xml:space="preserve"> </w:t>
      </w:r>
      <w:r w:rsidR="004036B0" w:rsidRPr="00FA259D">
        <w:rPr>
          <w:sz w:val="28"/>
          <w:szCs w:val="28"/>
          <w:lang w:val="ro-RO"/>
        </w:rPr>
        <w:t>rezultatelor obținute prin utilizarea MOLDPOS sunt autoritățile administrației publice centrale și locale, instituțiile de cercetare și învățământ, operatorii economici și alte persoane fizice sau juridice care utilizează produsele geospațiale, datele și informațiile generate de utilizatorii sistemului, în scopuri administrative, operaționale, tehnice, de cercetare sau dezvoltare, fără a accesa direct serviciile de poziționare ale MOLDPOS</w:t>
      </w:r>
      <w:r w:rsidR="00F254F5" w:rsidRPr="00FA259D">
        <w:rPr>
          <w:sz w:val="28"/>
          <w:szCs w:val="28"/>
          <w:lang w:val="ro-RO"/>
        </w:rPr>
        <w:t>.</w:t>
      </w:r>
    </w:p>
    <w:p w14:paraId="5A6443A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53852BB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VI</w:t>
      </w:r>
    </w:p>
    <w:p w14:paraId="36EA426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SPAŢIUL INFORMAŢIONAL MOLDPOS</w:t>
      </w:r>
    </w:p>
    <w:p w14:paraId="5403259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Cs/>
          <w:sz w:val="28"/>
          <w:szCs w:val="28"/>
          <w:lang w:val="ro-RO"/>
        </w:rPr>
      </w:pPr>
    </w:p>
    <w:p w14:paraId="17C6E5F5" w14:textId="44D961D0"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Spațiul informațional al MOLDPOS reprezintă totalitatea resurselor digitale, bazelor de date, soluțiilor tehnice și canalelor de comunicare asociate, care asigură funcționarea integrată a </w:t>
      </w:r>
      <w:r w:rsidR="00295067" w:rsidRPr="00FA259D">
        <w:rPr>
          <w:sz w:val="28"/>
          <w:szCs w:val="28"/>
          <w:lang w:val="ro-RO" w:eastAsia="en-GB"/>
        </w:rPr>
        <w:t>MOLDPOS</w:t>
      </w:r>
      <w:r w:rsidRPr="00FA259D">
        <w:rPr>
          <w:sz w:val="28"/>
          <w:szCs w:val="28"/>
          <w:lang w:val="ro-RO"/>
        </w:rPr>
        <w:t xml:space="preserve"> și furnizarea serviciilor de poziționare utilizatorilor.</w:t>
      </w:r>
    </w:p>
    <w:p w14:paraId="4470AD63"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Datele gestionate în cadrul MOLDPOS includ:</w:t>
      </w:r>
    </w:p>
    <w:p w14:paraId="31B89073" w14:textId="15A9AFB0"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date brute, obținute în regim continuu de la rețeaua stațiilor permanente, constând în observații de tip cod și fază;</w:t>
      </w:r>
    </w:p>
    <w:p w14:paraId="108A4B52"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corecții diferențiale, generate prin prelucrarea observațiilor satelitare pentru utilizarea acestora în regim de timp real sau de postprocesare;</w:t>
      </w:r>
    </w:p>
    <w:p w14:paraId="24783D77"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lastRenderedPageBreak/>
        <w:t>coordonate, altitudini și parametri de transformare, necesari alinierii rezultatelor la sistemele de coordonate naționale.</w:t>
      </w:r>
    </w:p>
    <w:p w14:paraId="33DACC4F" w14:textId="4B810C36"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spațiului informațional este susținută de infrastructura</w:t>
      </w:r>
      <w:r w:rsidR="003F65F3" w:rsidRPr="00FA259D">
        <w:rPr>
          <w:sz w:val="28"/>
          <w:szCs w:val="28"/>
          <w:lang w:val="ro-RO" w:eastAsia="en-GB"/>
        </w:rPr>
        <w:t xml:space="preserve"> MOLDPOS</w:t>
      </w:r>
      <w:r w:rsidRPr="00FA259D">
        <w:rPr>
          <w:sz w:val="28"/>
          <w:szCs w:val="28"/>
          <w:lang w:val="ro-RO"/>
        </w:rPr>
        <w:t>, compusă din:</w:t>
      </w:r>
    </w:p>
    <w:p w14:paraId="6BDCB083" w14:textId="336E6AEE"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centrul de control, care are rolul de a asigura funcționarea permanentă a</w:t>
      </w:r>
      <w:r w:rsidR="00CA69A2" w:rsidRPr="00FA259D">
        <w:rPr>
          <w:sz w:val="28"/>
          <w:szCs w:val="28"/>
          <w:lang w:val="ro-RO" w:eastAsia="en-GB"/>
        </w:rPr>
        <w:t xml:space="preserve"> </w:t>
      </w:r>
      <w:r w:rsidR="003F65F3" w:rsidRPr="00FA259D">
        <w:rPr>
          <w:sz w:val="28"/>
          <w:szCs w:val="28"/>
          <w:lang w:val="ro-RO" w:eastAsia="en-GB"/>
        </w:rPr>
        <w:t>MOLDPOS</w:t>
      </w:r>
      <w:r w:rsidRPr="00FA259D">
        <w:rPr>
          <w:sz w:val="28"/>
          <w:szCs w:val="28"/>
          <w:lang w:val="ro-RO"/>
        </w:rPr>
        <w:t>;</w:t>
      </w:r>
    </w:p>
    <w:p w14:paraId="0C6C8C2D"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platforma software, destinată gestionării datelor, generării corecțiilor și interacțiunii cu utilizatorii;</w:t>
      </w:r>
    </w:p>
    <w:p w14:paraId="3B4A541E"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infrastructura de comunicații electronice, prin care se asigură transmiterea datelor între stațiile GNSS, centrul de control și utilizatori;</w:t>
      </w:r>
    </w:p>
    <w:p w14:paraId="2D89DE76" w14:textId="345B98F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interfața web de acces, destinată autentificării, administrării conturilor și vizualizării datelor</w:t>
      </w:r>
      <w:r w:rsidR="00727489" w:rsidRPr="00FA259D">
        <w:rPr>
          <w:sz w:val="28"/>
          <w:szCs w:val="28"/>
          <w:lang w:val="ro-RO"/>
        </w:rPr>
        <w:t>.</w:t>
      </w:r>
    </w:p>
    <w:p w14:paraId="4ABE1ED3" w14:textId="5F9F7054"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Accesul la datele MOLDPOS se realizează prin platforma</w:t>
      </w:r>
      <w:r w:rsidR="00375670" w:rsidRPr="00FA259D">
        <w:rPr>
          <w:sz w:val="28"/>
          <w:szCs w:val="28"/>
          <w:lang w:val="ro-RO"/>
        </w:rPr>
        <w:t xml:space="preserve"> web</w:t>
      </w:r>
      <w:r w:rsidRPr="00FA259D">
        <w:rPr>
          <w:sz w:val="28"/>
          <w:szCs w:val="28"/>
          <w:lang w:val="ro-RO"/>
        </w:rPr>
        <w:t xml:space="preserve">, disponibilă la adresa </w:t>
      </w:r>
      <w:hyperlink r:id="rId9" w:tgtFrame="_new" w:history="1">
        <w:r w:rsidRPr="00FA259D">
          <w:rPr>
            <w:rStyle w:val="aa"/>
            <w:sz w:val="28"/>
            <w:szCs w:val="28"/>
            <w:lang w:val="ro-RO"/>
          </w:rPr>
          <w:t>https://moldpos.md/</w:t>
        </w:r>
      </w:hyperlink>
      <w:r w:rsidRPr="00FA259D">
        <w:rPr>
          <w:sz w:val="28"/>
          <w:szCs w:val="28"/>
          <w:lang w:val="ro-RO"/>
        </w:rPr>
        <w:t>, cu utilizarea serviciilor guvernamentale de autentificare și control al accesului (MPass).</w:t>
      </w:r>
    </w:p>
    <w:p w14:paraId="7AB16A40"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Pentru a asigura interoperabilitatea și integrarea în infrastructura națională de date spațiale, MOLDPOS este interconectat cu următoarele servicii și platforme guvernamentale:</w:t>
      </w:r>
    </w:p>
    <w:p w14:paraId="0346252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platforma tehnologică guvernamentală comună (MCloud), pentru găzduirea și optimizarea infrastructurii TI;</w:t>
      </w:r>
    </w:p>
    <w:p w14:paraId="350BB4B7" w14:textId="02A53B7C"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serviciul guvernamental de jurnalizare electronică (MLog), pentru monitorizarea operațiunilor </w:t>
      </w:r>
      <w:r w:rsidR="003F65F3" w:rsidRPr="00FA259D">
        <w:rPr>
          <w:sz w:val="28"/>
          <w:szCs w:val="28"/>
          <w:lang w:val="ro-RO" w:eastAsia="en-GB"/>
        </w:rPr>
        <w:t>MOLDPOS</w:t>
      </w:r>
      <w:r w:rsidRPr="00FA259D">
        <w:rPr>
          <w:sz w:val="28"/>
          <w:szCs w:val="28"/>
          <w:lang w:val="ro-RO"/>
        </w:rPr>
        <w:t>;</w:t>
      </w:r>
    </w:p>
    <w:p w14:paraId="1D2093C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notificare electronică (MNotify), pentru transmiterea mesajelor și alertelor către utilizatori;</w:t>
      </w:r>
    </w:p>
    <w:p w14:paraId="05D1BB6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plăți electronice (</w:t>
      </w:r>
      <w:proofErr w:type="spellStart"/>
      <w:r w:rsidRPr="00FA259D">
        <w:rPr>
          <w:sz w:val="28"/>
          <w:szCs w:val="28"/>
          <w:lang w:val="ro-RO"/>
        </w:rPr>
        <w:t>MPay</w:t>
      </w:r>
      <w:proofErr w:type="spellEnd"/>
      <w:r w:rsidRPr="00FA259D">
        <w:rPr>
          <w:sz w:val="28"/>
          <w:szCs w:val="28"/>
          <w:lang w:val="ro-RO"/>
        </w:rPr>
        <w:t>), pentru efectuarea achitărilor aferente serviciilor furnizate.</w:t>
      </w:r>
    </w:p>
    <w:p w14:paraId="450B8658" w14:textId="77777777" w:rsidR="00AB5CCF" w:rsidRPr="00FA259D" w:rsidRDefault="00AB5CCF" w:rsidP="0007733E">
      <w:pPr>
        <w:pStyle w:val="text-muted"/>
        <w:shd w:val="clear" w:color="auto" w:fill="FFFFFF"/>
        <w:tabs>
          <w:tab w:val="left" w:pos="993"/>
        </w:tabs>
        <w:spacing w:before="0" w:beforeAutospacing="0" w:after="0" w:afterAutospacing="0"/>
        <w:jc w:val="center"/>
        <w:rPr>
          <w:b/>
          <w:bCs/>
          <w:sz w:val="28"/>
          <w:szCs w:val="28"/>
          <w:lang w:val="ro-RO"/>
        </w:rPr>
      </w:pPr>
    </w:p>
    <w:p w14:paraId="662DB3AF"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w:t>
      </w:r>
    </w:p>
    <w:p w14:paraId="025338FD"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DOCUMENTELE MOLDPOS</w:t>
      </w:r>
    </w:p>
    <w:p w14:paraId="2FD9B31E" w14:textId="77777777" w:rsidR="00AB5CCF" w:rsidRPr="00FA259D" w:rsidRDefault="00AB5CCF" w:rsidP="003E63C0">
      <w:pPr>
        <w:pStyle w:val="text-muted"/>
        <w:shd w:val="clear" w:color="auto" w:fill="FFFFFF"/>
        <w:tabs>
          <w:tab w:val="left" w:pos="993"/>
        </w:tabs>
        <w:spacing w:before="0" w:beforeAutospacing="0" w:after="0" w:afterAutospacing="0"/>
        <w:jc w:val="center"/>
        <w:rPr>
          <w:sz w:val="28"/>
          <w:szCs w:val="28"/>
          <w:lang w:val="ro-RO"/>
        </w:rPr>
      </w:pPr>
    </w:p>
    <w:p w14:paraId="3D951659" w14:textId="1EB94DE0" w:rsidR="005121CD" w:rsidRPr="00FA259D" w:rsidRDefault="003E63C0" w:rsidP="005121CD">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În sensul Reglementării tehnice aprobată prin Ordinul Ministerului Dezvoltării Informaționale nr. 78/2006 documentele aferente interacțiunii cu MOLDPOS se clasifică în</w:t>
      </w:r>
      <w:r w:rsidR="005121CD" w:rsidRPr="00FA259D">
        <w:rPr>
          <w:sz w:val="28"/>
          <w:szCs w:val="28"/>
          <w:lang w:val="ro-RO"/>
        </w:rPr>
        <w:t>:</w:t>
      </w:r>
    </w:p>
    <w:p w14:paraId="2B772321" w14:textId="4E455D6D" w:rsidR="005121CD" w:rsidRPr="00FA259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intrare</w:t>
      </w:r>
      <w:r w:rsidRPr="00FA259D">
        <w:rPr>
          <w:sz w:val="28"/>
          <w:szCs w:val="28"/>
          <w:lang w:val="ro-MD"/>
        </w:rPr>
        <w:t>;</w:t>
      </w:r>
    </w:p>
    <w:p w14:paraId="59F2AE47" w14:textId="7D94EEFE" w:rsidR="005121C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ieșire.</w:t>
      </w:r>
    </w:p>
    <w:p w14:paraId="75881106" w14:textId="1FC505D8" w:rsidR="00706F51" w:rsidRPr="00FA259D" w:rsidRDefault="00706F51"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706F51">
        <w:rPr>
          <w:sz w:val="28"/>
          <w:szCs w:val="28"/>
          <w:lang w:val="ro-RO"/>
        </w:rPr>
        <w:t>documente tehnologice.</w:t>
      </w:r>
    </w:p>
    <w:p w14:paraId="522EC3D8" w14:textId="128C4C3A" w:rsidR="006D20B8" w:rsidRPr="00FA259D" w:rsidRDefault="006D20B8" w:rsidP="000F3965">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 </w:t>
      </w:r>
      <w:r w:rsidR="003E63C0" w:rsidRPr="00FA259D">
        <w:rPr>
          <w:sz w:val="28"/>
          <w:szCs w:val="28"/>
          <w:lang w:val="ro-RO"/>
        </w:rPr>
        <w:t>Documentul de intrare în cadrul MOLDPOS este contractul de prestare a serviciilor, încheiat între deținător și utilizator. Contractul poate fi semnat fizic sau electronic, inclusiv prin intermediul platformei servicii.gov.md.</w:t>
      </w:r>
      <w:r w:rsidRPr="00FA259D">
        <w:rPr>
          <w:sz w:val="28"/>
          <w:szCs w:val="28"/>
          <w:lang w:val="ro-RO"/>
        </w:rPr>
        <w:t>.</w:t>
      </w:r>
    </w:p>
    <w:p w14:paraId="27B5B4DD" w14:textId="40CCA1C9" w:rsidR="003E63C0" w:rsidRDefault="003E63C0"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MOLDPOS nu generează documente de ieșire în sens administrativ, întrucât furnizarea serviciilor are caracter tehnic. Rezultatul interacțiunii constă în transmiterea fluxurilor de date necesare determinării coordonatelor cu precizie ridicată</w:t>
      </w:r>
    </w:p>
    <w:p w14:paraId="0DA45916" w14:textId="77777777" w:rsidR="003E5C04" w:rsidRDefault="003E5C04"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3E5C04">
        <w:rPr>
          <w:sz w:val="28"/>
          <w:szCs w:val="28"/>
          <w:lang w:val="ro-RO"/>
        </w:rPr>
        <w:t xml:space="preserve">Documentele tehnologice ale MOLDPOS includ rapoartele și indicatorii de performanță privind funcționarea sistemului, statisticile privind </w:t>
      </w:r>
      <w:r w:rsidRPr="003E5C04">
        <w:rPr>
          <w:sz w:val="28"/>
          <w:szCs w:val="28"/>
          <w:lang w:val="ro-RO"/>
        </w:rPr>
        <w:lastRenderedPageBreak/>
        <w:t>utilizatorii și volumul de utilizare, precum și documentația operațională aferentă, compusă din ghidul de utilizare a serviciilor MOLDPOS și manualul utilizatorului.</w:t>
      </w:r>
    </w:p>
    <w:p w14:paraId="022AD869" w14:textId="3FCBEF33" w:rsidR="00AB5CCF" w:rsidRPr="00FA259D" w:rsidRDefault="00E6686C"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Comunicarea între infrastructura MOLDPOS și echipamentele GNSS ale utilizatorilor se realizează automat, în regim </w:t>
      </w:r>
      <w:proofErr w:type="spellStart"/>
      <w:r w:rsidRPr="00FA259D">
        <w:rPr>
          <w:sz w:val="28"/>
          <w:szCs w:val="28"/>
          <w:lang w:val="ro-RO"/>
        </w:rPr>
        <w:t>machine</w:t>
      </w:r>
      <w:proofErr w:type="spellEnd"/>
      <w:r w:rsidRPr="00FA259D">
        <w:rPr>
          <w:sz w:val="28"/>
          <w:szCs w:val="28"/>
          <w:lang w:val="ro-RO"/>
        </w:rPr>
        <w:t xml:space="preserve"> </w:t>
      </w:r>
      <w:proofErr w:type="spellStart"/>
      <w:r w:rsidRPr="00FA259D">
        <w:rPr>
          <w:sz w:val="28"/>
          <w:szCs w:val="28"/>
          <w:lang w:val="ro-RO"/>
        </w:rPr>
        <w:t>to</w:t>
      </w:r>
      <w:proofErr w:type="spellEnd"/>
      <w:r w:rsidRPr="00FA259D">
        <w:rPr>
          <w:sz w:val="28"/>
          <w:szCs w:val="28"/>
          <w:lang w:val="ro-RO"/>
        </w:rPr>
        <w:t xml:space="preserve"> </w:t>
      </w:r>
      <w:proofErr w:type="spellStart"/>
      <w:r w:rsidRPr="00FA259D">
        <w:rPr>
          <w:sz w:val="28"/>
          <w:szCs w:val="28"/>
          <w:lang w:val="ro-RO"/>
        </w:rPr>
        <w:t>machine</w:t>
      </w:r>
      <w:proofErr w:type="spellEnd"/>
      <w:r w:rsidRPr="00FA259D">
        <w:rPr>
          <w:sz w:val="28"/>
          <w:szCs w:val="28"/>
          <w:lang w:val="ro-RO"/>
        </w:rPr>
        <w:t xml:space="preserve"> (M2M)</w:t>
      </w:r>
      <w:r w:rsidR="003E63C0" w:rsidRPr="00FA259D">
        <w:rPr>
          <w:sz w:val="28"/>
          <w:szCs w:val="28"/>
          <w:lang w:val="ro-RO"/>
        </w:rPr>
        <w:t>.</w:t>
      </w:r>
    </w:p>
    <w:p w14:paraId="6727D040" w14:textId="29AAFE70" w:rsidR="00AB5CCF" w:rsidRPr="00FA259D" w:rsidRDefault="00AB5CCF" w:rsidP="005121CD">
      <w:pPr>
        <w:pStyle w:val="text-muted"/>
        <w:numPr>
          <w:ilvl w:val="0"/>
          <w:numId w:val="2"/>
        </w:numPr>
        <w:shd w:val="clear" w:color="auto" w:fill="FFFFFF"/>
        <w:spacing w:before="0" w:beforeAutospacing="0" w:after="0" w:afterAutospacing="0"/>
        <w:ind w:left="0" w:firstLine="709"/>
        <w:jc w:val="both"/>
        <w:rPr>
          <w:b/>
          <w:sz w:val="28"/>
          <w:szCs w:val="28"/>
          <w:lang w:val="ro-RO"/>
        </w:rPr>
      </w:pPr>
      <w:r w:rsidRPr="00FA259D">
        <w:rPr>
          <w:sz w:val="28"/>
          <w:szCs w:val="28"/>
          <w:lang w:val="ro-RO"/>
        </w:rPr>
        <w:t xml:space="preserve">Interacțiunea dintre MOLDPOS și echipamentul GNSS </w:t>
      </w:r>
      <w:r w:rsidR="005121CD" w:rsidRPr="00FA259D">
        <w:rPr>
          <w:sz w:val="28"/>
          <w:szCs w:val="28"/>
          <w:lang w:val="ro-RO"/>
        </w:rPr>
        <w:t>se realizează prin transmiterea corecțiilor în format RTCM pentru poziționare în timp real</w:t>
      </w:r>
      <w:r w:rsidR="00E6686C" w:rsidRPr="00FA259D">
        <w:rPr>
          <w:sz w:val="28"/>
          <w:szCs w:val="28"/>
          <w:lang w:val="ro-RO"/>
        </w:rPr>
        <w:t xml:space="preserve"> (RTK)</w:t>
      </w:r>
      <w:r w:rsidR="005121CD" w:rsidRPr="00FA259D">
        <w:rPr>
          <w:sz w:val="28"/>
          <w:szCs w:val="28"/>
          <w:lang w:val="ro-RO"/>
        </w:rPr>
        <w:t xml:space="preserve"> și prin punerea la dispoziție a fișierelor RINEX pentru postprocesare, utilizând protocolul NTRIP sau alte protocoale standardizate.</w:t>
      </w:r>
    </w:p>
    <w:p w14:paraId="4C7CD0FB" w14:textId="0F8072E2" w:rsidR="00E6686C" w:rsidRPr="00FA259D" w:rsidRDefault="00E6686C" w:rsidP="005121CD">
      <w:pPr>
        <w:pStyle w:val="text-muted"/>
        <w:numPr>
          <w:ilvl w:val="0"/>
          <w:numId w:val="2"/>
        </w:numPr>
        <w:shd w:val="clear" w:color="auto" w:fill="FFFFFF"/>
        <w:spacing w:before="0" w:beforeAutospacing="0" w:after="0" w:afterAutospacing="0"/>
        <w:ind w:left="0" w:firstLine="709"/>
        <w:jc w:val="both"/>
        <w:rPr>
          <w:b/>
          <w:sz w:val="28"/>
          <w:szCs w:val="28"/>
          <w:lang w:val="ro-MD"/>
        </w:rPr>
      </w:pPr>
      <w:r w:rsidRPr="00FA259D">
        <w:rPr>
          <w:sz w:val="28"/>
          <w:szCs w:val="28"/>
          <w:lang w:val="ro-MD"/>
        </w:rPr>
        <w:t>Această arhitectură de comunicare asigură furnizarea parametrilor de corecție și a datelor necesare poziționării precise, fără emiterea unor documente electronice sau pe suport fizic</w:t>
      </w:r>
    </w:p>
    <w:p w14:paraId="7BFB030E" w14:textId="77777777" w:rsidR="00AB5CCF" w:rsidRPr="00FA259D" w:rsidRDefault="00AB5CCF"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BC3832A"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VIII</w:t>
      </w:r>
    </w:p>
    <w:p w14:paraId="668B871F"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SPAŢIUL TEHNOLOGIC</w:t>
      </w:r>
    </w:p>
    <w:p w14:paraId="62CC8C21" w14:textId="77777777" w:rsidR="00EE182E" w:rsidRPr="00FA259D" w:rsidRDefault="00EE182E" w:rsidP="005A34EB">
      <w:pPr>
        <w:pStyle w:val="text-muted"/>
        <w:shd w:val="clear" w:color="auto" w:fill="FFFFFF"/>
        <w:tabs>
          <w:tab w:val="left" w:pos="851"/>
        </w:tabs>
        <w:spacing w:before="0" w:beforeAutospacing="0" w:after="0" w:afterAutospacing="0"/>
        <w:ind w:firstLine="709"/>
        <w:jc w:val="center"/>
        <w:rPr>
          <w:b/>
          <w:sz w:val="28"/>
          <w:szCs w:val="28"/>
          <w:lang w:val="ro-RO"/>
        </w:rPr>
      </w:pPr>
    </w:p>
    <w:p w14:paraId="310681D4" w14:textId="77777777"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reprezintă ansamblul integrat de echipamente, platforme software, servicii digitale și infrastructuri de comunicații, necesar pentru colectarea, transmiterea, procesarea și furnizarea datelor GNSS la nivel național, asigurând funcționarea continuă a sistemului de poziționare cu precizie ridicată..</w:t>
      </w:r>
    </w:p>
    <w:p w14:paraId="61AF6560" w14:textId="4E096BAA"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Arhitectura tehnologică MOLDPOS se bazează pe o infrastructură centralizată, găzduită </w:t>
      </w:r>
      <w:r w:rsidR="005367C5" w:rsidRPr="00FA259D">
        <w:rPr>
          <w:sz w:val="28"/>
          <w:szCs w:val="28"/>
          <w:lang w:val="ro-RO"/>
        </w:rPr>
        <w:t>pe</w:t>
      </w:r>
      <w:r w:rsidRPr="00FA259D">
        <w:rPr>
          <w:sz w:val="28"/>
          <w:szCs w:val="28"/>
          <w:lang w:val="ro-RO"/>
        </w:rPr>
        <w:t xml:space="preserve"> platforma tehnologică guvernamentală comună (MCloud), care oferă capacități de stocare, procesare, redundanță, securitate și interoperabilitate cu alte platforme guvernamentale digitale.</w:t>
      </w:r>
    </w:p>
    <w:p w14:paraId="20D0F908" w14:textId="12406A19" w:rsidR="005A34EB" w:rsidRPr="00FA259D" w:rsidRDefault="005367C5"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include</w:t>
      </w:r>
      <w:r w:rsidR="005A34EB" w:rsidRPr="00FA259D">
        <w:rPr>
          <w:sz w:val="28"/>
          <w:szCs w:val="28"/>
          <w:lang w:val="ro-RO"/>
        </w:rPr>
        <w:t>:</w:t>
      </w:r>
    </w:p>
    <w:p w14:paraId="1BB8E729" w14:textId="7572C5BB"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infrastructura centrală de procesare și stocare a datelor( Centru de Control);</w:t>
      </w:r>
    </w:p>
    <w:p w14:paraId="7AA20B88" w14:textId="22A4701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rețeaua de stații GNSS permanente</w:t>
      </w:r>
    </w:p>
    <w:p w14:paraId="1CA84C41" w14:textId="7371BD96"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serviciile digitale pentru furnizarea corecțiilor diferențiale și administrarea utilizatorilor;</w:t>
      </w:r>
    </w:p>
    <w:p w14:paraId="548B7463" w14:textId="3D5B415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mecanisme de securitate și continuitate operațională.</w:t>
      </w:r>
    </w:p>
    <w:p w14:paraId="04C40438" w14:textId="4A14EF87"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Dezvoltarea și modernizarea spațiului tehnologic se realizează etapizat, în baza standardelor internaționale și a cerințelor de interoperabilitate, cu respectarea principiilor securității cibernetice și a supravegherii tehnice continue.</w:t>
      </w:r>
    </w:p>
    <w:p w14:paraId="4E2A84FD" w14:textId="72735F30"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Specificarea detaliată a componentelor tehnice, a cerințelor operaționale și a procedurilor de administrare este stabilită prin Regulamentul privind organizarea și funcționarea MOLDPOS.</w:t>
      </w:r>
    </w:p>
    <w:p w14:paraId="15ECE353" w14:textId="77777777" w:rsidR="005A34EB" w:rsidRPr="00FA259D" w:rsidRDefault="005A34E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7552AB4" w14:textId="72ABA90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E182E" w:rsidRPr="00FA259D">
        <w:rPr>
          <w:b/>
          <w:bCs/>
          <w:sz w:val="28"/>
          <w:szCs w:val="28"/>
          <w:lang w:val="ro-RO"/>
        </w:rPr>
        <w:t>VIII</w:t>
      </w:r>
    </w:p>
    <w:p w14:paraId="19543D6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ASIGURAREA SECURITĂȚII INFORMAȚIONALE A MOLDPOS</w:t>
      </w:r>
    </w:p>
    <w:p w14:paraId="2092AC7B" w14:textId="77777777" w:rsidR="00EE182E" w:rsidRPr="00FA259D" w:rsidRDefault="00EE182E"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FB5C77" w14:textId="27398BD2"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bookmarkStart w:id="6" w:name="_Hlk212819101"/>
      <w:r w:rsidRPr="00FA259D">
        <w:rPr>
          <w:sz w:val="28"/>
          <w:szCs w:val="28"/>
          <w:lang w:val="ro-RO"/>
        </w:rPr>
        <w:t xml:space="preserve">Noțiunea de securitate informațională a MOLDPOS include o serie de termeni, cum ar fi: măsuri de prevenție, măsuri de reacție și măsuri de contracarare, politici, tehnologii, structură organizațională, atribuții și funcții în sistem. Este necesară identificarea acestor mijloace de control pentru a asigura și </w:t>
      </w:r>
      <w:r w:rsidRPr="00FA259D">
        <w:rPr>
          <w:sz w:val="28"/>
          <w:szCs w:val="28"/>
          <w:lang w:val="ro-RO"/>
        </w:rPr>
        <w:lastRenderedPageBreak/>
        <w:t>a implementa securitatea informațională în MOLDPOS</w:t>
      </w:r>
      <w:r w:rsidR="0067184A" w:rsidRPr="00FA259D">
        <w:rPr>
          <w:sz w:val="28"/>
          <w:szCs w:val="28"/>
          <w:lang w:val="ro-RO"/>
        </w:rPr>
        <w:t xml:space="preserve">  </w:t>
      </w:r>
      <w:r w:rsidRPr="00FA259D">
        <w:rPr>
          <w:sz w:val="28"/>
          <w:szCs w:val="28"/>
          <w:lang w:val="ro-RO"/>
        </w:rPr>
        <w:t>.</w:t>
      </w:r>
    </w:p>
    <w:bookmarkEnd w:id="6"/>
    <w:p w14:paraId="1F17145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Securitatea informațională a MOLDPOS constituie un element fundamental al funcționării sale, vizând protecția resurselor digitale, a infrastructurii tehnice și a datelor procesate împotriva riscurilor generate de factori interni sau externi, naturali ori artificiali.</w:t>
      </w:r>
    </w:p>
    <w:p w14:paraId="53739ED9" w14:textId="721D937A"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Abordarea securității informaționale în cadrul </w:t>
      </w:r>
      <w:r w:rsidR="00B3532F" w:rsidRPr="00FA259D">
        <w:rPr>
          <w:sz w:val="28"/>
          <w:szCs w:val="28"/>
          <w:lang w:val="ro-RO" w:eastAsia="en-GB"/>
        </w:rPr>
        <w:t>MOLDPOS</w:t>
      </w:r>
      <w:r w:rsidRPr="00FA259D">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Conceptul de securitate presupune existența unui ansamblu coerent de politici, măsuri preventive și proceduri de reacție, orientate spre:</w:t>
      </w:r>
    </w:p>
    <w:p w14:paraId="14C9EF30"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protecția datelor împotriva accesului neautorizat și a utilizării abuzive;</w:t>
      </w:r>
    </w:p>
    <w:p w14:paraId="21E9B72B" w14:textId="50F1A185"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 xml:space="preserve">garantarea funcționării continue a </w:t>
      </w:r>
      <w:r w:rsidR="00B3532F" w:rsidRPr="00FA259D">
        <w:rPr>
          <w:sz w:val="28"/>
          <w:szCs w:val="28"/>
          <w:lang w:val="ro-RO" w:eastAsia="en-GB"/>
        </w:rPr>
        <w:t>MOLDPOS</w:t>
      </w:r>
      <w:r w:rsidRPr="00FA259D">
        <w:rPr>
          <w:sz w:val="28"/>
          <w:szCs w:val="28"/>
          <w:lang w:val="ro-RO"/>
        </w:rPr>
        <w:t xml:space="preserve"> și recuperarea rapidă în caz de incidente;</w:t>
      </w:r>
    </w:p>
    <w:p w14:paraId="1E249EFA"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interoperabilitatea securizată cu alte infrastructuri naționale și internaționale.</w:t>
      </w:r>
    </w:p>
    <w:p w14:paraId="7DF392B1"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FA259D"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791A3132"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432"/>
        <w:jc w:val="center"/>
        <w:rPr>
          <w:b/>
          <w:bCs/>
          <w:sz w:val="28"/>
          <w:szCs w:val="28"/>
          <w:lang w:val="ro-RO"/>
        </w:rPr>
      </w:pPr>
      <w:r w:rsidRPr="00FA259D">
        <w:rPr>
          <w:b/>
          <w:bCs/>
          <w:sz w:val="28"/>
          <w:szCs w:val="28"/>
          <w:lang w:val="ro-RO"/>
        </w:rPr>
        <w:t>Capitolul IX</w:t>
      </w:r>
    </w:p>
    <w:p w14:paraId="7CDE3350"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709"/>
        <w:jc w:val="center"/>
        <w:rPr>
          <w:b/>
          <w:bCs/>
          <w:sz w:val="28"/>
          <w:szCs w:val="28"/>
          <w:lang w:val="ro-RO"/>
        </w:rPr>
      </w:pPr>
      <w:r w:rsidRPr="00FA259D">
        <w:rPr>
          <w:b/>
          <w:bCs/>
          <w:sz w:val="28"/>
          <w:szCs w:val="28"/>
          <w:lang w:val="ro-RO"/>
        </w:rPr>
        <w:t>DISPOZIȚII FINALE</w:t>
      </w:r>
    </w:p>
    <w:p w14:paraId="46B583FF" w14:textId="77777777" w:rsidR="00EE182E" w:rsidRPr="00FA259D" w:rsidRDefault="00EE182E" w:rsidP="00F254F5">
      <w:pPr>
        <w:pStyle w:val="text-muted"/>
        <w:widowControl w:val="0"/>
        <w:shd w:val="clear" w:color="auto" w:fill="FFFFFF"/>
        <w:tabs>
          <w:tab w:val="left" w:pos="993"/>
        </w:tabs>
        <w:spacing w:before="0" w:beforeAutospacing="0" w:after="0" w:afterAutospacing="0"/>
        <w:ind w:left="709"/>
        <w:jc w:val="center"/>
        <w:rPr>
          <w:sz w:val="28"/>
          <w:szCs w:val="28"/>
          <w:lang w:val="ro-RO"/>
        </w:rPr>
      </w:pPr>
    </w:p>
    <w:p w14:paraId="48DF1897"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prevederilor Conceptului va fi realizată prin aplicarea Regulamentului de organizare și funcționare a MOLDPOS, care va detalia atribuțiile instituționale, responsabilitățile operaționale și procedurile de acces la servicii.</w:t>
      </w:r>
    </w:p>
    <w:p w14:paraId="31BF471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1216852A" w14:textId="71031CE8" w:rsidR="00F254F5" w:rsidRPr="00FA259D" w:rsidRDefault="00F254F5" w:rsidP="00F254F5">
      <w:pPr>
        <w:pStyle w:val="text-muted"/>
        <w:widowControl w:val="0"/>
        <w:shd w:val="clear" w:color="auto" w:fill="FFFFFF"/>
        <w:tabs>
          <w:tab w:val="left" w:pos="993"/>
        </w:tabs>
        <w:spacing w:before="0" w:beforeAutospacing="0" w:after="0" w:afterAutospacing="0"/>
        <w:ind w:left="709"/>
        <w:rPr>
          <w:sz w:val="28"/>
          <w:szCs w:val="28"/>
          <w:lang w:val="ro-RO"/>
        </w:rPr>
      </w:pPr>
      <w:r w:rsidRPr="00FA259D">
        <w:rPr>
          <w:sz w:val="28"/>
          <w:szCs w:val="28"/>
          <w:lang w:val="ro-RO"/>
        </w:rPr>
        <w:br w:type="page"/>
      </w:r>
    </w:p>
    <w:p w14:paraId="1265FD1F" w14:textId="6D53443E" w:rsidR="00F254F5" w:rsidRPr="00FA259D" w:rsidRDefault="00F254F5" w:rsidP="00F254F5">
      <w:pPr>
        <w:tabs>
          <w:tab w:val="left" w:pos="851"/>
        </w:tabs>
        <w:ind w:firstLine="709"/>
        <w:jc w:val="right"/>
        <w:rPr>
          <w:sz w:val="28"/>
          <w:szCs w:val="28"/>
          <w:lang w:eastAsia="en-GB"/>
        </w:rPr>
      </w:pPr>
      <w:r w:rsidRPr="00FA259D">
        <w:rPr>
          <w:sz w:val="28"/>
          <w:szCs w:val="28"/>
          <w:lang w:eastAsia="en-GB"/>
        </w:rPr>
        <w:lastRenderedPageBreak/>
        <w:t>Anexa</w:t>
      </w:r>
      <w:r w:rsidR="00295067" w:rsidRPr="00FA259D">
        <w:rPr>
          <w:sz w:val="28"/>
          <w:szCs w:val="28"/>
          <w:lang w:eastAsia="en-GB"/>
        </w:rPr>
        <w:t xml:space="preserve"> nr.2</w:t>
      </w:r>
    </w:p>
    <w:p w14:paraId="6DAC58F6" w14:textId="6B62C3BA"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u w:val="single"/>
          <w:lang w:eastAsia="en-GB"/>
        </w:rPr>
        <w:t xml:space="preserve"> </w:t>
      </w:r>
      <w:r w:rsidRPr="00FA259D">
        <w:rPr>
          <w:sz w:val="28"/>
          <w:szCs w:val="28"/>
          <w:lang w:eastAsia="en-GB"/>
        </w:rPr>
        <w:t>/2025</w:t>
      </w:r>
    </w:p>
    <w:p w14:paraId="07DDD93F" w14:textId="77777777" w:rsidR="00F254F5" w:rsidRPr="00FA259D" w:rsidRDefault="00F254F5" w:rsidP="00F254F5">
      <w:pPr>
        <w:tabs>
          <w:tab w:val="left" w:pos="851"/>
        </w:tabs>
        <w:ind w:firstLine="709"/>
        <w:jc w:val="center"/>
        <w:rPr>
          <w:b/>
          <w:bCs/>
          <w:sz w:val="28"/>
          <w:szCs w:val="28"/>
        </w:rPr>
      </w:pPr>
    </w:p>
    <w:p w14:paraId="64E3ED5F" w14:textId="77777777" w:rsidR="00F254F5" w:rsidRPr="00FA259D" w:rsidRDefault="00F254F5" w:rsidP="00F254F5">
      <w:pPr>
        <w:tabs>
          <w:tab w:val="left" w:pos="851"/>
        </w:tabs>
        <w:jc w:val="center"/>
        <w:rPr>
          <w:b/>
          <w:bCs/>
          <w:sz w:val="28"/>
          <w:szCs w:val="28"/>
          <w:lang w:val="en-US"/>
        </w:rPr>
      </w:pPr>
      <w:r w:rsidRPr="00FA259D">
        <w:rPr>
          <w:b/>
          <w:bCs/>
          <w:sz w:val="28"/>
          <w:szCs w:val="28"/>
        </w:rPr>
        <w:t>REGULAMENTUL</w:t>
      </w:r>
    </w:p>
    <w:p w14:paraId="17164B27" w14:textId="4314DEE2" w:rsidR="00F254F5" w:rsidRPr="00FA259D" w:rsidRDefault="00F254F5" w:rsidP="00F254F5">
      <w:pPr>
        <w:tabs>
          <w:tab w:val="left" w:pos="851"/>
        </w:tabs>
        <w:jc w:val="center"/>
        <w:rPr>
          <w:b/>
          <w:bCs/>
          <w:sz w:val="28"/>
          <w:szCs w:val="28"/>
        </w:rPr>
      </w:pPr>
      <w:r w:rsidRPr="00FA259D">
        <w:rPr>
          <w:b/>
          <w:bCs/>
          <w:sz w:val="28"/>
          <w:szCs w:val="28"/>
        </w:rPr>
        <w:t xml:space="preserve">cu privire </w:t>
      </w:r>
      <w:r w:rsidR="00BD452F" w:rsidRPr="00FA259D">
        <w:rPr>
          <w:b/>
          <w:bCs/>
          <w:sz w:val="28"/>
          <w:szCs w:val="28"/>
        </w:rPr>
        <w:t xml:space="preserve">la </w:t>
      </w:r>
      <w:r w:rsidRPr="00FA259D">
        <w:rPr>
          <w:b/>
          <w:bCs/>
          <w:sz w:val="28"/>
          <w:szCs w:val="28"/>
        </w:rPr>
        <w:t>organizarea și funcționarea Sistemului</w:t>
      </w:r>
    </w:p>
    <w:p w14:paraId="4D4DD163" w14:textId="77777777" w:rsidR="00F254F5" w:rsidRPr="00FA259D" w:rsidRDefault="00F254F5" w:rsidP="00F254F5">
      <w:pPr>
        <w:tabs>
          <w:tab w:val="left" w:pos="851"/>
        </w:tabs>
        <w:jc w:val="center"/>
        <w:rPr>
          <w:b/>
          <w:bCs/>
          <w:sz w:val="28"/>
          <w:szCs w:val="28"/>
        </w:rPr>
      </w:pPr>
      <w:r w:rsidRPr="00FA259D">
        <w:rPr>
          <w:b/>
          <w:bCs/>
          <w:sz w:val="28"/>
          <w:szCs w:val="28"/>
        </w:rPr>
        <w:t>Național de Poziționare</w:t>
      </w:r>
    </w:p>
    <w:p w14:paraId="3D66A1F9" w14:textId="77777777" w:rsidR="00F254F5" w:rsidRPr="00FA259D" w:rsidRDefault="00F254F5" w:rsidP="00F254F5">
      <w:pPr>
        <w:tabs>
          <w:tab w:val="left" w:pos="851"/>
        </w:tabs>
        <w:ind w:firstLine="709"/>
        <w:jc w:val="center"/>
        <w:rPr>
          <w:b/>
          <w:bCs/>
          <w:sz w:val="28"/>
          <w:szCs w:val="28"/>
        </w:rPr>
      </w:pPr>
    </w:p>
    <w:p w14:paraId="2560B396" w14:textId="77777777" w:rsidR="00F254F5" w:rsidRPr="00FA259D" w:rsidRDefault="00F254F5" w:rsidP="00F254F5">
      <w:pPr>
        <w:tabs>
          <w:tab w:val="left" w:pos="851"/>
        </w:tabs>
        <w:jc w:val="center"/>
        <w:rPr>
          <w:b/>
          <w:bCs/>
          <w:sz w:val="28"/>
          <w:szCs w:val="28"/>
        </w:rPr>
      </w:pPr>
      <w:r w:rsidRPr="00FA259D">
        <w:rPr>
          <w:b/>
          <w:bCs/>
          <w:sz w:val="28"/>
          <w:szCs w:val="28"/>
        </w:rPr>
        <w:t>Capitolul I</w:t>
      </w:r>
    </w:p>
    <w:p w14:paraId="09D64B13" w14:textId="271871F2" w:rsidR="00F254F5" w:rsidRPr="00FA259D" w:rsidRDefault="00F254F5" w:rsidP="00F254F5">
      <w:pPr>
        <w:tabs>
          <w:tab w:val="left" w:pos="851"/>
        </w:tabs>
        <w:jc w:val="center"/>
        <w:rPr>
          <w:b/>
          <w:bCs/>
          <w:sz w:val="28"/>
          <w:szCs w:val="28"/>
        </w:rPr>
      </w:pPr>
      <w:r w:rsidRPr="00FA259D">
        <w:rPr>
          <w:b/>
          <w:bCs/>
          <w:sz w:val="28"/>
          <w:szCs w:val="28"/>
        </w:rPr>
        <w:t>DISPOZIȚII GENERALE</w:t>
      </w:r>
    </w:p>
    <w:p w14:paraId="6FD82A73" w14:textId="77777777" w:rsidR="009E4741" w:rsidRPr="00FA259D" w:rsidRDefault="009E4741" w:rsidP="00F254F5">
      <w:pPr>
        <w:tabs>
          <w:tab w:val="left" w:pos="851"/>
        </w:tabs>
        <w:jc w:val="center"/>
        <w:rPr>
          <w:b/>
          <w:bCs/>
          <w:sz w:val="28"/>
          <w:szCs w:val="28"/>
        </w:rPr>
      </w:pPr>
    </w:p>
    <w:p w14:paraId="7D0AD99C" w14:textId="77777777"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Regulamentul privind organizarea și funcționarea Sistemului Național de Poziționare (în continuare – Regulament) stabilește modul de organizare, funcționare, dezvoltare și menținere a acestuia, drepturile și obligațiile subiecților raporturilor juridice aferente creării, administrării și utilizării sale.</w:t>
      </w:r>
    </w:p>
    <w:p w14:paraId="244B4157" w14:textId="7C184A07"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Sistemul Național de Poziționare (în continuare – MOLDPOS) constituie infrastructura națională de poziționare de înaltă precizie, bazată pe tehnologia GNSS (Global </w:t>
      </w:r>
      <w:proofErr w:type="spellStart"/>
      <w:r w:rsidRPr="00FA259D">
        <w:rPr>
          <w:sz w:val="28"/>
          <w:szCs w:val="28"/>
          <w:lang w:val="ro-RO"/>
        </w:rPr>
        <w:t>Navigation</w:t>
      </w:r>
      <w:proofErr w:type="spellEnd"/>
      <w:r w:rsidRPr="00FA259D">
        <w:rPr>
          <w:sz w:val="28"/>
          <w:szCs w:val="28"/>
          <w:lang w:val="ro-RO"/>
        </w:rPr>
        <w:t xml:space="preserve"> </w:t>
      </w:r>
      <w:proofErr w:type="spellStart"/>
      <w:r w:rsidRPr="00FA259D">
        <w:rPr>
          <w:sz w:val="28"/>
          <w:szCs w:val="28"/>
          <w:lang w:val="ro-RO"/>
        </w:rPr>
        <w:t>Satellite</w:t>
      </w:r>
      <w:proofErr w:type="spellEnd"/>
      <w:r w:rsidRPr="00FA259D">
        <w:rPr>
          <w:sz w:val="28"/>
          <w:szCs w:val="28"/>
          <w:lang w:val="ro-RO"/>
        </w:rPr>
        <w:t xml:space="preserve"> </w:t>
      </w:r>
      <w:proofErr w:type="spellStart"/>
      <w:r w:rsidRPr="00FA259D">
        <w:rPr>
          <w:sz w:val="28"/>
          <w:szCs w:val="28"/>
          <w:lang w:val="ro-RO"/>
        </w:rPr>
        <w:t>Systems</w:t>
      </w:r>
      <w:proofErr w:type="spellEnd"/>
      <w:r w:rsidRPr="00FA259D">
        <w:rPr>
          <w:sz w:val="28"/>
          <w:szCs w:val="28"/>
          <w:lang w:val="ro-RO"/>
        </w:rPr>
        <w:t xml:space="preserve">), </w:t>
      </w:r>
      <w:r w:rsidR="001A1303" w:rsidRPr="00FA259D">
        <w:rPr>
          <w:sz w:val="28"/>
          <w:szCs w:val="28"/>
          <w:lang w:val="ro-RO"/>
        </w:rPr>
        <w:t>destinată furnizării corecțiilor diferențiale pentru determinarea coordonatelor planimetrice și altimetrice cu precizie înaltă</w:t>
      </w:r>
      <w:r w:rsidRPr="00FA259D">
        <w:rPr>
          <w:sz w:val="28"/>
          <w:szCs w:val="28"/>
          <w:lang w:val="ro-RO"/>
        </w:rPr>
        <w:t>.</w:t>
      </w:r>
    </w:p>
    <w:p w14:paraId="76167042" w14:textId="1CAD0526" w:rsidR="00F254F5" w:rsidRPr="00FA259D"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1A1303" w:rsidRPr="00FA259D">
        <w:rPr>
          <w:sz w:val="28"/>
          <w:szCs w:val="28"/>
          <w:lang w:val="ro-RO"/>
        </w:rPr>
        <w:t>funcționează ca parte integrantă a infrastructurii naționale de date spațiale</w:t>
      </w:r>
      <w:r w:rsidR="00236D9C" w:rsidRPr="00FA259D">
        <w:rPr>
          <w:sz w:val="28"/>
          <w:szCs w:val="28"/>
          <w:lang w:val="ro-RO"/>
        </w:rPr>
        <w:t xml:space="preserve"> </w:t>
      </w:r>
      <w:r w:rsidRPr="00FA259D">
        <w:rPr>
          <w:sz w:val="28"/>
          <w:szCs w:val="28"/>
          <w:lang w:val="ro-RO"/>
        </w:rPr>
        <w:t xml:space="preserve">a Republicii Moldova și contribuie </w:t>
      </w:r>
      <w:r w:rsidR="00E630CE" w:rsidRPr="00FA259D">
        <w:rPr>
          <w:sz w:val="28"/>
          <w:szCs w:val="28"/>
          <w:lang w:val="ro-RO"/>
        </w:rPr>
        <w:t>la dezvoltarea și utilizarea datelor geospațiale</w:t>
      </w:r>
      <w:r w:rsidRPr="00FA259D">
        <w:rPr>
          <w:sz w:val="28"/>
          <w:szCs w:val="28"/>
          <w:lang w:val="ro-RO"/>
        </w:rPr>
        <w:t>, în conformitate cu prevederile Legii nr. 254/2016 privind infrastructura națională de date spațiale și ale Legii nr. 778/2001 privind geodezia, cartografia și geoinformatica.</w:t>
      </w:r>
    </w:p>
    <w:p w14:paraId="55DD8305" w14:textId="43D5C832" w:rsidR="00F254F5" w:rsidRPr="00FA259D"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E630CE" w:rsidRPr="00FA259D">
        <w:rPr>
          <w:sz w:val="28"/>
          <w:szCs w:val="28"/>
          <w:lang w:val="ro-RO"/>
        </w:rPr>
        <w:t>asigură funcționarea continuă, interoperabilitatea, acuratețea și securitatea serviciilor de poziționare pentru autoritățile publice, persoane juridice și fizice.</w:t>
      </w:r>
    </w:p>
    <w:p w14:paraId="43BCFC96" w14:textId="021267E5" w:rsidR="00706DEC"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Serviciile MOLDPOS sunt furnizate în regim de timp real (RTK) și prin postprocesare, în conformitate cu parametrii tehnici stabiliți.</w:t>
      </w:r>
      <w:r w:rsidR="00F254F5" w:rsidRPr="00FA259D">
        <w:rPr>
          <w:sz w:val="28"/>
          <w:szCs w:val="28"/>
          <w:lang w:val="ro-RO"/>
        </w:rPr>
        <w:t>.</w:t>
      </w:r>
    </w:p>
    <w:p w14:paraId="2DF83826" w14:textId="483E712F" w:rsidR="00F254F5"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Accesul la platforma web MOLDPOS se realizează prin autentificare utilizând serviciile guvernamentale (</w:t>
      </w:r>
      <w:proofErr w:type="spellStart"/>
      <w:r w:rsidRPr="00FA259D">
        <w:rPr>
          <w:sz w:val="28"/>
          <w:szCs w:val="28"/>
          <w:lang w:val="ro-RO"/>
        </w:rPr>
        <w:t>MPas</w:t>
      </w:r>
      <w:proofErr w:type="spellEnd"/>
      <w:r w:rsidRPr="00FA259D">
        <w:rPr>
          <w:sz w:val="28"/>
          <w:szCs w:val="28"/>
          <w:lang w:val="ro-RO"/>
        </w:rPr>
        <w:t>). Accesul la corecțiile GNSS pentru echipamentele utilizatorilor se realizează în baza ID-ului și parolei tehnice generate de administratorul sistemului.</w:t>
      </w:r>
    </w:p>
    <w:p w14:paraId="268EE1C6" w14:textId="40ED63B2" w:rsidR="00F254F5" w:rsidRPr="00FA259D"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MOLDPOS</w:t>
      </w:r>
      <w:r w:rsidR="00F254F5" w:rsidRPr="00FA259D">
        <w:rPr>
          <w:sz w:val="28"/>
          <w:szCs w:val="28"/>
          <w:lang w:val="ro-RO"/>
        </w:rPr>
        <w:t xml:space="preserve"> urmărește standardizarea procedurilor și formatelor de furnizare a serviciilor de poziționare, asigurând respectarea cadrului normativ în vigoare și a prezentului Regulament.</w:t>
      </w:r>
    </w:p>
    <w:p w14:paraId="510F479C" w14:textId="1DBB2247" w:rsidR="00E630CE" w:rsidRPr="00FA259D"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În sensul prezentului Regulament, termenii se interpretează conform Legii nr. 778/2001 privind geodezia, cartografia și geoinformatica și  Legii nr. 254/2016 privind infrastructura națională de date spațiale</w:t>
      </w:r>
    </w:p>
    <w:p w14:paraId="527825D8" w14:textId="77777777"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6650C328"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w:t>
      </w:r>
    </w:p>
    <w:p w14:paraId="6D44A8F7" w14:textId="1085A039" w:rsidR="009E4741" w:rsidRPr="00FA259D" w:rsidRDefault="00F254F5" w:rsidP="009E4741">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SUBIECȚII RAPORTURILOR JURIDICE PRIVIND ORGANIZAREA ȘI FUNCȚIONAREA</w:t>
      </w:r>
      <w:r w:rsidR="00A62883" w:rsidRPr="00FA259D">
        <w:rPr>
          <w:b/>
          <w:bCs/>
          <w:sz w:val="28"/>
          <w:szCs w:val="28"/>
          <w:lang w:val="ro-RO"/>
        </w:rPr>
        <w:t xml:space="preserve"> MOLDPOS</w:t>
      </w:r>
    </w:p>
    <w:p w14:paraId="716075C8" w14:textId="77777777" w:rsidR="009E4741" w:rsidRPr="00FA259D" w:rsidRDefault="009E4741" w:rsidP="009E4741">
      <w:pPr>
        <w:pStyle w:val="text-muted"/>
        <w:shd w:val="clear" w:color="auto" w:fill="FFFFFF"/>
        <w:tabs>
          <w:tab w:val="left" w:pos="851"/>
        </w:tabs>
        <w:spacing w:before="0" w:beforeAutospacing="0" w:after="0" w:afterAutospacing="0"/>
        <w:jc w:val="center"/>
        <w:rPr>
          <w:b/>
          <w:bCs/>
          <w:sz w:val="28"/>
          <w:szCs w:val="28"/>
          <w:lang w:val="ro-RO"/>
        </w:rPr>
      </w:pPr>
    </w:p>
    <w:p w14:paraId="31FE832E" w14:textId="78CF5B37" w:rsidR="00F254F5" w:rsidRPr="00FA259D" w:rsidRDefault="00E630CE"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Subiecții implicați în organizarea și funcționarea MOLDPOS sunt:</w:t>
      </w:r>
    </w:p>
    <w:p w14:paraId="0BFB581A"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lastRenderedPageBreak/>
        <w:t>Proprietarul;</w:t>
      </w:r>
    </w:p>
    <w:p w14:paraId="446F8F7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w:t>
      </w:r>
    </w:p>
    <w:p w14:paraId="06E0E1DE"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Deținătorul;</w:t>
      </w:r>
    </w:p>
    <w:p w14:paraId="7C45B63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w:t>
      </w:r>
    </w:p>
    <w:p w14:paraId="196D7C5C" w14:textId="5174A9EC"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Proprietarul MOLDPOS este statul, care își realizează dreptul de proprietate,</w:t>
      </w:r>
      <w:r w:rsidR="00706DEC" w:rsidRPr="00FA259D">
        <w:rPr>
          <w:sz w:val="28"/>
          <w:szCs w:val="28"/>
          <w:lang w:val="ro-RO"/>
        </w:rPr>
        <w:t xml:space="preserve"> administrare,</w:t>
      </w:r>
      <w:r w:rsidRPr="00FA259D">
        <w:rPr>
          <w:sz w:val="28"/>
          <w:szCs w:val="28"/>
          <w:lang w:val="ro-RO"/>
        </w:rPr>
        <w:t xml:space="preserve"> gestiune și utilizare a datelor.</w:t>
      </w:r>
    </w:p>
    <w:p w14:paraId="18489770" w14:textId="7BE9AC42"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 acestuia este Agenția Geodezie, Cartografie și Cadastru (în continuare – posesor), care asigură condițiile juridice</w:t>
      </w:r>
      <w:r w:rsidR="00885F07" w:rsidRPr="00FA259D">
        <w:rPr>
          <w:sz w:val="28"/>
          <w:szCs w:val="28"/>
          <w:lang w:val="ro-RO"/>
        </w:rPr>
        <w:t xml:space="preserve"> și</w:t>
      </w:r>
      <w:r w:rsidRPr="00FA259D">
        <w:rPr>
          <w:sz w:val="28"/>
          <w:szCs w:val="28"/>
          <w:lang w:val="ro-RO"/>
        </w:rPr>
        <w:t xml:space="preserve"> financiare pentru organizarea și funcționarea MOLDPOS.</w:t>
      </w:r>
    </w:p>
    <w:p w14:paraId="33E65823" w14:textId="23A3A0DE"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 xml:space="preserve">Deținătorul </w:t>
      </w:r>
      <w:r w:rsidR="000C5B75" w:rsidRPr="00FA259D">
        <w:rPr>
          <w:sz w:val="28"/>
          <w:szCs w:val="28"/>
          <w:lang w:val="ro-RO"/>
        </w:rPr>
        <w:t xml:space="preserve">MOLDPOS </w:t>
      </w:r>
      <w:r w:rsidRPr="00FA259D">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FA259D">
        <w:rPr>
          <w:sz w:val="28"/>
          <w:szCs w:val="28"/>
          <w:lang w:val="ro-RO"/>
        </w:rPr>
        <w:t>.</w:t>
      </w:r>
    </w:p>
    <w:p w14:paraId="26D01640" w14:textId="268B29C6" w:rsidR="00F254F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 MOLDPOS sunt persoanele fizice și juridice, de drept public sau privat, care accesează și utilizează direct serviciile pentru executarea măsurătorilor GNSS, obținerea corecțiilor pentru determinarea coordonatelor cu precizie înaltă, în conformitate cu cadrul normativ în vigoare.</w:t>
      </w:r>
    </w:p>
    <w:p w14:paraId="5E4DB6FB" w14:textId="12A50362" w:rsidR="00B2445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Destinatarii MOLDPOS sunt autorități ale administrației publice, instituții de cercetare și învățământ, operatori economici și alte persoane fizice sau juridice care beneficiază de rezultatele, produsele și datele generate prin utilizarea MOLDPOS, fără acces direct la infrastructura tehnică a sistemului. Destinatarii utilizează datele în scopuri administrative, operaționale, tehnice, științifice sau de documentare, cu respectarea cadrului normativ aplicabil.</w:t>
      </w:r>
    </w:p>
    <w:p w14:paraId="17F25F6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4843D20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III</w:t>
      </w:r>
    </w:p>
    <w:p w14:paraId="398C199E" w14:textId="24D04E40"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DREPTURILE SUBIECȚILOR RAPOARTELOR JURIDICE ÎN DOMENIUL ORGANIZĂRII ȘI FUNCȚIONĂRII MOLDPOS</w:t>
      </w:r>
    </w:p>
    <w:p w14:paraId="6656B2DB"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275AE4AC" w14:textId="5DA2407E"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are dreptul:</w:t>
      </w:r>
    </w:p>
    <w:p w14:paraId="65036D6E" w14:textId="0503C8D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elaboreze și promoveze cadrul normativ privind organizarea și funcționarea MOLDPOS;</w:t>
      </w:r>
    </w:p>
    <w:p w14:paraId="4F89F1B9" w14:textId="27860E2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stabilească, în colaborare cu deținătorul, cerințele de interoperabilitate cu alte sisteme informaționale;</w:t>
      </w:r>
    </w:p>
    <w:p w14:paraId="7A0B1B19" w14:textId="5CDAFC0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supravegheze respectarea cerințelor legale și a principiilor de funcționare a MOLDPOS;</w:t>
      </w:r>
    </w:p>
    <w:p w14:paraId="171B8692" w14:textId="5803D2BD"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delege deținătorului atribuții aferente administrării, întreținerii și extinderii funcționale</w:t>
      </w:r>
      <w:r w:rsidR="009A3283" w:rsidRPr="00FA259D">
        <w:rPr>
          <w:sz w:val="28"/>
          <w:szCs w:val="28"/>
          <w:lang w:val="ro-RO"/>
        </w:rPr>
        <w:t xml:space="preserve"> a MOLDPOS</w:t>
      </w:r>
      <w:r w:rsidR="00F254F5" w:rsidRPr="00FA259D">
        <w:rPr>
          <w:sz w:val="28"/>
          <w:szCs w:val="28"/>
          <w:lang w:val="ro-RO"/>
        </w:rPr>
        <w:t>.</w:t>
      </w:r>
    </w:p>
    <w:p w14:paraId="16064584" w14:textId="2FBBEC46"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are dreptul:</w:t>
      </w:r>
    </w:p>
    <w:p w14:paraId="09A58E75" w14:textId="42782450"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E06C45" w:rsidRPr="00FA259D">
        <w:rPr>
          <w:sz w:val="28"/>
          <w:szCs w:val="28"/>
          <w:lang w:val="ro-RO"/>
        </w:rPr>
        <w:t>supravegheze modul</w:t>
      </w:r>
      <w:r w:rsidR="00F254F5" w:rsidRPr="00FA259D">
        <w:rPr>
          <w:sz w:val="28"/>
          <w:szCs w:val="28"/>
          <w:lang w:val="ro-RO"/>
        </w:rPr>
        <w:t xml:space="preserve"> utilizarea </w:t>
      </w:r>
      <w:r w:rsidR="00E06C45" w:rsidRPr="00FA259D">
        <w:rPr>
          <w:sz w:val="28"/>
          <w:szCs w:val="28"/>
          <w:lang w:val="ro-RO"/>
        </w:rPr>
        <w:t xml:space="preserve">a </w:t>
      </w:r>
      <w:r w:rsidR="00F254F5" w:rsidRPr="00FA259D">
        <w:rPr>
          <w:sz w:val="28"/>
          <w:szCs w:val="28"/>
          <w:lang w:val="ro-RO"/>
        </w:rPr>
        <w:t>serviciilor utilizatori</w:t>
      </w:r>
      <w:r w:rsidR="00E06C45" w:rsidRPr="00FA259D">
        <w:rPr>
          <w:sz w:val="28"/>
          <w:szCs w:val="28"/>
          <w:lang w:val="ro-RO"/>
        </w:rPr>
        <w:t>lor</w:t>
      </w:r>
      <w:r w:rsidR="00F254F5" w:rsidRPr="00FA259D">
        <w:rPr>
          <w:sz w:val="28"/>
          <w:szCs w:val="28"/>
          <w:lang w:val="ro-RO"/>
        </w:rPr>
        <w:t>;</w:t>
      </w:r>
    </w:p>
    <w:p w14:paraId="2F56C624" w14:textId="32DCEB6A"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înainteze posesorului propuneri normative, tehnice și organizatorice pentru îmbunătățirea funcționării;</w:t>
      </w:r>
    </w:p>
    <w:p w14:paraId="2EFC304A" w14:textId="60401A72"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lastRenderedPageBreak/>
        <w:t xml:space="preserve">să </w:t>
      </w:r>
      <w:r w:rsidR="00F254F5" w:rsidRPr="00FA259D">
        <w:rPr>
          <w:sz w:val="28"/>
          <w:szCs w:val="28"/>
          <w:lang w:val="ro-RO"/>
        </w:rPr>
        <w:t>suspende sau revoce dreptul de acces al utilizatorilor care nu respectă condițiile contractuale.</w:t>
      </w:r>
    </w:p>
    <w:p w14:paraId="63B2ED77" w14:textId="3574C411"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au dreptul:</w:t>
      </w:r>
    </w:p>
    <w:p w14:paraId="624CCD50" w14:textId="5B9289E7"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solicite de la posesor </w:t>
      </w:r>
      <w:r w:rsidR="009A3283" w:rsidRPr="00FA259D">
        <w:rPr>
          <w:sz w:val="28"/>
          <w:szCs w:val="28"/>
          <w:lang w:val="ro-RO"/>
        </w:rPr>
        <w:t>și/</w:t>
      </w:r>
      <w:r w:rsidR="00F254F5" w:rsidRPr="00FA259D">
        <w:rPr>
          <w:sz w:val="28"/>
          <w:szCs w:val="28"/>
          <w:lang w:val="ro-RO"/>
        </w:rPr>
        <w:t>sau deținător instruiri inițiale și consultanță la conectarea utilajului GNSS la serviciile MOLDPOS;</w:t>
      </w:r>
    </w:p>
    <w:p w14:paraId="376D6329" w14:textId="1FC158E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obțină acces la servicii prin portalurile oficiale de înregistrare și conectare stabilite de deținător și aprobate de posesor;</w:t>
      </w:r>
    </w:p>
    <w:p w14:paraId="63AF2225" w14:textId="36D66C4C" w:rsidR="00F254F5" w:rsidRPr="00FA259D" w:rsidRDefault="00072929"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înainteze propuneri posesorului </w:t>
      </w:r>
      <w:r w:rsidR="009A3283" w:rsidRPr="00FA259D">
        <w:rPr>
          <w:sz w:val="28"/>
          <w:szCs w:val="28"/>
          <w:lang w:val="ro-RO"/>
        </w:rPr>
        <w:t>și/</w:t>
      </w:r>
      <w:r w:rsidR="00F254F5" w:rsidRPr="00FA259D">
        <w:rPr>
          <w:sz w:val="28"/>
          <w:szCs w:val="28"/>
          <w:lang w:val="ro-RO"/>
        </w:rPr>
        <w:t>sau deținătorului pentru îmbunătățirea funcționării</w:t>
      </w:r>
      <w:r w:rsidR="00A62883" w:rsidRPr="00FA259D">
        <w:rPr>
          <w:lang w:val="ro-RO"/>
        </w:rPr>
        <w:t xml:space="preserve"> </w:t>
      </w:r>
      <w:r w:rsidR="00A62883" w:rsidRPr="00FA259D">
        <w:rPr>
          <w:sz w:val="28"/>
          <w:szCs w:val="28"/>
          <w:lang w:val="ro-RO"/>
        </w:rPr>
        <w:t>MOLDPOS</w:t>
      </w:r>
      <w:r w:rsidR="00F254F5" w:rsidRPr="00FA259D">
        <w:rPr>
          <w:sz w:val="28"/>
          <w:szCs w:val="28"/>
          <w:lang w:val="ro-RO"/>
        </w:rPr>
        <w:t>.</w:t>
      </w:r>
    </w:p>
    <w:p w14:paraId="43AF7D6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50BDC75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IV</w:t>
      </w:r>
    </w:p>
    <w:p w14:paraId="1B9670DD" w14:textId="1E3CFC93"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ATRIBUȚIILE SUBIECȚILOR RAPOARTELOR JURIDICE ÎN DOMENIUL ORGANIZĂRII ȘI FUNCȚIONĂRII MOLDPOS</w:t>
      </w:r>
    </w:p>
    <w:p w14:paraId="24B24E99"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75749098" w14:textId="77777777" w:rsidR="00F254F5" w:rsidRPr="00FA259D" w:rsidRDefault="00F254F5" w:rsidP="009E4741">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posesorului:</w:t>
      </w:r>
    </w:p>
    <w:p w14:paraId="13DC0DE8" w14:textId="72BF1738"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proceduri și politici pentru administrarea și gestionarea</w:t>
      </w:r>
      <w:r w:rsidR="00A62883" w:rsidRPr="00FA259D">
        <w:rPr>
          <w:sz w:val="28"/>
          <w:szCs w:val="28"/>
          <w:lang w:val="ro-RO"/>
        </w:rPr>
        <w:t xml:space="preserve"> MOLDPOS</w:t>
      </w:r>
      <w:r w:rsidRPr="00FA259D">
        <w:rPr>
          <w:sz w:val="28"/>
          <w:szCs w:val="28"/>
          <w:lang w:val="ro-RO"/>
        </w:rPr>
        <w:t>;</w:t>
      </w:r>
    </w:p>
    <w:p w14:paraId="7C0E4C54"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planul de dezvoltare și modernizare a MOLDPOS;</w:t>
      </w:r>
    </w:p>
    <w:p w14:paraId="4B93248E"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și coordonează cu deținătorul modificările sistemice și rectificarea erorilor majore;</w:t>
      </w:r>
    </w:p>
    <w:p w14:paraId="66EE471B" w14:textId="67DB3593"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administrează resursele financiare</w:t>
      </w:r>
      <w:r w:rsidR="00507047" w:rsidRPr="00FA259D">
        <w:rPr>
          <w:sz w:val="28"/>
          <w:szCs w:val="28"/>
          <w:lang w:val="ro-RO"/>
        </w:rPr>
        <w:t xml:space="preserve"> alocate din bugetul de stat</w:t>
      </w:r>
      <w:r w:rsidRPr="00FA259D">
        <w:rPr>
          <w:sz w:val="28"/>
          <w:szCs w:val="28"/>
          <w:lang w:val="ro-RO"/>
        </w:rPr>
        <w:t xml:space="preserve"> necesare întreținerii și dezvoltării MOLDPOS;</w:t>
      </w:r>
    </w:p>
    <w:p w14:paraId="5E2AC9BF" w14:textId="4285ECFC"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evaluează funcționarea </w:t>
      </w:r>
      <w:r w:rsidR="000C5B75" w:rsidRPr="00FA259D">
        <w:rPr>
          <w:sz w:val="28"/>
          <w:szCs w:val="28"/>
          <w:lang w:val="ro-RO"/>
        </w:rPr>
        <w:t xml:space="preserve">MOLDPOS </w:t>
      </w:r>
      <w:r w:rsidRPr="00FA259D">
        <w:rPr>
          <w:sz w:val="28"/>
          <w:szCs w:val="28"/>
          <w:lang w:val="ro-RO"/>
        </w:rPr>
        <w:t xml:space="preserve">și </w:t>
      </w:r>
      <w:r w:rsidR="00B8160A" w:rsidRPr="00FA259D">
        <w:rPr>
          <w:sz w:val="28"/>
          <w:szCs w:val="28"/>
          <w:lang w:val="ro-RO"/>
        </w:rPr>
        <w:t>elaborează</w:t>
      </w:r>
      <w:r w:rsidRPr="00FA259D">
        <w:rPr>
          <w:sz w:val="28"/>
          <w:szCs w:val="28"/>
          <w:lang w:val="ro-RO"/>
        </w:rPr>
        <w:t xml:space="preserve"> măsuri de îmbunătățire;</w:t>
      </w:r>
    </w:p>
    <w:p w14:paraId="2A8A96A7"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promovează și reprezintă MOLDPOS în relațiile cu instituțiile naționale, regionale și internaționale;</w:t>
      </w:r>
    </w:p>
    <w:p w14:paraId="21C25E96" w14:textId="543BB7E9"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raportul anual privind verificarea stabilității rețelei prezentat de deținător și emite ordin de includere în catalogul de stații permanente</w:t>
      </w:r>
      <w:r w:rsidR="00FB4AEB" w:rsidRPr="00FA259D">
        <w:rPr>
          <w:sz w:val="28"/>
          <w:szCs w:val="28"/>
          <w:lang w:val="ro-RO"/>
        </w:rPr>
        <w:t>;</w:t>
      </w:r>
    </w:p>
    <w:p w14:paraId="0B6CA964" w14:textId="46EFEDBB" w:rsidR="00896320" w:rsidRPr="00FA259D" w:rsidRDefault="00896320"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documentația tehnică de modernizare și dezvoltare a MOLDPOS și ghiduri de utilizare;</w:t>
      </w:r>
    </w:p>
    <w:p w14:paraId="7D7FEF1A" w14:textId="120B5AC3"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tarifele pentru utilizarea serviciilor MOLDPOS.</w:t>
      </w:r>
    </w:p>
    <w:p w14:paraId="38B352C5" w14:textId="77777777" w:rsidR="00F254F5" w:rsidRPr="00FA259D" w:rsidRDefault="00F254F5" w:rsidP="00727489">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deținătorului:</w:t>
      </w:r>
    </w:p>
    <w:p w14:paraId="527B24D6"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gestionează resursele tehnice, umane și materiale alocate întreținerii și dezvoltării;</w:t>
      </w:r>
    </w:p>
    <w:p w14:paraId="240EF47E" w14:textId="2204ADC4" w:rsidR="00896320"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bookmarkStart w:id="7" w:name="_Hlk208563370"/>
      <w:r w:rsidR="00896320" w:rsidRPr="00FA259D">
        <w:rPr>
          <w:sz w:val="28"/>
          <w:szCs w:val="28"/>
          <w:lang w:val="ro-RO"/>
        </w:rPr>
        <w:t>documentația tehnică de modernizare și dezvoltare a MOLDPOS</w:t>
      </w:r>
      <w:bookmarkEnd w:id="7"/>
      <w:r w:rsidR="00896320" w:rsidRPr="00FA259D">
        <w:rPr>
          <w:sz w:val="28"/>
          <w:szCs w:val="28"/>
          <w:lang w:val="ro-RO"/>
        </w:rPr>
        <w:t>;</w:t>
      </w:r>
    </w:p>
    <w:p w14:paraId="5940F457" w14:textId="76DF42BD" w:rsidR="00F254F5" w:rsidRPr="00FA259D" w:rsidRDefault="00896320"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r w:rsidR="00F254F5" w:rsidRPr="00FA259D">
        <w:rPr>
          <w:sz w:val="28"/>
          <w:szCs w:val="28"/>
          <w:lang w:val="ro-RO"/>
        </w:rPr>
        <w:t>ghidurile de utilizare</w:t>
      </w:r>
      <w:r w:rsidRPr="00FA259D">
        <w:rPr>
          <w:sz w:val="28"/>
          <w:szCs w:val="28"/>
          <w:lang w:val="ro-RO"/>
        </w:rPr>
        <w:t xml:space="preserve"> a serviciilor MOLDPOS</w:t>
      </w:r>
      <w:r w:rsidR="00F254F5" w:rsidRPr="00FA259D">
        <w:rPr>
          <w:sz w:val="28"/>
          <w:szCs w:val="28"/>
          <w:lang w:val="ro-RO"/>
        </w:rPr>
        <w:t>;</w:t>
      </w:r>
    </w:p>
    <w:p w14:paraId="2BEA9C34"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asigură actualizarea și integritatea informațiilor furnizate prin intermediul MOLDPOS;</w:t>
      </w:r>
    </w:p>
    <w:p w14:paraId="62772E43" w14:textId="690D8BD6"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implementează soluții IT pentru asigurarea</w:t>
      </w:r>
      <w:r w:rsidR="00F624A4" w:rsidRPr="00FA259D">
        <w:rPr>
          <w:sz w:val="28"/>
          <w:szCs w:val="28"/>
          <w:lang w:val="ro-RO"/>
        </w:rPr>
        <w:t xml:space="preserve"> continuității</w:t>
      </w:r>
      <w:r w:rsidRPr="00FA259D">
        <w:rPr>
          <w:sz w:val="28"/>
          <w:szCs w:val="28"/>
          <w:lang w:val="ro-RO"/>
        </w:rPr>
        <w:t xml:space="preserve"> și serviciilor</w:t>
      </w:r>
      <w:r w:rsidR="00F624A4" w:rsidRPr="00FA259D">
        <w:rPr>
          <w:sz w:val="28"/>
          <w:szCs w:val="28"/>
          <w:lang w:val="ro-RO"/>
        </w:rPr>
        <w:t xml:space="preserve"> furnizate</w:t>
      </w:r>
      <w:r w:rsidRPr="00FA259D">
        <w:rPr>
          <w:sz w:val="28"/>
          <w:szCs w:val="28"/>
          <w:lang w:val="ro-RO"/>
        </w:rPr>
        <w:t>;</w:t>
      </w:r>
    </w:p>
    <w:p w14:paraId="1136A319" w14:textId="388D7AAB"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oferă suport utilizatorilor </w:t>
      </w:r>
      <w:r w:rsidR="00F624A4" w:rsidRPr="00FA259D">
        <w:rPr>
          <w:sz w:val="28"/>
          <w:szCs w:val="28"/>
          <w:lang w:val="ro-RO"/>
        </w:rPr>
        <w:t>conform condițiilor contractuale</w:t>
      </w:r>
      <w:r w:rsidRPr="00FA259D">
        <w:rPr>
          <w:sz w:val="28"/>
          <w:szCs w:val="28"/>
          <w:lang w:val="ro-RO"/>
        </w:rPr>
        <w:t>;</w:t>
      </w:r>
    </w:p>
    <w:p w14:paraId="7EF75695" w14:textId="77777777" w:rsidR="00FB4AEB" w:rsidRPr="00FA259D" w:rsidRDefault="00F254F5"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publică pe site-ul </w:t>
      </w:r>
      <w:r w:rsidR="00F624A4" w:rsidRPr="00FA259D">
        <w:rPr>
          <w:sz w:val="28"/>
          <w:szCs w:val="28"/>
          <w:lang w:val="ro-RO"/>
        </w:rPr>
        <w:t xml:space="preserve">web </w:t>
      </w:r>
      <w:r w:rsidRPr="00FA259D">
        <w:rPr>
          <w:sz w:val="28"/>
          <w:szCs w:val="28"/>
          <w:lang w:val="ro-RO"/>
        </w:rPr>
        <w:t xml:space="preserve">oficial MOLDPOS </w:t>
      </w:r>
      <w:r w:rsidR="00F624A4" w:rsidRPr="00FA259D">
        <w:rPr>
          <w:sz w:val="28"/>
          <w:szCs w:val="28"/>
          <w:lang w:val="ro-RO"/>
        </w:rPr>
        <w:t>ghiduri de utilizare</w:t>
      </w:r>
      <w:r w:rsidRPr="00FA259D">
        <w:rPr>
          <w:sz w:val="28"/>
          <w:szCs w:val="28"/>
          <w:lang w:val="ro-RO"/>
        </w:rPr>
        <w:t xml:space="preserve"> și condițiile de acces</w:t>
      </w:r>
      <w:r w:rsidR="00FB4AEB" w:rsidRPr="00FA259D">
        <w:rPr>
          <w:sz w:val="28"/>
          <w:szCs w:val="28"/>
          <w:lang w:val="ro-RO"/>
        </w:rPr>
        <w:t>;</w:t>
      </w:r>
    </w:p>
    <w:p w14:paraId="0C940CB7" w14:textId="4FA6DC2C"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u w:val="single"/>
          <w:lang w:val="ro-RO"/>
        </w:rPr>
      </w:pPr>
      <w:r w:rsidRPr="00FA259D">
        <w:rPr>
          <w:sz w:val="28"/>
          <w:szCs w:val="28"/>
          <w:lang w:val="ro-RO"/>
        </w:rPr>
        <w:lastRenderedPageBreak/>
        <w:t>elaborează proiectul contractului-tip de prestare a serviciilor MOLDPOS.</w:t>
      </w:r>
    </w:p>
    <w:p w14:paraId="6C949006" w14:textId="1C404140"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tarifele pentru utilizarea serviciilor MOLDPOS.</w:t>
      </w:r>
    </w:p>
    <w:p w14:paraId="6D7EB131" w14:textId="77777777" w:rsidR="00B110CB"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Atribuțiile utilizatorilor:</w:t>
      </w:r>
    </w:p>
    <w:p w14:paraId="191576A1" w14:textId="21985EEF" w:rsidR="00F254F5"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utilizează serviciile MOLDPOS exclusiv conform condițiilor contractuale;</w:t>
      </w:r>
    </w:p>
    <w:p w14:paraId="6774CD29" w14:textId="77777777" w:rsidR="00F254F5" w:rsidRPr="00FA259D" w:rsidRDefault="00F254F5" w:rsidP="00072929">
      <w:pPr>
        <w:pStyle w:val="text-muted"/>
        <w:numPr>
          <w:ilvl w:val="1"/>
          <w:numId w:val="11"/>
        </w:numPr>
        <w:shd w:val="clear" w:color="auto" w:fill="FFFFFF"/>
        <w:spacing w:before="0" w:beforeAutospacing="0" w:after="0" w:afterAutospacing="0"/>
        <w:ind w:left="0" w:firstLine="709"/>
        <w:jc w:val="both"/>
        <w:rPr>
          <w:b/>
          <w:bCs/>
          <w:strike/>
          <w:sz w:val="28"/>
          <w:szCs w:val="28"/>
          <w:lang w:val="ro-RO"/>
        </w:rPr>
      </w:pPr>
      <w:r w:rsidRPr="00FA259D">
        <w:rPr>
          <w:sz w:val="28"/>
          <w:szCs w:val="28"/>
          <w:lang w:val="ro-RO"/>
        </w:rPr>
        <w:t>raportează posesorului sau deținătorului deficiențele de funcționare și cazurile de utilizare neconformă.</w:t>
      </w:r>
    </w:p>
    <w:p w14:paraId="06EF9376" w14:textId="77777777" w:rsidR="00F254F5" w:rsidRPr="00FA259D" w:rsidRDefault="00F254F5" w:rsidP="00F254F5">
      <w:pPr>
        <w:pStyle w:val="text-muted"/>
        <w:shd w:val="clear" w:color="auto" w:fill="FFFFFF"/>
        <w:spacing w:before="0" w:beforeAutospacing="0" w:after="0" w:afterAutospacing="0"/>
        <w:ind w:left="709"/>
        <w:jc w:val="center"/>
        <w:rPr>
          <w:b/>
          <w:bCs/>
          <w:strike/>
          <w:sz w:val="28"/>
          <w:szCs w:val="28"/>
          <w:lang w:val="ro-RO"/>
        </w:rPr>
      </w:pPr>
    </w:p>
    <w:p w14:paraId="2FF8C91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CAPITOLUL V</w:t>
      </w:r>
    </w:p>
    <w:p w14:paraId="76486707" w14:textId="54D8E41B"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 xml:space="preserve">OBLIGAȚIILE SUBIECȚILOR RAPOARTELOR JURIDICE ÎN DOMENIUL </w:t>
      </w:r>
      <w:r w:rsidRPr="00FA259D">
        <w:rPr>
          <w:b/>
          <w:bCs/>
          <w:sz w:val="28"/>
          <w:szCs w:val="28"/>
          <w:lang w:val="ro-RO"/>
        </w:rPr>
        <w:t>ORGANIZĂRII</w:t>
      </w:r>
      <w:r w:rsidRPr="00FA259D">
        <w:rPr>
          <w:b/>
          <w:bCs/>
          <w:color w:val="000000" w:themeColor="text1"/>
          <w:sz w:val="28"/>
          <w:szCs w:val="28"/>
          <w:lang w:val="ro-RO"/>
        </w:rPr>
        <w:t xml:space="preserve"> ȘI FUNCȚIONĂRII MOLDPOS</w:t>
      </w:r>
    </w:p>
    <w:p w14:paraId="1FB3B335"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p>
    <w:p w14:paraId="52A55D4B" w14:textId="4ED71F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este obligat:</w:t>
      </w:r>
    </w:p>
    <w:p w14:paraId="2CF8F9DD" w14:textId="2DE188E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asigure condițiile juridice și organizatorice pentru funcționarea și dezvoltarea MOLDPOS;</w:t>
      </w:r>
    </w:p>
    <w:p w14:paraId="6696512D" w14:textId="3C7767A0"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sprijine deținătorul în implementarea și adaptarea soluțiilor de îmbunătățire a </w:t>
      </w:r>
      <w:r w:rsidR="00A62883" w:rsidRPr="00FA259D">
        <w:rPr>
          <w:sz w:val="28"/>
          <w:szCs w:val="28"/>
          <w:lang w:val="ro-RO"/>
        </w:rPr>
        <w:t>MOLDPOS</w:t>
      </w:r>
      <w:r w:rsidR="00F254F5" w:rsidRPr="00FA259D">
        <w:rPr>
          <w:sz w:val="28"/>
          <w:szCs w:val="28"/>
          <w:lang w:val="ro-RO"/>
        </w:rPr>
        <w:t>;</w:t>
      </w:r>
    </w:p>
    <w:p w14:paraId="2FB50689" w14:textId="4A35F61D"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publice pe site-ul </w:t>
      </w:r>
      <w:r w:rsidR="000C5B75" w:rsidRPr="00FA259D">
        <w:rPr>
          <w:sz w:val="28"/>
          <w:szCs w:val="28"/>
          <w:lang w:val="ro-RO"/>
        </w:rPr>
        <w:t xml:space="preserve">web </w:t>
      </w:r>
      <w:r w:rsidR="00F254F5" w:rsidRPr="00FA259D">
        <w:rPr>
          <w:sz w:val="28"/>
          <w:szCs w:val="28"/>
          <w:lang w:val="ro-RO"/>
        </w:rPr>
        <w:t>propriu informații privind disfuncționalitățile și întreruperile</w:t>
      </w:r>
      <w:r w:rsidR="00D64CB1" w:rsidRPr="00FA259D">
        <w:rPr>
          <w:sz w:val="28"/>
          <w:szCs w:val="28"/>
          <w:lang w:val="ro-RO"/>
        </w:rPr>
        <w:t xml:space="preserve"> MOLDPOS</w:t>
      </w:r>
      <w:r w:rsidR="00F254F5" w:rsidRPr="00FA259D">
        <w:rPr>
          <w:sz w:val="28"/>
          <w:szCs w:val="28"/>
          <w:lang w:val="ro-RO"/>
        </w:rPr>
        <w:t>.</w:t>
      </w:r>
    </w:p>
    <w:p w14:paraId="4EC891C8" w14:textId="49C13B80"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este obligat:</w:t>
      </w:r>
    </w:p>
    <w:p w14:paraId="7F8D8197" w14:textId="0FDB52C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asigure funcționalitatea continuă a MOLDPOS, prin </w:t>
      </w:r>
      <w:r w:rsidR="00467378" w:rsidRPr="00FA259D">
        <w:rPr>
          <w:sz w:val="28"/>
          <w:szCs w:val="28"/>
          <w:lang w:val="ro-RO"/>
        </w:rPr>
        <w:t>gestionare</w:t>
      </w:r>
      <w:r w:rsidR="00F254F5" w:rsidRPr="00FA259D">
        <w:rPr>
          <w:sz w:val="28"/>
          <w:szCs w:val="28"/>
          <w:lang w:val="ro-RO"/>
        </w:rPr>
        <w:t>, mentenanță și monitorizare;</w:t>
      </w:r>
    </w:p>
    <w:p w14:paraId="6B23EAFF" w14:textId="5B59A701" w:rsidR="000C5B7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D64CB1" w:rsidRPr="00FA259D">
        <w:rPr>
          <w:sz w:val="28"/>
          <w:szCs w:val="28"/>
          <w:lang w:val="ro-RO"/>
        </w:rPr>
        <w:t>coordonează</w:t>
      </w:r>
      <w:r w:rsidR="00F254F5" w:rsidRPr="00FA259D">
        <w:rPr>
          <w:sz w:val="28"/>
          <w:szCs w:val="28"/>
          <w:lang w:val="ro-RO"/>
        </w:rPr>
        <w:t xml:space="preserve"> </w:t>
      </w:r>
      <w:r w:rsidR="00D64CB1" w:rsidRPr="00FA259D">
        <w:rPr>
          <w:sz w:val="28"/>
          <w:szCs w:val="28"/>
          <w:lang w:val="ro-RO"/>
        </w:rPr>
        <w:t>cu posesorul</w:t>
      </w:r>
      <w:r w:rsidR="00D64CB1" w:rsidRPr="00FA259D">
        <w:t xml:space="preserve"> </w:t>
      </w:r>
      <w:r w:rsidR="00D64CB1" w:rsidRPr="00FA259D">
        <w:rPr>
          <w:sz w:val="28"/>
          <w:szCs w:val="28"/>
          <w:lang w:val="ro-RO"/>
        </w:rPr>
        <w:t>documentația tehnică de modernizare și dezvoltare a MOLDPOS</w:t>
      </w:r>
      <w:r w:rsidR="00F254F5" w:rsidRPr="00FA259D">
        <w:rPr>
          <w:sz w:val="28"/>
          <w:szCs w:val="28"/>
          <w:lang w:val="ro-RO"/>
        </w:rPr>
        <w:t>;</w:t>
      </w:r>
    </w:p>
    <w:p w14:paraId="1D82FFAE" w14:textId="135A0555"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informeze utilizatorii prin intermediul site-ul web al MOLDPOS despre modificările de ordin tehnic, organizatoric sau funcțional ale </w:t>
      </w:r>
      <w:r w:rsidR="00A62883" w:rsidRPr="00FA259D">
        <w:rPr>
          <w:sz w:val="28"/>
          <w:szCs w:val="28"/>
          <w:lang w:val="ro-RO"/>
        </w:rPr>
        <w:t>MOLDPOS</w:t>
      </w:r>
      <w:r w:rsidR="00F254F5" w:rsidRPr="00FA259D">
        <w:rPr>
          <w:sz w:val="28"/>
          <w:szCs w:val="28"/>
          <w:lang w:val="ro-RO"/>
        </w:rPr>
        <w:t>;</w:t>
      </w:r>
    </w:p>
    <w:p w14:paraId="45977693" w14:textId="4E584916" w:rsidR="00F254F5" w:rsidRPr="00FA259D" w:rsidRDefault="00F254F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sidRPr="00FA259D">
        <w:rPr>
          <w:sz w:val="28"/>
          <w:szCs w:val="28"/>
          <w:lang w:val="ro-RO"/>
        </w:rPr>
        <w:t>.</w:t>
      </w:r>
    </w:p>
    <w:p w14:paraId="5EACC05D" w14:textId="12FDAE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sunt obligați:</w:t>
      </w:r>
    </w:p>
    <w:p w14:paraId="245C9D42" w14:textId="301B1A78"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utilizeze pentru accesarea serviciilor MOLDPOS doar echipamente verificate metrologic în conformitate cu cerințele legislației în vigoare;</w:t>
      </w:r>
    </w:p>
    <w:p w14:paraId="1009AEEB" w14:textId="6997C7C2" w:rsidR="00F254F5" w:rsidRPr="00FA259D" w:rsidRDefault="00B2445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utilizeze serviciile MOLDPOS exclusiv în conformitate cu prevederile prezentului Regulament, ale Instrucțiunii privind executarea observațiilor GNSS și ale celorlalte norme tehnice aplicabile</w:t>
      </w:r>
      <w:r w:rsidR="00727489" w:rsidRPr="00FA259D">
        <w:rPr>
          <w:sz w:val="28"/>
          <w:szCs w:val="28"/>
          <w:lang w:val="ro-RO"/>
        </w:rPr>
        <w:t>.</w:t>
      </w:r>
    </w:p>
    <w:p w14:paraId="370B337E" w14:textId="2D6672CA" w:rsidR="00B24455" w:rsidRPr="00FA259D" w:rsidRDefault="00B24455" w:rsidP="00B2445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Destinatarii au obligația de a utiliza datele și produsele geospațiale obținute prin utilizarea MOLDPOS fără a altera integritatea acestora și cu respectarea scopului pentru care au fost furnizate.</w:t>
      </w:r>
    </w:p>
    <w:p w14:paraId="5E881A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267B00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VI</w:t>
      </w:r>
    </w:p>
    <w:p w14:paraId="6EE96AC3" w14:textId="6026E5EB" w:rsidR="00E20CAF" w:rsidRPr="00FA259D" w:rsidRDefault="00B110CB"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FUNCȚIONAREA ȘI ADMINISTRAREA MOLDPOS</w:t>
      </w:r>
    </w:p>
    <w:p w14:paraId="486DA319" w14:textId="77777777" w:rsidR="00391B59" w:rsidRPr="00FA259D" w:rsidRDefault="00391B59"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3F81579E" w14:textId="269743A6"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lastRenderedPageBreak/>
        <w:t>MOLDPOS funcționează cu respectarea cerințelor tehnice și de securitate prevăzute de legislația în vigoare.</w:t>
      </w:r>
    </w:p>
    <w:p w14:paraId="600B2156"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Funcționarea în regim operațional este asigurată de deținător, prin </w:t>
      </w:r>
      <w:r w:rsidR="008A1260" w:rsidRPr="00FA259D">
        <w:rPr>
          <w:sz w:val="28"/>
          <w:szCs w:val="28"/>
          <w:lang w:val="ro-RO"/>
        </w:rPr>
        <w:t>gestionare</w:t>
      </w:r>
      <w:r w:rsidRPr="00FA259D">
        <w:rPr>
          <w:sz w:val="28"/>
          <w:szCs w:val="28"/>
          <w:lang w:val="ro-RO"/>
        </w:rPr>
        <w:t xml:space="preserve"> și mentenanță permanentă, iar posesorul exercită supravegherea și controlul respectării cerințelor legale și organizatorice.</w:t>
      </w:r>
    </w:p>
    <w:p w14:paraId="080F8116" w14:textId="3FF3700C" w:rsidR="00F254F5"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Accesul utilizatorilor la platforma web MOLDPOS pentru administrarea contului și vizualizarea informațiilor se realizează prin intermediul serviciului guvernamental de autentificare și control al accesului (MPass)</w:t>
      </w:r>
      <w:r w:rsidR="00F254F5" w:rsidRPr="00FA259D">
        <w:rPr>
          <w:sz w:val="28"/>
          <w:szCs w:val="28"/>
          <w:lang w:val="ro-RO"/>
        </w:rPr>
        <w:t>.</w:t>
      </w:r>
    </w:p>
    <w:p w14:paraId="24AFD90F" w14:textId="77777777" w:rsidR="00391B59" w:rsidRPr="00FA259D" w:rsidRDefault="00391B59" w:rsidP="00391B59">
      <w:pPr>
        <w:pStyle w:val="text-muted"/>
        <w:shd w:val="clear" w:color="auto" w:fill="FFFFFF"/>
        <w:tabs>
          <w:tab w:val="left" w:pos="851"/>
        </w:tabs>
        <w:spacing w:before="0" w:beforeAutospacing="0" w:after="0" w:afterAutospacing="0"/>
        <w:jc w:val="both"/>
        <w:rPr>
          <w:sz w:val="28"/>
          <w:szCs w:val="28"/>
          <w:lang w:val="ro-RO"/>
        </w:rPr>
      </w:pPr>
    </w:p>
    <w:p w14:paraId="446C50D4"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1</w:t>
      </w:r>
    </w:p>
    <w:p w14:paraId="0A65A185"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Infrastructura tehnică a MOLDPOS</w:t>
      </w:r>
    </w:p>
    <w:p w14:paraId="1A9B1D92" w14:textId="03747FEE"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Infrastructura tehnică a MOLDPOS este compusă din ansamblul integrat de echipamente hardware, platforme software, servicii digitale și infrastructuri de comunicații, necesare colectării, transmiterii, procesării și furnizării datelor GNSS cu precizie </w:t>
      </w:r>
      <w:r w:rsidR="009F4F80" w:rsidRPr="00FA259D">
        <w:rPr>
          <w:sz w:val="28"/>
          <w:szCs w:val="28"/>
          <w:lang w:val="ro-RO"/>
        </w:rPr>
        <w:t>înaltă</w:t>
      </w:r>
      <w:r w:rsidRPr="00FA259D">
        <w:rPr>
          <w:sz w:val="28"/>
          <w:szCs w:val="28"/>
          <w:lang w:val="ro-RO"/>
        </w:rPr>
        <w:t>.</w:t>
      </w:r>
    </w:p>
    <w:p w14:paraId="4AC5F97B" w14:textId="77777777"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tehnică a MOLDPOS include</w:t>
      </w:r>
    </w:p>
    <w:p w14:paraId="49EDEF67" w14:textId="452F87B9"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MOLDPOS;</w:t>
      </w:r>
    </w:p>
    <w:p w14:paraId="57776356" w14:textId="6DAFE606"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rețeaua de stații GNSS permanente</w:t>
      </w:r>
    </w:p>
    <w:p w14:paraId="13340769" w14:textId="7F88F44D"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platforma software specializată pentru procesarea datelor GNSS și generarea corecțiilor diferențiale;</w:t>
      </w:r>
    </w:p>
    <w:p w14:paraId="624D8448" w14:textId="4794B153"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de comunicații electronice;</w:t>
      </w:r>
    </w:p>
    <w:p w14:paraId="55610951" w14:textId="1F672B77"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interfața web pentru administrarea utilizatorilor și accesul la date.</w:t>
      </w:r>
    </w:p>
    <w:p w14:paraId="680EFB51" w14:textId="10A85952" w:rsidR="00391B59" w:rsidRPr="00FA259D" w:rsidRDefault="009F4F80"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este elementul operațional principal al MOLDPOS, fiind dislocat în cadrul infrastructurii guvernamentale (MCloud) și cuprinde:</w:t>
      </w:r>
    </w:p>
    <w:p w14:paraId="1FD7E55F" w14:textId="78D8A784" w:rsidR="009300A1" w:rsidRPr="00FA259D" w:rsidRDefault="00391B59"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 xml:space="preserve"> </w:t>
      </w:r>
      <w:r w:rsidR="009300A1" w:rsidRPr="00FA259D">
        <w:rPr>
          <w:sz w:val="28"/>
          <w:szCs w:val="28"/>
          <w:lang w:val="ro-RO"/>
        </w:rPr>
        <w:t>servere dedicate gestionării datelor GNSS;</w:t>
      </w:r>
    </w:p>
    <w:p w14:paraId="38873764" w14:textId="2A9F693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software specializat pentru procesarea corecțiilor diferențiale;</w:t>
      </w:r>
    </w:p>
    <w:p w14:paraId="3664D4EA" w14:textId="4093488E"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sisteme de administrare a accesului utilizatorilor;</w:t>
      </w:r>
    </w:p>
    <w:p w14:paraId="345FE12F" w14:textId="2408E251"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platforme web pentru furnizarea serviciilor online.</w:t>
      </w:r>
    </w:p>
    <w:p w14:paraId="149D4C48" w14:textId="7A89F6C6" w:rsidR="00391B59" w:rsidRPr="00FA259D" w:rsidRDefault="00391B59" w:rsidP="009300A1">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 Rețeaua </w:t>
      </w:r>
      <w:r w:rsidR="009F4F80" w:rsidRPr="00FA259D">
        <w:rPr>
          <w:sz w:val="28"/>
          <w:szCs w:val="28"/>
          <w:lang w:val="ro-RO"/>
        </w:rPr>
        <w:t xml:space="preserve">de stații permanente </w:t>
      </w:r>
      <w:r w:rsidRPr="00FA259D">
        <w:rPr>
          <w:sz w:val="28"/>
          <w:szCs w:val="28"/>
          <w:lang w:val="ro-RO"/>
        </w:rPr>
        <w:t xml:space="preserve">MOLDPOS este compusă din stații GNSS </w:t>
      </w:r>
      <w:r w:rsidR="009F4F80" w:rsidRPr="00FA259D">
        <w:rPr>
          <w:sz w:val="28"/>
          <w:szCs w:val="28"/>
          <w:lang w:val="ro-RO"/>
        </w:rPr>
        <w:t>dotate</w:t>
      </w:r>
      <w:r w:rsidRPr="00FA259D">
        <w:rPr>
          <w:sz w:val="28"/>
          <w:szCs w:val="28"/>
          <w:lang w:val="ro-RO"/>
        </w:rPr>
        <w:t xml:space="preserve"> cu:</w:t>
      </w:r>
    </w:p>
    <w:p w14:paraId="1CC026BE" w14:textId="01C508DF"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receptor cu mai multe frecvențe pentru captarea semnalelor satelitare;</w:t>
      </w:r>
    </w:p>
    <w:p w14:paraId="129B0777" w14:textId="7EF2043C"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antena de mai multe frecvențe, optimizată pentru precizie ridicată;</w:t>
      </w:r>
    </w:p>
    <w:p w14:paraId="607A1BCC" w14:textId="25997EF7"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conexiune stabilă la internet pentru transmiterea corecțiilor;</w:t>
      </w:r>
    </w:p>
    <w:p w14:paraId="47894A75" w14:textId="0CA89C6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sursă de alimentare electrică și soluții de backup;</w:t>
      </w:r>
    </w:p>
    <w:p w14:paraId="1F795534" w14:textId="3B83F620"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echipamente auxiliare pentru protecție și continuitate operațională.</w:t>
      </w:r>
      <w:r w:rsidR="00391B59" w:rsidRPr="00FA259D">
        <w:rPr>
          <w:sz w:val="28"/>
          <w:szCs w:val="28"/>
          <w:lang w:val="ro-RO"/>
        </w:rPr>
        <w:t>.</w:t>
      </w:r>
    </w:p>
    <w:p w14:paraId="49B82541" w14:textId="77777777" w:rsidR="003C16DB" w:rsidRPr="00FA259D" w:rsidRDefault="003C16DB" w:rsidP="003C16DB">
      <w:pPr>
        <w:pStyle w:val="text-muted"/>
        <w:shd w:val="clear" w:color="auto" w:fill="FFFFFF"/>
        <w:tabs>
          <w:tab w:val="left" w:pos="851"/>
        </w:tabs>
        <w:spacing w:before="0" w:beforeAutospacing="0" w:after="0" w:afterAutospacing="0"/>
        <w:ind w:left="709"/>
        <w:jc w:val="both"/>
        <w:rPr>
          <w:sz w:val="28"/>
          <w:szCs w:val="28"/>
          <w:lang w:val="ro-RO"/>
        </w:rPr>
      </w:pPr>
    </w:p>
    <w:p w14:paraId="75CFFCA8" w14:textId="015A0F51" w:rsidR="003C16DB" w:rsidRPr="00FA259D" w:rsidRDefault="003C16DB" w:rsidP="003C16DB">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2</w:t>
      </w:r>
    </w:p>
    <w:p w14:paraId="3D9770D2" w14:textId="7D9928E4" w:rsidR="003C16DB" w:rsidRPr="00FA259D" w:rsidRDefault="003C16DB" w:rsidP="003C16DB">
      <w:pPr>
        <w:pStyle w:val="text-muted"/>
        <w:shd w:val="clear" w:color="auto" w:fill="FFFFFF"/>
        <w:tabs>
          <w:tab w:val="left" w:pos="851"/>
        </w:tabs>
        <w:spacing w:before="0" w:beforeAutospacing="0" w:after="0" w:afterAutospacing="0"/>
        <w:ind w:left="709"/>
        <w:jc w:val="center"/>
        <w:rPr>
          <w:sz w:val="28"/>
          <w:szCs w:val="28"/>
          <w:lang w:val="ro-RO"/>
        </w:rPr>
      </w:pPr>
      <w:r w:rsidRPr="00FA259D">
        <w:rPr>
          <w:b/>
          <w:bCs/>
          <w:sz w:val="28"/>
          <w:szCs w:val="28"/>
          <w:lang w:val="ro-RO"/>
        </w:rPr>
        <w:t>Cerințe tehnice pentru utilizatorii MOLDPOS</w:t>
      </w:r>
    </w:p>
    <w:p w14:paraId="1C6A12DE" w14:textId="53FB3AE3" w:rsidR="00D808BC"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Accesul la serviciile MOLDPOS pe echipamente GNSS se realizează prin configurarea acestora cu un nume de utilizator și o parolă tehnică atribuite de </w:t>
      </w:r>
      <w:r w:rsidRPr="00FA259D">
        <w:rPr>
          <w:sz w:val="28"/>
          <w:szCs w:val="28"/>
          <w:lang w:val="ro-RO"/>
        </w:rPr>
        <w:lastRenderedPageBreak/>
        <w:t>administratorul sistemului. Autentificarea tehnică pe echipamente GNSS nu se realizează prin MPass.</w:t>
      </w:r>
    </w:p>
    <w:p w14:paraId="55D7CC5B" w14:textId="0FFE66B4"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Deținătorul asigură înregistrarea și administrarea conturilor utilizatorilor, configurarea drepturilor de acces și aplicarea măsurilor pentru protecția acestora.</w:t>
      </w:r>
    </w:p>
    <w:p w14:paraId="34CBE278" w14:textId="358FA49F" w:rsidR="003C16DB" w:rsidRPr="00FA259D" w:rsidRDefault="003C16DB"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Pentru accesarea serviciilor MOLDPOS, utilizatorii trebuie să dispună de echipamente GNSS compatibile, care includ:</w:t>
      </w:r>
    </w:p>
    <w:p w14:paraId="36B09E50"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receptor GNSS </w:t>
      </w:r>
      <w:proofErr w:type="spellStart"/>
      <w:r w:rsidRPr="00FA259D">
        <w:rPr>
          <w:sz w:val="28"/>
          <w:szCs w:val="28"/>
          <w:lang w:val="ro-RO"/>
        </w:rPr>
        <w:t>multi</w:t>
      </w:r>
      <w:proofErr w:type="spellEnd"/>
      <w:r w:rsidRPr="00FA259D">
        <w:rPr>
          <w:sz w:val="28"/>
          <w:szCs w:val="28"/>
          <w:lang w:val="ro-RO"/>
        </w:rPr>
        <w:t>-frecvență;</w:t>
      </w:r>
    </w:p>
    <w:p w14:paraId="30B635DC"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antenă GNSS;</w:t>
      </w:r>
    </w:p>
    <w:p w14:paraId="593D07BF" w14:textId="55B8B911"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controler de teren sau echipament similar;</w:t>
      </w:r>
    </w:p>
    <w:p w14:paraId="44FDE7D9" w14:textId="643AB5C0"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echipament de conexiune la rețeaua de internet în cazul utilizării serviciilor RTK.</w:t>
      </w:r>
    </w:p>
    <w:p w14:paraId="7B1E2DE7" w14:textId="7195BCF7" w:rsidR="003C16DB" w:rsidRPr="00FA259D" w:rsidRDefault="003C16DB" w:rsidP="003C16DB">
      <w:pPr>
        <w:pStyle w:val="text-muted"/>
        <w:widowControl w:val="0"/>
        <w:numPr>
          <w:ilvl w:val="0"/>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Echipamentele GNSS ale utilizatorilor trebuie să fie verificate metrologic în condițiile legislației în vigoare.</w:t>
      </w:r>
    </w:p>
    <w:p w14:paraId="52C7B512"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3602E6E6"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09"/>
        <w:jc w:val="center"/>
        <w:rPr>
          <w:sz w:val="28"/>
          <w:szCs w:val="28"/>
          <w:lang w:val="ro-RO"/>
        </w:rPr>
      </w:pPr>
    </w:p>
    <w:p w14:paraId="2860C8D8" w14:textId="6D741A03"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w:t>
      </w:r>
    </w:p>
    <w:p w14:paraId="2D94AEFB"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4EEE570F" w14:textId="43548A47" w:rsidR="00D05DC8"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MĂSURI DE SECURITATE CIBERNETICĂ ȘI PROTECȚIA INFRASTRUCTURII MOLDPOS</w:t>
      </w:r>
    </w:p>
    <w:p w14:paraId="0E8EFA13"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4A1D338A" w14:textId="38C3EC9B" w:rsidR="00F254F5"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Prezentul capitol reglementează cadrul tehnic și operațional privind securitatea cibernetică, protecția infrastructurii critice și siguranța datelor MOLDPOS, aplicabil pe întreg ciclul de viață al sistemului.</w:t>
      </w:r>
      <w:r w:rsidR="00F254F5" w:rsidRPr="00FA259D">
        <w:rPr>
          <w:sz w:val="28"/>
          <w:szCs w:val="28"/>
          <w:lang w:val="ro-RO"/>
        </w:rPr>
        <w:t>.</w:t>
      </w:r>
    </w:p>
    <w:p w14:paraId="5D4F1916"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Măsurile de securitate se aplică în conformitate cu Cerințele minime obligatorii pentru securitate cibernetică, aprobate prin Hotărârea Guvernului nr. 201/2017, precum și cu standardele internaționale relevante.</w:t>
      </w:r>
    </w:p>
    <w:p w14:paraId="5C4D2691" w14:textId="756086A7" w:rsidR="00D808BC"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MOLDPOS dispune de două mecanisme distincte de autentificare:</w:t>
      </w:r>
    </w:p>
    <w:p w14:paraId="01DEC93E" w14:textId="56ED39AF"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autentificare prin MPass pentru accesarea portalului MOLDPOS și administrarea conturilor;</w:t>
      </w:r>
    </w:p>
    <w:p w14:paraId="2F4F1DFE" w14:textId="1E071A0B"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autentificare tehnică prin </w:t>
      </w:r>
      <w:proofErr w:type="spellStart"/>
      <w:r w:rsidRPr="00FA259D">
        <w:rPr>
          <w:sz w:val="28"/>
          <w:szCs w:val="28"/>
          <w:lang w:val="ro-RO"/>
        </w:rPr>
        <w:t>credențiale</w:t>
      </w:r>
      <w:proofErr w:type="spellEnd"/>
      <w:r w:rsidRPr="00FA259D">
        <w:rPr>
          <w:sz w:val="28"/>
          <w:szCs w:val="28"/>
          <w:lang w:val="ro-RO"/>
        </w:rPr>
        <w:t xml:space="preserve"> dedicate (ID și parolă) pentru accesarea serviciilor pe echipamente GNSS.</w:t>
      </w:r>
    </w:p>
    <w:p w14:paraId="4D0ADC2F" w14:textId="32E6F6AA" w:rsidR="00D808BC" w:rsidRPr="00FA259D" w:rsidRDefault="00D808BC" w:rsidP="00D808BC">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Atribuirea, modificarea și revocarea </w:t>
      </w:r>
      <w:proofErr w:type="spellStart"/>
      <w:r w:rsidRPr="00FA259D">
        <w:rPr>
          <w:sz w:val="28"/>
          <w:szCs w:val="28"/>
          <w:lang w:val="ro-RO"/>
        </w:rPr>
        <w:t>credențialelor</w:t>
      </w:r>
      <w:proofErr w:type="spellEnd"/>
      <w:r w:rsidRPr="00FA259D">
        <w:rPr>
          <w:sz w:val="28"/>
          <w:szCs w:val="28"/>
          <w:lang w:val="ro-RO"/>
        </w:rPr>
        <w:t xml:space="preserve"> se realizează de către deținător, în condițiile prezentului Regulament și ale contractului de prestare a serviciilor.</w:t>
      </w:r>
    </w:p>
    <w:p w14:paraId="3E8246AC"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Obiectivele fundamentale de securitate sunt:</w:t>
      </w:r>
    </w:p>
    <w:p w14:paraId="26DDFA9E"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autorizarea – utilizatorii autentificați pot accesa doar datele și serviciile corespunzătoare drepturilor de acces atribuite;</w:t>
      </w:r>
    </w:p>
    <w:p w14:paraId="4F5749CC"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confidențialitatea – prevenirea accesului la date de către persoane terțe neautorizate;</w:t>
      </w:r>
    </w:p>
    <w:p w14:paraId="62B6F5E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lastRenderedPageBreak/>
        <w:t>integritatea – prevenirea modificării sau denaturării neautorizate a datelor;</w:t>
      </w:r>
    </w:p>
    <w:p w14:paraId="2004236A"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disponibilitatea – menținerea accesului continuu și sigur la servicii.</w:t>
      </w:r>
    </w:p>
    <w:p w14:paraId="59CF6F73"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Pentru a îndeplini obiectivele de securitate, MOLDPOS dispune de următoarele mecanisme de securitate:</w:t>
      </w:r>
    </w:p>
    <w:p w14:paraId="05F375BC" w14:textId="77777777" w:rsidR="00F254F5" w:rsidRPr="00FA259D" w:rsidRDefault="00F254F5" w:rsidP="00590CE5">
      <w:pPr>
        <w:pStyle w:val="a3"/>
        <w:numPr>
          <w:ilvl w:val="1"/>
          <w:numId w:val="9"/>
        </w:numPr>
        <w:ind w:left="0" w:firstLine="720"/>
        <w:jc w:val="both"/>
        <w:rPr>
          <w:sz w:val="28"/>
          <w:szCs w:val="28"/>
          <w:lang w:eastAsia="en-US"/>
        </w:rPr>
      </w:pPr>
      <w:r w:rsidRPr="00FA259D">
        <w:rPr>
          <w:sz w:val="28"/>
          <w:szCs w:val="28"/>
          <w:lang w:eastAsia="en-US"/>
        </w:rPr>
        <w:t>firewall – parte din arhitectura tehnică a platformei tehnologice guvernamentale comune (MCloud), pentru a asigura un mecanism de apărare împotriva utilizatorilor externi neautorizați;</w:t>
      </w:r>
    </w:p>
    <w:p w14:paraId="67F85070" w14:textId="0B5552A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antivirus/anti spam – echipamente și/sau soluții software care oferă protecție antivirus și anti spam pentru toate serverele și componentele </w:t>
      </w:r>
      <w:r w:rsidR="00A62883" w:rsidRPr="00FA259D">
        <w:rPr>
          <w:sz w:val="28"/>
          <w:szCs w:val="28"/>
          <w:lang w:val="ro-RO"/>
        </w:rPr>
        <w:t>MOLDPOS</w:t>
      </w:r>
      <w:r w:rsidRPr="00FA259D">
        <w:rPr>
          <w:sz w:val="28"/>
          <w:szCs w:val="28"/>
          <w:lang w:val="ro-RO"/>
        </w:rPr>
        <w:t>;</w:t>
      </w:r>
    </w:p>
    <w:p w14:paraId="3C32B9CC" w14:textId="620D80F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FA259D">
        <w:rPr>
          <w:sz w:val="28"/>
          <w:szCs w:val="28"/>
          <w:lang w:val="ro-RO"/>
        </w:rPr>
        <w:t>;</w:t>
      </w:r>
    </w:p>
    <w:p w14:paraId="010E8A2D"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copierea sistematică - permite recuperarea rapidă și fiabilă a datelor în cazul unui incident care a cauzat pierderi sau daune asupra acestora;</w:t>
      </w:r>
    </w:p>
    <w:p w14:paraId="25D7834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comunicarea sigură (transferuri de date) între servere web și utilizatori – asigură schimbul securizat al informațiilor confidențiale.</w:t>
      </w:r>
    </w:p>
    <w:p w14:paraId="57D393E8" w14:textId="634F822A" w:rsidR="00F254F5" w:rsidRPr="00FA259D" w:rsidRDefault="00F254F5" w:rsidP="00590CE5">
      <w:pPr>
        <w:pStyle w:val="text-muted"/>
        <w:widowControl w:val="0"/>
        <w:numPr>
          <w:ilvl w:val="0"/>
          <w:numId w:val="9"/>
        </w:numPr>
        <w:shd w:val="clear" w:color="auto" w:fill="FFFFFF"/>
        <w:tabs>
          <w:tab w:val="left" w:pos="851"/>
        </w:tabs>
        <w:ind w:left="0" w:firstLine="720"/>
        <w:jc w:val="both"/>
        <w:rPr>
          <w:sz w:val="28"/>
          <w:szCs w:val="28"/>
          <w:lang w:val="ro-RO"/>
        </w:rPr>
      </w:pPr>
      <w:r w:rsidRPr="00FA259D">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FA259D">
        <w:rPr>
          <w:sz w:val="28"/>
          <w:szCs w:val="28"/>
          <w:lang w:val="ro-RO"/>
        </w:rPr>
        <w:t xml:space="preserve"> MOLDPOS</w:t>
      </w:r>
      <w:r w:rsidRPr="00FA259D">
        <w:rPr>
          <w:sz w:val="28"/>
          <w:szCs w:val="28"/>
          <w:lang w:val="ro-RO"/>
        </w:rPr>
        <w:t>.</w:t>
      </w:r>
    </w:p>
    <w:p w14:paraId="6ADE0634" w14:textId="7C416E61"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MOLDPOS asigură ținerea și actualizarea registrelor importante de securitate, necesare pentru a menține înregistrările de audit pentru sarcini de analiză a integrității </w:t>
      </w:r>
      <w:r w:rsidR="00A47F9B" w:rsidRPr="00FA259D">
        <w:rPr>
          <w:sz w:val="28"/>
          <w:szCs w:val="28"/>
          <w:lang w:val="ro-RO"/>
        </w:rPr>
        <w:t>MOLDPOS</w:t>
      </w:r>
      <w:r w:rsidRPr="00FA259D">
        <w:rPr>
          <w:sz w:val="28"/>
          <w:szCs w:val="28"/>
          <w:lang w:val="ro-RO"/>
        </w:rPr>
        <w:t>, precum și monitorizează activitatea utilizatorilor.</w:t>
      </w:r>
    </w:p>
    <w:p w14:paraId="62A0F605"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20"/>
        <w:jc w:val="center"/>
        <w:rPr>
          <w:sz w:val="28"/>
          <w:szCs w:val="28"/>
          <w:lang w:val="ro-RO"/>
        </w:rPr>
      </w:pPr>
    </w:p>
    <w:p w14:paraId="540B04D8" w14:textId="653C24D9"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VIII</w:t>
      </w:r>
    </w:p>
    <w:p w14:paraId="45C5A2F1" w14:textId="3B186A94"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DISPOZIȚII FINALE</w:t>
      </w:r>
    </w:p>
    <w:p w14:paraId="32BD7F1E" w14:textId="77777777" w:rsidR="0080014B" w:rsidRPr="00FA259D" w:rsidRDefault="0080014B" w:rsidP="00F254F5">
      <w:pPr>
        <w:pStyle w:val="text-muted"/>
        <w:shd w:val="clear" w:color="auto" w:fill="FFFFFF"/>
        <w:tabs>
          <w:tab w:val="left" w:pos="851"/>
        </w:tabs>
        <w:spacing w:before="0" w:beforeAutospacing="0" w:after="0" w:afterAutospacing="0"/>
        <w:ind w:firstLine="709"/>
        <w:jc w:val="center"/>
        <w:rPr>
          <w:sz w:val="28"/>
          <w:szCs w:val="28"/>
          <w:lang w:val="ro-RO"/>
        </w:rPr>
      </w:pPr>
    </w:p>
    <w:p w14:paraId="4A08D489" w14:textId="5236B97B"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Accesarea serviciilor MOLDPOS se realizează exclusiv în baza contractului de prestare a serviciilor, încheiat între deținător și utilizator.</w:t>
      </w:r>
    </w:p>
    <w:p w14:paraId="0C61B1DD" w14:textId="611FFB93" w:rsidR="005943E6"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Posesorul este responsabil de actualizarea și modificarea Regulamentului, în concordanță cu evoluțiile tehnologice și cu cadrul normativ aplicabil.</w:t>
      </w:r>
    </w:p>
    <w:p w14:paraId="0540DEB3" w14:textId="3AFB2BDF" w:rsidR="00B24455" w:rsidRPr="00FA259D" w:rsidRDefault="00B2445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Categoriile de subiecți implicați în operarea și utilizarea MOLDPOS, inclusiv Utilizatori și Destinatari, sunt definite în concordanță cu Conceptul Sistemului Național de Poziționare, aprobat prin prezenta Hotărâre, iar aplicarea prezentului Regulament se realizează cu respectarea acestora.</w:t>
      </w:r>
    </w:p>
    <w:sectPr w:rsidR="00B24455" w:rsidRPr="00FA259D"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E6F1" w14:textId="77777777" w:rsidR="003C28EA" w:rsidRDefault="003C28EA" w:rsidP="004A379C">
      <w:r>
        <w:separator/>
      </w:r>
    </w:p>
  </w:endnote>
  <w:endnote w:type="continuationSeparator" w:id="0">
    <w:p w14:paraId="61B4C18C" w14:textId="77777777" w:rsidR="003C28EA" w:rsidRDefault="003C28EA"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84DE" w14:textId="77777777" w:rsidR="003C28EA" w:rsidRDefault="003C28EA" w:rsidP="004A379C">
      <w:r>
        <w:separator/>
      </w:r>
    </w:p>
  </w:footnote>
  <w:footnote w:type="continuationSeparator" w:id="0">
    <w:p w14:paraId="3A0CD2B0" w14:textId="77777777" w:rsidR="003C28EA" w:rsidRDefault="003C28EA"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ab"/>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4D6"/>
    <w:multiLevelType w:val="multilevel"/>
    <w:tmpl w:val="100C03C6"/>
    <w:lvl w:ilvl="0">
      <w:start w:val="1"/>
      <w:numFmt w:val="decimal"/>
      <w:lvlText w:val="%17."/>
      <w:lvlJc w:val="left"/>
      <w:pPr>
        <w:ind w:left="990" w:hanging="360"/>
      </w:pPr>
      <w:rPr>
        <w:rFonts w:hint="default"/>
        <w:b/>
        <w:bCs/>
        <w:strike w:val="0"/>
        <w:color w:val="auto"/>
      </w:rPr>
    </w:lvl>
    <w:lvl w:ilvl="1">
      <w:start w:val="1"/>
      <w:numFmt w:val="decimal"/>
      <w:lvlText w:val="17.%2."/>
      <w:lvlJc w:val="left"/>
      <w:pPr>
        <w:ind w:left="2689" w:hanging="420"/>
      </w:pPr>
      <w:rPr>
        <w:rFonts w:ascii="Times New Roman" w:eastAsia="Batang" w:hAnsi="Times New Roman" w:cs="Times New Roman"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0ABE79B8"/>
    <w:lvl w:ilvl="0">
      <w:start w:val="1"/>
      <w:numFmt w:val="decimal"/>
      <w:lvlText w:val="%1."/>
      <w:lvlJc w:val="left"/>
      <w:pPr>
        <w:ind w:left="1070" w:hanging="360"/>
      </w:pPr>
      <w:rPr>
        <w:b w:val="0"/>
        <w:bCs w:val="0"/>
        <w:strike w:val="0"/>
        <w:color w:val="auto"/>
      </w:rPr>
    </w:lvl>
    <w:lvl w:ilvl="1">
      <w:start w:val="1"/>
      <w:numFmt w:val="decimal"/>
      <w:isLgl/>
      <w:lvlText w:val="%1.%2."/>
      <w:lvlJc w:val="left"/>
      <w:pPr>
        <w:ind w:left="2689" w:hanging="420"/>
      </w:pPr>
      <w:rPr>
        <w:rFonts w:hint="default"/>
        <w:b w:val="0"/>
        <w:bCs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5097838">
    <w:abstractNumId w:val="2"/>
  </w:num>
  <w:num w:numId="2" w16cid:durableId="974530680">
    <w:abstractNumId w:val="6"/>
  </w:num>
  <w:num w:numId="3" w16cid:durableId="1551183998">
    <w:abstractNumId w:val="3"/>
  </w:num>
  <w:num w:numId="4" w16cid:durableId="1707830305">
    <w:abstractNumId w:val="9"/>
  </w:num>
  <w:num w:numId="5" w16cid:durableId="909189576">
    <w:abstractNumId w:val="5"/>
  </w:num>
  <w:num w:numId="6" w16cid:durableId="601761196">
    <w:abstractNumId w:val="4"/>
  </w:num>
  <w:num w:numId="7" w16cid:durableId="32314708">
    <w:abstractNumId w:val="7"/>
  </w:num>
  <w:num w:numId="8" w16cid:durableId="1675643969">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16cid:durableId="1972587582">
    <w:abstractNumId w:val="8"/>
  </w:num>
  <w:num w:numId="10" w16cid:durableId="42993917">
    <w:abstractNumId w:val="1"/>
  </w:num>
  <w:num w:numId="11" w16cid:durableId="4579896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27823"/>
    <w:rsid w:val="00032491"/>
    <w:rsid w:val="00032602"/>
    <w:rsid w:val="00040051"/>
    <w:rsid w:val="000401D5"/>
    <w:rsid w:val="0004064E"/>
    <w:rsid w:val="00040735"/>
    <w:rsid w:val="00040D21"/>
    <w:rsid w:val="00042B1A"/>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733E"/>
    <w:rsid w:val="000774C2"/>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1A63"/>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2BDC"/>
    <w:rsid w:val="001740B8"/>
    <w:rsid w:val="001757D0"/>
    <w:rsid w:val="0018149B"/>
    <w:rsid w:val="0018661E"/>
    <w:rsid w:val="00191AF5"/>
    <w:rsid w:val="0019414F"/>
    <w:rsid w:val="001955F2"/>
    <w:rsid w:val="0019670B"/>
    <w:rsid w:val="001974BB"/>
    <w:rsid w:val="001A1303"/>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55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6D9C"/>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5274"/>
    <w:rsid w:val="002774EF"/>
    <w:rsid w:val="002811DA"/>
    <w:rsid w:val="002905B0"/>
    <w:rsid w:val="00290AFD"/>
    <w:rsid w:val="0029276F"/>
    <w:rsid w:val="00292CF6"/>
    <w:rsid w:val="00294D2A"/>
    <w:rsid w:val="00295067"/>
    <w:rsid w:val="00295EDF"/>
    <w:rsid w:val="00296EF9"/>
    <w:rsid w:val="002A1877"/>
    <w:rsid w:val="002B28B7"/>
    <w:rsid w:val="002B3BE1"/>
    <w:rsid w:val="002B4489"/>
    <w:rsid w:val="002B551C"/>
    <w:rsid w:val="002C1349"/>
    <w:rsid w:val="002C1A35"/>
    <w:rsid w:val="002C2A50"/>
    <w:rsid w:val="002C5BBF"/>
    <w:rsid w:val="002D1B99"/>
    <w:rsid w:val="002D2F67"/>
    <w:rsid w:val="002D440E"/>
    <w:rsid w:val="002D4E58"/>
    <w:rsid w:val="002D5129"/>
    <w:rsid w:val="002D6331"/>
    <w:rsid w:val="002E0746"/>
    <w:rsid w:val="002E2BB0"/>
    <w:rsid w:val="002E3361"/>
    <w:rsid w:val="002E5C8A"/>
    <w:rsid w:val="002E6519"/>
    <w:rsid w:val="002E69AB"/>
    <w:rsid w:val="002F115A"/>
    <w:rsid w:val="002F3771"/>
    <w:rsid w:val="002F491A"/>
    <w:rsid w:val="00301CC2"/>
    <w:rsid w:val="00304874"/>
    <w:rsid w:val="00304B7A"/>
    <w:rsid w:val="0030694B"/>
    <w:rsid w:val="003105AE"/>
    <w:rsid w:val="00311A04"/>
    <w:rsid w:val="003120C6"/>
    <w:rsid w:val="00312E5B"/>
    <w:rsid w:val="0031505E"/>
    <w:rsid w:val="00315976"/>
    <w:rsid w:val="0031700A"/>
    <w:rsid w:val="0032032C"/>
    <w:rsid w:val="00321F96"/>
    <w:rsid w:val="00322DEF"/>
    <w:rsid w:val="00322F17"/>
    <w:rsid w:val="00326D62"/>
    <w:rsid w:val="0033008D"/>
    <w:rsid w:val="00333CF8"/>
    <w:rsid w:val="00337BCA"/>
    <w:rsid w:val="00337F7E"/>
    <w:rsid w:val="003458E4"/>
    <w:rsid w:val="00346FFC"/>
    <w:rsid w:val="00347CDA"/>
    <w:rsid w:val="00355043"/>
    <w:rsid w:val="003607EF"/>
    <w:rsid w:val="003642D0"/>
    <w:rsid w:val="00366F40"/>
    <w:rsid w:val="00371F0D"/>
    <w:rsid w:val="00375670"/>
    <w:rsid w:val="0037715F"/>
    <w:rsid w:val="00382412"/>
    <w:rsid w:val="0039084A"/>
    <w:rsid w:val="00391B59"/>
    <w:rsid w:val="00391BCC"/>
    <w:rsid w:val="0039541F"/>
    <w:rsid w:val="003A0F21"/>
    <w:rsid w:val="003A2614"/>
    <w:rsid w:val="003A3DC3"/>
    <w:rsid w:val="003B0E22"/>
    <w:rsid w:val="003B105F"/>
    <w:rsid w:val="003B24BC"/>
    <w:rsid w:val="003B2C8F"/>
    <w:rsid w:val="003B438C"/>
    <w:rsid w:val="003B4DD7"/>
    <w:rsid w:val="003B4EC3"/>
    <w:rsid w:val="003B56D6"/>
    <w:rsid w:val="003B6A21"/>
    <w:rsid w:val="003B72AF"/>
    <w:rsid w:val="003B730F"/>
    <w:rsid w:val="003C008D"/>
    <w:rsid w:val="003C0C64"/>
    <w:rsid w:val="003C16DB"/>
    <w:rsid w:val="003C28EA"/>
    <w:rsid w:val="003C3419"/>
    <w:rsid w:val="003C5AAD"/>
    <w:rsid w:val="003C6AD0"/>
    <w:rsid w:val="003C7236"/>
    <w:rsid w:val="003D0925"/>
    <w:rsid w:val="003D2CE7"/>
    <w:rsid w:val="003D62AB"/>
    <w:rsid w:val="003E328D"/>
    <w:rsid w:val="003E3A33"/>
    <w:rsid w:val="003E3E85"/>
    <w:rsid w:val="003E4801"/>
    <w:rsid w:val="003E51A3"/>
    <w:rsid w:val="003E5C04"/>
    <w:rsid w:val="003E5F90"/>
    <w:rsid w:val="003E63C0"/>
    <w:rsid w:val="003E7263"/>
    <w:rsid w:val="003F0037"/>
    <w:rsid w:val="003F0426"/>
    <w:rsid w:val="003F3D6F"/>
    <w:rsid w:val="003F4018"/>
    <w:rsid w:val="003F6127"/>
    <w:rsid w:val="003F65F3"/>
    <w:rsid w:val="003F7F3F"/>
    <w:rsid w:val="00400750"/>
    <w:rsid w:val="004036B0"/>
    <w:rsid w:val="00410216"/>
    <w:rsid w:val="004162D3"/>
    <w:rsid w:val="0041738C"/>
    <w:rsid w:val="0042196F"/>
    <w:rsid w:val="004230F9"/>
    <w:rsid w:val="00425334"/>
    <w:rsid w:val="00427548"/>
    <w:rsid w:val="00427E16"/>
    <w:rsid w:val="00433908"/>
    <w:rsid w:val="00434E05"/>
    <w:rsid w:val="00437595"/>
    <w:rsid w:val="00440F92"/>
    <w:rsid w:val="00443F9D"/>
    <w:rsid w:val="004455DB"/>
    <w:rsid w:val="004473C6"/>
    <w:rsid w:val="00450C79"/>
    <w:rsid w:val="00455237"/>
    <w:rsid w:val="00457F00"/>
    <w:rsid w:val="00460A1D"/>
    <w:rsid w:val="00462DED"/>
    <w:rsid w:val="00463E49"/>
    <w:rsid w:val="00464C70"/>
    <w:rsid w:val="004651D3"/>
    <w:rsid w:val="00465988"/>
    <w:rsid w:val="00466C00"/>
    <w:rsid w:val="00467378"/>
    <w:rsid w:val="004675C5"/>
    <w:rsid w:val="0047046B"/>
    <w:rsid w:val="00470734"/>
    <w:rsid w:val="004709B8"/>
    <w:rsid w:val="00471146"/>
    <w:rsid w:val="00471724"/>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5F0C"/>
    <w:rsid w:val="004B6005"/>
    <w:rsid w:val="004B7612"/>
    <w:rsid w:val="004B78F5"/>
    <w:rsid w:val="004C0C08"/>
    <w:rsid w:val="004C5D62"/>
    <w:rsid w:val="004C65D3"/>
    <w:rsid w:val="004C6CDB"/>
    <w:rsid w:val="004C73D7"/>
    <w:rsid w:val="004C77AE"/>
    <w:rsid w:val="004D3A46"/>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1D36"/>
    <w:rsid w:val="005056F9"/>
    <w:rsid w:val="00507047"/>
    <w:rsid w:val="00507413"/>
    <w:rsid w:val="00511242"/>
    <w:rsid w:val="005121CD"/>
    <w:rsid w:val="00520077"/>
    <w:rsid w:val="00520F7B"/>
    <w:rsid w:val="00521725"/>
    <w:rsid w:val="00522B5D"/>
    <w:rsid w:val="00523B33"/>
    <w:rsid w:val="00524926"/>
    <w:rsid w:val="005254C1"/>
    <w:rsid w:val="00530A92"/>
    <w:rsid w:val="00533D4A"/>
    <w:rsid w:val="005367C5"/>
    <w:rsid w:val="00536A6E"/>
    <w:rsid w:val="00540409"/>
    <w:rsid w:val="00540E13"/>
    <w:rsid w:val="00545C1E"/>
    <w:rsid w:val="00546F82"/>
    <w:rsid w:val="005475C5"/>
    <w:rsid w:val="00547E3E"/>
    <w:rsid w:val="00550BE1"/>
    <w:rsid w:val="00564A80"/>
    <w:rsid w:val="005677D3"/>
    <w:rsid w:val="005776AF"/>
    <w:rsid w:val="00590CE5"/>
    <w:rsid w:val="0059138F"/>
    <w:rsid w:val="00591489"/>
    <w:rsid w:val="00591C6E"/>
    <w:rsid w:val="005932B6"/>
    <w:rsid w:val="0059382C"/>
    <w:rsid w:val="005943E6"/>
    <w:rsid w:val="00595611"/>
    <w:rsid w:val="00595D19"/>
    <w:rsid w:val="005A0DAA"/>
    <w:rsid w:val="005A17DC"/>
    <w:rsid w:val="005A34EB"/>
    <w:rsid w:val="005A5DB1"/>
    <w:rsid w:val="005A5EC0"/>
    <w:rsid w:val="005A77E7"/>
    <w:rsid w:val="005B0B98"/>
    <w:rsid w:val="005B0F9F"/>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F0A03"/>
    <w:rsid w:val="005F402E"/>
    <w:rsid w:val="00601F25"/>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AA4"/>
    <w:rsid w:val="0064779C"/>
    <w:rsid w:val="00651B50"/>
    <w:rsid w:val="00654189"/>
    <w:rsid w:val="006542EE"/>
    <w:rsid w:val="00656391"/>
    <w:rsid w:val="00656AA1"/>
    <w:rsid w:val="006602D5"/>
    <w:rsid w:val="00662E65"/>
    <w:rsid w:val="00663543"/>
    <w:rsid w:val="00664508"/>
    <w:rsid w:val="006672E4"/>
    <w:rsid w:val="00671189"/>
    <w:rsid w:val="0067184A"/>
    <w:rsid w:val="00674945"/>
    <w:rsid w:val="0067672E"/>
    <w:rsid w:val="0067719E"/>
    <w:rsid w:val="00677396"/>
    <w:rsid w:val="00681697"/>
    <w:rsid w:val="006816A9"/>
    <w:rsid w:val="006823FF"/>
    <w:rsid w:val="006829AD"/>
    <w:rsid w:val="006836BC"/>
    <w:rsid w:val="0068376E"/>
    <w:rsid w:val="006838AB"/>
    <w:rsid w:val="00683D13"/>
    <w:rsid w:val="00685F91"/>
    <w:rsid w:val="006861AC"/>
    <w:rsid w:val="00691C3C"/>
    <w:rsid w:val="00692C4E"/>
    <w:rsid w:val="006948D3"/>
    <w:rsid w:val="006966EE"/>
    <w:rsid w:val="00696D4E"/>
    <w:rsid w:val="00697C9C"/>
    <w:rsid w:val="006A3B4A"/>
    <w:rsid w:val="006A4A3F"/>
    <w:rsid w:val="006A50CF"/>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D20B8"/>
    <w:rsid w:val="006E0743"/>
    <w:rsid w:val="006E2B2F"/>
    <w:rsid w:val="006E49F6"/>
    <w:rsid w:val="006E66E8"/>
    <w:rsid w:val="006F13C3"/>
    <w:rsid w:val="006F1D88"/>
    <w:rsid w:val="006F488D"/>
    <w:rsid w:val="006F4E29"/>
    <w:rsid w:val="006F5C76"/>
    <w:rsid w:val="006F7AAD"/>
    <w:rsid w:val="007005EE"/>
    <w:rsid w:val="00703496"/>
    <w:rsid w:val="00703EB2"/>
    <w:rsid w:val="0070525B"/>
    <w:rsid w:val="0070644C"/>
    <w:rsid w:val="00706DEC"/>
    <w:rsid w:val="00706F51"/>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1CD8"/>
    <w:rsid w:val="00742325"/>
    <w:rsid w:val="00752659"/>
    <w:rsid w:val="00753B6C"/>
    <w:rsid w:val="007617A5"/>
    <w:rsid w:val="00762440"/>
    <w:rsid w:val="0076499B"/>
    <w:rsid w:val="007706BB"/>
    <w:rsid w:val="0077098F"/>
    <w:rsid w:val="00770CEA"/>
    <w:rsid w:val="007710BD"/>
    <w:rsid w:val="007754B6"/>
    <w:rsid w:val="00776139"/>
    <w:rsid w:val="0077686F"/>
    <w:rsid w:val="00776F6E"/>
    <w:rsid w:val="007841B3"/>
    <w:rsid w:val="00784EF6"/>
    <w:rsid w:val="00785276"/>
    <w:rsid w:val="00785622"/>
    <w:rsid w:val="007876E5"/>
    <w:rsid w:val="0079050E"/>
    <w:rsid w:val="00792CD9"/>
    <w:rsid w:val="00795C19"/>
    <w:rsid w:val="00796682"/>
    <w:rsid w:val="007A427A"/>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1E57"/>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4064"/>
    <w:rsid w:val="008C51F2"/>
    <w:rsid w:val="008D2F2C"/>
    <w:rsid w:val="008D41FD"/>
    <w:rsid w:val="008D457C"/>
    <w:rsid w:val="008D50C1"/>
    <w:rsid w:val="008D5E52"/>
    <w:rsid w:val="008D6139"/>
    <w:rsid w:val="008E6517"/>
    <w:rsid w:val="008F142C"/>
    <w:rsid w:val="008F2419"/>
    <w:rsid w:val="008F7989"/>
    <w:rsid w:val="009014AC"/>
    <w:rsid w:val="00903909"/>
    <w:rsid w:val="00910888"/>
    <w:rsid w:val="00916406"/>
    <w:rsid w:val="00917A70"/>
    <w:rsid w:val="00922206"/>
    <w:rsid w:val="00922C48"/>
    <w:rsid w:val="009250C8"/>
    <w:rsid w:val="009263C1"/>
    <w:rsid w:val="009300A1"/>
    <w:rsid w:val="009327A9"/>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6F7E"/>
    <w:rsid w:val="00987E9B"/>
    <w:rsid w:val="00990738"/>
    <w:rsid w:val="00990F1C"/>
    <w:rsid w:val="0099155A"/>
    <w:rsid w:val="009972DC"/>
    <w:rsid w:val="009A00A9"/>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D5E0D"/>
    <w:rsid w:val="009E238F"/>
    <w:rsid w:val="009E4741"/>
    <w:rsid w:val="009E6A1A"/>
    <w:rsid w:val="009E6DF2"/>
    <w:rsid w:val="009E70ED"/>
    <w:rsid w:val="009E7602"/>
    <w:rsid w:val="009F1C95"/>
    <w:rsid w:val="009F4F80"/>
    <w:rsid w:val="009F5517"/>
    <w:rsid w:val="009F5750"/>
    <w:rsid w:val="009F6A82"/>
    <w:rsid w:val="00A01E6D"/>
    <w:rsid w:val="00A02541"/>
    <w:rsid w:val="00A0340F"/>
    <w:rsid w:val="00A03878"/>
    <w:rsid w:val="00A04275"/>
    <w:rsid w:val="00A11853"/>
    <w:rsid w:val="00A12662"/>
    <w:rsid w:val="00A128E7"/>
    <w:rsid w:val="00A12A14"/>
    <w:rsid w:val="00A136A9"/>
    <w:rsid w:val="00A13735"/>
    <w:rsid w:val="00A14173"/>
    <w:rsid w:val="00A15048"/>
    <w:rsid w:val="00A15FA8"/>
    <w:rsid w:val="00A23A71"/>
    <w:rsid w:val="00A2678E"/>
    <w:rsid w:val="00A300DD"/>
    <w:rsid w:val="00A325B2"/>
    <w:rsid w:val="00A42A90"/>
    <w:rsid w:val="00A43E9A"/>
    <w:rsid w:val="00A4482A"/>
    <w:rsid w:val="00A47F9B"/>
    <w:rsid w:val="00A51CD3"/>
    <w:rsid w:val="00A51D27"/>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A20"/>
    <w:rsid w:val="00AA4394"/>
    <w:rsid w:val="00AA5CD3"/>
    <w:rsid w:val="00AA6ECE"/>
    <w:rsid w:val="00AB5C26"/>
    <w:rsid w:val="00AB5CCF"/>
    <w:rsid w:val="00AB6A99"/>
    <w:rsid w:val="00AC17DC"/>
    <w:rsid w:val="00AC3F29"/>
    <w:rsid w:val="00AC534D"/>
    <w:rsid w:val="00AD08F3"/>
    <w:rsid w:val="00AD2209"/>
    <w:rsid w:val="00AD2784"/>
    <w:rsid w:val="00AD77DF"/>
    <w:rsid w:val="00AE03E1"/>
    <w:rsid w:val="00AE0673"/>
    <w:rsid w:val="00AE212E"/>
    <w:rsid w:val="00AE31B7"/>
    <w:rsid w:val="00AE6397"/>
    <w:rsid w:val="00AF20F7"/>
    <w:rsid w:val="00AF6393"/>
    <w:rsid w:val="00AF78F8"/>
    <w:rsid w:val="00B10D9E"/>
    <w:rsid w:val="00B110CB"/>
    <w:rsid w:val="00B11A4D"/>
    <w:rsid w:val="00B123EE"/>
    <w:rsid w:val="00B12784"/>
    <w:rsid w:val="00B13024"/>
    <w:rsid w:val="00B21FCB"/>
    <w:rsid w:val="00B23270"/>
    <w:rsid w:val="00B24455"/>
    <w:rsid w:val="00B24E72"/>
    <w:rsid w:val="00B2526C"/>
    <w:rsid w:val="00B307D4"/>
    <w:rsid w:val="00B31FA2"/>
    <w:rsid w:val="00B3331C"/>
    <w:rsid w:val="00B33ACF"/>
    <w:rsid w:val="00B34EAF"/>
    <w:rsid w:val="00B3532F"/>
    <w:rsid w:val="00B35774"/>
    <w:rsid w:val="00B40AD2"/>
    <w:rsid w:val="00B41C1B"/>
    <w:rsid w:val="00B42E8E"/>
    <w:rsid w:val="00B469FA"/>
    <w:rsid w:val="00B47372"/>
    <w:rsid w:val="00B501F0"/>
    <w:rsid w:val="00B50BF8"/>
    <w:rsid w:val="00B55465"/>
    <w:rsid w:val="00B57FFD"/>
    <w:rsid w:val="00B6225C"/>
    <w:rsid w:val="00B64E1B"/>
    <w:rsid w:val="00B67264"/>
    <w:rsid w:val="00B70002"/>
    <w:rsid w:val="00B72E02"/>
    <w:rsid w:val="00B73BEB"/>
    <w:rsid w:val="00B7686E"/>
    <w:rsid w:val="00B776EB"/>
    <w:rsid w:val="00B8160A"/>
    <w:rsid w:val="00B81BB0"/>
    <w:rsid w:val="00B832D7"/>
    <w:rsid w:val="00B83456"/>
    <w:rsid w:val="00B84387"/>
    <w:rsid w:val="00B84D4B"/>
    <w:rsid w:val="00B8523F"/>
    <w:rsid w:val="00B90A42"/>
    <w:rsid w:val="00B915B7"/>
    <w:rsid w:val="00B96424"/>
    <w:rsid w:val="00B96D87"/>
    <w:rsid w:val="00BA1689"/>
    <w:rsid w:val="00BA2393"/>
    <w:rsid w:val="00BA2459"/>
    <w:rsid w:val="00BA4CCE"/>
    <w:rsid w:val="00BB67DB"/>
    <w:rsid w:val="00BC0FCB"/>
    <w:rsid w:val="00BC10A0"/>
    <w:rsid w:val="00BC2EC0"/>
    <w:rsid w:val="00BC512F"/>
    <w:rsid w:val="00BC6195"/>
    <w:rsid w:val="00BC710C"/>
    <w:rsid w:val="00BC7364"/>
    <w:rsid w:val="00BD1D7B"/>
    <w:rsid w:val="00BD452F"/>
    <w:rsid w:val="00BE32C9"/>
    <w:rsid w:val="00BE4361"/>
    <w:rsid w:val="00BF1178"/>
    <w:rsid w:val="00BF1374"/>
    <w:rsid w:val="00BF13C4"/>
    <w:rsid w:val="00BF23F2"/>
    <w:rsid w:val="00BF3D20"/>
    <w:rsid w:val="00BF4E05"/>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66B7"/>
    <w:rsid w:val="00C469DA"/>
    <w:rsid w:val="00C50902"/>
    <w:rsid w:val="00C51FEF"/>
    <w:rsid w:val="00C52E04"/>
    <w:rsid w:val="00C54E8C"/>
    <w:rsid w:val="00C563A1"/>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B2F58"/>
    <w:rsid w:val="00CC44C4"/>
    <w:rsid w:val="00CC53D5"/>
    <w:rsid w:val="00CD1F8C"/>
    <w:rsid w:val="00CD2B0C"/>
    <w:rsid w:val="00CD2BC8"/>
    <w:rsid w:val="00CD53C1"/>
    <w:rsid w:val="00CD74D4"/>
    <w:rsid w:val="00CD7E60"/>
    <w:rsid w:val="00CE16AA"/>
    <w:rsid w:val="00CE2DD8"/>
    <w:rsid w:val="00CE4DA4"/>
    <w:rsid w:val="00CE7639"/>
    <w:rsid w:val="00CF19BB"/>
    <w:rsid w:val="00CF2FEC"/>
    <w:rsid w:val="00CF366C"/>
    <w:rsid w:val="00CF4A38"/>
    <w:rsid w:val="00CF4A86"/>
    <w:rsid w:val="00CF5BD6"/>
    <w:rsid w:val="00D0132E"/>
    <w:rsid w:val="00D041AF"/>
    <w:rsid w:val="00D04DD3"/>
    <w:rsid w:val="00D04F6C"/>
    <w:rsid w:val="00D053B1"/>
    <w:rsid w:val="00D05DC8"/>
    <w:rsid w:val="00D05F93"/>
    <w:rsid w:val="00D06621"/>
    <w:rsid w:val="00D06F43"/>
    <w:rsid w:val="00D112BD"/>
    <w:rsid w:val="00D116C8"/>
    <w:rsid w:val="00D15673"/>
    <w:rsid w:val="00D15F91"/>
    <w:rsid w:val="00D16653"/>
    <w:rsid w:val="00D17DC3"/>
    <w:rsid w:val="00D212C5"/>
    <w:rsid w:val="00D2133F"/>
    <w:rsid w:val="00D21E3B"/>
    <w:rsid w:val="00D263C3"/>
    <w:rsid w:val="00D312EB"/>
    <w:rsid w:val="00D31467"/>
    <w:rsid w:val="00D37820"/>
    <w:rsid w:val="00D404AE"/>
    <w:rsid w:val="00D409E9"/>
    <w:rsid w:val="00D43E44"/>
    <w:rsid w:val="00D45950"/>
    <w:rsid w:val="00D475D0"/>
    <w:rsid w:val="00D47C94"/>
    <w:rsid w:val="00D5049B"/>
    <w:rsid w:val="00D5124E"/>
    <w:rsid w:val="00D56FE9"/>
    <w:rsid w:val="00D60AB7"/>
    <w:rsid w:val="00D6425E"/>
    <w:rsid w:val="00D64CB1"/>
    <w:rsid w:val="00D64DBC"/>
    <w:rsid w:val="00D66408"/>
    <w:rsid w:val="00D70A68"/>
    <w:rsid w:val="00D71A2D"/>
    <w:rsid w:val="00D72E25"/>
    <w:rsid w:val="00D740CC"/>
    <w:rsid w:val="00D75C2F"/>
    <w:rsid w:val="00D76049"/>
    <w:rsid w:val="00D765E8"/>
    <w:rsid w:val="00D773D2"/>
    <w:rsid w:val="00D77B11"/>
    <w:rsid w:val="00D808BC"/>
    <w:rsid w:val="00D81CA1"/>
    <w:rsid w:val="00D84848"/>
    <w:rsid w:val="00D86311"/>
    <w:rsid w:val="00D87873"/>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1235"/>
    <w:rsid w:val="00DE2534"/>
    <w:rsid w:val="00DE26BF"/>
    <w:rsid w:val="00DE2F11"/>
    <w:rsid w:val="00DE69F3"/>
    <w:rsid w:val="00DE781D"/>
    <w:rsid w:val="00DE7A31"/>
    <w:rsid w:val="00DF727F"/>
    <w:rsid w:val="00E040B5"/>
    <w:rsid w:val="00E0487B"/>
    <w:rsid w:val="00E0652D"/>
    <w:rsid w:val="00E06C45"/>
    <w:rsid w:val="00E121D1"/>
    <w:rsid w:val="00E141E3"/>
    <w:rsid w:val="00E17855"/>
    <w:rsid w:val="00E208C1"/>
    <w:rsid w:val="00E20CAF"/>
    <w:rsid w:val="00E265A3"/>
    <w:rsid w:val="00E32BD0"/>
    <w:rsid w:val="00E330BA"/>
    <w:rsid w:val="00E33573"/>
    <w:rsid w:val="00E3478B"/>
    <w:rsid w:val="00E3536E"/>
    <w:rsid w:val="00E45EF1"/>
    <w:rsid w:val="00E55A50"/>
    <w:rsid w:val="00E55B54"/>
    <w:rsid w:val="00E607DB"/>
    <w:rsid w:val="00E609B6"/>
    <w:rsid w:val="00E630CE"/>
    <w:rsid w:val="00E658C4"/>
    <w:rsid w:val="00E6686C"/>
    <w:rsid w:val="00E66C64"/>
    <w:rsid w:val="00E72892"/>
    <w:rsid w:val="00E73E41"/>
    <w:rsid w:val="00E74609"/>
    <w:rsid w:val="00E7574D"/>
    <w:rsid w:val="00E75A04"/>
    <w:rsid w:val="00E860BA"/>
    <w:rsid w:val="00E87314"/>
    <w:rsid w:val="00E90786"/>
    <w:rsid w:val="00E913DB"/>
    <w:rsid w:val="00E9185F"/>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182E"/>
    <w:rsid w:val="00EE4070"/>
    <w:rsid w:val="00EE5958"/>
    <w:rsid w:val="00EE7329"/>
    <w:rsid w:val="00EF0F32"/>
    <w:rsid w:val="00EF4A5C"/>
    <w:rsid w:val="00EF7B4E"/>
    <w:rsid w:val="00EF7B65"/>
    <w:rsid w:val="00F0054B"/>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259D"/>
    <w:rsid w:val="00FA6E50"/>
    <w:rsid w:val="00FB33AB"/>
    <w:rsid w:val="00FB4516"/>
    <w:rsid w:val="00FB4AEB"/>
    <w:rsid w:val="00FB5AE6"/>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3">
    <w:name w:val="heading 3"/>
    <w:basedOn w:val="a"/>
    <w:next w:val="a"/>
    <w:link w:val="30"/>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4">
    <w:name w:val="heading 4"/>
    <w:basedOn w:val="a"/>
    <w:next w:val="a"/>
    <w:link w:val="40"/>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5">
    <w:name w:val="heading 5"/>
    <w:basedOn w:val="a"/>
    <w:next w:val="a"/>
    <w:link w:val="50"/>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6">
    <w:name w:val="heading 6"/>
    <w:basedOn w:val="a"/>
    <w:next w:val="a"/>
    <w:link w:val="60"/>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7">
    <w:name w:val="heading 7"/>
    <w:basedOn w:val="a"/>
    <w:next w:val="a"/>
    <w:link w:val="70"/>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8">
    <w:name w:val="heading 8"/>
    <w:basedOn w:val="a"/>
    <w:next w:val="a"/>
    <w:link w:val="80"/>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
    <w:next w:val="a"/>
    <w:link w:val="90"/>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Normal bullet 2,Bullet List,Scriptoria bullet points,References,NUMBERED PARAGRAPH,List Paragraph 1,Bullets,List_Paragraph,Multilevel para_II,List Paragraph1,Citation List,본문(내용),List Paragraph (numbered (a)),Lista viñetas"/>
    <w:basedOn w:val="a"/>
    <w:link w:val="a4"/>
    <w:uiPriority w:val="34"/>
    <w:qFormat/>
    <w:rsid w:val="009B71CD"/>
    <w:pPr>
      <w:ind w:left="720"/>
      <w:contextualSpacing/>
    </w:pPr>
  </w:style>
  <w:style w:type="paragraph" w:styleId="a5">
    <w:name w:val="Normal (Web)"/>
    <w:basedOn w:val="a"/>
    <w:uiPriority w:val="99"/>
    <w:unhideWhenUsed/>
    <w:rsid w:val="00E9376C"/>
    <w:pPr>
      <w:spacing w:before="100" w:beforeAutospacing="1" w:after="100" w:afterAutospacing="1"/>
    </w:pPr>
    <w:rPr>
      <w:lang w:val="en-GB" w:eastAsia="en-GB"/>
    </w:rPr>
  </w:style>
  <w:style w:type="character" w:styleId="a6">
    <w:name w:val="Emphasis"/>
    <w:basedOn w:val="a0"/>
    <w:uiPriority w:val="20"/>
    <w:qFormat/>
    <w:rsid w:val="00E9376C"/>
    <w:rPr>
      <w:i/>
      <w:iCs/>
    </w:rPr>
  </w:style>
  <w:style w:type="character" w:customStyle="1" w:styleId="docbody">
    <w:name w:val="doc_body"/>
    <w:basedOn w:val="a0"/>
    <w:rsid w:val="004F7B60"/>
  </w:style>
  <w:style w:type="character" w:styleId="a7">
    <w:name w:val="Strong"/>
    <w:uiPriority w:val="22"/>
    <w:qFormat/>
    <w:rsid w:val="00B501F0"/>
    <w:rPr>
      <w:b/>
      <w:bCs/>
    </w:rPr>
  </w:style>
  <w:style w:type="paragraph" w:styleId="a8">
    <w:name w:val="Title"/>
    <w:basedOn w:val="a"/>
    <w:next w:val="a"/>
    <w:link w:val="a9"/>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9">
    <w:name w:val="Заголовок Знак"/>
    <w:basedOn w:val="a0"/>
    <w:link w:val="a8"/>
    <w:rsid w:val="00B501F0"/>
    <w:rPr>
      <w:rFonts w:ascii="Trebuchet MS" w:eastAsia="Trebuchet MS" w:hAnsi="Trebuchet MS" w:cs="Trebuchet MS"/>
      <w:color w:val="000000"/>
      <w:kern w:val="1"/>
      <w:sz w:val="42"/>
      <w:szCs w:val="42"/>
      <w:lang w:val="ro-RO" w:eastAsia="zh-CN" w:bidi="hi-IN"/>
    </w:rPr>
  </w:style>
  <w:style w:type="character" w:customStyle="1" w:styleId="10">
    <w:name w:val="Заголовок 1 Знак"/>
    <w:basedOn w:val="a0"/>
    <w:link w:val="1"/>
    <w:uiPriority w:val="9"/>
    <w:rsid w:val="003F4018"/>
    <w:rPr>
      <w:rFonts w:ascii="Times New Roman" w:eastAsiaTheme="majorEastAsia" w:hAnsi="Times New Roman" w:cs="Times New Roman"/>
      <w:b/>
      <w:sz w:val="32"/>
      <w:szCs w:val="32"/>
      <w:lang w:val="ro-RO"/>
    </w:rPr>
  </w:style>
  <w:style w:type="character" w:customStyle="1" w:styleId="20">
    <w:name w:val="Заголовок 2 Знак"/>
    <w:basedOn w:val="a0"/>
    <w:link w:val="2"/>
    <w:uiPriority w:val="9"/>
    <w:rsid w:val="003F4018"/>
    <w:rPr>
      <w:rFonts w:asciiTheme="majorHAnsi" w:eastAsiaTheme="majorEastAsia" w:hAnsiTheme="majorHAnsi" w:cstheme="majorBidi"/>
      <w:b/>
      <w:sz w:val="26"/>
      <w:szCs w:val="26"/>
      <w:lang w:val="ro-RO"/>
    </w:rPr>
  </w:style>
  <w:style w:type="character" w:customStyle="1" w:styleId="30">
    <w:name w:val="Заголовок 3 Знак"/>
    <w:basedOn w:val="a0"/>
    <w:link w:val="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3F4018"/>
    <w:rPr>
      <w:rFonts w:asciiTheme="majorHAnsi" w:eastAsiaTheme="majorEastAsia" w:hAnsiTheme="majorHAnsi" w:cstheme="majorBidi"/>
      <w:color w:val="2E74B5" w:themeColor="accent1" w:themeShade="BF"/>
      <w:lang w:val="en-US"/>
    </w:rPr>
  </w:style>
  <w:style w:type="character" w:customStyle="1" w:styleId="60">
    <w:name w:val="Заголовок 6 Знак"/>
    <w:basedOn w:val="a0"/>
    <w:link w:val="6"/>
    <w:uiPriority w:val="9"/>
    <w:semiHidden/>
    <w:rsid w:val="003F4018"/>
    <w:rPr>
      <w:rFonts w:asciiTheme="majorHAnsi" w:eastAsiaTheme="majorEastAsia" w:hAnsiTheme="majorHAnsi" w:cstheme="majorBidi"/>
      <w:color w:val="1F4D78" w:themeColor="accent1" w:themeShade="7F"/>
      <w:lang w:val="en-US"/>
    </w:rPr>
  </w:style>
  <w:style w:type="character" w:customStyle="1" w:styleId="70">
    <w:name w:val="Заголовок 7 Знак"/>
    <w:basedOn w:val="a0"/>
    <w:link w:val="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80">
    <w:name w:val="Заголовок 8 Знак"/>
    <w:basedOn w:val="a0"/>
    <w:link w:val="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a"/>
    <w:rsid w:val="003F4018"/>
    <w:pPr>
      <w:spacing w:before="100" w:beforeAutospacing="1" w:after="100" w:afterAutospacing="1"/>
    </w:pPr>
    <w:rPr>
      <w:lang w:val="en-US" w:eastAsia="en-US"/>
    </w:rPr>
  </w:style>
  <w:style w:type="character" w:customStyle="1" w:styleId="text-muted1">
    <w:name w:val="text-muted1"/>
    <w:basedOn w:val="a0"/>
    <w:rsid w:val="003F4018"/>
  </w:style>
  <w:style w:type="character" w:styleId="aa">
    <w:name w:val="Hyperlink"/>
    <w:basedOn w:val="a0"/>
    <w:uiPriority w:val="99"/>
    <w:unhideWhenUsed/>
    <w:rsid w:val="003F4018"/>
    <w:rPr>
      <w:color w:val="0000FF"/>
      <w:u w:val="single"/>
    </w:rPr>
  </w:style>
  <w:style w:type="character" w:customStyle="1" w:styleId="style8">
    <w:name w:val="style8"/>
    <w:basedOn w:val="a0"/>
    <w:rsid w:val="003F4018"/>
  </w:style>
  <w:style w:type="character" w:customStyle="1" w:styleId="MeniuneNerezolvat1">
    <w:name w:val="Mențiune Nerezolvat1"/>
    <w:basedOn w:val="a0"/>
    <w:uiPriority w:val="99"/>
    <w:semiHidden/>
    <w:unhideWhenUsed/>
    <w:rsid w:val="003F4018"/>
    <w:rPr>
      <w:color w:val="605E5C"/>
      <w:shd w:val="clear" w:color="auto" w:fill="E1DFDD"/>
    </w:rPr>
  </w:style>
  <w:style w:type="paragraph" w:styleId="ab">
    <w:name w:val="header"/>
    <w:basedOn w:val="a"/>
    <w:link w:val="ac"/>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c">
    <w:name w:val="Верхний колонтитул Знак"/>
    <w:basedOn w:val="a0"/>
    <w:link w:val="ab"/>
    <w:uiPriority w:val="99"/>
    <w:rsid w:val="003F4018"/>
    <w:rPr>
      <w:lang w:val="en-US"/>
    </w:rPr>
  </w:style>
  <w:style w:type="paragraph" w:styleId="ad">
    <w:name w:val="footer"/>
    <w:basedOn w:val="a"/>
    <w:link w:val="ae"/>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e">
    <w:name w:val="Нижний колонтитул Знак"/>
    <w:basedOn w:val="a0"/>
    <w:link w:val="ad"/>
    <w:uiPriority w:val="99"/>
    <w:rsid w:val="003F4018"/>
    <w:rPr>
      <w:lang w:val="en-US"/>
    </w:rPr>
  </w:style>
  <w:style w:type="character" w:customStyle="1" w:styleId="l6">
    <w:name w:val="l6"/>
    <w:basedOn w:val="a0"/>
    <w:rsid w:val="003F4018"/>
  </w:style>
  <w:style w:type="character" w:customStyle="1" w:styleId="l7">
    <w:name w:val="l7"/>
    <w:basedOn w:val="a0"/>
    <w:rsid w:val="003F4018"/>
  </w:style>
  <w:style w:type="character" w:styleId="af">
    <w:name w:val="FollowedHyperlink"/>
    <w:basedOn w:val="a0"/>
    <w:uiPriority w:val="99"/>
    <w:semiHidden/>
    <w:unhideWhenUsed/>
    <w:rsid w:val="003F4018"/>
    <w:rPr>
      <w:color w:val="954F72" w:themeColor="followedHyperlink"/>
      <w:u w:val="single"/>
    </w:rPr>
  </w:style>
  <w:style w:type="character" w:styleId="af0">
    <w:name w:val="page number"/>
    <w:basedOn w:val="a0"/>
    <w:rsid w:val="003F4018"/>
  </w:style>
  <w:style w:type="paragraph" w:styleId="11">
    <w:name w:val="toc 1"/>
    <w:basedOn w:val="a"/>
    <w:next w:val="a"/>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21">
    <w:name w:val="toc 2"/>
    <w:basedOn w:val="a"/>
    <w:next w:val="a"/>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a0"/>
    <w:rsid w:val="003F4018"/>
  </w:style>
  <w:style w:type="paragraph" w:styleId="HTML">
    <w:name w:val="HTML Preformatted"/>
    <w:basedOn w:val="a"/>
    <w:link w:val="HTML0"/>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a0"/>
    <w:rsid w:val="003F4018"/>
  </w:style>
  <w:style w:type="table" w:styleId="af1">
    <w:name w:val="Table Grid"/>
    <w:basedOn w:val="a1"/>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a0"/>
    <w:rsid w:val="00F84277"/>
  </w:style>
  <w:style w:type="character" w:styleId="af2">
    <w:name w:val="line number"/>
    <w:basedOn w:val="a0"/>
    <w:uiPriority w:val="99"/>
    <w:semiHidden/>
    <w:unhideWhenUsed/>
    <w:rsid w:val="004B78F5"/>
  </w:style>
  <w:style w:type="character" w:styleId="af3">
    <w:name w:val="annotation reference"/>
    <w:basedOn w:val="a0"/>
    <w:uiPriority w:val="99"/>
    <w:semiHidden/>
    <w:unhideWhenUsed/>
    <w:rsid w:val="00AC3F29"/>
    <w:rPr>
      <w:sz w:val="16"/>
      <w:szCs w:val="16"/>
    </w:rPr>
  </w:style>
  <w:style w:type="paragraph" w:styleId="af4">
    <w:name w:val="annotation text"/>
    <w:basedOn w:val="a"/>
    <w:link w:val="af5"/>
    <w:uiPriority w:val="99"/>
    <w:semiHidden/>
    <w:unhideWhenUsed/>
    <w:rsid w:val="00AC3F29"/>
    <w:rPr>
      <w:sz w:val="20"/>
      <w:szCs w:val="20"/>
    </w:rPr>
  </w:style>
  <w:style w:type="character" w:customStyle="1" w:styleId="af5">
    <w:name w:val="Текст примечания Знак"/>
    <w:basedOn w:val="a0"/>
    <w:link w:val="af4"/>
    <w:uiPriority w:val="99"/>
    <w:semiHidden/>
    <w:rsid w:val="00AC3F29"/>
    <w:rPr>
      <w:rFonts w:ascii="Times New Roman" w:eastAsia="Times New Roman" w:hAnsi="Times New Roman" w:cs="Times New Roman"/>
      <w:sz w:val="20"/>
      <w:szCs w:val="20"/>
      <w:lang w:val="ro-RO" w:eastAsia="ru-RU"/>
    </w:rPr>
  </w:style>
  <w:style w:type="paragraph" w:styleId="af6">
    <w:name w:val="annotation subject"/>
    <w:basedOn w:val="af4"/>
    <w:next w:val="af4"/>
    <w:link w:val="af7"/>
    <w:uiPriority w:val="99"/>
    <w:semiHidden/>
    <w:unhideWhenUsed/>
    <w:rsid w:val="00AC3F29"/>
    <w:rPr>
      <w:b/>
      <w:bCs/>
    </w:rPr>
  </w:style>
  <w:style w:type="character" w:customStyle="1" w:styleId="af7">
    <w:name w:val="Тема примечания Знак"/>
    <w:basedOn w:val="af5"/>
    <w:link w:val="af6"/>
    <w:uiPriority w:val="99"/>
    <w:semiHidden/>
    <w:rsid w:val="00AC3F29"/>
    <w:rPr>
      <w:rFonts w:ascii="Times New Roman" w:eastAsia="Times New Roman" w:hAnsi="Times New Roman" w:cs="Times New Roman"/>
      <w:b/>
      <w:bCs/>
      <w:sz w:val="20"/>
      <w:szCs w:val="20"/>
      <w:lang w:val="ro-RO" w:eastAsia="ru-RU"/>
    </w:rPr>
  </w:style>
  <w:style w:type="character" w:styleId="af8">
    <w:name w:val="Unresolved Mention"/>
    <w:basedOn w:val="a0"/>
    <w:uiPriority w:val="99"/>
    <w:semiHidden/>
    <w:unhideWhenUsed/>
    <w:rsid w:val="00144BCE"/>
    <w:rPr>
      <w:color w:val="605E5C"/>
      <w:shd w:val="clear" w:color="auto" w:fill="E1DFDD"/>
    </w:rPr>
  </w:style>
  <w:style w:type="character" w:customStyle="1" w:styleId="a4">
    <w:name w:val="Абзац списка Знак"/>
    <w:aliases w:val="HotarirePunct1 Знак,Normal bullet 2 Знак,Bullet List Знак,Scriptoria bullet points Знак,References Знак,NUMBERED PARAGRAPH Знак,List Paragraph 1 Знак,Bullets Знак,List_Paragraph Знак,Multilevel para_II Знак,List Paragraph1 Знак"/>
    <w:link w:val="a3"/>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5340</Words>
  <Characters>30441</Characters>
  <Application>Microsoft Office Word</Application>
  <DocSecurity>0</DocSecurity>
  <Lines>253</Lines>
  <Paragraphs>71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2</cp:revision>
  <cp:lastPrinted>2025-09-12T07:57:00Z</cp:lastPrinted>
  <dcterms:created xsi:type="dcterms:W3CDTF">2026-03-02T15:13:00Z</dcterms:created>
  <dcterms:modified xsi:type="dcterms:W3CDTF">2026-03-02T15:13:00Z</dcterms:modified>
</cp:coreProperties>
</file>