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72CA" w14:textId="235E6139" w:rsidR="00501DA6" w:rsidRPr="000B1676" w:rsidRDefault="008440E9" w:rsidP="00602BD2">
      <w:pPr>
        <w:spacing w:after="0" w:line="240" w:lineRule="auto"/>
        <w:jc w:val="right"/>
        <w:rPr>
          <w:rFonts w:ascii="Times New Roman" w:hAnsi="Times New Roman" w:cs="Times New Roman"/>
          <w:lang w:val="ro-RO"/>
        </w:rPr>
      </w:pPr>
      <w:r w:rsidRPr="000B1676">
        <w:rPr>
          <w:rFonts w:ascii="Times New Roman" w:hAnsi="Times New Roman" w:cs="Times New Roman"/>
          <w:i/>
          <w:iCs/>
          <w:u w:val="single"/>
          <w:lang w:val="ro-RO"/>
        </w:rPr>
        <w:t>Proiect</w:t>
      </w:r>
    </w:p>
    <w:p w14:paraId="6C4619C4" w14:textId="77777777" w:rsidR="008440E9" w:rsidRPr="000B1676" w:rsidRDefault="008440E9" w:rsidP="00602BD2">
      <w:pPr>
        <w:spacing w:after="0" w:line="240" w:lineRule="auto"/>
        <w:jc w:val="center"/>
        <w:rPr>
          <w:rFonts w:ascii="Times New Roman" w:hAnsi="Times New Roman" w:cs="Times New Roman"/>
          <w:lang w:val="ro-RO"/>
        </w:rPr>
      </w:pP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8910"/>
      </w:tblGrid>
      <w:tr w:rsidR="00481008" w:rsidRPr="000A1994" w14:paraId="055735DA" w14:textId="77777777" w:rsidTr="00676D58">
        <w:trPr>
          <w:jc w:val="center"/>
        </w:trPr>
        <w:tc>
          <w:tcPr>
            <w:tcW w:w="5000" w:type="pct"/>
            <w:tcBorders>
              <w:top w:val="nil"/>
              <w:bottom w:val="nil"/>
            </w:tcBorders>
          </w:tcPr>
          <w:p w14:paraId="7CF0CD17" w14:textId="77777777" w:rsidR="00481008" w:rsidRPr="000A1994" w:rsidRDefault="00481008" w:rsidP="00676D58">
            <w:pPr>
              <w:spacing w:after="0" w:line="240" w:lineRule="auto"/>
              <w:jc w:val="center"/>
              <w:rPr>
                <w:rFonts w:ascii="Times New Roman" w:eastAsia="Times New Roman" w:hAnsi="Times New Roman"/>
                <w:b/>
                <w:noProof/>
                <w:lang w:val="ro-RO"/>
              </w:rPr>
            </w:pPr>
            <w:r w:rsidRPr="000A1994">
              <w:rPr>
                <w:rFonts w:ascii="Times New Roman" w:eastAsia="Times New Roman" w:hAnsi="Times New Roman"/>
                <w:b/>
                <w:noProof/>
              </w:rPr>
              <w:drawing>
                <wp:anchor distT="0" distB="0" distL="114300" distR="114300" simplePos="0" relativeHeight="251659264" behindDoc="0" locked="0" layoutInCell="0" allowOverlap="1" wp14:anchorId="0A55FDE7" wp14:editId="1FFA47E2">
                  <wp:simplePos x="0" y="0"/>
                  <wp:positionH relativeFrom="column">
                    <wp:align>center</wp:align>
                  </wp:positionH>
                  <wp:positionV relativeFrom="line">
                    <wp:align>top</wp:align>
                  </wp:positionV>
                  <wp:extent cx="752475" cy="860425"/>
                  <wp:effectExtent l="0" t="0" r="9525" b="0"/>
                  <wp:wrapNone/>
                  <wp:docPr id="137089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8DC93" w14:textId="77777777" w:rsidR="00481008" w:rsidRPr="000A1994" w:rsidRDefault="00481008" w:rsidP="00676D58">
            <w:pPr>
              <w:spacing w:after="0" w:line="240" w:lineRule="auto"/>
              <w:jc w:val="center"/>
              <w:rPr>
                <w:rFonts w:ascii="Times New Roman" w:eastAsia="Times New Roman" w:hAnsi="Times New Roman"/>
                <w:b/>
                <w:noProof/>
                <w:lang w:val="ro-RO"/>
              </w:rPr>
            </w:pPr>
          </w:p>
          <w:p w14:paraId="3232B890" w14:textId="77777777" w:rsidR="00481008" w:rsidRPr="000A1994" w:rsidRDefault="00481008" w:rsidP="00676D58">
            <w:pPr>
              <w:spacing w:after="0" w:line="240" w:lineRule="auto"/>
              <w:jc w:val="center"/>
              <w:rPr>
                <w:rFonts w:ascii="Times New Roman" w:eastAsia="Times New Roman" w:hAnsi="Times New Roman"/>
                <w:b/>
                <w:noProof/>
                <w:lang w:val="ro-RO"/>
              </w:rPr>
            </w:pPr>
          </w:p>
          <w:p w14:paraId="5EDF38E3" w14:textId="77777777" w:rsidR="00481008" w:rsidRPr="000A1994" w:rsidRDefault="00481008" w:rsidP="00676D58">
            <w:pPr>
              <w:spacing w:after="0" w:line="240" w:lineRule="auto"/>
              <w:jc w:val="center"/>
              <w:rPr>
                <w:rFonts w:ascii="Times New Roman" w:eastAsia="Times New Roman" w:hAnsi="Times New Roman"/>
                <w:b/>
                <w:noProof/>
                <w:lang w:val="ro-RO"/>
              </w:rPr>
            </w:pPr>
          </w:p>
          <w:p w14:paraId="34964EBB" w14:textId="77777777" w:rsidR="00481008" w:rsidRPr="000A1994" w:rsidRDefault="00481008" w:rsidP="00676D58">
            <w:pPr>
              <w:spacing w:after="0" w:line="240" w:lineRule="auto"/>
              <w:jc w:val="center"/>
              <w:rPr>
                <w:rFonts w:ascii="Times New Roman" w:eastAsia="Times New Roman" w:hAnsi="Times New Roman"/>
                <w:b/>
                <w:noProof/>
                <w:lang w:val="ro-RO"/>
              </w:rPr>
            </w:pPr>
          </w:p>
        </w:tc>
      </w:tr>
      <w:tr w:rsidR="00481008" w:rsidRPr="000A1994" w14:paraId="65A87323" w14:textId="77777777" w:rsidTr="00676D58">
        <w:trPr>
          <w:cantSplit/>
          <w:jc w:val="center"/>
        </w:trPr>
        <w:tc>
          <w:tcPr>
            <w:tcW w:w="5000" w:type="pct"/>
            <w:tcBorders>
              <w:top w:val="nil"/>
              <w:bottom w:val="nil"/>
            </w:tcBorders>
          </w:tcPr>
          <w:p w14:paraId="7DB99E78" w14:textId="77777777" w:rsidR="00481008" w:rsidRPr="000A1994" w:rsidRDefault="00481008" w:rsidP="00676D58">
            <w:pPr>
              <w:spacing w:after="0" w:line="240" w:lineRule="auto"/>
              <w:jc w:val="center"/>
              <w:rPr>
                <w:rFonts w:ascii="Times New Roman" w:eastAsia="Times New Roman" w:hAnsi="Times New Roman"/>
                <w:b/>
                <w:noProof/>
                <w:sz w:val="28"/>
                <w:szCs w:val="28"/>
                <w:lang w:val="ro-RO"/>
              </w:rPr>
            </w:pPr>
          </w:p>
          <w:p w14:paraId="55015D39" w14:textId="77777777" w:rsidR="00481008" w:rsidRPr="000A1994" w:rsidRDefault="00481008" w:rsidP="00676D58">
            <w:pPr>
              <w:spacing w:after="0" w:line="240" w:lineRule="auto"/>
              <w:jc w:val="center"/>
              <w:rPr>
                <w:rFonts w:ascii="Times New Roman" w:eastAsia="Times New Roman" w:hAnsi="Times New Roman"/>
                <w:b/>
                <w:noProof/>
                <w:sz w:val="28"/>
                <w:szCs w:val="28"/>
                <w:lang w:val="ro-RO"/>
              </w:rPr>
            </w:pPr>
            <w:r w:rsidRPr="000A1994">
              <w:rPr>
                <w:rFonts w:ascii="Times New Roman" w:eastAsia="Times New Roman" w:hAnsi="Times New Roman"/>
                <w:b/>
                <w:noProof/>
                <w:sz w:val="28"/>
                <w:szCs w:val="28"/>
                <w:lang w:val="ro-RO"/>
              </w:rPr>
              <w:t>GUVERNUL  REPUBLICII  MOLDOVA</w:t>
            </w:r>
          </w:p>
          <w:p w14:paraId="306248D2" w14:textId="77777777" w:rsidR="00481008" w:rsidRPr="000A1994" w:rsidRDefault="00481008" w:rsidP="00676D58">
            <w:pPr>
              <w:spacing w:after="0" w:line="240" w:lineRule="auto"/>
              <w:jc w:val="center"/>
              <w:rPr>
                <w:rFonts w:ascii="Times New Roman" w:eastAsia="Times New Roman" w:hAnsi="Times New Roman"/>
                <w:b/>
                <w:noProof/>
                <w:sz w:val="28"/>
                <w:szCs w:val="28"/>
                <w:lang w:val="ro-RO"/>
              </w:rPr>
            </w:pPr>
          </w:p>
          <w:p w14:paraId="45907675" w14:textId="77777777" w:rsidR="00481008" w:rsidRPr="000A1994" w:rsidRDefault="00481008" w:rsidP="00676D58">
            <w:pPr>
              <w:spacing w:after="0" w:line="240" w:lineRule="auto"/>
              <w:jc w:val="center"/>
              <w:rPr>
                <w:rFonts w:ascii="Times New Roman" w:eastAsia="Times New Roman" w:hAnsi="Times New Roman"/>
                <w:b/>
                <w:noProof/>
                <w:sz w:val="28"/>
                <w:szCs w:val="28"/>
                <w:lang w:val="ro-RO"/>
              </w:rPr>
            </w:pPr>
            <w:r>
              <w:rPr>
                <w:rFonts w:ascii="Times New Roman" w:eastAsia="Times New Roman" w:hAnsi="Times New Roman"/>
                <w:b/>
                <w:noProof/>
                <w:sz w:val="28"/>
                <w:szCs w:val="28"/>
                <w:lang w:val="ro-RO"/>
              </w:rPr>
              <w:t>HOTĂRÂRE</w:t>
            </w:r>
            <w:r w:rsidRPr="000A1994">
              <w:rPr>
                <w:rFonts w:ascii="Times New Roman" w:eastAsia="Times New Roman" w:hAnsi="Times New Roman"/>
                <w:b/>
                <w:noProof/>
                <w:sz w:val="28"/>
                <w:szCs w:val="28"/>
                <w:lang w:val="ro-RO"/>
              </w:rPr>
              <w:t xml:space="preserve"> nr. ____</w:t>
            </w:r>
          </w:p>
          <w:p w14:paraId="521D3BFF" w14:textId="77777777" w:rsidR="00481008" w:rsidRPr="000A1994" w:rsidRDefault="00481008" w:rsidP="00676D58">
            <w:pPr>
              <w:spacing w:after="0" w:line="240" w:lineRule="auto"/>
              <w:jc w:val="center"/>
              <w:rPr>
                <w:rFonts w:ascii="Times New Roman" w:eastAsia="Times New Roman" w:hAnsi="Times New Roman"/>
                <w:b/>
                <w:noProof/>
                <w:sz w:val="28"/>
                <w:szCs w:val="28"/>
                <w:lang w:val="ro-RO"/>
              </w:rPr>
            </w:pPr>
          </w:p>
          <w:p w14:paraId="46938924" w14:textId="77777777" w:rsidR="00481008" w:rsidRPr="000A1994" w:rsidRDefault="00481008" w:rsidP="00676D58">
            <w:pPr>
              <w:spacing w:after="0" w:line="240" w:lineRule="auto"/>
              <w:jc w:val="center"/>
              <w:rPr>
                <w:rFonts w:ascii="Times New Roman" w:eastAsia="Times New Roman" w:hAnsi="Times New Roman"/>
                <w:b/>
                <w:noProof/>
                <w:sz w:val="28"/>
                <w:szCs w:val="28"/>
                <w:u w:val="single"/>
                <w:lang w:val="ro-RO"/>
              </w:rPr>
            </w:pPr>
            <w:r w:rsidRPr="000A1994">
              <w:rPr>
                <w:rFonts w:ascii="Times New Roman" w:eastAsia="Times New Roman" w:hAnsi="Times New Roman"/>
                <w:b/>
                <w:noProof/>
                <w:sz w:val="28"/>
                <w:szCs w:val="28"/>
                <w:u w:val="single"/>
                <w:lang w:val="ro-RO"/>
              </w:rPr>
              <w:t>din                                          2026</w:t>
            </w:r>
          </w:p>
          <w:p w14:paraId="25010C50" w14:textId="77777777" w:rsidR="00481008" w:rsidRPr="000A1994" w:rsidRDefault="00481008" w:rsidP="00676D58">
            <w:pPr>
              <w:spacing w:after="0" w:line="240" w:lineRule="auto"/>
              <w:jc w:val="center"/>
              <w:rPr>
                <w:rFonts w:ascii="Times New Roman" w:eastAsia="Times New Roman" w:hAnsi="Times New Roman"/>
                <w:b/>
                <w:noProof/>
                <w:sz w:val="28"/>
                <w:szCs w:val="28"/>
                <w:lang w:val="ro-RO"/>
              </w:rPr>
            </w:pPr>
            <w:r w:rsidRPr="000A1994">
              <w:rPr>
                <w:rFonts w:ascii="Times New Roman" w:eastAsia="Times New Roman" w:hAnsi="Times New Roman"/>
                <w:b/>
                <w:noProof/>
                <w:sz w:val="28"/>
                <w:szCs w:val="28"/>
                <w:lang w:val="ro-RO"/>
              </w:rPr>
              <w:t>Chișinău</w:t>
            </w:r>
          </w:p>
          <w:p w14:paraId="3442118F" w14:textId="77777777" w:rsidR="00481008" w:rsidRPr="000A1994" w:rsidRDefault="00481008" w:rsidP="00676D58">
            <w:pPr>
              <w:spacing w:after="0" w:line="240" w:lineRule="auto"/>
              <w:jc w:val="center"/>
              <w:rPr>
                <w:rFonts w:ascii="Times New Roman" w:eastAsia="Times New Roman" w:hAnsi="Times New Roman"/>
                <w:b/>
                <w:noProof/>
                <w:lang w:val="ro-RO"/>
              </w:rPr>
            </w:pPr>
          </w:p>
        </w:tc>
      </w:tr>
    </w:tbl>
    <w:p w14:paraId="147A5695" w14:textId="23ED53D2" w:rsidR="00E0076A" w:rsidRPr="00481008" w:rsidRDefault="00E0076A" w:rsidP="00602BD2">
      <w:pPr>
        <w:spacing w:after="0" w:line="240" w:lineRule="auto"/>
        <w:jc w:val="center"/>
        <w:rPr>
          <w:rFonts w:ascii="Times New Roman" w:hAnsi="Times New Roman" w:cs="Times New Roman"/>
          <w:b/>
          <w:bCs/>
          <w:sz w:val="28"/>
          <w:szCs w:val="28"/>
          <w:lang w:val="ro-RO"/>
        </w:rPr>
      </w:pPr>
      <w:r w:rsidRPr="00481008">
        <w:rPr>
          <w:rFonts w:ascii="Times New Roman" w:hAnsi="Times New Roman" w:cs="Times New Roman"/>
          <w:b/>
          <w:bCs/>
          <w:sz w:val="28"/>
          <w:szCs w:val="28"/>
          <w:lang w:val="ro-RO"/>
        </w:rPr>
        <w:t>pentru aprobarea Regulamentului privind mecanismul de realizare a activită</w:t>
      </w:r>
      <w:r w:rsidR="002A6B47" w:rsidRPr="00481008">
        <w:rPr>
          <w:rFonts w:ascii="Times New Roman" w:hAnsi="Times New Roman" w:cs="Times New Roman"/>
          <w:b/>
          <w:bCs/>
          <w:sz w:val="28"/>
          <w:szCs w:val="28"/>
          <w:lang w:val="ro-RO"/>
        </w:rPr>
        <w:t>ț</w:t>
      </w:r>
      <w:r w:rsidRPr="00481008">
        <w:rPr>
          <w:rFonts w:ascii="Times New Roman" w:hAnsi="Times New Roman" w:cs="Times New Roman"/>
          <w:b/>
          <w:bCs/>
          <w:sz w:val="28"/>
          <w:szCs w:val="28"/>
          <w:lang w:val="ro-RO"/>
        </w:rPr>
        <w:t>ilor de cooperare interna</w:t>
      </w:r>
      <w:r w:rsidR="002A6B47" w:rsidRPr="00481008">
        <w:rPr>
          <w:rFonts w:ascii="Times New Roman" w:hAnsi="Times New Roman" w:cs="Times New Roman"/>
          <w:b/>
          <w:bCs/>
          <w:sz w:val="28"/>
          <w:szCs w:val="28"/>
          <w:lang w:val="ro-RO"/>
        </w:rPr>
        <w:t>ț</w:t>
      </w:r>
      <w:r w:rsidRPr="00481008">
        <w:rPr>
          <w:rFonts w:ascii="Times New Roman" w:hAnsi="Times New Roman" w:cs="Times New Roman"/>
          <w:b/>
          <w:bCs/>
          <w:sz w:val="28"/>
          <w:szCs w:val="28"/>
          <w:lang w:val="ro-RO"/>
        </w:rPr>
        <w:t xml:space="preserve">ională pentru dezvoltare </w:t>
      </w:r>
      <w:r w:rsidR="002A6B47" w:rsidRPr="00481008">
        <w:rPr>
          <w:rFonts w:ascii="Times New Roman" w:hAnsi="Times New Roman" w:cs="Times New Roman"/>
          <w:b/>
          <w:bCs/>
          <w:sz w:val="28"/>
          <w:szCs w:val="28"/>
          <w:lang w:val="ro-RO"/>
        </w:rPr>
        <w:t>ș</w:t>
      </w:r>
      <w:r w:rsidRPr="00481008">
        <w:rPr>
          <w:rFonts w:ascii="Times New Roman" w:hAnsi="Times New Roman" w:cs="Times New Roman"/>
          <w:b/>
          <w:bCs/>
          <w:sz w:val="28"/>
          <w:szCs w:val="28"/>
          <w:lang w:val="ro-RO"/>
        </w:rPr>
        <w:t>i asisten</w:t>
      </w:r>
      <w:r w:rsidR="002A6B47" w:rsidRPr="00481008">
        <w:rPr>
          <w:rFonts w:ascii="Times New Roman" w:hAnsi="Times New Roman" w:cs="Times New Roman"/>
          <w:b/>
          <w:bCs/>
          <w:sz w:val="28"/>
          <w:szCs w:val="28"/>
          <w:lang w:val="ro-RO"/>
        </w:rPr>
        <w:t>ț</w:t>
      </w:r>
      <w:r w:rsidRPr="00481008">
        <w:rPr>
          <w:rFonts w:ascii="Times New Roman" w:hAnsi="Times New Roman" w:cs="Times New Roman"/>
          <w:b/>
          <w:bCs/>
          <w:sz w:val="28"/>
          <w:szCs w:val="28"/>
          <w:lang w:val="ro-RO"/>
        </w:rPr>
        <w:t>ă umanitară</w:t>
      </w:r>
    </w:p>
    <w:p w14:paraId="61FF9B5C" w14:textId="77777777" w:rsidR="00E0076A" w:rsidRDefault="00E0076A" w:rsidP="00602BD2">
      <w:pPr>
        <w:spacing w:after="0" w:line="240" w:lineRule="auto"/>
        <w:rPr>
          <w:rFonts w:ascii="Times New Roman" w:hAnsi="Times New Roman" w:cs="Times New Roman"/>
          <w:lang w:val="ro-RO"/>
        </w:rPr>
      </w:pPr>
    </w:p>
    <w:p w14:paraId="0E786A10" w14:textId="77777777" w:rsidR="00481008" w:rsidRPr="000B1676" w:rsidRDefault="00481008" w:rsidP="00602BD2">
      <w:pPr>
        <w:spacing w:after="0" w:line="240" w:lineRule="auto"/>
        <w:rPr>
          <w:rFonts w:ascii="Times New Roman" w:hAnsi="Times New Roman" w:cs="Times New Roman"/>
          <w:lang w:val="ro-RO"/>
        </w:rPr>
      </w:pPr>
    </w:p>
    <w:p w14:paraId="651C8393" w14:textId="77777777" w:rsidR="00E0076A" w:rsidRPr="000B1676" w:rsidRDefault="00E0076A" w:rsidP="00602BD2">
      <w:pPr>
        <w:spacing w:after="0" w:line="240" w:lineRule="auto"/>
        <w:rPr>
          <w:rFonts w:ascii="Times New Roman" w:hAnsi="Times New Roman" w:cs="Times New Roman"/>
          <w:lang w:val="ro-RO"/>
        </w:rPr>
      </w:pPr>
      <w:r w:rsidRPr="000B1676">
        <w:rPr>
          <w:rFonts w:ascii="Times New Roman" w:hAnsi="Times New Roman" w:cs="Times New Roman"/>
          <w:lang w:val="ro-RO"/>
        </w:rPr>
        <w:t> </w:t>
      </w:r>
    </w:p>
    <w:p w14:paraId="11F08AE7" w14:textId="1FB9EB5B" w:rsidR="00E0076A" w:rsidRPr="00481008" w:rsidRDefault="00E0076A" w:rsidP="00481008">
      <w:pPr>
        <w:spacing w:after="0" w:line="240" w:lineRule="auto"/>
        <w:ind w:firstLine="720"/>
        <w:jc w:val="both"/>
        <w:rPr>
          <w:rFonts w:ascii="Times New Roman" w:hAnsi="Times New Roman" w:cs="Times New Roman"/>
          <w:sz w:val="26"/>
          <w:szCs w:val="26"/>
          <w:lang w:val="ro-RO"/>
        </w:rPr>
      </w:pPr>
      <w:r w:rsidRPr="00481008">
        <w:rPr>
          <w:rFonts w:ascii="Times New Roman" w:hAnsi="Times New Roman" w:cs="Times New Roman"/>
          <w:sz w:val="26"/>
          <w:szCs w:val="26"/>
          <w:lang w:val="ro-RO"/>
        </w:rPr>
        <w:t xml:space="preserve">În temeiul </w:t>
      </w:r>
      <w:r w:rsidR="00D83C26" w:rsidRPr="00481008">
        <w:rPr>
          <w:rFonts w:ascii="Times New Roman" w:hAnsi="Times New Roman" w:cs="Times New Roman"/>
          <w:sz w:val="26"/>
          <w:szCs w:val="26"/>
          <w:lang w:val="ro-RO"/>
        </w:rPr>
        <w:t xml:space="preserve">art. 12 alin. (2) și </w:t>
      </w:r>
      <w:r w:rsidRPr="00481008">
        <w:rPr>
          <w:rFonts w:ascii="Times New Roman" w:hAnsi="Times New Roman" w:cs="Times New Roman"/>
          <w:sz w:val="26"/>
          <w:szCs w:val="26"/>
          <w:lang w:val="ro-RO"/>
        </w:rPr>
        <w:t>art. 20 din Legea nr. 149/2025 cu privire la cooperarea interna</w:t>
      </w:r>
      <w:r w:rsidR="002A6B47" w:rsidRPr="00481008">
        <w:rPr>
          <w:rFonts w:ascii="Times New Roman" w:hAnsi="Times New Roman" w:cs="Times New Roman"/>
          <w:sz w:val="26"/>
          <w:szCs w:val="26"/>
          <w:lang w:val="ro-RO"/>
        </w:rPr>
        <w:t>ț</w:t>
      </w:r>
      <w:r w:rsidRPr="00481008">
        <w:rPr>
          <w:rFonts w:ascii="Times New Roman" w:hAnsi="Times New Roman" w:cs="Times New Roman"/>
          <w:sz w:val="26"/>
          <w:szCs w:val="26"/>
          <w:lang w:val="ro-RO"/>
        </w:rPr>
        <w:t xml:space="preserve">ională pentru dezvoltare </w:t>
      </w:r>
      <w:r w:rsidR="002A6B47" w:rsidRPr="00481008">
        <w:rPr>
          <w:rFonts w:ascii="Times New Roman" w:hAnsi="Times New Roman" w:cs="Times New Roman"/>
          <w:sz w:val="26"/>
          <w:szCs w:val="26"/>
          <w:lang w:val="ro-RO"/>
        </w:rPr>
        <w:t>ș</w:t>
      </w:r>
      <w:r w:rsidRPr="00481008">
        <w:rPr>
          <w:rFonts w:ascii="Times New Roman" w:hAnsi="Times New Roman" w:cs="Times New Roman"/>
          <w:sz w:val="26"/>
          <w:szCs w:val="26"/>
          <w:lang w:val="ro-RO"/>
        </w:rPr>
        <w:t>i asisten</w:t>
      </w:r>
      <w:r w:rsidR="002A6B47" w:rsidRPr="00481008">
        <w:rPr>
          <w:rFonts w:ascii="Times New Roman" w:hAnsi="Times New Roman" w:cs="Times New Roman"/>
          <w:sz w:val="26"/>
          <w:szCs w:val="26"/>
          <w:lang w:val="ro-RO"/>
        </w:rPr>
        <w:t>ț</w:t>
      </w:r>
      <w:r w:rsidRPr="00481008">
        <w:rPr>
          <w:rFonts w:ascii="Times New Roman" w:hAnsi="Times New Roman" w:cs="Times New Roman"/>
          <w:sz w:val="26"/>
          <w:szCs w:val="26"/>
          <w:lang w:val="ro-RO"/>
        </w:rPr>
        <w:t>ă umanitară</w:t>
      </w:r>
      <w:r w:rsidR="007A0BDE" w:rsidRPr="00481008">
        <w:rPr>
          <w:rFonts w:ascii="Times New Roman" w:hAnsi="Times New Roman" w:cs="Times New Roman"/>
          <w:sz w:val="26"/>
          <w:szCs w:val="26"/>
          <w:lang w:val="ro-RO"/>
        </w:rPr>
        <w:t xml:space="preserve"> (Monitorul Oficial al Republicii Moldova, </w:t>
      </w:r>
      <w:r w:rsidR="00147C8F" w:rsidRPr="00481008">
        <w:rPr>
          <w:rFonts w:ascii="Times New Roman" w:hAnsi="Times New Roman" w:cs="Times New Roman"/>
          <w:sz w:val="26"/>
          <w:szCs w:val="26"/>
          <w:lang w:val="ro-RO"/>
        </w:rPr>
        <w:t>2025</w:t>
      </w:r>
      <w:r w:rsidR="007A0BDE" w:rsidRPr="00481008">
        <w:rPr>
          <w:rFonts w:ascii="Times New Roman" w:hAnsi="Times New Roman" w:cs="Times New Roman"/>
          <w:sz w:val="26"/>
          <w:szCs w:val="26"/>
          <w:lang w:val="ro-RO"/>
        </w:rPr>
        <w:t xml:space="preserve">, </w:t>
      </w:r>
      <w:r w:rsidR="00147C8F" w:rsidRPr="00481008">
        <w:rPr>
          <w:rFonts w:ascii="Times New Roman" w:hAnsi="Times New Roman" w:cs="Times New Roman"/>
          <w:sz w:val="26"/>
          <w:szCs w:val="26"/>
          <w:lang w:val="ro-RO"/>
        </w:rPr>
        <w:t>Nr. 343-345</w:t>
      </w:r>
      <w:r w:rsidR="007A0BDE" w:rsidRPr="00481008">
        <w:rPr>
          <w:rFonts w:ascii="Times New Roman" w:hAnsi="Times New Roman" w:cs="Times New Roman"/>
          <w:sz w:val="26"/>
          <w:szCs w:val="26"/>
          <w:lang w:val="ro-RO"/>
        </w:rPr>
        <w:t>, art</w:t>
      </w:r>
      <w:r w:rsidR="00147C8F" w:rsidRPr="00481008">
        <w:rPr>
          <w:rFonts w:ascii="Times New Roman" w:hAnsi="Times New Roman" w:cs="Times New Roman"/>
          <w:sz w:val="26"/>
          <w:szCs w:val="26"/>
          <w:lang w:val="ro-RO"/>
        </w:rPr>
        <w:t>.</w:t>
      </w:r>
      <w:r w:rsidR="00181232" w:rsidRPr="00481008">
        <w:rPr>
          <w:rFonts w:ascii="Times New Roman" w:hAnsi="Times New Roman" w:cs="Times New Roman"/>
          <w:sz w:val="26"/>
          <w:szCs w:val="26"/>
          <w:lang w:val="ro-RO"/>
        </w:rPr>
        <w:t xml:space="preserve"> 421</w:t>
      </w:r>
      <w:r w:rsidR="007A0BDE" w:rsidRPr="00481008">
        <w:rPr>
          <w:rFonts w:ascii="Times New Roman" w:hAnsi="Times New Roman" w:cs="Times New Roman"/>
          <w:sz w:val="26"/>
          <w:szCs w:val="26"/>
          <w:lang w:val="ro-RO"/>
        </w:rPr>
        <w:t>)</w:t>
      </w:r>
      <w:r w:rsidRPr="00481008">
        <w:rPr>
          <w:rFonts w:ascii="Times New Roman" w:hAnsi="Times New Roman" w:cs="Times New Roman"/>
          <w:sz w:val="26"/>
          <w:szCs w:val="26"/>
          <w:lang w:val="ro-RO"/>
        </w:rPr>
        <w:t>, Guvernul HOTĂRĂ</w:t>
      </w:r>
      <w:r w:rsidR="002A6B47" w:rsidRPr="00481008">
        <w:rPr>
          <w:rFonts w:ascii="Times New Roman" w:hAnsi="Times New Roman" w:cs="Times New Roman"/>
          <w:sz w:val="26"/>
          <w:szCs w:val="26"/>
          <w:lang w:val="ro-RO"/>
        </w:rPr>
        <w:t>Ș</w:t>
      </w:r>
      <w:r w:rsidRPr="00481008">
        <w:rPr>
          <w:rFonts w:ascii="Times New Roman" w:hAnsi="Times New Roman" w:cs="Times New Roman"/>
          <w:sz w:val="26"/>
          <w:szCs w:val="26"/>
          <w:lang w:val="ro-RO"/>
        </w:rPr>
        <w:t>TE:</w:t>
      </w:r>
    </w:p>
    <w:p w14:paraId="36B53434" w14:textId="77777777" w:rsidR="00E0076A" w:rsidRPr="00481008" w:rsidRDefault="00E0076A" w:rsidP="00602BD2">
      <w:pPr>
        <w:spacing w:after="0" w:line="240" w:lineRule="auto"/>
        <w:jc w:val="both"/>
        <w:rPr>
          <w:rFonts w:ascii="Times New Roman" w:hAnsi="Times New Roman" w:cs="Times New Roman"/>
          <w:sz w:val="26"/>
          <w:szCs w:val="26"/>
          <w:lang w:val="ro-RO"/>
        </w:rPr>
      </w:pPr>
    </w:p>
    <w:p w14:paraId="2327BA55" w14:textId="1DD44D50" w:rsidR="00E0076A" w:rsidRPr="00481008" w:rsidRDefault="00DE70F8" w:rsidP="00481008">
      <w:pPr>
        <w:spacing w:after="120" w:line="240" w:lineRule="auto"/>
        <w:jc w:val="both"/>
        <w:rPr>
          <w:rFonts w:ascii="Times New Roman" w:hAnsi="Times New Roman" w:cs="Times New Roman"/>
          <w:sz w:val="26"/>
          <w:szCs w:val="26"/>
          <w:lang w:val="ro-RO"/>
        </w:rPr>
      </w:pPr>
      <w:r w:rsidRPr="00481008">
        <w:rPr>
          <w:rFonts w:ascii="Times New Roman" w:hAnsi="Times New Roman" w:cs="Times New Roman"/>
          <w:b/>
          <w:bCs/>
          <w:sz w:val="26"/>
          <w:szCs w:val="26"/>
          <w:lang w:val="ro-RO"/>
        </w:rPr>
        <w:t>1.</w:t>
      </w:r>
      <w:r w:rsidRPr="00481008">
        <w:rPr>
          <w:rFonts w:ascii="Times New Roman" w:hAnsi="Times New Roman" w:cs="Times New Roman"/>
          <w:sz w:val="26"/>
          <w:szCs w:val="26"/>
          <w:lang w:val="ro-RO"/>
        </w:rPr>
        <w:t xml:space="preserve"> </w:t>
      </w:r>
      <w:r w:rsidR="00E0076A" w:rsidRPr="00481008">
        <w:rPr>
          <w:rFonts w:ascii="Times New Roman" w:hAnsi="Times New Roman" w:cs="Times New Roman"/>
          <w:sz w:val="26"/>
          <w:szCs w:val="26"/>
          <w:lang w:val="ro-RO"/>
        </w:rPr>
        <w:t>Se aprobă Regulamentul privind mecanismul de realizare a activită</w:t>
      </w:r>
      <w:r w:rsidR="002A6B47" w:rsidRPr="00481008">
        <w:rPr>
          <w:rFonts w:ascii="Times New Roman" w:hAnsi="Times New Roman" w:cs="Times New Roman"/>
          <w:sz w:val="26"/>
          <w:szCs w:val="26"/>
          <w:lang w:val="ro-RO"/>
        </w:rPr>
        <w:t>ț</w:t>
      </w:r>
      <w:r w:rsidR="00E0076A" w:rsidRPr="00481008">
        <w:rPr>
          <w:rFonts w:ascii="Times New Roman" w:hAnsi="Times New Roman" w:cs="Times New Roman"/>
          <w:sz w:val="26"/>
          <w:szCs w:val="26"/>
          <w:lang w:val="ro-RO"/>
        </w:rPr>
        <w:t>ilor de cooperare interna</w:t>
      </w:r>
      <w:r w:rsidR="002A6B47" w:rsidRPr="00481008">
        <w:rPr>
          <w:rFonts w:ascii="Times New Roman" w:hAnsi="Times New Roman" w:cs="Times New Roman"/>
          <w:sz w:val="26"/>
          <w:szCs w:val="26"/>
          <w:lang w:val="ro-RO"/>
        </w:rPr>
        <w:t>ț</w:t>
      </w:r>
      <w:r w:rsidR="00E0076A" w:rsidRPr="00481008">
        <w:rPr>
          <w:rFonts w:ascii="Times New Roman" w:hAnsi="Times New Roman" w:cs="Times New Roman"/>
          <w:sz w:val="26"/>
          <w:szCs w:val="26"/>
          <w:lang w:val="ro-RO"/>
        </w:rPr>
        <w:t xml:space="preserve">ională pentru dezvoltare </w:t>
      </w:r>
      <w:r w:rsidR="002A6B47" w:rsidRPr="00481008">
        <w:rPr>
          <w:rFonts w:ascii="Times New Roman" w:hAnsi="Times New Roman" w:cs="Times New Roman"/>
          <w:sz w:val="26"/>
          <w:szCs w:val="26"/>
          <w:lang w:val="ro-RO"/>
        </w:rPr>
        <w:t>ș</w:t>
      </w:r>
      <w:r w:rsidR="00E0076A" w:rsidRPr="00481008">
        <w:rPr>
          <w:rFonts w:ascii="Times New Roman" w:hAnsi="Times New Roman" w:cs="Times New Roman"/>
          <w:sz w:val="26"/>
          <w:szCs w:val="26"/>
          <w:lang w:val="ro-RO"/>
        </w:rPr>
        <w:t>i asisten</w:t>
      </w:r>
      <w:r w:rsidR="002A6B47" w:rsidRPr="00481008">
        <w:rPr>
          <w:rFonts w:ascii="Times New Roman" w:hAnsi="Times New Roman" w:cs="Times New Roman"/>
          <w:sz w:val="26"/>
          <w:szCs w:val="26"/>
          <w:lang w:val="ro-RO"/>
        </w:rPr>
        <w:t>ț</w:t>
      </w:r>
      <w:r w:rsidR="00E0076A" w:rsidRPr="00481008">
        <w:rPr>
          <w:rFonts w:ascii="Times New Roman" w:hAnsi="Times New Roman" w:cs="Times New Roman"/>
          <w:sz w:val="26"/>
          <w:szCs w:val="26"/>
          <w:lang w:val="ro-RO"/>
        </w:rPr>
        <w:t>ă umanitară (se anexează).</w:t>
      </w:r>
    </w:p>
    <w:p w14:paraId="4624074D" w14:textId="7FFB93F3" w:rsidR="00E0076A" w:rsidRPr="00481008" w:rsidRDefault="00E0076A" w:rsidP="00602BD2">
      <w:pPr>
        <w:spacing w:after="0" w:line="240" w:lineRule="auto"/>
        <w:jc w:val="both"/>
        <w:rPr>
          <w:rFonts w:ascii="Times New Roman" w:hAnsi="Times New Roman" w:cs="Times New Roman"/>
          <w:sz w:val="26"/>
          <w:szCs w:val="26"/>
          <w:lang w:val="ro-RO"/>
        </w:rPr>
      </w:pPr>
      <w:r w:rsidRPr="00481008">
        <w:rPr>
          <w:rFonts w:ascii="Times New Roman" w:hAnsi="Times New Roman" w:cs="Times New Roman"/>
          <w:b/>
          <w:bCs/>
          <w:sz w:val="26"/>
          <w:szCs w:val="26"/>
          <w:lang w:val="ro-RO"/>
        </w:rPr>
        <w:t>2</w:t>
      </w:r>
      <w:r w:rsidRPr="00481008">
        <w:rPr>
          <w:rFonts w:ascii="Times New Roman" w:hAnsi="Times New Roman" w:cs="Times New Roman"/>
          <w:sz w:val="26"/>
          <w:szCs w:val="26"/>
          <w:lang w:val="ro-RO"/>
        </w:rPr>
        <w:t>. Prezenta hotărâre intră în vigoare la</w:t>
      </w:r>
      <w:r w:rsidR="00727B37" w:rsidRPr="00481008">
        <w:rPr>
          <w:rFonts w:ascii="Times New Roman" w:hAnsi="Times New Roman" w:cs="Times New Roman"/>
          <w:sz w:val="26"/>
          <w:szCs w:val="26"/>
          <w:lang w:val="ro-RO"/>
        </w:rPr>
        <w:t xml:space="preserve"> </w:t>
      </w:r>
      <w:r w:rsidR="00E61F47" w:rsidRPr="00481008">
        <w:rPr>
          <w:rFonts w:ascii="Times New Roman" w:hAnsi="Times New Roman" w:cs="Times New Roman"/>
          <w:sz w:val="26"/>
          <w:szCs w:val="26"/>
          <w:lang w:val="ro-RO"/>
        </w:rPr>
        <w:t xml:space="preserve">data de 1 </w:t>
      </w:r>
      <w:r w:rsidR="001149EE" w:rsidRPr="00481008">
        <w:rPr>
          <w:rFonts w:ascii="Times New Roman" w:hAnsi="Times New Roman" w:cs="Times New Roman"/>
          <w:sz w:val="26"/>
          <w:szCs w:val="26"/>
          <w:lang w:val="ro-RO"/>
        </w:rPr>
        <w:t xml:space="preserve">iulie </w:t>
      </w:r>
      <w:r w:rsidR="00E61F47" w:rsidRPr="00481008">
        <w:rPr>
          <w:rFonts w:ascii="Times New Roman" w:hAnsi="Times New Roman" w:cs="Times New Roman"/>
          <w:sz w:val="26"/>
          <w:szCs w:val="26"/>
          <w:lang w:val="ro-RO"/>
        </w:rPr>
        <w:t>202</w:t>
      </w:r>
      <w:r w:rsidR="008D141C" w:rsidRPr="00481008">
        <w:rPr>
          <w:rFonts w:ascii="Times New Roman" w:hAnsi="Times New Roman" w:cs="Times New Roman"/>
          <w:sz w:val="26"/>
          <w:szCs w:val="26"/>
          <w:lang w:val="ro-RO"/>
        </w:rPr>
        <w:t>6</w:t>
      </w:r>
      <w:r w:rsidRPr="00481008">
        <w:rPr>
          <w:rFonts w:ascii="Times New Roman" w:hAnsi="Times New Roman" w:cs="Times New Roman"/>
          <w:sz w:val="26"/>
          <w:szCs w:val="26"/>
          <w:lang w:val="ro-RO"/>
        </w:rPr>
        <w:t>.</w:t>
      </w:r>
    </w:p>
    <w:p w14:paraId="74E3E21B" w14:textId="77777777" w:rsidR="00E0076A" w:rsidRPr="000B1676" w:rsidRDefault="00E0076A" w:rsidP="00602BD2">
      <w:pPr>
        <w:spacing w:after="0" w:line="240" w:lineRule="auto"/>
        <w:rPr>
          <w:rFonts w:ascii="Times New Roman" w:hAnsi="Times New Roman" w:cs="Times New Roman"/>
          <w:lang w:val="ro-RO"/>
        </w:rPr>
      </w:pPr>
      <w:r w:rsidRPr="000B1676">
        <w:rPr>
          <w:rFonts w:ascii="Times New Roman" w:hAnsi="Times New Roman" w:cs="Times New Roman"/>
          <w:lang w:val="ro-RO"/>
        </w:rPr>
        <w:t> </w:t>
      </w:r>
    </w:p>
    <w:p w14:paraId="0695B1DE" w14:textId="77777777" w:rsidR="00481008" w:rsidRDefault="00481008" w:rsidP="00602BD2">
      <w:pPr>
        <w:spacing w:after="0" w:line="240" w:lineRule="auto"/>
        <w:rPr>
          <w:rFonts w:ascii="Times New Roman" w:hAnsi="Times New Roman" w:cs="Times New Roman"/>
          <w:b/>
          <w:bCs/>
          <w:sz w:val="26"/>
          <w:szCs w:val="26"/>
          <w:lang w:val="ro-RO"/>
        </w:rPr>
      </w:pPr>
    </w:p>
    <w:p w14:paraId="2DD77918" w14:textId="77777777" w:rsidR="00481008" w:rsidRDefault="00481008" w:rsidP="00602BD2">
      <w:pPr>
        <w:spacing w:after="0" w:line="240" w:lineRule="auto"/>
        <w:rPr>
          <w:rFonts w:ascii="Times New Roman" w:hAnsi="Times New Roman" w:cs="Times New Roman"/>
          <w:b/>
          <w:bCs/>
          <w:sz w:val="26"/>
          <w:szCs w:val="26"/>
          <w:lang w:val="ro-RO"/>
        </w:rPr>
      </w:pPr>
    </w:p>
    <w:p w14:paraId="65660CD5" w14:textId="30725945" w:rsidR="00E0076A" w:rsidRPr="00481008" w:rsidRDefault="00E0076A" w:rsidP="00602BD2">
      <w:pPr>
        <w:spacing w:after="0" w:line="240" w:lineRule="auto"/>
        <w:rPr>
          <w:rFonts w:ascii="Times New Roman" w:hAnsi="Times New Roman" w:cs="Times New Roman"/>
          <w:sz w:val="26"/>
          <w:szCs w:val="26"/>
          <w:lang w:val="ro-RO"/>
        </w:rPr>
      </w:pPr>
      <w:r w:rsidRPr="00481008">
        <w:rPr>
          <w:rFonts w:ascii="Times New Roman" w:hAnsi="Times New Roman" w:cs="Times New Roman"/>
          <w:b/>
          <w:bCs/>
          <w:sz w:val="26"/>
          <w:szCs w:val="26"/>
          <w:lang w:val="ro-RO"/>
        </w:rPr>
        <w:t>PRIM-MINISTRU                                                             </w:t>
      </w:r>
      <w:r w:rsidR="00AF1FE6" w:rsidRPr="00481008">
        <w:rPr>
          <w:rFonts w:ascii="Times New Roman" w:hAnsi="Times New Roman" w:cs="Times New Roman"/>
          <w:b/>
          <w:bCs/>
          <w:sz w:val="26"/>
          <w:szCs w:val="26"/>
          <w:lang w:val="ro-RO"/>
        </w:rPr>
        <w:t>Alexandru MUNTEANU</w:t>
      </w:r>
    </w:p>
    <w:p w14:paraId="659889F2" w14:textId="77777777" w:rsidR="00481008" w:rsidRPr="00481008" w:rsidRDefault="00481008" w:rsidP="00602BD2">
      <w:pPr>
        <w:spacing w:after="0" w:line="240" w:lineRule="auto"/>
        <w:rPr>
          <w:rFonts w:ascii="Times New Roman" w:hAnsi="Times New Roman" w:cs="Times New Roman"/>
          <w:b/>
          <w:bCs/>
          <w:sz w:val="26"/>
          <w:szCs w:val="26"/>
          <w:lang w:val="ro-RO"/>
        </w:rPr>
      </w:pPr>
    </w:p>
    <w:p w14:paraId="17073E4B" w14:textId="22A66C61" w:rsidR="00E0076A" w:rsidRPr="00481008" w:rsidRDefault="00E0076A" w:rsidP="00602BD2">
      <w:pPr>
        <w:spacing w:after="0" w:line="240" w:lineRule="auto"/>
        <w:rPr>
          <w:rFonts w:ascii="Times New Roman" w:hAnsi="Times New Roman" w:cs="Times New Roman"/>
          <w:sz w:val="26"/>
          <w:szCs w:val="26"/>
          <w:lang w:val="ro-RO"/>
        </w:rPr>
      </w:pPr>
      <w:r w:rsidRPr="00481008">
        <w:rPr>
          <w:rFonts w:ascii="Times New Roman" w:hAnsi="Times New Roman" w:cs="Times New Roman"/>
          <w:b/>
          <w:bCs/>
          <w:sz w:val="26"/>
          <w:szCs w:val="26"/>
          <w:lang w:val="ro-RO"/>
        </w:rPr>
        <w:t>Contrasemnează:</w:t>
      </w:r>
    </w:p>
    <w:p w14:paraId="7941FBF7" w14:textId="77777777" w:rsidR="00481008" w:rsidRPr="00481008" w:rsidRDefault="00481008" w:rsidP="00602BD2">
      <w:pPr>
        <w:spacing w:after="0" w:line="240" w:lineRule="auto"/>
        <w:rPr>
          <w:rFonts w:ascii="Times New Roman" w:hAnsi="Times New Roman" w:cs="Times New Roman"/>
          <w:b/>
          <w:bCs/>
          <w:sz w:val="26"/>
          <w:szCs w:val="26"/>
          <w:lang w:val="ro-RO"/>
        </w:rPr>
      </w:pPr>
    </w:p>
    <w:p w14:paraId="0BED80D7" w14:textId="79DB9DCF" w:rsidR="00E0076A" w:rsidRPr="00481008" w:rsidRDefault="00E0076A" w:rsidP="00602BD2">
      <w:pPr>
        <w:spacing w:after="0" w:line="240" w:lineRule="auto"/>
        <w:rPr>
          <w:rFonts w:ascii="Times New Roman" w:hAnsi="Times New Roman" w:cs="Times New Roman"/>
          <w:sz w:val="26"/>
          <w:szCs w:val="26"/>
          <w:lang w:val="ro-RO"/>
        </w:rPr>
      </w:pPr>
      <w:r w:rsidRPr="00481008">
        <w:rPr>
          <w:rFonts w:ascii="Times New Roman" w:hAnsi="Times New Roman" w:cs="Times New Roman"/>
          <w:b/>
          <w:bCs/>
          <w:sz w:val="26"/>
          <w:szCs w:val="26"/>
          <w:lang w:val="ro-RO"/>
        </w:rPr>
        <w:t>Viceprim-ministru,</w:t>
      </w:r>
    </w:p>
    <w:p w14:paraId="5C16305E" w14:textId="464815A5" w:rsidR="00E0076A" w:rsidRPr="00481008" w:rsidRDefault="00E0076A" w:rsidP="00602BD2">
      <w:pPr>
        <w:spacing w:after="0" w:line="240" w:lineRule="auto"/>
        <w:rPr>
          <w:rFonts w:ascii="Times New Roman" w:hAnsi="Times New Roman" w:cs="Times New Roman"/>
          <w:sz w:val="26"/>
          <w:szCs w:val="26"/>
          <w:lang w:val="ro-RO"/>
        </w:rPr>
      </w:pPr>
      <w:r w:rsidRPr="00481008">
        <w:rPr>
          <w:rFonts w:ascii="Times New Roman" w:hAnsi="Times New Roman" w:cs="Times New Roman"/>
          <w:b/>
          <w:bCs/>
          <w:sz w:val="26"/>
          <w:szCs w:val="26"/>
          <w:lang w:val="ro-RO"/>
        </w:rPr>
        <w:t xml:space="preserve">ministrul afacerilor externe                                              </w:t>
      </w:r>
      <w:r w:rsidR="005505DA">
        <w:rPr>
          <w:rFonts w:ascii="Times New Roman" w:hAnsi="Times New Roman" w:cs="Times New Roman"/>
          <w:b/>
          <w:bCs/>
          <w:sz w:val="26"/>
          <w:szCs w:val="26"/>
          <w:lang w:val="ro-RO"/>
        </w:rPr>
        <w:t xml:space="preserve"> M</w:t>
      </w:r>
      <w:r w:rsidRPr="00481008">
        <w:rPr>
          <w:rFonts w:ascii="Times New Roman" w:hAnsi="Times New Roman" w:cs="Times New Roman"/>
          <w:b/>
          <w:bCs/>
          <w:sz w:val="26"/>
          <w:szCs w:val="26"/>
          <w:lang w:val="ro-RO"/>
        </w:rPr>
        <w:t>ihai</w:t>
      </w:r>
      <w:r w:rsidR="00481008" w:rsidRPr="00481008">
        <w:rPr>
          <w:rFonts w:ascii="Times New Roman" w:hAnsi="Times New Roman" w:cs="Times New Roman"/>
          <w:b/>
          <w:bCs/>
          <w:sz w:val="26"/>
          <w:szCs w:val="26"/>
          <w:lang w:val="ro-RO"/>
        </w:rPr>
        <w:t>l</w:t>
      </w:r>
      <w:r w:rsidRPr="00481008">
        <w:rPr>
          <w:rFonts w:ascii="Times New Roman" w:hAnsi="Times New Roman" w:cs="Times New Roman"/>
          <w:b/>
          <w:bCs/>
          <w:sz w:val="26"/>
          <w:szCs w:val="26"/>
          <w:lang w:val="ro-RO"/>
        </w:rPr>
        <w:t xml:space="preserve"> Pop</w:t>
      </w:r>
      <w:r w:rsidR="002A6B47" w:rsidRPr="00481008">
        <w:rPr>
          <w:rFonts w:ascii="Times New Roman" w:hAnsi="Times New Roman" w:cs="Times New Roman"/>
          <w:b/>
          <w:bCs/>
          <w:sz w:val="26"/>
          <w:szCs w:val="26"/>
          <w:lang w:val="ro-RO"/>
        </w:rPr>
        <w:t>ș</w:t>
      </w:r>
      <w:r w:rsidRPr="00481008">
        <w:rPr>
          <w:rFonts w:ascii="Times New Roman" w:hAnsi="Times New Roman" w:cs="Times New Roman"/>
          <w:b/>
          <w:bCs/>
          <w:sz w:val="26"/>
          <w:szCs w:val="26"/>
          <w:lang w:val="ro-RO"/>
        </w:rPr>
        <w:t>oi</w:t>
      </w:r>
    </w:p>
    <w:p w14:paraId="5A4A6096" w14:textId="77777777" w:rsidR="00E0076A" w:rsidRPr="00481008" w:rsidRDefault="00E0076A" w:rsidP="00602BD2">
      <w:pPr>
        <w:spacing w:after="0" w:line="240" w:lineRule="auto"/>
        <w:rPr>
          <w:rFonts w:ascii="Times New Roman" w:hAnsi="Times New Roman" w:cs="Times New Roman"/>
          <w:sz w:val="26"/>
          <w:szCs w:val="26"/>
          <w:lang w:val="ro-RO"/>
        </w:rPr>
      </w:pPr>
      <w:r w:rsidRPr="00481008">
        <w:rPr>
          <w:rFonts w:ascii="Times New Roman" w:hAnsi="Times New Roman" w:cs="Times New Roman"/>
          <w:sz w:val="26"/>
          <w:szCs w:val="26"/>
          <w:lang w:val="ro-RO"/>
        </w:rPr>
        <w:t> </w:t>
      </w:r>
    </w:p>
    <w:p w14:paraId="19860597" w14:textId="77777777" w:rsidR="00481008" w:rsidRDefault="00481008" w:rsidP="00602BD2">
      <w:pPr>
        <w:spacing w:after="0" w:line="240" w:lineRule="auto"/>
        <w:jc w:val="right"/>
        <w:rPr>
          <w:rFonts w:ascii="Times New Roman" w:hAnsi="Times New Roman" w:cs="Times New Roman"/>
          <w:lang w:val="ro-RO"/>
        </w:rPr>
      </w:pPr>
    </w:p>
    <w:p w14:paraId="6E7426FA" w14:textId="77777777" w:rsidR="00481008" w:rsidRDefault="00481008" w:rsidP="00602BD2">
      <w:pPr>
        <w:spacing w:after="0" w:line="240" w:lineRule="auto"/>
        <w:jc w:val="right"/>
        <w:rPr>
          <w:rFonts w:ascii="Times New Roman" w:hAnsi="Times New Roman" w:cs="Times New Roman"/>
          <w:lang w:val="ro-RO"/>
        </w:rPr>
      </w:pPr>
    </w:p>
    <w:p w14:paraId="4ADFE4DC" w14:textId="77777777" w:rsidR="00481008" w:rsidRDefault="00481008" w:rsidP="00602BD2">
      <w:pPr>
        <w:spacing w:after="0" w:line="240" w:lineRule="auto"/>
        <w:jc w:val="right"/>
        <w:rPr>
          <w:rFonts w:ascii="Times New Roman" w:hAnsi="Times New Roman" w:cs="Times New Roman"/>
          <w:lang w:val="ro-RO"/>
        </w:rPr>
      </w:pPr>
    </w:p>
    <w:p w14:paraId="7B1AE2AE" w14:textId="77777777" w:rsidR="00481008" w:rsidRDefault="00481008" w:rsidP="00602BD2">
      <w:pPr>
        <w:spacing w:after="0" w:line="240" w:lineRule="auto"/>
        <w:jc w:val="right"/>
        <w:rPr>
          <w:rFonts w:ascii="Times New Roman" w:hAnsi="Times New Roman" w:cs="Times New Roman"/>
          <w:lang w:val="ro-RO"/>
        </w:rPr>
      </w:pPr>
    </w:p>
    <w:p w14:paraId="606CF76A" w14:textId="77777777" w:rsidR="00481008" w:rsidRDefault="00481008" w:rsidP="00602BD2">
      <w:pPr>
        <w:spacing w:after="0" w:line="240" w:lineRule="auto"/>
        <w:jc w:val="right"/>
        <w:rPr>
          <w:rFonts w:ascii="Times New Roman" w:hAnsi="Times New Roman" w:cs="Times New Roman"/>
          <w:lang w:val="ro-RO"/>
        </w:rPr>
      </w:pPr>
    </w:p>
    <w:p w14:paraId="2A723676" w14:textId="77777777" w:rsidR="00481008" w:rsidRDefault="00481008" w:rsidP="00602BD2">
      <w:pPr>
        <w:spacing w:after="0" w:line="240" w:lineRule="auto"/>
        <w:jc w:val="right"/>
        <w:rPr>
          <w:rFonts w:ascii="Times New Roman" w:hAnsi="Times New Roman" w:cs="Times New Roman"/>
          <w:lang w:val="ro-RO"/>
        </w:rPr>
      </w:pPr>
    </w:p>
    <w:p w14:paraId="6A7E7C01" w14:textId="77777777" w:rsidR="00481008" w:rsidRDefault="00481008" w:rsidP="00602BD2">
      <w:pPr>
        <w:spacing w:after="0" w:line="240" w:lineRule="auto"/>
        <w:jc w:val="right"/>
        <w:rPr>
          <w:rFonts w:ascii="Times New Roman" w:hAnsi="Times New Roman" w:cs="Times New Roman"/>
          <w:lang w:val="ro-RO"/>
        </w:rPr>
      </w:pPr>
    </w:p>
    <w:p w14:paraId="63DC0831" w14:textId="77777777" w:rsidR="00481008" w:rsidRDefault="00481008" w:rsidP="00602BD2">
      <w:pPr>
        <w:spacing w:after="0" w:line="240" w:lineRule="auto"/>
        <w:jc w:val="right"/>
        <w:rPr>
          <w:rFonts w:ascii="Times New Roman" w:hAnsi="Times New Roman" w:cs="Times New Roman"/>
          <w:lang w:val="ro-RO"/>
        </w:rPr>
      </w:pPr>
    </w:p>
    <w:p w14:paraId="47174473" w14:textId="77777777" w:rsidR="00481008" w:rsidRDefault="00481008" w:rsidP="00602BD2">
      <w:pPr>
        <w:spacing w:after="0" w:line="240" w:lineRule="auto"/>
        <w:jc w:val="right"/>
        <w:rPr>
          <w:rFonts w:ascii="Times New Roman" w:hAnsi="Times New Roman" w:cs="Times New Roman"/>
          <w:lang w:val="ro-RO"/>
        </w:rPr>
      </w:pPr>
    </w:p>
    <w:p w14:paraId="28633028" w14:textId="77777777" w:rsidR="00481008" w:rsidRDefault="00481008" w:rsidP="00602BD2">
      <w:pPr>
        <w:spacing w:after="0" w:line="240" w:lineRule="auto"/>
        <w:jc w:val="right"/>
        <w:rPr>
          <w:rFonts w:ascii="Times New Roman" w:hAnsi="Times New Roman" w:cs="Times New Roman"/>
          <w:lang w:val="ro-RO"/>
        </w:rPr>
      </w:pPr>
    </w:p>
    <w:p w14:paraId="7A23DAE9" w14:textId="77777777" w:rsidR="00481008" w:rsidRDefault="00481008" w:rsidP="00602BD2">
      <w:pPr>
        <w:spacing w:after="0" w:line="240" w:lineRule="auto"/>
        <w:jc w:val="right"/>
        <w:rPr>
          <w:rFonts w:ascii="Times New Roman" w:hAnsi="Times New Roman" w:cs="Times New Roman"/>
          <w:lang w:val="ro-RO"/>
        </w:rPr>
      </w:pPr>
    </w:p>
    <w:p w14:paraId="1983F255" w14:textId="77777777" w:rsidR="00481008" w:rsidRDefault="00481008" w:rsidP="00602BD2">
      <w:pPr>
        <w:spacing w:after="0" w:line="240" w:lineRule="auto"/>
        <w:jc w:val="right"/>
        <w:rPr>
          <w:rFonts w:ascii="Times New Roman" w:hAnsi="Times New Roman" w:cs="Times New Roman"/>
          <w:lang w:val="ro-RO"/>
        </w:rPr>
      </w:pPr>
    </w:p>
    <w:p w14:paraId="4A83D620" w14:textId="77777777" w:rsidR="00481008" w:rsidRDefault="00481008" w:rsidP="00602BD2">
      <w:pPr>
        <w:spacing w:after="0" w:line="240" w:lineRule="auto"/>
        <w:jc w:val="right"/>
        <w:rPr>
          <w:rFonts w:ascii="Times New Roman" w:hAnsi="Times New Roman" w:cs="Times New Roman"/>
          <w:lang w:val="ro-RO"/>
        </w:rPr>
      </w:pPr>
    </w:p>
    <w:p w14:paraId="6C90034B" w14:textId="1B4894DE" w:rsidR="00755B17" w:rsidRPr="000B1676" w:rsidRDefault="00E0076A" w:rsidP="00602BD2">
      <w:pPr>
        <w:spacing w:after="0" w:line="240" w:lineRule="auto"/>
        <w:jc w:val="right"/>
        <w:rPr>
          <w:rFonts w:ascii="Times New Roman" w:hAnsi="Times New Roman" w:cs="Times New Roman"/>
          <w:lang w:val="ro-RO"/>
        </w:rPr>
      </w:pPr>
      <w:r w:rsidRPr="000B1676">
        <w:rPr>
          <w:rFonts w:ascii="Times New Roman" w:hAnsi="Times New Roman" w:cs="Times New Roman"/>
          <w:lang w:val="ro-RO"/>
        </w:rPr>
        <w:lastRenderedPageBreak/>
        <w:br/>
      </w:r>
      <w:r w:rsidR="00755B17" w:rsidRPr="000B1676">
        <w:rPr>
          <w:rFonts w:ascii="Times New Roman" w:hAnsi="Times New Roman" w:cs="Times New Roman"/>
          <w:lang w:val="ro-RO"/>
        </w:rPr>
        <w:t>Aprobat</w:t>
      </w:r>
    </w:p>
    <w:p w14:paraId="55A5CFBB" w14:textId="7B94C62D" w:rsidR="00755B17" w:rsidRPr="000B1676" w:rsidRDefault="00755B17" w:rsidP="00602BD2">
      <w:pPr>
        <w:spacing w:after="0" w:line="240" w:lineRule="auto"/>
        <w:jc w:val="right"/>
        <w:rPr>
          <w:rFonts w:ascii="Times New Roman" w:hAnsi="Times New Roman" w:cs="Times New Roman"/>
          <w:lang w:val="ro-RO"/>
        </w:rPr>
      </w:pPr>
      <w:r w:rsidRPr="000B1676">
        <w:rPr>
          <w:rFonts w:ascii="Times New Roman" w:hAnsi="Times New Roman" w:cs="Times New Roman"/>
          <w:lang w:val="ro-RO"/>
        </w:rPr>
        <w:t>prin Hotărârea Guvernului nr. ___/2026</w:t>
      </w:r>
    </w:p>
    <w:p w14:paraId="4D29F08F" w14:textId="77777777" w:rsidR="00F82732" w:rsidRPr="000B1676" w:rsidRDefault="00F82732" w:rsidP="00602BD2">
      <w:pPr>
        <w:spacing w:after="0" w:line="240" w:lineRule="auto"/>
        <w:jc w:val="center"/>
        <w:rPr>
          <w:rFonts w:ascii="Times New Roman" w:hAnsi="Times New Roman" w:cs="Times New Roman"/>
          <w:b/>
          <w:bCs/>
          <w:lang w:val="ro-RO"/>
        </w:rPr>
      </w:pPr>
    </w:p>
    <w:p w14:paraId="0E12B137" w14:textId="5F2FF07E" w:rsidR="00755B17" w:rsidRPr="000B1676" w:rsidRDefault="00755B17" w:rsidP="00602BD2">
      <w:pPr>
        <w:spacing w:after="0" w:line="240" w:lineRule="auto"/>
        <w:jc w:val="center"/>
        <w:rPr>
          <w:rFonts w:ascii="Times New Roman" w:hAnsi="Times New Roman" w:cs="Times New Roman"/>
          <w:b/>
          <w:bCs/>
          <w:lang w:val="ro-RO"/>
        </w:rPr>
      </w:pPr>
      <w:r w:rsidRPr="000B1676">
        <w:rPr>
          <w:rFonts w:ascii="Times New Roman" w:hAnsi="Times New Roman" w:cs="Times New Roman"/>
          <w:b/>
          <w:bCs/>
          <w:lang w:val="ro-RO"/>
        </w:rPr>
        <w:t>REGULAMENT</w:t>
      </w:r>
    </w:p>
    <w:p w14:paraId="38BEB058" w14:textId="21C9C89F" w:rsidR="00E0076A" w:rsidRPr="000B1676" w:rsidRDefault="00755B17" w:rsidP="00602BD2">
      <w:pPr>
        <w:spacing w:after="0" w:line="240" w:lineRule="auto"/>
        <w:jc w:val="center"/>
        <w:rPr>
          <w:rFonts w:ascii="Times New Roman" w:hAnsi="Times New Roman" w:cs="Times New Roman"/>
          <w:b/>
          <w:bCs/>
          <w:lang w:val="ro-RO"/>
        </w:rPr>
      </w:pPr>
      <w:r w:rsidRPr="000B1676">
        <w:rPr>
          <w:rFonts w:ascii="Times New Roman" w:hAnsi="Times New Roman" w:cs="Times New Roman"/>
          <w:b/>
          <w:bCs/>
          <w:lang w:val="ro-RO"/>
        </w:rPr>
        <w:t>privind mecanismul de realizare a activită</w:t>
      </w:r>
      <w:r w:rsidR="002A6B47" w:rsidRPr="000B1676">
        <w:rPr>
          <w:rFonts w:ascii="Times New Roman" w:hAnsi="Times New Roman" w:cs="Times New Roman"/>
          <w:b/>
          <w:bCs/>
          <w:lang w:val="ro-RO"/>
        </w:rPr>
        <w:t>ț</w:t>
      </w:r>
      <w:r w:rsidRPr="000B1676">
        <w:rPr>
          <w:rFonts w:ascii="Times New Roman" w:hAnsi="Times New Roman" w:cs="Times New Roman"/>
          <w:b/>
          <w:bCs/>
          <w:lang w:val="ro-RO"/>
        </w:rPr>
        <w:t>ilor de cooperare interna</w:t>
      </w:r>
      <w:r w:rsidR="002A6B47" w:rsidRPr="000B1676">
        <w:rPr>
          <w:rFonts w:ascii="Times New Roman" w:hAnsi="Times New Roman" w:cs="Times New Roman"/>
          <w:b/>
          <w:bCs/>
          <w:lang w:val="ro-RO"/>
        </w:rPr>
        <w:t>ț</w:t>
      </w:r>
      <w:r w:rsidRPr="000B1676">
        <w:rPr>
          <w:rFonts w:ascii="Times New Roman" w:hAnsi="Times New Roman" w:cs="Times New Roman"/>
          <w:b/>
          <w:bCs/>
          <w:lang w:val="ro-RO"/>
        </w:rPr>
        <w:t xml:space="preserve">ională pentru dezvoltare </w:t>
      </w:r>
      <w:r w:rsidR="002A6B47" w:rsidRPr="000B1676">
        <w:rPr>
          <w:rFonts w:ascii="Times New Roman" w:hAnsi="Times New Roman" w:cs="Times New Roman"/>
          <w:b/>
          <w:bCs/>
          <w:lang w:val="ro-RO"/>
        </w:rPr>
        <w:t>ș</w:t>
      </w:r>
      <w:r w:rsidRPr="000B1676">
        <w:rPr>
          <w:rFonts w:ascii="Times New Roman" w:hAnsi="Times New Roman" w:cs="Times New Roman"/>
          <w:b/>
          <w:bCs/>
          <w:lang w:val="ro-RO"/>
        </w:rPr>
        <w:t>i asisten</w:t>
      </w:r>
      <w:r w:rsidR="002A6B47" w:rsidRPr="000B1676">
        <w:rPr>
          <w:rFonts w:ascii="Times New Roman" w:hAnsi="Times New Roman" w:cs="Times New Roman"/>
          <w:b/>
          <w:bCs/>
          <w:lang w:val="ro-RO"/>
        </w:rPr>
        <w:t>ț</w:t>
      </w:r>
      <w:r w:rsidRPr="000B1676">
        <w:rPr>
          <w:rFonts w:ascii="Times New Roman" w:hAnsi="Times New Roman" w:cs="Times New Roman"/>
          <w:b/>
          <w:bCs/>
          <w:lang w:val="ro-RO"/>
        </w:rPr>
        <w:t>ă umanitară</w:t>
      </w:r>
    </w:p>
    <w:p w14:paraId="13CBA3D2" w14:textId="77777777" w:rsidR="00333130" w:rsidRPr="000B1676" w:rsidRDefault="00333130" w:rsidP="00602BD2">
      <w:pPr>
        <w:spacing w:after="0" w:line="240" w:lineRule="auto"/>
        <w:jc w:val="center"/>
        <w:rPr>
          <w:rFonts w:ascii="Times New Roman" w:hAnsi="Times New Roman" w:cs="Times New Roman"/>
          <w:b/>
          <w:bCs/>
          <w:lang w:val="ro-RO"/>
        </w:rPr>
      </w:pPr>
    </w:p>
    <w:p w14:paraId="7973E77C" w14:textId="3B03972E" w:rsidR="007A5250" w:rsidRPr="000B1676" w:rsidRDefault="007A5250" w:rsidP="00602BD2">
      <w:pPr>
        <w:spacing w:after="0" w:line="240" w:lineRule="auto"/>
        <w:jc w:val="center"/>
        <w:rPr>
          <w:rFonts w:ascii="Times New Roman" w:hAnsi="Times New Roman" w:cs="Times New Roman"/>
          <w:b/>
          <w:bCs/>
          <w:lang w:val="ro-RO"/>
        </w:rPr>
      </w:pPr>
      <w:r w:rsidRPr="000B1676">
        <w:rPr>
          <w:rFonts w:ascii="Times New Roman" w:hAnsi="Times New Roman" w:cs="Times New Roman"/>
          <w:b/>
          <w:bCs/>
          <w:lang w:val="ro-RO"/>
        </w:rPr>
        <w:t>Capitolul I</w:t>
      </w:r>
    </w:p>
    <w:p w14:paraId="7952F787" w14:textId="08888C1D" w:rsidR="00755B17" w:rsidRPr="000B1676" w:rsidRDefault="00755B17" w:rsidP="00481008">
      <w:pPr>
        <w:spacing w:line="240" w:lineRule="auto"/>
        <w:jc w:val="center"/>
        <w:rPr>
          <w:rFonts w:ascii="Times New Roman" w:hAnsi="Times New Roman" w:cs="Times New Roman"/>
          <w:b/>
          <w:bCs/>
          <w:lang w:val="ro-RO"/>
        </w:rPr>
      </w:pPr>
      <w:r w:rsidRPr="000B1676">
        <w:rPr>
          <w:rFonts w:ascii="Times New Roman" w:hAnsi="Times New Roman" w:cs="Times New Roman"/>
          <w:b/>
          <w:bCs/>
          <w:lang w:val="ro-RO"/>
        </w:rPr>
        <w:t>DISPOZI</w:t>
      </w:r>
      <w:r w:rsidR="002A6B47" w:rsidRPr="000B1676">
        <w:rPr>
          <w:rFonts w:ascii="Times New Roman" w:hAnsi="Times New Roman" w:cs="Times New Roman"/>
          <w:b/>
          <w:bCs/>
          <w:lang w:val="ro-RO"/>
        </w:rPr>
        <w:t>Ț</w:t>
      </w:r>
      <w:r w:rsidRPr="000B1676">
        <w:rPr>
          <w:rFonts w:ascii="Times New Roman" w:hAnsi="Times New Roman" w:cs="Times New Roman"/>
          <w:b/>
          <w:bCs/>
          <w:lang w:val="ro-RO"/>
        </w:rPr>
        <w:t>II GENERALE</w:t>
      </w:r>
    </w:p>
    <w:p w14:paraId="3473ADC0" w14:textId="77777777" w:rsidR="00B25BB4" w:rsidRDefault="00D77777" w:rsidP="00B25BB4">
      <w:pPr>
        <w:pStyle w:val="ListParagraph"/>
        <w:numPr>
          <w:ilvl w:val="0"/>
          <w:numId w:val="13"/>
        </w:numPr>
        <w:spacing w:after="120" w:line="240" w:lineRule="auto"/>
        <w:ind w:left="0"/>
        <w:jc w:val="both"/>
        <w:rPr>
          <w:rFonts w:ascii="Times New Roman" w:hAnsi="Times New Roman" w:cs="Times New Roman"/>
          <w:iCs/>
          <w:lang w:val="ro-RO"/>
        </w:rPr>
      </w:pPr>
      <w:r w:rsidRPr="00481008">
        <w:rPr>
          <w:rFonts w:ascii="Times New Roman" w:hAnsi="Times New Roman" w:cs="Times New Roman"/>
          <w:iCs/>
          <w:lang w:val="ro-RO"/>
        </w:rPr>
        <w:t>Regulamentul cu privire la mecanismul de realizare a activită</w:t>
      </w:r>
      <w:r w:rsidR="002A6B47" w:rsidRPr="00481008">
        <w:rPr>
          <w:rFonts w:ascii="Times New Roman" w:hAnsi="Times New Roman" w:cs="Times New Roman"/>
          <w:iCs/>
          <w:lang w:val="ro-RO"/>
        </w:rPr>
        <w:t>ț</w:t>
      </w:r>
      <w:r w:rsidRPr="00481008">
        <w:rPr>
          <w:rFonts w:ascii="Times New Roman" w:hAnsi="Times New Roman" w:cs="Times New Roman"/>
          <w:iCs/>
          <w:lang w:val="ro-RO"/>
        </w:rPr>
        <w:t>ilor de cooperare interna</w:t>
      </w:r>
      <w:r w:rsidR="002A6B47" w:rsidRPr="00481008">
        <w:rPr>
          <w:rFonts w:ascii="Times New Roman" w:hAnsi="Times New Roman" w:cs="Times New Roman"/>
          <w:iCs/>
          <w:lang w:val="ro-RO"/>
        </w:rPr>
        <w:t>ț</w:t>
      </w:r>
      <w:r w:rsidRPr="00481008">
        <w:rPr>
          <w:rFonts w:ascii="Times New Roman" w:hAnsi="Times New Roman" w:cs="Times New Roman"/>
          <w:iCs/>
          <w:lang w:val="ro-RO"/>
        </w:rPr>
        <w:t xml:space="preserve">ională pentru dezvoltare </w:t>
      </w:r>
      <w:r w:rsidR="002A6B47" w:rsidRPr="00481008">
        <w:rPr>
          <w:rFonts w:ascii="Times New Roman" w:hAnsi="Times New Roman" w:cs="Times New Roman"/>
          <w:iCs/>
          <w:lang w:val="ro-RO"/>
        </w:rPr>
        <w:t>ș</w:t>
      </w:r>
      <w:r w:rsidRPr="00481008">
        <w:rPr>
          <w:rFonts w:ascii="Times New Roman" w:hAnsi="Times New Roman" w:cs="Times New Roman"/>
          <w:iCs/>
          <w:lang w:val="ro-RO"/>
        </w:rPr>
        <w:t>i asisten</w:t>
      </w:r>
      <w:r w:rsidR="002A6B47" w:rsidRPr="00481008">
        <w:rPr>
          <w:rFonts w:ascii="Times New Roman" w:hAnsi="Times New Roman" w:cs="Times New Roman"/>
          <w:iCs/>
          <w:lang w:val="ro-RO"/>
        </w:rPr>
        <w:t>ț</w:t>
      </w:r>
      <w:r w:rsidRPr="00481008">
        <w:rPr>
          <w:rFonts w:ascii="Times New Roman" w:hAnsi="Times New Roman" w:cs="Times New Roman"/>
          <w:iCs/>
          <w:lang w:val="ro-RO"/>
        </w:rPr>
        <w:t xml:space="preserve">ă umanitară (în continuare – </w:t>
      </w:r>
      <w:r w:rsidRPr="00481008">
        <w:rPr>
          <w:rFonts w:ascii="Times New Roman" w:hAnsi="Times New Roman" w:cs="Times New Roman"/>
          <w:i/>
          <w:lang w:val="ro-RO"/>
        </w:rPr>
        <w:t>Regulament</w:t>
      </w:r>
      <w:r w:rsidRPr="00481008">
        <w:rPr>
          <w:rFonts w:ascii="Times New Roman" w:hAnsi="Times New Roman" w:cs="Times New Roman"/>
          <w:iCs/>
          <w:lang w:val="ro-RO"/>
        </w:rPr>
        <w:t>) stabile</w:t>
      </w:r>
      <w:r w:rsidR="002A6B47" w:rsidRPr="00481008">
        <w:rPr>
          <w:rFonts w:ascii="Times New Roman" w:hAnsi="Times New Roman" w:cs="Times New Roman"/>
          <w:iCs/>
          <w:lang w:val="ro-RO"/>
        </w:rPr>
        <w:t>ș</w:t>
      </w:r>
      <w:r w:rsidRPr="00481008">
        <w:rPr>
          <w:rFonts w:ascii="Times New Roman" w:hAnsi="Times New Roman" w:cs="Times New Roman"/>
          <w:iCs/>
          <w:lang w:val="ro-RO"/>
        </w:rPr>
        <w:t>te procedurile specifice necesare pentru finan</w:t>
      </w:r>
      <w:r w:rsidR="002A6B47" w:rsidRPr="00481008">
        <w:rPr>
          <w:rFonts w:ascii="Times New Roman" w:hAnsi="Times New Roman" w:cs="Times New Roman"/>
          <w:iCs/>
          <w:lang w:val="ro-RO"/>
        </w:rPr>
        <w:t>ț</w:t>
      </w:r>
      <w:r w:rsidRPr="00481008">
        <w:rPr>
          <w:rFonts w:ascii="Times New Roman" w:hAnsi="Times New Roman" w:cs="Times New Roman"/>
          <w:iCs/>
          <w:lang w:val="ro-RO"/>
        </w:rPr>
        <w:t xml:space="preserve">area </w:t>
      </w:r>
      <w:r w:rsidR="002A6B47" w:rsidRPr="00481008">
        <w:rPr>
          <w:rFonts w:ascii="Times New Roman" w:hAnsi="Times New Roman" w:cs="Times New Roman"/>
          <w:iCs/>
          <w:lang w:val="ro-RO"/>
        </w:rPr>
        <w:t>ș</w:t>
      </w:r>
      <w:r w:rsidRPr="00481008">
        <w:rPr>
          <w:rFonts w:ascii="Times New Roman" w:hAnsi="Times New Roman" w:cs="Times New Roman"/>
          <w:iCs/>
          <w:lang w:val="ro-RO"/>
        </w:rPr>
        <w:t xml:space="preserve">i implementarea </w:t>
      </w:r>
      <w:r w:rsidR="00DF6A69" w:rsidRPr="00481008">
        <w:rPr>
          <w:rFonts w:ascii="Times New Roman" w:hAnsi="Times New Roman" w:cs="Times New Roman"/>
          <w:iCs/>
          <w:lang w:val="ro-RO"/>
        </w:rPr>
        <w:t xml:space="preserve">activităților </w:t>
      </w:r>
      <w:r w:rsidRPr="00481008">
        <w:rPr>
          <w:rFonts w:ascii="Times New Roman" w:hAnsi="Times New Roman" w:cs="Times New Roman"/>
          <w:iCs/>
          <w:lang w:val="ro-RO"/>
        </w:rPr>
        <w:t>de cooperare interna</w:t>
      </w:r>
      <w:r w:rsidR="002A6B47" w:rsidRPr="00481008">
        <w:rPr>
          <w:rFonts w:ascii="Times New Roman" w:hAnsi="Times New Roman" w:cs="Times New Roman"/>
          <w:iCs/>
          <w:lang w:val="ro-RO"/>
        </w:rPr>
        <w:t>ț</w:t>
      </w:r>
      <w:r w:rsidRPr="00481008">
        <w:rPr>
          <w:rFonts w:ascii="Times New Roman" w:hAnsi="Times New Roman" w:cs="Times New Roman"/>
          <w:iCs/>
          <w:lang w:val="ro-RO"/>
        </w:rPr>
        <w:t xml:space="preserve">ională pentru dezvoltare </w:t>
      </w:r>
      <w:r w:rsidR="002A6B47" w:rsidRPr="00481008">
        <w:rPr>
          <w:rFonts w:ascii="Times New Roman" w:hAnsi="Times New Roman" w:cs="Times New Roman"/>
          <w:iCs/>
          <w:lang w:val="ro-RO"/>
        </w:rPr>
        <w:t>ș</w:t>
      </w:r>
      <w:r w:rsidRPr="00481008">
        <w:rPr>
          <w:rFonts w:ascii="Times New Roman" w:hAnsi="Times New Roman" w:cs="Times New Roman"/>
          <w:iCs/>
          <w:lang w:val="ro-RO"/>
        </w:rPr>
        <w:t>i asisten</w:t>
      </w:r>
      <w:r w:rsidR="002A6B47" w:rsidRPr="00481008">
        <w:rPr>
          <w:rFonts w:ascii="Times New Roman" w:hAnsi="Times New Roman" w:cs="Times New Roman"/>
          <w:iCs/>
          <w:lang w:val="ro-RO"/>
        </w:rPr>
        <w:t>ț</w:t>
      </w:r>
      <w:r w:rsidRPr="00481008">
        <w:rPr>
          <w:rFonts w:ascii="Times New Roman" w:hAnsi="Times New Roman" w:cs="Times New Roman"/>
          <w:iCs/>
          <w:lang w:val="ro-RO"/>
        </w:rPr>
        <w:t>ă umanitară</w:t>
      </w:r>
      <w:r w:rsidR="00981DD9" w:rsidRPr="00481008">
        <w:rPr>
          <w:rFonts w:ascii="Times New Roman" w:hAnsi="Times New Roman" w:cs="Times New Roman"/>
          <w:iCs/>
          <w:lang w:val="ro-RO"/>
        </w:rPr>
        <w:t>.</w:t>
      </w:r>
    </w:p>
    <w:p w14:paraId="0F2ACB4B" w14:textId="42D06F9A" w:rsidR="005162B4" w:rsidRPr="00B25BB4" w:rsidRDefault="00981DD9" w:rsidP="00B25BB4">
      <w:pPr>
        <w:pStyle w:val="ListParagraph"/>
        <w:numPr>
          <w:ilvl w:val="0"/>
          <w:numId w:val="13"/>
        </w:numPr>
        <w:spacing w:before="120" w:after="120" w:line="240" w:lineRule="auto"/>
        <w:ind w:left="0"/>
        <w:jc w:val="both"/>
        <w:rPr>
          <w:rFonts w:ascii="Times New Roman" w:hAnsi="Times New Roman" w:cs="Times New Roman"/>
          <w:iCs/>
          <w:lang w:val="ro-RO"/>
        </w:rPr>
      </w:pPr>
      <w:r w:rsidRPr="00B25BB4">
        <w:rPr>
          <w:rFonts w:ascii="Times New Roman" w:hAnsi="Times New Roman" w:cs="Times New Roman"/>
          <w:bCs/>
          <w:lang w:val="ro-RO"/>
        </w:rPr>
        <w:t>În sensul prezentului Regulament se utilizează noțiunile definite la art. 4 din Lege</w:t>
      </w:r>
      <w:r w:rsidR="00D23E9C" w:rsidRPr="00B25BB4">
        <w:rPr>
          <w:rFonts w:ascii="Times New Roman" w:hAnsi="Times New Roman" w:cs="Times New Roman"/>
          <w:bCs/>
          <w:lang w:val="ro-RO"/>
        </w:rPr>
        <w:t xml:space="preserve">a </w:t>
      </w:r>
      <w:r w:rsidR="00D23E9C" w:rsidRPr="00B25BB4">
        <w:rPr>
          <w:rFonts w:ascii="Times New Roman" w:hAnsi="Times New Roman" w:cs="Times New Roman"/>
          <w:iCs/>
          <w:lang w:val="ro-RO"/>
        </w:rPr>
        <w:t xml:space="preserve">nr. 149/2025 cu privire la cooperarea internațională pentru dezvoltare și asistență umanitară </w:t>
      </w:r>
      <w:r w:rsidR="00D23E9C" w:rsidRPr="00B25BB4">
        <w:rPr>
          <w:rFonts w:ascii="Times New Roman" w:hAnsi="Times New Roman" w:cs="Times New Roman"/>
          <w:lang w:val="ro-RO"/>
        </w:rPr>
        <w:t xml:space="preserve">(în continuare – </w:t>
      </w:r>
      <w:r w:rsidR="00D23E9C" w:rsidRPr="00B25BB4">
        <w:rPr>
          <w:rFonts w:ascii="Times New Roman" w:hAnsi="Times New Roman" w:cs="Times New Roman"/>
          <w:i/>
          <w:lang w:val="ro-RO"/>
        </w:rPr>
        <w:t>Lege</w:t>
      </w:r>
      <w:r w:rsidR="00762ADF" w:rsidRPr="00B25BB4">
        <w:rPr>
          <w:rFonts w:ascii="Times New Roman" w:hAnsi="Times New Roman" w:cs="Times New Roman"/>
          <w:i/>
          <w:lang w:val="ro-RO"/>
        </w:rPr>
        <w:t>a</w:t>
      </w:r>
      <w:r w:rsidR="009510EC">
        <w:rPr>
          <w:rFonts w:ascii="Times New Roman" w:hAnsi="Times New Roman" w:cs="Times New Roman"/>
          <w:i/>
          <w:lang w:val="ro-RO"/>
        </w:rPr>
        <w:t xml:space="preserve"> nr.</w:t>
      </w:r>
      <w:r w:rsidR="00762ADF" w:rsidRPr="00B25BB4">
        <w:rPr>
          <w:rFonts w:ascii="Times New Roman" w:hAnsi="Times New Roman" w:cs="Times New Roman"/>
          <w:i/>
          <w:lang w:val="ro-RO"/>
        </w:rPr>
        <w:t xml:space="preserve"> 149/2025</w:t>
      </w:r>
      <w:r w:rsidR="00D23E9C" w:rsidRPr="00B25BB4">
        <w:rPr>
          <w:rFonts w:ascii="Times New Roman" w:hAnsi="Times New Roman" w:cs="Times New Roman"/>
          <w:iCs/>
          <w:lang w:val="ro-RO"/>
        </w:rPr>
        <w:t>)</w:t>
      </w:r>
      <w:r w:rsidRPr="00B25BB4">
        <w:rPr>
          <w:rFonts w:ascii="Times New Roman" w:hAnsi="Times New Roman" w:cs="Times New Roman"/>
          <w:bCs/>
          <w:lang w:val="ro-RO"/>
        </w:rPr>
        <w:t>, precum și următoarele noțiuni:</w:t>
      </w:r>
    </w:p>
    <w:p w14:paraId="6835BDEC" w14:textId="2E9DBFDE" w:rsidR="00F0682E" w:rsidRPr="00481008" w:rsidRDefault="007D102D" w:rsidP="00481008">
      <w:pPr>
        <w:pStyle w:val="ListParagraph"/>
        <w:numPr>
          <w:ilvl w:val="1"/>
          <w:numId w:val="15"/>
        </w:numPr>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activități de cooperare internațională pentru dezvoltare și asistență umanitară</w:t>
      </w:r>
      <w:r w:rsidRPr="00481008">
        <w:rPr>
          <w:rFonts w:ascii="Times New Roman" w:hAnsi="Times New Roman" w:cs="Times New Roman"/>
          <w:lang w:val="ro-RO"/>
        </w:rPr>
        <w:t xml:space="preserve"> – demersuri </w:t>
      </w:r>
      <w:r w:rsidR="00AE600F" w:rsidRPr="00481008">
        <w:rPr>
          <w:rFonts w:ascii="Times New Roman" w:hAnsi="Times New Roman" w:cs="Times New Roman"/>
          <w:lang w:val="ro-RO"/>
        </w:rPr>
        <w:t xml:space="preserve">realizate în vederea </w:t>
      </w:r>
      <w:r w:rsidR="005E1864" w:rsidRPr="00481008">
        <w:rPr>
          <w:rFonts w:ascii="Times New Roman" w:hAnsi="Times New Roman" w:cs="Times New Roman"/>
          <w:lang w:val="ro-RO"/>
        </w:rPr>
        <w:t>implementării politicii Republicii Moldova de cooperare internațională pentru dezvoltare și asistență umanitară</w:t>
      </w:r>
      <w:r w:rsidRPr="00481008">
        <w:rPr>
          <w:rFonts w:ascii="Times New Roman" w:hAnsi="Times New Roman" w:cs="Times New Roman"/>
          <w:lang w:val="ro-RO"/>
        </w:rPr>
        <w:t>, indiferent de durata, amploarea sau forma lor (inclusiv programe, inițiative, intervenții punctuale sau acțiuni pilot)</w:t>
      </w:r>
      <w:r w:rsidR="007F31A4" w:rsidRPr="00481008">
        <w:rPr>
          <w:rFonts w:ascii="Times New Roman" w:hAnsi="Times New Roman" w:cs="Times New Roman"/>
          <w:lang w:val="ro-RO"/>
        </w:rPr>
        <w:t>;</w:t>
      </w:r>
    </w:p>
    <w:p w14:paraId="673C0188" w14:textId="33EA51FA" w:rsidR="007D102D" w:rsidRPr="00481008" w:rsidRDefault="00DC1A3B" w:rsidP="00481008">
      <w:pPr>
        <w:pStyle w:val="ListParagraph"/>
        <w:numPr>
          <w:ilvl w:val="1"/>
          <w:numId w:val="15"/>
        </w:numPr>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state</w:t>
      </w:r>
      <w:r w:rsidR="007D102D" w:rsidRPr="00481008">
        <w:rPr>
          <w:rFonts w:ascii="Times New Roman" w:hAnsi="Times New Roman" w:cs="Times New Roman"/>
          <w:i/>
          <w:iCs/>
          <w:lang w:val="ro-RO"/>
        </w:rPr>
        <w:t xml:space="preserve"> </w:t>
      </w:r>
      <w:r w:rsidR="003C1126" w:rsidRPr="00481008">
        <w:rPr>
          <w:rFonts w:ascii="Times New Roman" w:hAnsi="Times New Roman" w:cs="Times New Roman"/>
          <w:i/>
          <w:iCs/>
          <w:lang w:val="ro-RO"/>
        </w:rPr>
        <w:t>beneficiare</w:t>
      </w:r>
      <w:r w:rsidR="007D102D" w:rsidRPr="00481008">
        <w:rPr>
          <w:rFonts w:ascii="Times New Roman" w:hAnsi="Times New Roman" w:cs="Times New Roman"/>
          <w:lang w:val="ro-RO"/>
        </w:rPr>
        <w:t xml:space="preserve"> – state incluse pe listele Comitetului pentru asistență pentru dezvoltare din cadrul </w:t>
      </w:r>
      <w:r w:rsidR="0025050B" w:rsidRPr="00481008">
        <w:rPr>
          <w:rFonts w:ascii="Times New Roman" w:hAnsi="Times New Roman" w:cs="Times New Roman"/>
          <w:lang w:val="ro-RO"/>
        </w:rPr>
        <w:t xml:space="preserve">Organizației </w:t>
      </w:r>
      <w:r w:rsidR="00103AD0" w:rsidRPr="00481008">
        <w:rPr>
          <w:rFonts w:ascii="Times New Roman" w:hAnsi="Times New Roman" w:cs="Times New Roman"/>
          <w:lang w:val="ro-RO"/>
        </w:rPr>
        <w:t xml:space="preserve">pentru Cooperare și Dezvoltare Economică </w:t>
      </w:r>
      <w:r w:rsidR="0025050B" w:rsidRPr="00481008">
        <w:rPr>
          <w:rFonts w:ascii="Times New Roman" w:hAnsi="Times New Roman" w:cs="Times New Roman"/>
          <w:lang w:val="ro-RO"/>
        </w:rPr>
        <w:t xml:space="preserve">(în continuare </w:t>
      </w:r>
      <w:r w:rsidR="00EB5A51" w:rsidRPr="00481008">
        <w:rPr>
          <w:rFonts w:ascii="Times New Roman" w:hAnsi="Times New Roman" w:cs="Times New Roman"/>
          <w:lang w:val="ro-RO"/>
        </w:rPr>
        <w:t>CAD/</w:t>
      </w:r>
      <w:r w:rsidR="007D102D" w:rsidRPr="00481008">
        <w:rPr>
          <w:rFonts w:ascii="Times New Roman" w:hAnsi="Times New Roman" w:cs="Times New Roman"/>
          <w:lang w:val="ro-RO"/>
        </w:rPr>
        <w:t>OCDE</w:t>
      </w:r>
      <w:r w:rsidR="0025050B" w:rsidRPr="00481008">
        <w:rPr>
          <w:rFonts w:ascii="Times New Roman" w:hAnsi="Times New Roman" w:cs="Times New Roman"/>
          <w:lang w:val="ro-RO"/>
        </w:rPr>
        <w:t>)</w:t>
      </w:r>
      <w:r w:rsidR="007D102D" w:rsidRPr="00481008">
        <w:rPr>
          <w:rFonts w:ascii="Times New Roman" w:hAnsi="Times New Roman" w:cs="Times New Roman"/>
          <w:lang w:val="ro-RO"/>
        </w:rPr>
        <w:t xml:space="preserve"> ca beneficiare de asistență oficială pentru dezvoltare, conform versiunilor în vigoare, precum și alte state eligibile prin instrumentele Uniunii Europene în vigoare;</w:t>
      </w:r>
    </w:p>
    <w:p w14:paraId="72AC732B" w14:textId="1E3C7741" w:rsidR="00AB4843" w:rsidRPr="00481008" w:rsidRDefault="00AB4843" w:rsidP="00481008">
      <w:pPr>
        <w:pStyle w:val="ListParagraph"/>
        <w:numPr>
          <w:ilvl w:val="1"/>
          <w:numId w:val="15"/>
        </w:numPr>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program indicativ de țară</w:t>
      </w:r>
      <w:r w:rsidRPr="00481008">
        <w:rPr>
          <w:rFonts w:ascii="Times New Roman" w:hAnsi="Times New Roman" w:cs="Times New Roman"/>
          <w:lang w:val="ro-RO"/>
        </w:rPr>
        <w:t xml:space="preserve"> – </w:t>
      </w:r>
      <w:r w:rsidR="00353A94" w:rsidRPr="00481008">
        <w:rPr>
          <w:rFonts w:ascii="Times New Roman" w:hAnsi="Times New Roman" w:cs="Times New Roman"/>
          <w:lang w:val="ro-RO"/>
        </w:rPr>
        <w:t>document tehnic elaborat de Ministerul Afacerilor Externe pentru un stat beneficiar, care fundamentează implementarea activităților de cooperare internațională pentru dezvoltare și asistență umanitară prevăzute în Programul multianual strategic, prin</w:t>
      </w:r>
      <w:r w:rsidR="00A34A6A" w:rsidRPr="00481008">
        <w:rPr>
          <w:rFonts w:ascii="Times New Roman" w:hAnsi="Times New Roman" w:cs="Times New Roman"/>
        </w:rPr>
        <w:t xml:space="preserve"> </w:t>
      </w:r>
      <w:r w:rsidR="00A34A6A" w:rsidRPr="00481008">
        <w:rPr>
          <w:rFonts w:ascii="Times New Roman" w:hAnsi="Times New Roman" w:cs="Times New Roman"/>
          <w:lang w:val="ro-RO"/>
        </w:rPr>
        <w:t>identificarea domeniilor de intervenție și a</w:t>
      </w:r>
      <w:r w:rsidR="00353A94" w:rsidRPr="00481008">
        <w:rPr>
          <w:rFonts w:ascii="Times New Roman" w:hAnsi="Times New Roman" w:cs="Times New Roman"/>
          <w:lang w:val="ro-RO"/>
        </w:rPr>
        <w:t xml:space="preserve"> orientărilor indicative multianuale de implementare, fără a genera obligații bugetare</w:t>
      </w:r>
      <w:r w:rsidRPr="00481008">
        <w:rPr>
          <w:rFonts w:ascii="Times New Roman" w:hAnsi="Times New Roman" w:cs="Times New Roman"/>
          <w:lang w:val="ro-RO"/>
        </w:rPr>
        <w:t>;</w:t>
      </w:r>
    </w:p>
    <w:p w14:paraId="7906A13D" w14:textId="6FB811D8" w:rsidR="00254EB4" w:rsidRPr="00481008" w:rsidRDefault="00624A4E" w:rsidP="00481008">
      <w:pPr>
        <w:pStyle w:val="ListParagraph"/>
        <w:numPr>
          <w:ilvl w:val="1"/>
          <w:numId w:val="15"/>
        </w:numPr>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 xml:space="preserve">partener de implementare – </w:t>
      </w:r>
      <w:r w:rsidRPr="00481008">
        <w:rPr>
          <w:rFonts w:ascii="Times New Roman" w:hAnsi="Times New Roman" w:cs="Times New Roman"/>
          <w:lang w:val="ro-RO"/>
        </w:rPr>
        <w:t>entitate juridică distinctă</w:t>
      </w:r>
      <w:r w:rsidR="002F31D8" w:rsidRPr="00481008">
        <w:rPr>
          <w:rFonts w:ascii="Times New Roman" w:hAnsi="Times New Roman" w:cs="Times New Roman"/>
          <w:lang w:val="ro-RO"/>
        </w:rPr>
        <w:t>,</w:t>
      </w:r>
      <w:r w:rsidRPr="00481008">
        <w:rPr>
          <w:rFonts w:ascii="Times New Roman" w:hAnsi="Times New Roman" w:cs="Times New Roman"/>
          <w:lang w:val="ro-RO"/>
        </w:rPr>
        <w:t xml:space="preserve"> inclusiv autorități locale, organizații internaționale, organizații neguvernamentale, dar fără a se limita la acestea</w:t>
      </w:r>
      <w:r w:rsidR="002F31D8" w:rsidRPr="00481008">
        <w:rPr>
          <w:rFonts w:ascii="Times New Roman" w:hAnsi="Times New Roman" w:cs="Times New Roman"/>
          <w:lang w:val="ro-RO"/>
        </w:rPr>
        <w:t>,</w:t>
      </w:r>
      <w:r w:rsidRPr="00481008">
        <w:rPr>
          <w:rFonts w:ascii="Times New Roman" w:hAnsi="Times New Roman" w:cs="Times New Roman"/>
          <w:lang w:val="ro-RO"/>
        </w:rPr>
        <w:t xml:space="preserve"> care sprijină</w:t>
      </w:r>
      <w:r w:rsidR="009429F2" w:rsidRPr="00481008">
        <w:rPr>
          <w:rFonts w:ascii="Times New Roman" w:hAnsi="Times New Roman" w:cs="Times New Roman"/>
          <w:lang w:val="ro-RO"/>
        </w:rPr>
        <w:t xml:space="preserve"> beneficiarul sau, după caz, </w:t>
      </w:r>
      <w:r w:rsidRPr="00481008">
        <w:rPr>
          <w:rFonts w:ascii="Times New Roman" w:hAnsi="Times New Roman" w:cs="Times New Roman"/>
          <w:lang w:val="ro-RO"/>
        </w:rPr>
        <w:t>Ministerul Afacerilor Externe</w:t>
      </w:r>
      <w:r w:rsidR="009429F2" w:rsidRPr="00481008">
        <w:rPr>
          <w:rFonts w:ascii="Times New Roman" w:hAnsi="Times New Roman" w:cs="Times New Roman"/>
          <w:lang w:val="ro-RO"/>
        </w:rPr>
        <w:t>,</w:t>
      </w:r>
      <w:r w:rsidRPr="00481008">
        <w:rPr>
          <w:rFonts w:ascii="Times New Roman" w:hAnsi="Times New Roman" w:cs="Times New Roman"/>
          <w:lang w:val="ro-RO"/>
        </w:rPr>
        <w:t xml:space="preserve"> în scopul realizării activităților sale în domeniu, derulate într-un stat beneficiar sau în Republica Moldova, în cazul proiectelor de comunicare și conștientizare</w:t>
      </w:r>
      <w:r w:rsidR="001A71B7" w:rsidRPr="00481008">
        <w:rPr>
          <w:rFonts w:ascii="Times New Roman" w:hAnsi="Times New Roman" w:cs="Times New Roman"/>
          <w:lang w:val="ro-RO"/>
        </w:rPr>
        <w:t>;</w:t>
      </w:r>
    </w:p>
    <w:p w14:paraId="73E703A7" w14:textId="3067EFEA" w:rsidR="00047DC0" w:rsidRPr="00481008" w:rsidRDefault="00047DC0" w:rsidP="00481008">
      <w:pPr>
        <w:pStyle w:val="ListParagraph"/>
        <w:numPr>
          <w:ilvl w:val="1"/>
          <w:numId w:val="15"/>
        </w:numPr>
        <w:spacing w:after="120" w:line="240" w:lineRule="auto"/>
        <w:ind w:left="0"/>
        <w:jc w:val="both"/>
        <w:rPr>
          <w:rFonts w:ascii="Times New Roman" w:hAnsi="Times New Roman" w:cs="Times New Roman"/>
          <w:lang w:val="ro-RO"/>
        </w:rPr>
      </w:pPr>
      <w:r w:rsidRPr="00481008">
        <w:rPr>
          <w:rFonts w:ascii="Times New Roman" w:hAnsi="Times New Roman" w:cs="Times New Roman"/>
          <w:i/>
          <w:lang w:val="ro-RO"/>
        </w:rPr>
        <w:t>b</w:t>
      </w:r>
      <w:r w:rsidRPr="00481008">
        <w:rPr>
          <w:rFonts w:ascii="Times New Roman" w:hAnsi="Times New Roman" w:cs="Times New Roman"/>
          <w:i/>
          <w:iCs/>
          <w:lang w:val="ro-RO"/>
        </w:rPr>
        <w:t>eneficiar final</w:t>
      </w:r>
      <w:r w:rsidRPr="00481008">
        <w:rPr>
          <w:rFonts w:ascii="Times New Roman" w:hAnsi="Times New Roman" w:cs="Times New Roman"/>
          <w:lang w:val="ro-RO"/>
        </w:rPr>
        <w:t xml:space="preserve"> – instituția, comunitatea, organizația sau grupul de persoane din statul beneficiar care beneficiază efectiv și direct de rezultatele activității finanțate;</w:t>
      </w:r>
    </w:p>
    <w:p w14:paraId="00841F39" w14:textId="54C6DD7F" w:rsidR="00047DC0" w:rsidRPr="00481008" w:rsidRDefault="00047DC0" w:rsidP="00481008">
      <w:pPr>
        <w:pStyle w:val="ListParagraph"/>
        <w:numPr>
          <w:ilvl w:val="1"/>
          <w:numId w:val="15"/>
        </w:numPr>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proiect</w:t>
      </w:r>
      <w:r w:rsidR="00E10B2D" w:rsidRPr="00481008">
        <w:rPr>
          <w:rFonts w:ascii="Times New Roman" w:hAnsi="Times New Roman" w:cs="Times New Roman"/>
          <w:i/>
          <w:iCs/>
          <w:lang w:val="ro-RO"/>
        </w:rPr>
        <w:t xml:space="preserve"> </w:t>
      </w:r>
      <w:r w:rsidRPr="00481008">
        <w:rPr>
          <w:rFonts w:ascii="Times New Roman" w:hAnsi="Times New Roman" w:cs="Times New Roman"/>
          <w:lang w:val="ro-RO"/>
        </w:rPr>
        <w:t>– activitate de cooperare internațională pentru dezvoltare și asistență umanitară specifică, care utilizează resursele alocate pentru executarea unui set coerent de acțiuni planificate, cu scopul de a atinge obiective de dezvoltare predefinite sau de a oferi asistență umanitară</w:t>
      </w:r>
      <w:r w:rsidR="00C67A0A" w:rsidRPr="00481008">
        <w:rPr>
          <w:rFonts w:ascii="Times New Roman" w:hAnsi="Times New Roman" w:cs="Times New Roman"/>
          <w:lang w:val="ro-RO"/>
        </w:rPr>
        <w:t xml:space="preserve"> </w:t>
      </w:r>
      <w:r w:rsidR="00BE1923" w:rsidRPr="00481008">
        <w:rPr>
          <w:rFonts w:ascii="Times New Roman" w:hAnsi="Times New Roman" w:cs="Times New Roman"/>
          <w:lang w:val="ro-RO"/>
        </w:rPr>
        <w:t>cu caracter</w:t>
      </w:r>
      <w:r w:rsidRPr="00481008">
        <w:rPr>
          <w:rFonts w:ascii="Times New Roman" w:hAnsi="Times New Roman" w:cs="Times New Roman"/>
          <w:lang w:val="ro-RO"/>
        </w:rPr>
        <w:t xml:space="preserve"> de urgență, contribuind astfel la realizarea politicii de cooperare internațională pentru dezvoltare și asistență umanitară a Republicii Moldova;</w:t>
      </w:r>
    </w:p>
    <w:p w14:paraId="67AE836E" w14:textId="3298B80D" w:rsidR="00047DC0" w:rsidRPr="00481008" w:rsidRDefault="00047DC0" w:rsidP="00481008">
      <w:pPr>
        <w:pStyle w:val="ListParagraph"/>
        <w:numPr>
          <w:ilvl w:val="1"/>
          <w:numId w:val="15"/>
        </w:numPr>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cheltuieli eligibile directe</w:t>
      </w:r>
      <w:r w:rsidRPr="00481008">
        <w:rPr>
          <w:rFonts w:ascii="Times New Roman" w:hAnsi="Times New Roman" w:cs="Times New Roman"/>
          <w:lang w:val="ro-RO"/>
        </w:rPr>
        <w:t xml:space="preserve"> – costuri care pot fi direct atribuite proiectului;</w:t>
      </w:r>
    </w:p>
    <w:p w14:paraId="2CF4F5DE" w14:textId="011DB21D" w:rsidR="00047DC0" w:rsidRPr="00481008" w:rsidRDefault="00047DC0" w:rsidP="00481008">
      <w:pPr>
        <w:pStyle w:val="ListParagraph"/>
        <w:numPr>
          <w:ilvl w:val="1"/>
          <w:numId w:val="15"/>
        </w:numPr>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cheltuieli eligibile indirecte</w:t>
      </w:r>
      <w:r w:rsidRPr="00481008">
        <w:rPr>
          <w:rFonts w:ascii="Times New Roman" w:hAnsi="Times New Roman" w:cs="Times New Roman"/>
          <w:lang w:val="ro-RO"/>
        </w:rPr>
        <w:t xml:space="preserve"> – costuri generate de administrarea generală</w:t>
      </w:r>
      <w:r w:rsidR="00E27560" w:rsidRPr="00481008">
        <w:rPr>
          <w:rFonts w:ascii="Times New Roman" w:hAnsi="Times New Roman" w:cs="Times New Roman"/>
          <w:lang w:val="ro-RO"/>
        </w:rPr>
        <w:t xml:space="preserve"> a proiectului</w:t>
      </w:r>
      <w:r w:rsidRPr="00481008">
        <w:rPr>
          <w:rFonts w:ascii="Times New Roman" w:hAnsi="Times New Roman" w:cs="Times New Roman"/>
          <w:lang w:val="ro-RO"/>
        </w:rPr>
        <w:t xml:space="preserve"> și costurile de management;</w:t>
      </w:r>
    </w:p>
    <w:p w14:paraId="4C8921F6" w14:textId="3B781B12" w:rsidR="00047DC0" w:rsidRPr="00481008" w:rsidRDefault="00047DC0" w:rsidP="00481008">
      <w:pPr>
        <w:pStyle w:val="ListParagraph"/>
        <w:numPr>
          <w:ilvl w:val="1"/>
          <w:numId w:val="15"/>
        </w:numPr>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cofinanțare</w:t>
      </w:r>
      <w:r w:rsidRPr="00481008">
        <w:rPr>
          <w:rFonts w:ascii="Times New Roman" w:hAnsi="Times New Roman" w:cs="Times New Roman"/>
          <w:lang w:val="ro-RO"/>
        </w:rPr>
        <w:t xml:space="preserve"> – contribuția financiară sau în natură a beneficiarului sau a </w:t>
      </w:r>
      <w:r w:rsidR="00D77C32" w:rsidRPr="00481008">
        <w:rPr>
          <w:rFonts w:ascii="Times New Roman" w:hAnsi="Times New Roman" w:cs="Times New Roman"/>
          <w:lang w:val="ro-RO"/>
        </w:rPr>
        <w:t>partenerului de implementare</w:t>
      </w:r>
      <w:r w:rsidRPr="00481008">
        <w:rPr>
          <w:rFonts w:ascii="Times New Roman" w:hAnsi="Times New Roman" w:cs="Times New Roman"/>
          <w:lang w:val="ro-RO"/>
        </w:rPr>
        <w:t xml:space="preserve"> într-</w:t>
      </w:r>
      <w:r w:rsidR="00316DAE" w:rsidRPr="00481008">
        <w:rPr>
          <w:rFonts w:ascii="Times New Roman" w:hAnsi="Times New Roman" w:cs="Times New Roman"/>
          <w:lang w:val="ro-RO"/>
        </w:rPr>
        <w:t xml:space="preserve">o </w:t>
      </w:r>
      <w:r w:rsidR="00D90107" w:rsidRPr="00481008">
        <w:rPr>
          <w:rFonts w:ascii="Times New Roman" w:hAnsi="Times New Roman" w:cs="Times New Roman"/>
          <w:lang w:val="ro-RO"/>
        </w:rPr>
        <w:t xml:space="preserve">activitate </w:t>
      </w:r>
      <w:r w:rsidRPr="00481008">
        <w:rPr>
          <w:rFonts w:ascii="Times New Roman" w:hAnsi="Times New Roman" w:cs="Times New Roman"/>
          <w:lang w:val="ro-RO"/>
        </w:rPr>
        <w:t>de cooperare internațională pentru dezvoltare</w:t>
      </w:r>
      <w:r w:rsidR="00D90107" w:rsidRPr="00481008">
        <w:rPr>
          <w:rFonts w:ascii="Times New Roman" w:hAnsi="Times New Roman" w:cs="Times New Roman"/>
          <w:lang w:val="ro-RO"/>
        </w:rPr>
        <w:t xml:space="preserve"> și asistență umanitară</w:t>
      </w:r>
      <w:r w:rsidRPr="00481008">
        <w:rPr>
          <w:rFonts w:ascii="Times New Roman" w:hAnsi="Times New Roman" w:cs="Times New Roman"/>
          <w:lang w:val="ro-RO"/>
        </w:rPr>
        <w:t xml:space="preserve"> a Ministerului Afacerilor Externe; </w:t>
      </w:r>
    </w:p>
    <w:p w14:paraId="50143569" w14:textId="6D7AE861" w:rsidR="00047DC0" w:rsidRPr="00481008" w:rsidRDefault="00047DC0" w:rsidP="00481008">
      <w:pPr>
        <w:pStyle w:val="ListParagraph"/>
        <w:numPr>
          <w:ilvl w:val="1"/>
          <w:numId w:val="15"/>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 xml:space="preserve">evaluare – </w:t>
      </w:r>
      <w:r w:rsidRPr="00481008">
        <w:rPr>
          <w:rFonts w:ascii="Times New Roman" w:hAnsi="Times New Roman" w:cs="Times New Roman"/>
          <w:lang w:val="ro-RO"/>
        </w:rPr>
        <w:t xml:space="preserve">verificare obiectivă a rezultatelor și impactului activităților de cooperare internațională pentru dezvoltare și asistență umanitară, în vederea unei eventuale acțiuni de remediere și a formulării de recomandări sau instrucțiuni pentru </w:t>
      </w:r>
      <w:r w:rsidR="001F0D97" w:rsidRPr="00481008">
        <w:rPr>
          <w:rFonts w:ascii="Times New Roman" w:hAnsi="Times New Roman" w:cs="Times New Roman"/>
          <w:lang w:val="ro-RO"/>
        </w:rPr>
        <w:t>activități</w:t>
      </w:r>
      <w:r w:rsidRPr="00481008">
        <w:rPr>
          <w:rFonts w:ascii="Times New Roman" w:hAnsi="Times New Roman" w:cs="Times New Roman"/>
          <w:lang w:val="ro-RO"/>
        </w:rPr>
        <w:t xml:space="preserve"> similare viitoare;</w:t>
      </w:r>
    </w:p>
    <w:p w14:paraId="3251D7BC" w14:textId="4CD03590" w:rsidR="00047DC0" w:rsidRPr="00481008" w:rsidRDefault="00A14A34" w:rsidP="00481008">
      <w:pPr>
        <w:pStyle w:val="ListParagraph"/>
        <w:numPr>
          <w:ilvl w:val="1"/>
          <w:numId w:val="15"/>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lastRenderedPageBreak/>
        <w:t>protocol de colaborare</w:t>
      </w:r>
      <w:r w:rsidRPr="00481008">
        <w:rPr>
          <w:rFonts w:ascii="Times New Roman" w:hAnsi="Times New Roman" w:cs="Times New Roman"/>
          <w:lang w:val="ro-RO"/>
        </w:rPr>
        <w:t xml:space="preserve"> – document-cadru de colaborare având ca obiect îndeplinirea obiectivelor comune de cooperare internațională pentru dezvoltare și asistență umanitară, în baza căruia se pot încheia acorduri de finanțare în condițiile prevăzute de lege;</w:t>
      </w:r>
    </w:p>
    <w:p w14:paraId="08CE11EE" w14:textId="086B6348" w:rsidR="00047DC0" w:rsidRPr="00481008" w:rsidRDefault="00A14A34" w:rsidP="00481008">
      <w:pPr>
        <w:pStyle w:val="ListParagraph"/>
        <w:numPr>
          <w:ilvl w:val="1"/>
          <w:numId w:val="15"/>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audit</w:t>
      </w:r>
      <w:r w:rsidRPr="00481008">
        <w:rPr>
          <w:rFonts w:ascii="Times New Roman" w:hAnsi="Times New Roman" w:cs="Times New Roman"/>
          <w:lang w:val="ro-RO"/>
        </w:rPr>
        <w:t xml:space="preserve"> – activitate funcțional independentă și obiectivă de analiză a veniturilor și cheltuielilor realizate în cadrul unei activități de cooperare internațională pentru dezvoltare și asistență umanitară, de verificare a conformității acestora cu activitățile și bugetul stabilite;</w:t>
      </w:r>
    </w:p>
    <w:p w14:paraId="649287A3" w14:textId="5DB8DD9D" w:rsidR="00047DC0" w:rsidRPr="00481008" w:rsidRDefault="00A14A34" w:rsidP="00481008">
      <w:pPr>
        <w:pStyle w:val="ListParagraph"/>
        <w:numPr>
          <w:ilvl w:val="1"/>
          <w:numId w:val="15"/>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asociat</w:t>
      </w:r>
      <w:r w:rsidRPr="00481008">
        <w:rPr>
          <w:rFonts w:ascii="Times New Roman" w:hAnsi="Times New Roman" w:cs="Times New Roman"/>
          <w:lang w:val="ro-RO"/>
        </w:rPr>
        <w:t xml:space="preserve"> – entitate care participă la implementarea unei activități în asociere cu beneficiarul sau cu partenerul de implementare, fără a primi finanțare directă, contribuind prin expertiză, resurse logistice sau consultanță;</w:t>
      </w:r>
    </w:p>
    <w:p w14:paraId="18C9100C" w14:textId="33C711E8" w:rsidR="00055FD1" w:rsidRPr="00481008" w:rsidRDefault="00A14A34" w:rsidP="00481008">
      <w:pPr>
        <w:pStyle w:val="ListParagraph"/>
        <w:numPr>
          <w:ilvl w:val="1"/>
          <w:numId w:val="15"/>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subcontractant</w:t>
      </w:r>
      <w:r w:rsidRPr="00481008">
        <w:rPr>
          <w:rFonts w:ascii="Times New Roman" w:hAnsi="Times New Roman" w:cs="Times New Roman"/>
          <w:lang w:val="ro-RO"/>
        </w:rPr>
        <w:t xml:space="preserve"> – persoană juridică de drept public sau privat</w:t>
      </w:r>
      <w:r w:rsidR="00A40F7D" w:rsidRPr="00481008">
        <w:rPr>
          <w:rFonts w:ascii="Times New Roman" w:hAnsi="Times New Roman" w:cs="Times New Roman"/>
          <w:lang w:val="ro-RO"/>
        </w:rPr>
        <w:t>, sau persoană fizică autorizată potrivit legii,</w:t>
      </w:r>
      <w:r w:rsidRPr="00481008">
        <w:rPr>
          <w:rFonts w:ascii="Times New Roman" w:hAnsi="Times New Roman" w:cs="Times New Roman"/>
          <w:lang w:val="ro-RO"/>
        </w:rPr>
        <w:t xml:space="preserve"> selectată de beneficiar ori de partenerul de implementare, prin procedură de achiziție, pentru executarea unor activități tehnice, logistice sau de furnizare de bunuri și servicii în cadrul proiectului, fără a dobândi calitatea de beneficiar</w:t>
      </w:r>
      <w:r w:rsidR="00055FD1" w:rsidRPr="00481008">
        <w:rPr>
          <w:rFonts w:ascii="Times New Roman" w:hAnsi="Times New Roman" w:cs="Times New Roman"/>
          <w:lang w:val="ro-RO"/>
        </w:rPr>
        <w:t>;</w:t>
      </w:r>
    </w:p>
    <w:p w14:paraId="4873F01C" w14:textId="7B2D2A4B" w:rsidR="00C229FF" w:rsidRPr="00481008" w:rsidRDefault="00055FD1" w:rsidP="00481008">
      <w:pPr>
        <w:pStyle w:val="ListParagraph"/>
        <w:numPr>
          <w:ilvl w:val="1"/>
          <w:numId w:val="15"/>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contribuții voluntare</w:t>
      </w:r>
      <w:r w:rsidRPr="00481008">
        <w:rPr>
          <w:rFonts w:ascii="Times New Roman" w:hAnsi="Times New Roman" w:cs="Times New Roman"/>
          <w:lang w:val="ro-RO"/>
        </w:rPr>
        <w:t xml:space="preserve"> – transferuri financiare nerambursabile efectuate către organizații internaționale, la bugetul acestora sau al entităților administrate de acestea, destinate finanțării activităților de cooperare internațională pentru dezvoltare și asistență umanitară</w:t>
      </w:r>
      <w:r w:rsidR="00C229FF" w:rsidRPr="00481008">
        <w:rPr>
          <w:rFonts w:ascii="Times New Roman" w:hAnsi="Times New Roman" w:cs="Times New Roman"/>
          <w:lang w:val="ro-RO"/>
        </w:rPr>
        <w:t>;</w:t>
      </w:r>
    </w:p>
    <w:p w14:paraId="50243DA3" w14:textId="640348E2" w:rsidR="00F0682E" w:rsidRPr="00481008" w:rsidRDefault="00C229FF" w:rsidP="00481008">
      <w:pPr>
        <w:pStyle w:val="ListParagraph"/>
        <w:numPr>
          <w:ilvl w:val="1"/>
          <w:numId w:val="15"/>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instituții publice</w:t>
      </w:r>
      <w:r w:rsidRPr="00481008">
        <w:rPr>
          <w:rFonts w:ascii="Times New Roman" w:hAnsi="Times New Roman" w:cs="Times New Roman"/>
          <w:lang w:val="ro-RO"/>
        </w:rPr>
        <w:t xml:space="preserve"> – autorități publice și alte entități de drept public sau cu capital majoritar de stat, care exercită atribuții de interes public, potrivit legislației naționale aplicabile sau legislației statului de origine</w:t>
      </w:r>
      <w:r w:rsidR="00F0682E" w:rsidRPr="00481008">
        <w:rPr>
          <w:rFonts w:ascii="Times New Roman" w:hAnsi="Times New Roman" w:cs="Times New Roman"/>
          <w:lang w:val="ro-RO"/>
        </w:rPr>
        <w:t>;</w:t>
      </w:r>
    </w:p>
    <w:p w14:paraId="34002274" w14:textId="4F449119" w:rsidR="00427FDA" w:rsidRPr="00481008" w:rsidRDefault="00A50CAC" w:rsidP="00481008">
      <w:pPr>
        <w:pStyle w:val="ListParagraph"/>
        <w:numPr>
          <w:ilvl w:val="1"/>
          <w:numId w:val="15"/>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i/>
          <w:iCs/>
          <w:lang w:val="ro-RO"/>
        </w:rPr>
        <w:t>p</w:t>
      </w:r>
      <w:r w:rsidR="00F0682E" w:rsidRPr="00481008">
        <w:rPr>
          <w:rFonts w:ascii="Times New Roman" w:hAnsi="Times New Roman" w:cs="Times New Roman"/>
          <w:i/>
          <w:iCs/>
          <w:lang w:val="ro-RO"/>
        </w:rPr>
        <w:t>rincipiul DNSH (Do No Significant Harm)</w:t>
      </w:r>
      <w:r w:rsidR="00F0682E" w:rsidRPr="00481008">
        <w:rPr>
          <w:rFonts w:ascii="Times New Roman" w:hAnsi="Times New Roman" w:cs="Times New Roman"/>
          <w:lang w:val="ro-RO"/>
        </w:rPr>
        <w:t xml:space="preserve"> – principiul potrivit căruia activitățile de cooperare internațională pentru dezvoltare și asistență umanitară nu trebuie să producă efecte negative semnificative asupra mediului, societății și economiei locale, fiind aplicat în conformitate cu standardele Uniunii Europene</w:t>
      </w:r>
      <w:r w:rsidR="00153536" w:rsidRPr="00481008">
        <w:rPr>
          <w:rFonts w:ascii="Times New Roman" w:hAnsi="Times New Roman" w:cs="Times New Roman"/>
          <w:lang w:val="ro-RO"/>
        </w:rPr>
        <w:t>.</w:t>
      </w:r>
    </w:p>
    <w:p w14:paraId="122DB8C0" w14:textId="77777777" w:rsidR="00153536" w:rsidRPr="00481008" w:rsidRDefault="00153536" w:rsidP="00481008">
      <w:pPr>
        <w:spacing w:after="120" w:line="240" w:lineRule="auto"/>
        <w:jc w:val="both"/>
        <w:rPr>
          <w:rFonts w:ascii="Times New Roman" w:hAnsi="Times New Roman" w:cs="Times New Roman"/>
          <w:lang w:val="ro-RO"/>
        </w:rPr>
      </w:pPr>
    </w:p>
    <w:p w14:paraId="70C272E5" w14:textId="16F736E8" w:rsidR="00CD2A81" w:rsidRPr="00481008" w:rsidRDefault="00CD2A81" w:rsidP="00ED3E74">
      <w:pPr>
        <w:spacing w:after="0" w:line="240" w:lineRule="auto"/>
        <w:jc w:val="center"/>
        <w:rPr>
          <w:rFonts w:ascii="Times New Roman" w:hAnsi="Times New Roman" w:cs="Times New Roman"/>
          <w:b/>
          <w:bCs/>
          <w:lang w:val="ro-RO"/>
        </w:rPr>
      </w:pPr>
      <w:r w:rsidRPr="00481008">
        <w:rPr>
          <w:rFonts w:ascii="Times New Roman" w:hAnsi="Times New Roman" w:cs="Times New Roman"/>
          <w:b/>
          <w:bCs/>
          <w:lang w:val="ro-RO"/>
        </w:rPr>
        <w:t>Capitolul II</w:t>
      </w:r>
    </w:p>
    <w:p w14:paraId="5B37AE96" w14:textId="33666708" w:rsidR="00CD2A81" w:rsidRPr="00481008" w:rsidRDefault="003E634C" w:rsidP="00ED3E74">
      <w:pPr>
        <w:spacing w:line="240" w:lineRule="auto"/>
        <w:jc w:val="center"/>
        <w:rPr>
          <w:rFonts w:ascii="Times New Roman" w:hAnsi="Times New Roman" w:cs="Times New Roman"/>
          <w:b/>
          <w:bCs/>
          <w:lang w:val="ro-RO"/>
        </w:rPr>
      </w:pPr>
      <w:r w:rsidRPr="00481008">
        <w:rPr>
          <w:rFonts w:ascii="Times New Roman" w:hAnsi="Times New Roman" w:cs="Times New Roman"/>
          <w:b/>
          <w:bCs/>
        </w:rPr>
        <w:t>COORDONAREA IMPLEMENTĂRII ACTIVITĂȚILOR</w:t>
      </w:r>
    </w:p>
    <w:p w14:paraId="24EE417E" w14:textId="05448E8E" w:rsidR="00F46962" w:rsidRPr="00481008" w:rsidRDefault="00F46962" w:rsidP="00481008">
      <w:pPr>
        <w:pStyle w:val="ListParagraph"/>
        <w:numPr>
          <w:ilvl w:val="0"/>
          <w:numId w:val="11"/>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În vederea îndeplinirii atribuțiilor prevăzute de </w:t>
      </w:r>
      <w:r w:rsidR="00964596" w:rsidRPr="00481008">
        <w:rPr>
          <w:rFonts w:ascii="Times New Roman" w:hAnsi="Times New Roman" w:cs="Times New Roman"/>
          <w:lang w:val="ro-RO"/>
        </w:rPr>
        <w:t>Legea</w:t>
      </w:r>
      <w:r w:rsidR="006A12D7">
        <w:rPr>
          <w:rFonts w:ascii="Times New Roman" w:hAnsi="Times New Roman" w:cs="Times New Roman"/>
          <w:lang w:val="ro-RO"/>
        </w:rPr>
        <w:t xml:space="preserve"> nr.</w:t>
      </w:r>
      <w:r w:rsidR="00964596" w:rsidRPr="00481008">
        <w:rPr>
          <w:rFonts w:ascii="Times New Roman" w:hAnsi="Times New Roman" w:cs="Times New Roman"/>
          <w:lang w:val="ro-RO"/>
        </w:rPr>
        <w:t xml:space="preserve"> 149/2025</w:t>
      </w:r>
      <w:r w:rsidRPr="00481008">
        <w:rPr>
          <w:rFonts w:ascii="Times New Roman" w:hAnsi="Times New Roman" w:cs="Times New Roman"/>
          <w:i/>
          <w:lang w:val="ro-RO"/>
        </w:rPr>
        <w:t xml:space="preserve">, </w:t>
      </w:r>
      <w:r w:rsidRPr="00481008">
        <w:rPr>
          <w:rFonts w:ascii="Times New Roman" w:hAnsi="Times New Roman" w:cs="Times New Roman"/>
          <w:lang w:val="ro-RO"/>
        </w:rPr>
        <w:t xml:space="preserve">în bugetul Ministerului Afacerilor Externe se alocă </w:t>
      </w:r>
      <w:r w:rsidR="00E03F19" w:rsidRPr="00481008">
        <w:rPr>
          <w:rFonts w:ascii="Times New Roman" w:hAnsi="Times New Roman" w:cs="Times New Roman"/>
          <w:lang w:val="ro-RO"/>
        </w:rPr>
        <w:t xml:space="preserve">din bugetul de stat </w:t>
      </w:r>
      <w:r w:rsidRPr="00481008">
        <w:rPr>
          <w:rFonts w:ascii="Times New Roman" w:hAnsi="Times New Roman" w:cs="Times New Roman"/>
          <w:lang w:val="ro-RO"/>
        </w:rPr>
        <w:t xml:space="preserve">mijloacele financiare pentru activitățile de cooperare internațională pentru dezvoltare și asistență umanitară, în conformitate cu Programul multianual strategic de cooperare internațională pentru dezvoltare și asistență umanitară (în continuare – </w:t>
      </w:r>
      <w:r w:rsidRPr="00481008">
        <w:rPr>
          <w:rFonts w:ascii="Times New Roman" w:hAnsi="Times New Roman" w:cs="Times New Roman"/>
          <w:i/>
          <w:lang w:val="ro-RO"/>
        </w:rPr>
        <w:t>Programul</w:t>
      </w:r>
      <w:r w:rsidRPr="00481008">
        <w:rPr>
          <w:rFonts w:ascii="Times New Roman" w:hAnsi="Times New Roman" w:cs="Times New Roman"/>
          <w:iCs/>
          <w:lang w:val="ro-RO"/>
        </w:rPr>
        <w:t>)</w:t>
      </w:r>
      <w:r w:rsidRPr="00481008">
        <w:rPr>
          <w:rFonts w:ascii="Times New Roman" w:hAnsi="Times New Roman" w:cs="Times New Roman"/>
          <w:lang w:val="ro-RO"/>
        </w:rPr>
        <w:t xml:space="preserve">, </w:t>
      </w:r>
      <w:r w:rsidR="009B0A25" w:rsidRPr="00481008">
        <w:rPr>
          <w:rFonts w:ascii="Times New Roman" w:hAnsi="Times New Roman" w:cs="Times New Roman"/>
          <w:lang w:val="ro-RO"/>
        </w:rPr>
        <w:t xml:space="preserve">aprobat </w:t>
      </w:r>
      <w:r w:rsidRPr="00481008">
        <w:rPr>
          <w:rFonts w:ascii="Times New Roman" w:hAnsi="Times New Roman" w:cs="Times New Roman"/>
          <w:lang w:val="ro-RO"/>
        </w:rPr>
        <w:t>conform art.</w:t>
      </w:r>
      <w:r w:rsidR="00A32A4B">
        <w:rPr>
          <w:rFonts w:ascii="Times New Roman" w:hAnsi="Times New Roman" w:cs="Times New Roman"/>
          <w:lang w:val="ro-RO"/>
        </w:rPr>
        <w:t xml:space="preserve"> </w:t>
      </w:r>
      <w:r w:rsidRPr="00481008">
        <w:rPr>
          <w:rFonts w:ascii="Times New Roman" w:hAnsi="Times New Roman" w:cs="Times New Roman"/>
          <w:lang w:val="ro-RO"/>
        </w:rPr>
        <w:t>8</w:t>
      </w:r>
      <w:r w:rsidR="001C21EA" w:rsidRPr="00481008">
        <w:rPr>
          <w:rFonts w:ascii="Times New Roman" w:hAnsi="Times New Roman" w:cs="Times New Roman"/>
          <w:lang w:val="ro-RO"/>
        </w:rPr>
        <w:t>, alin. (3)</w:t>
      </w:r>
      <w:r w:rsidRPr="00481008">
        <w:rPr>
          <w:rFonts w:ascii="Times New Roman" w:hAnsi="Times New Roman" w:cs="Times New Roman"/>
          <w:lang w:val="ro-RO"/>
        </w:rPr>
        <w:t xml:space="preserve"> din </w:t>
      </w:r>
      <w:r w:rsidR="00964596" w:rsidRPr="00481008">
        <w:rPr>
          <w:rFonts w:ascii="Times New Roman" w:hAnsi="Times New Roman" w:cs="Times New Roman"/>
          <w:lang w:val="ro-RO"/>
        </w:rPr>
        <w:t>Legea</w:t>
      </w:r>
      <w:r w:rsidR="006A12D7">
        <w:rPr>
          <w:rFonts w:ascii="Times New Roman" w:hAnsi="Times New Roman" w:cs="Times New Roman"/>
          <w:lang w:val="ro-RO"/>
        </w:rPr>
        <w:t xml:space="preserve"> nr.</w:t>
      </w:r>
      <w:r w:rsidR="00964596" w:rsidRPr="00481008">
        <w:rPr>
          <w:rFonts w:ascii="Times New Roman" w:hAnsi="Times New Roman" w:cs="Times New Roman"/>
          <w:lang w:val="ro-RO"/>
        </w:rPr>
        <w:t xml:space="preserve"> 149/2025</w:t>
      </w:r>
      <w:r w:rsidRPr="00481008">
        <w:rPr>
          <w:rFonts w:ascii="Times New Roman" w:hAnsi="Times New Roman" w:cs="Times New Roman"/>
          <w:lang w:val="ro-RO"/>
        </w:rPr>
        <w:t xml:space="preserve">, și cu Planul anual de cooperare internațională pentru dezvoltare și asistență umanitară (în continuare – </w:t>
      </w:r>
      <w:r w:rsidRPr="00481008">
        <w:rPr>
          <w:rFonts w:ascii="Times New Roman" w:hAnsi="Times New Roman" w:cs="Times New Roman"/>
          <w:i/>
          <w:lang w:val="ro-RO"/>
        </w:rPr>
        <w:t>Planul</w:t>
      </w:r>
      <w:r w:rsidRPr="00481008">
        <w:rPr>
          <w:rFonts w:ascii="Times New Roman" w:hAnsi="Times New Roman" w:cs="Times New Roman"/>
          <w:iCs/>
          <w:lang w:val="ro-RO"/>
        </w:rPr>
        <w:t>)</w:t>
      </w:r>
      <w:r w:rsidRPr="00481008">
        <w:rPr>
          <w:rFonts w:ascii="Times New Roman" w:hAnsi="Times New Roman" w:cs="Times New Roman"/>
          <w:lang w:val="ro-RO"/>
        </w:rPr>
        <w:t xml:space="preserve">, </w:t>
      </w:r>
      <w:r w:rsidR="009B0A25" w:rsidRPr="00481008">
        <w:rPr>
          <w:rFonts w:ascii="Times New Roman" w:hAnsi="Times New Roman" w:cs="Times New Roman"/>
          <w:lang w:val="ro-RO"/>
        </w:rPr>
        <w:t xml:space="preserve">aprobat </w:t>
      </w:r>
      <w:r w:rsidRPr="00481008">
        <w:rPr>
          <w:rFonts w:ascii="Times New Roman" w:hAnsi="Times New Roman" w:cs="Times New Roman"/>
          <w:lang w:val="ro-RO"/>
        </w:rPr>
        <w:t>conform art.</w:t>
      </w:r>
      <w:r w:rsidR="00FF6474">
        <w:rPr>
          <w:rFonts w:ascii="Times New Roman" w:hAnsi="Times New Roman" w:cs="Times New Roman"/>
          <w:lang w:val="ro-RO"/>
        </w:rPr>
        <w:t xml:space="preserve"> </w:t>
      </w:r>
      <w:r w:rsidRPr="00481008">
        <w:rPr>
          <w:rFonts w:ascii="Times New Roman" w:hAnsi="Times New Roman" w:cs="Times New Roman"/>
          <w:lang w:val="ro-RO"/>
        </w:rPr>
        <w:t>9</w:t>
      </w:r>
      <w:r w:rsidR="001C21EA" w:rsidRPr="00481008">
        <w:rPr>
          <w:rFonts w:ascii="Times New Roman" w:hAnsi="Times New Roman" w:cs="Times New Roman"/>
          <w:lang w:val="ro-RO"/>
        </w:rPr>
        <w:t>, alin. (3)</w:t>
      </w:r>
      <w:r w:rsidRPr="00481008">
        <w:rPr>
          <w:rFonts w:ascii="Times New Roman" w:hAnsi="Times New Roman" w:cs="Times New Roman"/>
          <w:lang w:val="ro-RO"/>
        </w:rPr>
        <w:t xml:space="preserve"> din </w:t>
      </w:r>
      <w:r w:rsidR="00964596" w:rsidRPr="00481008">
        <w:rPr>
          <w:rFonts w:ascii="Times New Roman" w:hAnsi="Times New Roman" w:cs="Times New Roman"/>
          <w:lang w:val="ro-RO"/>
        </w:rPr>
        <w:t xml:space="preserve">Legea </w:t>
      </w:r>
      <w:r w:rsidR="006A12D7">
        <w:rPr>
          <w:rFonts w:ascii="Times New Roman" w:hAnsi="Times New Roman" w:cs="Times New Roman"/>
          <w:lang w:val="ro-RO"/>
        </w:rPr>
        <w:t xml:space="preserve">nr. </w:t>
      </w:r>
      <w:r w:rsidR="00964596" w:rsidRPr="00481008">
        <w:rPr>
          <w:rFonts w:ascii="Times New Roman" w:hAnsi="Times New Roman" w:cs="Times New Roman"/>
          <w:lang w:val="ro-RO"/>
        </w:rPr>
        <w:t>149/2025</w:t>
      </w:r>
      <w:r w:rsidR="00E03F19" w:rsidRPr="00481008">
        <w:rPr>
          <w:rFonts w:ascii="Times New Roman" w:hAnsi="Times New Roman" w:cs="Times New Roman"/>
          <w:lang w:val="ro-RO"/>
        </w:rPr>
        <w:t>, în limita alocațiilor aprobate prin legea bugetului de stat și prevăzute în cadrul bugetar pe termen mediu</w:t>
      </w:r>
      <w:r w:rsidRPr="00481008">
        <w:rPr>
          <w:rFonts w:ascii="Times New Roman" w:hAnsi="Times New Roman" w:cs="Times New Roman"/>
          <w:lang w:val="ro-RO"/>
        </w:rPr>
        <w:t>.</w:t>
      </w:r>
    </w:p>
    <w:p w14:paraId="6BF22305" w14:textId="6A40757C" w:rsidR="00F45755" w:rsidRPr="00481008" w:rsidRDefault="00F46962" w:rsidP="00481008">
      <w:pPr>
        <w:pStyle w:val="ListParagraph"/>
        <w:numPr>
          <w:ilvl w:val="0"/>
          <w:numId w:val="11"/>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Ministerul Afacerilor Externe </w:t>
      </w:r>
      <w:r w:rsidR="00055FD1" w:rsidRPr="00481008">
        <w:rPr>
          <w:rFonts w:ascii="Times New Roman" w:hAnsi="Times New Roman" w:cs="Times New Roman"/>
          <w:lang w:val="ro-RO"/>
        </w:rPr>
        <w:t xml:space="preserve">propune </w:t>
      </w:r>
      <w:r w:rsidRPr="00481008">
        <w:rPr>
          <w:rFonts w:ascii="Times New Roman" w:hAnsi="Times New Roman" w:cs="Times New Roman"/>
          <w:lang w:val="ro-RO"/>
        </w:rPr>
        <w:t>prioritățile de finanțare în domeniul cooperării internaționale pentru dezvoltare și asistenței umanitare</w:t>
      </w:r>
      <w:r w:rsidR="00AD7443" w:rsidRPr="00481008">
        <w:rPr>
          <w:rFonts w:ascii="Times New Roman" w:hAnsi="Times New Roman" w:cs="Times New Roman"/>
          <w:lang w:val="ro-RO"/>
        </w:rPr>
        <w:t xml:space="preserve"> și</w:t>
      </w:r>
      <w:r w:rsidR="00462C56" w:rsidRPr="00481008">
        <w:rPr>
          <w:rFonts w:ascii="Times New Roman" w:hAnsi="Times New Roman" w:cs="Times New Roman"/>
          <w:lang w:val="ro-RO"/>
        </w:rPr>
        <w:t xml:space="preserve"> stabilește</w:t>
      </w:r>
      <w:r w:rsidRPr="00481008">
        <w:rPr>
          <w:rFonts w:ascii="Times New Roman" w:hAnsi="Times New Roman" w:cs="Times New Roman"/>
          <w:lang w:val="ro-RO"/>
        </w:rPr>
        <w:t xml:space="preserve"> modalitățile de implementare a activităților și formele de utilizare a mijloacelor financiare alocate</w:t>
      </w:r>
      <w:r w:rsidR="00F859D2" w:rsidRPr="00481008">
        <w:rPr>
          <w:rFonts w:ascii="Times New Roman" w:hAnsi="Times New Roman" w:cs="Times New Roman"/>
          <w:lang w:val="ro-RO"/>
        </w:rPr>
        <w:t>, potrivit mecanismelor prevăzute de Lege</w:t>
      </w:r>
      <w:r w:rsidR="000C49F3" w:rsidRPr="00481008">
        <w:rPr>
          <w:rFonts w:ascii="Times New Roman" w:hAnsi="Times New Roman" w:cs="Times New Roman"/>
          <w:lang w:val="ro-RO"/>
        </w:rPr>
        <w:t xml:space="preserve">a </w:t>
      </w:r>
      <w:r w:rsidR="006A12D7">
        <w:rPr>
          <w:rFonts w:ascii="Times New Roman" w:hAnsi="Times New Roman" w:cs="Times New Roman"/>
          <w:lang w:val="ro-RO"/>
        </w:rPr>
        <w:t xml:space="preserve">nr. </w:t>
      </w:r>
      <w:r w:rsidR="000C49F3" w:rsidRPr="00481008">
        <w:rPr>
          <w:rFonts w:ascii="Times New Roman" w:hAnsi="Times New Roman" w:cs="Times New Roman"/>
          <w:lang w:val="ro-RO"/>
        </w:rPr>
        <w:t>149/2025</w:t>
      </w:r>
      <w:r w:rsidRPr="00481008">
        <w:rPr>
          <w:rFonts w:ascii="Times New Roman" w:hAnsi="Times New Roman" w:cs="Times New Roman"/>
          <w:lang w:val="ro-RO"/>
        </w:rPr>
        <w:t xml:space="preserve">. </w:t>
      </w:r>
    </w:p>
    <w:p w14:paraId="4BEAC003" w14:textId="77777777" w:rsidR="000C2FDA" w:rsidRPr="00481008" w:rsidRDefault="000C2FDA" w:rsidP="00481008">
      <w:pPr>
        <w:pStyle w:val="ListParagraph"/>
        <w:numPr>
          <w:ilvl w:val="0"/>
          <w:numId w:val="11"/>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Planul asigură implementarea activităților prevăzute în Program, ținând cont, după caz, de programele indicative de țară, în limita alocațiilor aprobate.</w:t>
      </w:r>
    </w:p>
    <w:p w14:paraId="427B0A53" w14:textId="574E33E6" w:rsidR="00EC7E3D" w:rsidRPr="00481008" w:rsidRDefault="00EC7E3D" w:rsidP="00481008">
      <w:pPr>
        <w:pStyle w:val="ListParagraph"/>
        <w:numPr>
          <w:ilvl w:val="0"/>
          <w:numId w:val="11"/>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 scopul fundamentării implementării activităților prevăzute în Program, Ministerul Afacerilor Externe poate elabora programe indicative de țară pentru statele beneficiare, în conformitate cu prioritățile tematice și geografice stabilite prin Program.</w:t>
      </w:r>
    </w:p>
    <w:p w14:paraId="60A56354" w14:textId="79888243" w:rsidR="002B1F84" w:rsidRPr="00481008" w:rsidRDefault="002155A0" w:rsidP="00481008">
      <w:pPr>
        <w:pStyle w:val="ListParagraph"/>
        <w:numPr>
          <w:ilvl w:val="0"/>
          <w:numId w:val="11"/>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Programul indicativ </w:t>
      </w:r>
      <w:r w:rsidR="00F45755" w:rsidRPr="00481008">
        <w:rPr>
          <w:rFonts w:ascii="Times New Roman" w:hAnsi="Times New Roman" w:cs="Times New Roman"/>
          <w:lang w:val="ro-RO"/>
        </w:rPr>
        <w:t xml:space="preserve">de țară cuprinde, fără a se limita la: </w:t>
      </w:r>
    </w:p>
    <w:p w14:paraId="4381190A" w14:textId="77777777" w:rsidR="00781A57" w:rsidRPr="00481008" w:rsidRDefault="002155A0" w:rsidP="00481008">
      <w:pPr>
        <w:pStyle w:val="ListParagraph"/>
        <w:numPr>
          <w:ilvl w:val="1"/>
          <w:numId w:val="18"/>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domeniile de intervenție relevante pentru implementarea activităților</w:t>
      </w:r>
      <w:r w:rsidR="00F45755" w:rsidRPr="00481008">
        <w:rPr>
          <w:rFonts w:ascii="Times New Roman" w:hAnsi="Times New Roman" w:cs="Times New Roman"/>
          <w:lang w:val="ro-RO"/>
        </w:rPr>
        <w:t>, care se aliniază priorităților de dezvoltare ale statului beneficiar respectiv și care au nevoie de sprijin;</w:t>
      </w:r>
    </w:p>
    <w:p w14:paraId="36CD6066" w14:textId="77777777" w:rsidR="00781A57" w:rsidRPr="00481008" w:rsidRDefault="000B7EEC" w:rsidP="00481008">
      <w:pPr>
        <w:pStyle w:val="ListParagraph"/>
        <w:numPr>
          <w:ilvl w:val="1"/>
          <w:numId w:val="18"/>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orientări indicative privind implementarea multianuală a activităților</w:t>
      </w:r>
      <w:r w:rsidR="003D422F" w:rsidRPr="00481008">
        <w:rPr>
          <w:rFonts w:ascii="Times New Roman" w:hAnsi="Times New Roman" w:cs="Times New Roman"/>
          <w:lang w:val="ro-RO"/>
        </w:rPr>
        <w:t>, fără efect juridic bugetar și încadrat</w:t>
      </w:r>
      <w:r w:rsidRPr="00481008">
        <w:rPr>
          <w:rFonts w:ascii="Times New Roman" w:hAnsi="Times New Roman" w:cs="Times New Roman"/>
          <w:lang w:val="ro-RO"/>
        </w:rPr>
        <w:t>e</w:t>
      </w:r>
      <w:r w:rsidR="003D422F" w:rsidRPr="00481008">
        <w:rPr>
          <w:rFonts w:ascii="Times New Roman" w:hAnsi="Times New Roman" w:cs="Times New Roman"/>
          <w:lang w:val="ro-RO"/>
        </w:rPr>
        <w:t xml:space="preserve"> în limitele Programului</w:t>
      </w:r>
      <w:r w:rsidR="00F45755" w:rsidRPr="00481008">
        <w:rPr>
          <w:rFonts w:ascii="Times New Roman" w:hAnsi="Times New Roman" w:cs="Times New Roman"/>
          <w:lang w:val="ro-RO"/>
        </w:rPr>
        <w:t>;</w:t>
      </w:r>
    </w:p>
    <w:p w14:paraId="3CB02ED6" w14:textId="77777777" w:rsidR="00781A57" w:rsidRPr="00481008" w:rsidRDefault="00F45755" w:rsidP="00481008">
      <w:pPr>
        <w:pStyle w:val="ListParagraph"/>
        <w:numPr>
          <w:ilvl w:val="1"/>
          <w:numId w:val="18"/>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descrierea situației actuale în </w:t>
      </w:r>
      <w:r w:rsidR="00F42B4E" w:rsidRPr="00481008">
        <w:rPr>
          <w:rFonts w:ascii="Times New Roman" w:hAnsi="Times New Roman" w:cs="Times New Roman"/>
          <w:lang w:val="ro-RO"/>
        </w:rPr>
        <w:t xml:space="preserve">domeniile </w:t>
      </w:r>
      <w:r w:rsidRPr="00481008">
        <w:rPr>
          <w:rFonts w:ascii="Times New Roman" w:hAnsi="Times New Roman" w:cs="Times New Roman"/>
          <w:lang w:val="ro-RO"/>
        </w:rPr>
        <w:t>vizate și motivarea alegerii acestora;</w:t>
      </w:r>
    </w:p>
    <w:p w14:paraId="30B99CB0" w14:textId="0BAB10CD" w:rsidR="00F45755" w:rsidRPr="00481008" w:rsidRDefault="009013C7" w:rsidP="00481008">
      <w:pPr>
        <w:pStyle w:val="ListParagraph"/>
        <w:numPr>
          <w:ilvl w:val="1"/>
          <w:numId w:val="18"/>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obiectivele generale și rezultatele preconizate ale activităților</w:t>
      </w:r>
      <w:r w:rsidR="00F45755" w:rsidRPr="00481008">
        <w:rPr>
          <w:rFonts w:ascii="Times New Roman" w:hAnsi="Times New Roman" w:cs="Times New Roman"/>
          <w:lang w:val="ro-RO"/>
        </w:rPr>
        <w:t>,</w:t>
      </w:r>
      <w:r w:rsidR="00F45755" w:rsidRPr="00481008">
        <w:rPr>
          <w:rFonts w:ascii="Times New Roman" w:hAnsi="Times New Roman" w:cs="Times New Roman"/>
          <w:color w:val="EE0000"/>
          <w:lang w:val="ro-RO"/>
        </w:rPr>
        <w:t xml:space="preserve"> </w:t>
      </w:r>
      <w:r w:rsidR="00F45755" w:rsidRPr="00481008">
        <w:rPr>
          <w:rFonts w:ascii="Times New Roman" w:hAnsi="Times New Roman" w:cs="Times New Roman"/>
          <w:lang w:val="ro-RO"/>
        </w:rPr>
        <w:t xml:space="preserve">corelate explicit cu </w:t>
      </w:r>
      <w:r w:rsidR="00AE6CC7" w:rsidRPr="00481008">
        <w:rPr>
          <w:rFonts w:ascii="Times New Roman" w:hAnsi="Times New Roman" w:cs="Times New Roman"/>
          <w:lang w:val="ro-RO"/>
        </w:rPr>
        <w:t xml:space="preserve">obiectivele </w:t>
      </w:r>
      <w:r w:rsidR="00F45755" w:rsidRPr="00481008">
        <w:rPr>
          <w:rFonts w:ascii="Times New Roman" w:hAnsi="Times New Roman" w:cs="Times New Roman"/>
          <w:lang w:val="ro-RO"/>
        </w:rPr>
        <w:t xml:space="preserve">de </w:t>
      </w:r>
      <w:r w:rsidR="00AE6CC7" w:rsidRPr="00481008">
        <w:rPr>
          <w:rFonts w:ascii="Times New Roman" w:hAnsi="Times New Roman" w:cs="Times New Roman"/>
          <w:lang w:val="ro-RO"/>
        </w:rPr>
        <w:t xml:space="preserve">dezvoltare </w:t>
      </w:r>
      <w:r w:rsidR="00F45755" w:rsidRPr="00481008">
        <w:rPr>
          <w:rFonts w:ascii="Times New Roman" w:hAnsi="Times New Roman" w:cs="Times New Roman"/>
          <w:lang w:val="ro-RO"/>
        </w:rPr>
        <w:t>relevante</w:t>
      </w:r>
      <w:r w:rsidR="00ED599F" w:rsidRPr="00481008">
        <w:rPr>
          <w:rFonts w:ascii="Times New Roman" w:hAnsi="Times New Roman" w:cs="Times New Roman"/>
          <w:lang w:val="ro-RO"/>
        </w:rPr>
        <w:t>.</w:t>
      </w:r>
    </w:p>
    <w:p w14:paraId="5134AEFE" w14:textId="5B03D501" w:rsidR="0035325D" w:rsidRPr="00481008" w:rsidRDefault="0077483A"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lastRenderedPageBreak/>
        <w:t>Programele indicative de țară se elaborează în consultare cu autoritățile statelor beneficiare vizate și cu alți parteneri de dezvoltare, în vederea asigurării coerenței implementării activităților și a alinierii acestora cu obiectivele naționale de dezvoltare ale statelor respective.</w:t>
      </w:r>
    </w:p>
    <w:p w14:paraId="68BD5374" w14:textId="3D293869" w:rsidR="007B7C19" w:rsidRPr="00481008" w:rsidRDefault="007B7C19"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Activitățile de cooperare internațională pentru dezvoltare și asistență umanitară se desfășoară cu respectarea principiului DNSH, a incluziunii sociale și a sustenabilității, pe baza evaluărilor de impact necesare, și cu aplicarea standardelor de integritate și diligență necesară aliniate recomandărilor CAD/OCDE și cadrului Uniunii Europene, inclusiv cerințelor privind protecția împotriva exploatării și abuzului sexual, prevenirea spălării banilor și combaterea finanțării terorismului, măsurile antifraudă și anticorupție, respectarea regimurilor de sancțiuni ale Uniunii Europene și protecția datelor cu caracter personal. </w:t>
      </w:r>
    </w:p>
    <w:p w14:paraId="104CEDE4" w14:textId="57439225" w:rsidR="00AC323E" w:rsidRPr="00481008" w:rsidRDefault="009E0670"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Beneficiarii au obligația de a utiliza fondurile </w:t>
      </w:r>
      <w:r w:rsidR="0032102D" w:rsidRPr="00481008">
        <w:rPr>
          <w:rFonts w:ascii="Times New Roman" w:hAnsi="Times New Roman" w:cs="Times New Roman"/>
          <w:lang w:val="ro-RO"/>
        </w:rPr>
        <w:t xml:space="preserve">exclusiv </w:t>
      </w:r>
      <w:r w:rsidRPr="00481008">
        <w:rPr>
          <w:rFonts w:ascii="Times New Roman" w:hAnsi="Times New Roman" w:cs="Times New Roman"/>
          <w:lang w:val="ro-RO"/>
        </w:rPr>
        <w:t xml:space="preserve">potrivit destinației </w:t>
      </w:r>
      <w:r w:rsidR="00AC323E" w:rsidRPr="00481008">
        <w:rPr>
          <w:rFonts w:ascii="Times New Roman" w:hAnsi="Times New Roman" w:cs="Times New Roman"/>
          <w:lang w:val="ro-RO"/>
        </w:rPr>
        <w:t xml:space="preserve">stabilite </w:t>
      </w:r>
      <w:r w:rsidR="007856BC" w:rsidRPr="00481008">
        <w:rPr>
          <w:rFonts w:ascii="Times New Roman" w:hAnsi="Times New Roman" w:cs="Times New Roman"/>
          <w:lang w:val="ro-RO"/>
        </w:rPr>
        <w:t>și cadrului legal aplicabil</w:t>
      </w:r>
      <w:r w:rsidRPr="00481008">
        <w:rPr>
          <w:rFonts w:ascii="Times New Roman" w:hAnsi="Times New Roman" w:cs="Times New Roman"/>
          <w:lang w:val="ro-RO"/>
        </w:rPr>
        <w:t xml:space="preserve">, de a asigura </w:t>
      </w:r>
      <w:r w:rsidR="005F0A12" w:rsidRPr="00481008">
        <w:rPr>
          <w:rFonts w:ascii="Times New Roman" w:hAnsi="Times New Roman" w:cs="Times New Roman"/>
          <w:lang w:val="ro-RO"/>
        </w:rPr>
        <w:t>evidența, transparența și justificarea cheltuielilor</w:t>
      </w:r>
      <w:r w:rsidRPr="00481008">
        <w:rPr>
          <w:rFonts w:ascii="Times New Roman" w:hAnsi="Times New Roman" w:cs="Times New Roman"/>
          <w:lang w:val="ro-RO"/>
        </w:rPr>
        <w:t xml:space="preserve"> și de a respecta condițiile prevăzute în acordul de finanțare și în documentele procedurale aplicabile</w:t>
      </w:r>
      <w:r w:rsidR="00450DC0" w:rsidRPr="00481008">
        <w:rPr>
          <w:rFonts w:ascii="Times New Roman" w:hAnsi="Times New Roman" w:cs="Times New Roman"/>
          <w:lang w:val="ro-RO"/>
        </w:rPr>
        <w:t>.</w:t>
      </w:r>
    </w:p>
    <w:p w14:paraId="583C1473" w14:textId="77777777" w:rsidR="00C20102" w:rsidRPr="00481008" w:rsidRDefault="00C20102" w:rsidP="00481008">
      <w:pPr>
        <w:spacing w:after="120" w:line="240" w:lineRule="auto"/>
        <w:jc w:val="both"/>
        <w:rPr>
          <w:rFonts w:ascii="Times New Roman" w:hAnsi="Times New Roman" w:cs="Times New Roman"/>
          <w:lang w:val="ro-RO"/>
        </w:rPr>
      </w:pPr>
    </w:p>
    <w:p w14:paraId="6BA4DED9" w14:textId="79CB3722" w:rsidR="007753BD" w:rsidRPr="00481008" w:rsidRDefault="007753BD" w:rsidP="00097787">
      <w:pPr>
        <w:spacing w:after="0" w:line="240" w:lineRule="auto"/>
        <w:jc w:val="center"/>
        <w:rPr>
          <w:rFonts w:ascii="Times New Roman" w:hAnsi="Times New Roman" w:cs="Times New Roman"/>
          <w:b/>
          <w:bCs/>
          <w:lang w:val="ro-RO"/>
        </w:rPr>
      </w:pPr>
      <w:r w:rsidRPr="00481008">
        <w:rPr>
          <w:rFonts w:ascii="Times New Roman" w:hAnsi="Times New Roman" w:cs="Times New Roman"/>
          <w:b/>
          <w:bCs/>
          <w:lang w:val="ro-RO"/>
        </w:rPr>
        <w:t>Capitolul II</w:t>
      </w:r>
      <w:r w:rsidR="0054002F" w:rsidRPr="00481008">
        <w:rPr>
          <w:rFonts w:ascii="Times New Roman" w:hAnsi="Times New Roman" w:cs="Times New Roman"/>
          <w:b/>
          <w:bCs/>
          <w:lang w:val="ro-RO"/>
        </w:rPr>
        <w:t>I</w:t>
      </w:r>
    </w:p>
    <w:p w14:paraId="26677FF7" w14:textId="2D0B5B34" w:rsidR="007753BD" w:rsidRPr="00481008" w:rsidRDefault="007753BD" w:rsidP="00097787">
      <w:pPr>
        <w:spacing w:line="240" w:lineRule="auto"/>
        <w:jc w:val="center"/>
        <w:rPr>
          <w:rFonts w:ascii="Times New Roman" w:hAnsi="Times New Roman" w:cs="Times New Roman"/>
          <w:b/>
          <w:bCs/>
          <w:lang w:val="ro-RO"/>
        </w:rPr>
      </w:pPr>
      <w:r w:rsidRPr="00481008">
        <w:rPr>
          <w:rFonts w:ascii="Times New Roman" w:hAnsi="Times New Roman" w:cs="Times New Roman"/>
          <w:b/>
          <w:bCs/>
          <w:lang w:val="ro-RO"/>
        </w:rPr>
        <w:t>MODALITĂȚI DE IMPLEMENTARE</w:t>
      </w:r>
    </w:p>
    <w:p w14:paraId="0F732A43" w14:textId="2686536B"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Utilizarea mijloacelor financiare alocate cooperării interna</w:t>
      </w:r>
      <w:r w:rsidR="002A6B47" w:rsidRPr="00481008">
        <w:rPr>
          <w:rFonts w:ascii="Times New Roman" w:hAnsi="Times New Roman" w:cs="Times New Roman"/>
          <w:lang w:val="ro-RO"/>
        </w:rPr>
        <w:t>ț</w:t>
      </w:r>
      <w:r w:rsidRPr="00481008">
        <w:rPr>
          <w:rFonts w:ascii="Times New Roman" w:hAnsi="Times New Roman" w:cs="Times New Roman"/>
          <w:lang w:val="ro-RO"/>
        </w:rPr>
        <w:t>ionale pentru dezvoltare</w:t>
      </w:r>
      <w:r w:rsidR="003B312A" w:rsidRPr="00481008">
        <w:rPr>
          <w:rFonts w:ascii="Times New Roman" w:hAnsi="Times New Roman" w:cs="Times New Roman"/>
          <w:lang w:val="ro-RO"/>
        </w:rPr>
        <w:t xml:space="preserve"> și asistenței umanitare</w:t>
      </w:r>
      <w:r w:rsidR="00AB48ED" w:rsidRPr="00481008">
        <w:rPr>
          <w:rFonts w:ascii="Times New Roman" w:hAnsi="Times New Roman" w:cs="Times New Roman"/>
          <w:lang w:val="ro-RO"/>
        </w:rPr>
        <w:t xml:space="preserve"> </w:t>
      </w:r>
      <w:r w:rsidRPr="00481008">
        <w:rPr>
          <w:rFonts w:ascii="Times New Roman" w:hAnsi="Times New Roman" w:cs="Times New Roman"/>
          <w:lang w:val="ro-RO"/>
        </w:rPr>
        <w:t>se realizează prin implementare directă, respectiv prin implementare indirectă.</w:t>
      </w:r>
    </w:p>
    <w:p w14:paraId="34A85000" w14:textId="77777777" w:rsidR="00475295" w:rsidRPr="00481008" w:rsidRDefault="00475295" w:rsidP="00481008">
      <w:pPr>
        <w:spacing w:after="120" w:line="240" w:lineRule="auto"/>
        <w:jc w:val="both"/>
        <w:rPr>
          <w:rFonts w:ascii="Times New Roman" w:hAnsi="Times New Roman" w:cs="Times New Roman"/>
          <w:lang w:val="ro-RO"/>
        </w:rPr>
      </w:pPr>
    </w:p>
    <w:p w14:paraId="214A9A08" w14:textId="556CB49B" w:rsidR="00475295" w:rsidRPr="00481008" w:rsidRDefault="00475295" w:rsidP="00097787">
      <w:pPr>
        <w:spacing w:after="0" w:line="240" w:lineRule="auto"/>
        <w:jc w:val="center"/>
        <w:rPr>
          <w:rFonts w:ascii="Times New Roman" w:hAnsi="Times New Roman" w:cs="Times New Roman"/>
          <w:b/>
          <w:bCs/>
          <w:lang w:val="ro-RO"/>
        </w:rPr>
      </w:pPr>
      <w:r w:rsidRPr="00481008">
        <w:rPr>
          <w:rFonts w:ascii="Times New Roman" w:hAnsi="Times New Roman" w:cs="Times New Roman"/>
          <w:b/>
          <w:bCs/>
          <w:lang w:val="ro-RO"/>
        </w:rPr>
        <w:t xml:space="preserve">Secțiunea </w:t>
      </w:r>
      <w:r w:rsidR="00D241D8" w:rsidRPr="00481008">
        <w:rPr>
          <w:rFonts w:ascii="Times New Roman" w:hAnsi="Times New Roman" w:cs="Times New Roman"/>
          <w:b/>
          <w:bCs/>
          <w:lang w:val="ro-RO"/>
        </w:rPr>
        <w:t>I-a</w:t>
      </w:r>
    </w:p>
    <w:p w14:paraId="14868E69" w14:textId="3F8DF229" w:rsidR="00A142AF" w:rsidRPr="00481008" w:rsidRDefault="00A142AF" w:rsidP="00097787">
      <w:pPr>
        <w:spacing w:line="240" w:lineRule="auto"/>
        <w:jc w:val="center"/>
        <w:rPr>
          <w:rFonts w:ascii="Times New Roman" w:hAnsi="Times New Roman" w:cs="Times New Roman"/>
          <w:b/>
          <w:bCs/>
          <w:lang w:val="ro-RO"/>
        </w:rPr>
      </w:pPr>
      <w:r w:rsidRPr="00481008">
        <w:rPr>
          <w:rFonts w:ascii="Times New Roman" w:hAnsi="Times New Roman" w:cs="Times New Roman"/>
          <w:b/>
          <w:bCs/>
          <w:lang w:val="ro-RO"/>
        </w:rPr>
        <w:t>Forme de implementare directă</w:t>
      </w:r>
    </w:p>
    <w:p w14:paraId="3EE295E2" w14:textId="615B4AE3" w:rsidR="005D2837" w:rsidRPr="00481008" w:rsidRDefault="009E6F05"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Utilizarea </w:t>
      </w:r>
      <w:r w:rsidR="005D2837" w:rsidRPr="00481008">
        <w:rPr>
          <w:rFonts w:ascii="Times New Roman" w:hAnsi="Times New Roman" w:cs="Times New Roman"/>
          <w:lang w:val="ro-RO"/>
        </w:rPr>
        <w:t>mijloacelor financiare alocate pentru activitățile de cooperare internațională pentru dezvoltare și asistență umanitară prin implementare directă se realizează prin următoarele forme:</w:t>
      </w:r>
    </w:p>
    <w:p w14:paraId="0F1C3323" w14:textId="0979F9C2" w:rsidR="005D2837" w:rsidRPr="00481008" w:rsidRDefault="005D2837"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achiziții publice de bunuri, lucrări și servicii;</w:t>
      </w:r>
    </w:p>
    <w:p w14:paraId="10921BC9" w14:textId="340818A8" w:rsidR="005D2837" w:rsidRPr="00481008" w:rsidRDefault="005D2837"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donații;</w:t>
      </w:r>
    </w:p>
    <w:p w14:paraId="6E602A79" w14:textId="35A6B834" w:rsidR="005D2837" w:rsidRPr="00481008" w:rsidRDefault="005D2837"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transfer de expertiză către beneficiari;</w:t>
      </w:r>
    </w:p>
    <w:p w14:paraId="18EAFB87" w14:textId="57F56E31" w:rsidR="005D2837" w:rsidRPr="00481008" w:rsidRDefault="005D2837"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acordarea burselor de studii și de cercetare.</w:t>
      </w:r>
    </w:p>
    <w:p w14:paraId="09C016DB" w14:textId="44AFC517" w:rsidR="005D2837" w:rsidRPr="00481008" w:rsidRDefault="005D2837"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Achizițiile publice de bunuri, lucrări și servicii necesare realizării activităților de cooperare internațională pentru dezvoltare și asistență umanitară se efectuează de către Ministerul Afacerilor Externe, în calitate de autoritate contractantă, în strictă conformitate cu legislația aplicabilă în domeniu</w:t>
      </w:r>
      <w:r w:rsidR="00E621AC" w:rsidRPr="00481008">
        <w:rPr>
          <w:rFonts w:ascii="Times New Roman" w:hAnsi="Times New Roman" w:cs="Times New Roman"/>
          <w:lang w:val="ro-RO"/>
        </w:rPr>
        <w:t>l achizițiilor publice</w:t>
      </w:r>
      <w:r w:rsidRPr="00481008">
        <w:rPr>
          <w:rFonts w:ascii="Times New Roman" w:hAnsi="Times New Roman" w:cs="Times New Roman"/>
          <w:lang w:val="ro-RO"/>
        </w:rPr>
        <w:t>.</w:t>
      </w:r>
    </w:p>
    <w:p w14:paraId="29397480" w14:textId="05E26403" w:rsidR="005D2837" w:rsidRPr="00481008" w:rsidRDefault="001136E9"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Donațiile pot fi efectuate în favoarea instituțiilor publice ale statelor beneficiare și urmăresc realizarea unui obiectiv de cooperare internațională pentru dezvoltare și asistență umanitară stabilit prin Program.</w:t>
      </w:r>
    </w:p>
    <w:p w14:paraId="1C371B08" w14:textId="16FF4746" w:rsidR="005D2837" w:rsidRPr="00481008" w:rsidRDefault="001136E9"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Donațiile sunt aprobate prin ordinul ministrului afacerilor externe și sunt efectuate în strictă c</w:t>
      </w:r>
      <w:r w:rsidR="00837434" w:rsidRPr="00481008">
        <w:rPr>
          <w:rFonts w:ascii="Times New Roman" w:hAnsi="Times New Roman" w:cs="Times New Roman"/>
          <w:lang w:val="ro-RO"/>
        </w:rPr>
        <w:t>o</w:t>
      </w:r>
      <w:r w:rsidRPr="00481008">
        <w:rPr>
          <w:rFonts w:ascii="Times New Roman" w:hAnsi="Times New Roman" w:cs="Times New Roman"/>
          <w:lang w:val="ro-RO"/>
        </w:rPr>
        <w:t>nformitate cu legislația aplicabilă în domeniu</w:t>
      </w:r>
      <w:r w:rsidR="00BF1360" w:rsidRPr="00481008">
        <w:rPr>
          <w:rFonts w:ascii="Times New Roman" w:hAnsi="Times New Roman" w:cs="Times New Roman"/>
          <w:lang w:val="ro-RO"/>
        </w:rPr>
        <w:t>l donațiilor</w:t>
      </w:r>
      <w:r w:rsidRPr="00481008">
        <w:rPr>
          <w:rFonts w:ascii="Times New Roman" w:hAnsi="Times New Roman" w:cs="Times New Roman"/>
          <w:lang w:val="ro-RO"/>
        </w:rPr>
        <w:t>.</w:t>
      </w:r>
    </w:p>
    <w:p w14:paraId="6B5C4FD4" w14:textId="436F5B06" w:rsidR="001136E9" w:rsidRPr="00481008" w:rsidRDefault="001136E9"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Transferul de expertiză către statele beneficiare se realizează prin intermediul unor misiuni temporare, la care pot participa, dacă </w:t>
      </w:r>
      <w:r w:rsidR="00A12C56" w:rsidRPr="00481008">
        <w:rPr>
          <w:rFonts w:ascii="Times New Roman" w:hAnsi="Times New Roman" w:cs="Times New Roman"/>
          <w:lang w:val="ro-RO"/>
        </w:rPr>
        <w:t xml:space="preserve">dețin competențe profesionale relevante </w:t>
      </w:r>
      <w:r w:rsidRPr="00481008">
        <w:rPr>
          <w:rFonts w:ascii="Times New Roman" w:hAnsi="Times New Roman" w:cs="Times New Roman"/>
          <w:lang w:val="ro-RO"/>
        </w:rPr>
        <w:t>pentru îndeplinirea misiunii respective:</w:t>
      </w:r>
    </w:p>
    <w:p w14:paraId="4F6F6A35" w14:textId="56A8CB8D" w:rsidR="001136E9" w:rsidRPr="00481008" w:rsidRDefault="001136E9"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persoane din instituțiile publice din Republica Moldova;</w:t>
      </w:r>
    </w:p>
    <w:p w14:paraId="004A4634" w14:textId="2495B9D7" w:rsidR="001136E9" w:rsidRPr="00481008" w:rsidRDefault="001136E9"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persoane din instituțiile publice din statele beneficiare;</w:t>
      </w:r>
    </w:p>
    <w:p w14:paraId="48C0AA27" w14:textId="77777777" w:rsidR="007B24C3" w:rsidRPr="00481008" w:rsidRDefault="001136E9"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persoane din entități private și din mediul asociativ neguvernamental din Republica Moldova</w:t>
      </w:r>
      <w:r w:rsidR="007B24C3" w:rsidRPr="00481008">
        <w:rPr>
          <w:rFonts w:ascii="Times New Roman" w:hAnsi="Times New Roman" w:cs="Times New Roman"/>
          <w:lang w:val="ro-RO"/>
        </w:rPr>
        <w:t>;</w:t>
      </w:r>
    </w:p>
    <w:p w14:paraId="3C73EF4A" w14:textId="4CF75D3C" w:rsidR="001136E9" w:rsidRPr="00481008" w:rsidRDefault="001136E9"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persoane din entități private și din mediul asociativ neguvernamental din statele beneficiare.</w:t>
      </w:r>
    </w:p>
    <w:p w14:paraId="23BDB276" w14:textId="3C474F42" w:rsidR="005D2837" w:rsidRPr="00481008" w:rsidRDefault="0094750C"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Activitățile programate în cadrul misiunilor </w:t>
      </w:r>
      <w:r w:rsidR="00E51A1D" w:rsidRPr="00481008">
        <w:rPr>
          <w:rFonts w:ascii="Times New Roman" w:hAnsi="Times New Roman" w:cs="Times New Roman"/>
          <w:lang w:val="ro-RO"/>
        </w:rPr>
        <w:t xml:space="preserve">de transfer de expertiză </w:t>
      </w:r>
      <w:r w:rsidRPr="00481008">
        <w:rPr>
          <w:rFonts w:ascii="Times New Roman" w:hAnsi="Times New Roman" w:cs="Times New Roman"/>
          <w:lang w:val="ro-RO"/>
        </w:rPr>
        <w:t>sunt stabilite de Ministerul Afacerilor Externe pe baza propunerilor instituțiilor publice sau/și ale organizațiilor neguvernamentale din statul beneficiar, trebuie să corespundă nevoilor concrete ale acestora și urmăresc realizarea unui obiectiv de cooperare internațională pentru dezvoltare și asistență umanitară stabilit prin Program</w:t>
      </w:r>
      <w:r w:rsidR="008603B8" w:rsidRPr="00481008">
        <w:rPr>
          <w:rFonts w:ascii="Times New Roman" w:hAnsi="Times New Roman" w:cs="Times New Roman"/>
          <w:lang w:val="ro-RO"/>
        </w:rPr>
        <w:t xml:space="preserve"> și Plan</w:t>
      </w:r>
      <w:r w:rsidRPr="00481008">
        <w:rPr>
          <w:rFonts w:ascii="Times New Roman" w:hAnsi="Times New Roman" w:cs="Times New Roman"/>
          <w:lang w:val="ro-RO"/>
        </w:rPr>
        <w:t>.</w:t>
      </w:r>
    </w:p>
    <w:p w14:paraId="5D59871A" w14:textId="0599C016" w:rsidR="00150EB1" w:rsidRPr="00481008" w:rsidRDefault="00150EB1"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lastRenderedPageBreak/>
        <w:t xml:space="preserve">Misiunile de transfer de expertiză pot include, </w:t>
      </w:r>
      <w:r w:rsidR="00E74BB9" w:rsidRPr="00481008">
        <w:rPr>
          <w:rFonts w:ascii="Times New Roman" w:hAnsi="Times New Roman" w:cs="Times New Roman"/>
          <w:lang w:val="ro-RO"/>
        </w:rPr>
        <w:t>în special</w:t>
      </w:r>
      <w:r w:rsidRPr="00481008">
        <w:rPr>
          <w:rFonts w:ascii="Times New Roman" w:hAnsi="Times New Roman" w:cs="Times New Roman"/>
          <w:lang w:val="ro-RO"/>
        </w:rPr>
        <w:t>, participări la sesiuni</w:t>
      </w:r>
      <w:r w:rsidR="009F657C" w:rsidRPr="00481008">
        <w:rPr>
          <w:rFonts w:ascii="Times New Roman" w:hAnsi="Times New Roman" w:cs="Times New Roman"/>
          <w:lang w:val="ro-RO"/>
        </w:rPr>
        <w:t>/</w:t>
      </w:r>
      <w:r w:rsidR="006520A2" w:rsidRPr="00481008">
        <w:rPr>
          <w:rFonts w:ascii="Times New Roman" w:hAnsi="Times New Roman" w:cs="Times New Roman"/>
          <w:lang w:val="ro-RO"/>
        </w:rPr>
        <w:t xml:space="preserve">întâlniri </w:t>
      </w:r>
      <w:r w:rsidRPr="00481008">
        <w:rPr>
          <w:rFonts w:ascii="Times New Roman" w:hAnsi="Times New Roman" w:cs="Times New Roman"/>
          <w:lang w:val="ro-RO"/>
        </w:rPr>
        <w:t xml:space="preserve">de lucru, conferințe, </w:t>
      </w:r>
      <w:r w:rsidR="00110169" w:rsidRPr="00481008">
        <w:rPr>
          <w:rFonts w:ascii="Times New Roman" w:hAnsi="Times New Roman" w:cs="Times New Roman"/>
          <w:lang w:val="ro-RO"/>
        </w:rPr>
        <w:t>activități de pregătire profesională</w:t>
      </w:r>
      <w:r w:rsidRPr="00481008">
        <w:rPr>
          <w:rFonts w:ascii="Times New Roman" w:hAnsi="Times New Roman" w:cs="Times New Roman"/>
          <w:lang w:val="ro-RO"/>
        </w:rPr>
        <w:t xml:space="preserve">, servicii de consultanță și schimb de experiență, precum și </w:t>
      </w:r>
      <w:r w:rsidR="00EB1484" w:rsidRPr="00481008">
        <w:rPr>
          <w:rFonts w:ascii="Times New Roman" w:hAnsi="Times New Roman" w:cs="Times New Roman"/>
          <w:lang w:val="ro-RO"/>
        </w:rPr>
        <w:t xml:space="preserve">activități </w:t>
      </w:r>
      <w:r w:rsidR="00322CCF" w:rsidRPr="00481008">
        <w:rPr>
          <w:rFonts w:ascii="Times New Roman" w:hAnsi="Times New Roman" w:cs="Times New Roman"/>
          <w:lang w:val="ro-RO"/>
        </w:rPr>
        <w:t xml:space="preserve">de </w:t>
      </w:r>
      <w:r w:rsidR="000009EC" w:rsidRPr="00481008">
        <w:rPr>
          <w:rFonts w:ascii="Times New Roman" w:hAnsi="Times New Roman" w:cs="Times New Roman"/>
          <w:lang w:val="ro-RO"/>
        </w:rPr>
        <w:t>managemen</w:t>
      </w:r>
      <w:r w:rsidR="00322CCF" w:rsidRPr="00481008">
        <w:rPr>
          <w:rFonts w:ascii="Times New Roman" w:hAnsi="Times New Roman" w:cs="Times New Roman"/>
          <w:lang w:val="ro-RO"/>
        </w:rPr>
        <w:t>t al</w:t>
      </w:r>
      <w:r w:rsidR="000009EC" w:rsidRPr="00481008">
        <w:rPr>
          <w:rFonts w:ascii="Times New Roman" w:hAnsi="Times New Roman" w:cs="Times New Roman"/>
          <w:lang w:val="ro-RO"/>
        </w:rPr>
        <w:t xml:space="preserve"> situațiilor de urgență.</w:t>
      </w:r>
    </w:p>
    <w:p w14:paraId="3F742C90" w14:textId="090D7183" w:rsidR="005D2837" w:rsidRPr="00481008" w:rsidRDefault="0016511D"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Depunerea și evaluarea dosarului individual p</w:t>
      </w:r>
      <w:r w:rsidR="00CE56CB" w:rsidRPr="00481008">
        <w:rPr>
          <w:rFonts w:ascii="Times New Roman" w:hAnsi="Times New Roman" w:cs="Times New Roman"/>
          <w:lang w:val="ro-RO"/>
        </w:rPr>
        <w:t xml:space="preserve">entru misiunile de transfer de expertiză, se realizează în condițiile </w:t>
      </w:r>
      <w:r w:rsidR="00D44D95" w:rsidRPr="00481008">
        <w:rPr>
          <w:rFonts w:ascii="Times New Roman" w:hAnsi="Times New Roman" w:cs="Times New Roman"/>
          <w:lang w:val="ro-RO"/>
        </w:rPr>
        <w:t>prevăzute</w:t>
      </w:r>
      <w:r w:rsidR="00CE56CB" w:rsidRPr="00481008">
        <w:rPr>
          <w:rFonts w:ascii="Times New Roman" w:hAnsi="Times New Roman" w:cs="Times New Roman"/>
          <w:lang w:val="ro-RO"/>
        </w:rPr>
        <w:t xml:space="preserve"> </w:t>
      </w:r>
      <w:r w:rsidR="00D44D95" w:rsidRPr="00481008">
        <w:rPr>
          <w:rFonts w:ascii="Times New Roman" w:hAnsi="Times New Roman" w:cs="Times New Roman"/>
          <w:lang w:val="ro-RO"/>
        </w:rPr>
        <w:t xml:space="preserve">în </w:t>
      </w:r>
      <w:r w:rsidR="00CE56CB" w:rsidRPr="00481008">
        <w:rPr>
          <w:rFonts w:ascii="Times New Roman" w:hAnsi="Times New Roman" w:cs="Times New Roman"/>
          <w:lang w:val="ro-RO"/>
        </w:rPr>
        <w:t>termenii de referință</w:t>
      </w:r>
      <w:r w:rsidR="000E5C63" w:rsidRPr="00481008">
        <w:rPr>
          <w:rFonts w:ascii="Times New Roman" w:hAnsi="Times New Roman" w:cs="Times New Roman"/>
          <w:lang w:val="ro-RO"/>
        </w:rPr>
        <w:t>,</w:t>
      </w:r>
      <w:r w:rsidR="00CE56CB" w:rsidRPr="00481008">
        <w:rPr>
          <w:rFonts w:ascii="Times New Roman" w:hAnsi="Times New Roman" w:cs="Times New Roman"/>
          <w:lang w:val="ro-RO"/>
        </w:rPr>
        <w:t xml:space="preserve"> </w:t>
      </w:r>
      <w:r w:rsidR="0094750C" w:rsidRPr="00481008">
        <w:rPr>
          <w:rFonts w:ascii="Times New Roman" w:hAnsi="Times New Roman" w:cs="Times New Roman"/>
          <w:lang w:val="ro-RO"/>
        </w:rPr>
        <w:t xml:space="preserve">care </w:t>
      </w:r>
      <w:r w:rsidR="00946B99" w:rsidRPr="00481008">
        <w:rPr>
          <w:rFonts w:ascii="Times New Roman" w:hAnsi="Times New Roman" w:cs="Times New Roman"/>
          <w:lang w:val="ro-RO"/>
        </w:rPr>
        <w:t>stabilesc</w:t>
      </w:r>
      <w:r w:rsidR="0094750C" w:rsidRPr="00481008">
        <w:rPr>
          <w:rFonts w:ascii="Times New Roman" w:hAnsi="Times New Roman" w:cs="Times New Roman"/>
          <w:lang w:val="ro-RO"/>
        </w:rPr>
        <w:t xml:space="preserve"> conținutul minim al dosarului (curriculum vitae, cererea de misiune conform modelului Ministerului Afacerilor Externe, dovada solicitării ori a acceptării din partea</w:t>
      </w:r>
      <w:r w:rsidR="00DB2B99" w:rsidRPr="00481008">
        <w:rPr>
          <w:rFonts w:ascii="Times New Roman" w:hAnsi="Times New Roman" w:cs="Times New Roman"/>
          <w:lang w:val="ro-RO"/>
        </w:rPr>
        <w:t xml:space="preserve"> entității</w:t>
      </w:r>
      <w:r w:rsidR="0094750C" w:rsidRPr="00481008">
        <w:rPr>
          <w:rFonts w:ascii="Times New Roman" w:hAnsi="Times New Roman" w:cs="Times New Roman"/>
          <w:lang w:val="ro-RO"/>
        </w:rPr>
        <w:t xml:space="preserve"> beneficiar</w:t>
      </w:r>
      <w:r w:rsidR="00DB2B99" w:rsidRPr="00481008">
        <w:rPr>
          <w:rFonts w:ascii="Times New Roman" w:hAnsi="Times New Roman" w:cs="Times New Roman"/>
          <w:lang w:val="ro-RO"/>
        </w:rPr>
        <w:t>e</w:t>
      </w:r>
      <w:r w:rsidR="0094750C" w:rsidRPr="00481008">
        <w:rPr>
          <w:rFonts w:ascii="Times New Roman" w:hAnsi="Times New Roman" w:cs="Times New Roman"/>
          <w:lang w:val="ro-RO"/>
        </w:rPr>
        <w:t xml:space="preserve"> și declarația privind acoperirea din alte surse a </w:t>
      </w:r>
      <w:r w:rsidR="00E97C89" w:rsidRPr="00481008">
        <w:rPr>
          <w:rFonts w:ascii="Times New Roman" w:hAnsi="Times New Roman" w:cs="Times New Roman"/>
          <w:lang w:val="ro-RO"/>
        </w:rPr>
        <w:t>cheltuielilor</w:t>
      </w:r>
      <w:r w:rsidR="0094750C" w:rsidRPr="00481008">
        <w:rPr>
          <w:rFonts w:ascii="Times New Roman" w:hAnsi="Times New Roman" w:cs="Times New Roman"/>
          <w:lang w:val="ro-RO"/>
        </w:rPr>
        <w:t xml:space="preserve"> </w:t>
      </w:r>
      <w:r w:rsidR="005F6201" w:rsidRPr="00481008">
        <w:rPr>
          <w:rFonts w:ascii="Times New Roman" w:hAnsi="Times New Roman" w:cs="Times New Roman"/>
          <w:lang w:val="ro-RO"/>
        </w:rPr>
        <w:t xml:space="preserve">de </w:t>
      </w:r>
      <w:r w:rsidR="00CE5DE8" w:rsidRPr="00481008">
        <w:rPr>
          <w:rFonts w:ascii="Times New Roman" w:hAnsi="Times New Roman" w:cs="Times New Roman"/>
          <w:lang w:val="ro-RO"/>
        </w:rPr>
        <w:t>deplasare</w:t>
      </w:r>
      <w:r w:rsidR="0094750C" w:rsidRPr="00481008">
        <w:rPr>
          <w:rFonts w:ascii="Times New Roman" w:hAnsi="Times New Roman" w:cs="Times New Roman"/>
          <w:lang w:val="ro-RO"/>
        </w:rPr>
        <w:t>), termenele și canalele de depunere, criteriile și calendarul de evaluare</w:t>
      </w:r>
      <w:r w:rsidR="00AE1030" w:rsidRPr="00481008">
        <w:rPr>
          <w:rFonts w:ascii="Times New Roman" w:hAnsi="Times New Roman" w:cs="Times New Roman"/>
          <w:lang w:val="ro-RO"/>
        </w:rPr>
        <w:t>,</w:t>
      </w:r>
      <w:r w:rsidR="0094750C" w:rsidRPr="00481008">
        <w:rPr>
          <w:rFonts w:ascii="Times New Roman" w:hAnsi="Times New Roman" w:cs="Times New Roman"/>
          <w:lang w:val="ro-RO"/>
        </w:rPr>
        <w:t xml:space="preserve"> </w:t>
      </w:r>
      <w:r w:rsidR="00B54BE3" w:rsidRPr="00481008">
        <w:rPr>
          <w:rFonts w:ascii="Times New Roman" w:hAnsi="Times New Roman" w:cs="Times New Roman"/>
          <w:lang w:val="ro-RO"/>
        </w:rPr>
        <w:t>inclusiv termenul de comunicare a rezultatului de la data depunerii dosarului complet</w:t>
      </w:r>
      <w:r w:rsidR="004B25CC" w:rsidRPr="00481008">
        <w:rPr>
          <w:rFonts w:ascii="Times New Roman" w:hAnsi="Times New Roman" w:cs="Times New Roman"/>
          <w:lang w:val="ro-RO"/>
        </w:rPr>
        <w:t xml:space="preserve">, </w:t>
      </w:r>
      <w:r w:rsidR="0094750C" w:rsidRPr="00481008">
        <w:rPr>
          <w:rFonts w:ascii="Times New Roman" w:hAnsi="Times New Roman" w:cs="Times New Roman"/>
          <w:lang w:val="ro-RO"/>
        </w:rPr>
        <w:t xml:space="preserve">condițiile de asigurare a cheltuielilor de deplasare, precum și obligația </w:t>
      </w:r>
      <w:r w:rsidR="00007E9A" w:rsidRPr="00481008">
        <w:rPr>
          <w:rFonts w:ascii="Times New Roman" w:hAnsi="Times New Roman" w:cs="Times New Roman"/>
          <w:lang w:val="ro-RO"/>
        </w:rPr>
        <w:t xml:space="preserve">și termenul </w:t>
      </w:r>
      <w:r w:rsidR="0094750C" w:rsidRPr="00481008">
        <w:rPr>
          <w:rFonts w:ascii="Times New Roman" w:hAnsi="Times New Roman" w:cs="Times New Roman"/>
          <w:lang w:val="ro-RO"/>
        </w:rPr>
        <w:t>transmiterii către Ministerul Afacerilor Externe a raportului de misiune</w:t>
      </w:r>
      <w:r w:rsidR="007A2846" w:rsidRPr="00481008">
        <w:rPr>
          <w:rFonts w:ascii="Times New Roman" w:hAnsi="Times New Roman" w:cs="Times New Roman"/>
          <w:lang w:val="ro-RO"/>
        </w:rPr>
        <w:t>,</w:t>
      </w:r>
      <w:r w:rsidR="0094750C" w:rsidRPr="00481008">
        <w:rPr>
          <w:rFonts w:ascii="Times New Roman" w:hAnsi="Times New Roman" w:cs="Times New Roman"/>
          <w:lang w:val="ro-RO"/>
        </w:rPr>
        <w:t xml:space="preserve"> </w:t>
      </w:r>
      <w:r w:rsidR="007A2846" w:rsidRPr="00481008">
        <w:rPr>
          <w:rFonts w:ascii="Times New Roman" w:hAnsi="Times New Roman" w:cs="Times New Roman"/>
          <w:lang w:val="ro-RO"/>
        </w:rPr>
        <w:t xml:space="preserve">conform modelului </w:t>
      </w:r>
      <w:r w:rsidR="00946B99" w:rsidRPr="00481008">
        <w:rPr>
          <w:rFonts w:ascii="Times New Roman" w:hAnsi="Times New Roman" w:cs="Times New Roman"/>
          <w:lang w:val="ro-RO"/>
        </w:rPr>
        <w:t>aprobat prin ordinul ministrului afacerilor externe</w:t>
      </w:r>
      <w:r w:rsidR="00D953D2" w:rsidRPr="00481008">
        <w:rPr>
          <w:rFonts w:ascii="Times New Roman" w:hAnsi="Times New Roman" w:cs="Times New Roman"/>
          <w:lang w:val="ro-RO"/>
        </w:rPr>
        <w:t>.</w:t>
      </w:r>
    </w:p>
    <w:p w14:paraId="3FF7F26A" w14:textId="6E745EA1" w:rsidR="00837434" w:rsidRPr="00481008" w:rsidRDefault="00590AA2"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 bugetul misiuni</w:t>
      </w:r>
      <w:r w:rsidR="00E8680C" w:rsidRPr="00481008">
        <w:rPr>
          <w:rFonts w:ascii="Times New Roman" w:hAnsi="Times New Roman" w:cs="Times New Roman"/>
          <w:lang w:val="ro-RO"/>
        </w:rPr>
        <w:t>lor</w:t>
      </w:r>
      <w:r w:rsidRPr="00481008">
        <w:rPr>
          <w:rFonts w:ascii="Times New Roman" w:hAnsi="Times New Roman" w:cs="Times New Roman"/>
          <w:lang w:val="ro-RO"/>
        </w:rPr>
        <w:t xml:space="preserve"> de transfer de expertiză se includ </w:t>
      </w:r>
      <w:r w:rsidR="0016127B" w:rsidRPr="00481008">
        <w:rPr>
          <w:rFonts w:ascii="Times New Roman" w:hAnsi="Times New Roman" w:cs="Times New Roman"/>
          <w:lang w:val="ro-RO"/>
        </w:rPr>
        <w:t>cheltuielile</w:t>
      </w:r>
      <w:r w:rsidR="00404AA1" w:rsidRPr="00481008">
        <w:rPr>
          <w:rFonts w:ascii="Times New Roman" w:hAnsi="Times New Roman" w:cs="Times New Roman"/>
          <w:lang w:val="ro-RO"/>
        </w:rPr>
        <w:t xml:space="preserve"> pentru diurnă, locațiune, transport</w:t>
      </w:r>
      <w:r w:rsidR="009504F7" w:rsidRPr="00481008">
        <w:rPr>
          <w:rFonts w:ascii="Times New Roman" w:hAnsi="Times New Roman" w:cs="Times New Roman"/>
          <w:lang w:val="ro-RO"/>
        </w:rPr>
        <w:t xml:space="preserve"> și asigurare medicală obligatorie în străinătate</w:t>
      </w:r>
      <w:r w:rsidRPr="00481008">
        <w:rPr>
          <w:rFonts w:ascii="Times New Roman" w:hAnsi="Times New Roman" w:cs="Times New Roman"/>
          <w:lang w:val="ro-RO"/>
        </w:rPr>
        <w:t xml:space="preserve"> pentru participanții prevăzuți la </w:t>
      </w:r>
      <w:r w:rsidR="00B96862" w:rsidRPr="00481008">
        <w:rPr>
          <w:rFonts w:ascii="Times New Roman" w:hAnsi="Times New Roman" w:cs="Times New Roman"/>
          <w:lang w:val="ro-RO"/>
        </w:rPr>
        <w:t>pct</w:t>
      </w:r>
      <w:r w:rsidRPr="00481008">
        <w:rPr>
          <w:rFonts w:ascii="Times New Roman" w:hAnsi="Times New Roman" w:cs="Times New Roman"/>
          <w:lang w:val="ro-RO"/>
        </w:rPr>
        <w:t xml:space="preserve">. </w:t>
      </w:r>
      <w:r w:rsidR="00B96862" w:rsidRPr="00481008">
        <w:rPr>
          <w:rFonts w:ascii="Times New Roman" w:hAnsi="Times New Roman" w:cs="Times New Roman"/>
          <w:lang w:val="ro-RO"/>
        </w:rPr>
        <w:t>1</w:t>
      </w:r>
      <w:r w:rsidR="00160931" w:rsidRPr="00481008">
        <w:rPr>
          <w:rFonts w:ascii="Times New Roman" w:hAnsi="Times New Roman" w:cs="Times New Roman"/>
          <w:lang w:val="ro-RO"/>
        </w:rPr>
        <w:t>6</w:t>
      </w:r>
      <w:r w:rsidRPr="00481008">
        <w:rPr>
          <w:rFonts w:ascii="Times New Roman" w:hAnsi="Times New Roman" w:cs="Times New Roman"/>
          <w:lang w:val="ro-RO"/>
        </w:rPr>
        <w:t>,</w:t>
      </w:r>
      <w:r w:rsidR="00346E61" w:rsidRPr="00481008">
        <w:rPr>
          <w:rFonts w:ascii="Times New Roman" w:hAnsi="Times New Roman" w:cs="Times New Roman"/>
          <w:lang w:val="ro-RO"/>
        </w:rPr>
        <w:t xml:space="preserve"> în limitele și condițiile stabilite </w:t>
      </w:r>
      <w:r w:rsidRPr="00481008">
        <w:rPr>
          <w:rFonts w:ascii="Times New Roman" w:hAnsi="Times New Roman" w:cs="Times New Roman"/>
          <w:lang w:val="ro-RO"/>
        </w:rPr>
        <w:t xml:space="preserve">prin </w:t>
      </w:r>
      <w:r w:rsidR="00C87B1E" w:rsidRPr="00481008">
        <w:rPr>
          <w:rFonts w:ascii="Times New Roman" w:hAnsi="Times New Roman" w:cs="Times New Roman"/>
          <w:lang w:val="ro-RO"/>
        </w:rPr>
        <w:t xml:space="preserve">Regulamentul cu privire </w:t>
      </w:r>
      <w:r w:rsidR="005167BB" w:rsidRPr="00481008">
        <w:rPr>
          <w:rFonts w:ascii="Times New Roman" w:hAnsi="Times New Roman" w:cs="Times New Roman"/>
          <w:lang w:val="ro-RO"/>
        </w:rPr>
        <w:t xml:space="preserve">la delegarea </w:t>
      </w:r>
      <w:r w:rsidR="007D7357" w:rsidRPr="00481008">
        <w:rPr>
          <w:rFonts w:ascii="Times New Roman" w:hAnsi="Times New Roman" w:cs="Times New Roman"/>
          <w:lang w:val="ro-RO"/>
        </w:rPr>
        <w:t>personalului entităților din Republica</w:t>
      </w:r>
      <w:r w:rsidR="00CE5B13" w:rsidRPr="00481008">
        <w:rPr>
          <w:rFonts w:ascii="Times New Roman" w:hAnsi="Times New Roman" w:cs="Times New Roman"/>
          <w:lang w:val="ro-RO"/>
        </w:rPr>
        <w:t xml:space="preserve"> </w:t>
      </w:r>
      <w:r w:rsidR="007D7357" w:rsidRPr="00481008">
        <w:rPr>
          <w:rFonts w:ascii="Times New Roman" w:hAnsi="Times New Roman" w:cs="Times New Roman"/>
          <w:lang w:val="ro-RO"/>
        </w:rPr>
        <w:t>Moldova</w:t>
      </w:r>
      <w:r w:rsidR="000251E9" w:rsidRPr="00481008">
        <w:rPr>
          <w:rFonts w:ascii="Times New Roman" w:hAnsi="Times New Roman" w:cs="Times New Roman"/>
          <w:lang w:val="ro-RO"/>
        </w:rPr>
        <w:t>, aprobat prin Hotărâre</w:t>
      </w:r>
      <w:r w:rsidR="00CE5B13" w:rsidRPr="00481008">
        <w:rPr>
          <w:rFonts w:ascii="Times New Roman" w:hAnsi="Times New Roman" w:cs="Times New Roman"/>
          <w:lang w:val="ro-RO"/>
        </w:rPr>
        <w:t>a Guvernului nr. 10/2012</w:t>
      </w:r>
      <w:r w:rsidR="007D7357" w:rsidRPr="00481008">
        <w:rPr>
          <w:rFonts w:ascii="Times New Roman" w:hAnsi="Times New Roman" w:cs="Times New Roman"/>
          <w:lang w:val="ro-RO"/>
        </w:rPr>
        <w:t>.</w:t>
      </w:r>
    </w:p>
    <w:p w14:paraId="7CFD12F3" w14:textId="2D5AAF9C" w:rsidR="005D2837" w:rsidRPr="00481008" w:rsidRDefault="005D2837"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Ministerul Afacerilor Externe poate acorda burse de studiu și cercetare în domeniul cooperării internaționale pentru dezvoltare</w:t>
      </w:r>
      <w:r w:rsidR="002C3586" w:rsidRPr="00481008">
        <w:rPr>
          <w:rFonts w:ascii="Times New Roman" w:hAnsi="Times New Roman" w:cs="Times New Roman"/>
          <w:lang w:val="ro-RO"/>
        </w:rPr>
        <w:t xml:space="preserve"> persoanelor fizice eligibile</w:t>
      </w:r>
      <w:r w:rsidRPr="00481008">
        <w:rPr>
          <w:rFonts w:ascii="Times New Roman" w:hAnsi="Times New Roman" w:cs="Times New Roman"/>
          <w:lang w:val="ro-RO"/>
        </w:rPr>
        <w:t>.</w:t>
      </w:r>
    </w:p>
    <w:p w14:paraId="13CCF083" w14:textId="0B0FC606" w:rsidR="005D2837" w:rsidRPr="00481008" w:rsidRDefault="005D2837"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Bursele se acordă </w:t>
      </w:r>
      <w:r w:rsidR="00F24B78" w:rsidRPr="00481008">
        <w:rPr>
          <w:rFonts w:ascii="Times New Roman" w:hAnsi="Times New Roman" w:cs="Times New Roman"/>
          <w:lang w:val="ro-RO"/>
        </w:rPr>
        <w:t xml:space="preserve">pe bază de </w:t>
      </w:r>
      <w:r w:rsidRPr="00481008">
        <w:rPr>
          <w:rFonts w:ascii="Times New Roman" w:hAnsi="Times New Roman" w:cs="Times New Roman"/>
          <w:lang w:val="ro-RO"/>
        </w:rPr>
        <w:t>concurs organizat de Ministerul Afacerilor Externe</w:t>
      </w:r>
      <w:r w:rsidR="00E40E80" w:rsidRPr="00481008">
        <w:rPr>
          <w:rFonts w:ascii="Times New Roman" w:hAnsi="Times New Roman" w:cs="Times New Roman"/>
          <w:lang w:val="ro-RO"/>
        </w:rPr>
        <w:t>.</w:t>
      </w:r>
      <w:r w:rsidRPr="00481008">
        <w:rPr>
          <w:rFonts w:ascii="Times New Roman" w:hAnsi="Times New Roman" w:cs="Times New Roman"/>
          <w:lang w:val="ro-RO"/>
        </w:rPr>
        <w:t xml:space="preserve"> </w:t>
      </w:r>
    </w:p>
    <w:p w14:paraId="7602FDF6" w14:textId="772C7931" w:rsidR="008C2C8A" w:rsidRPr="00481008" w:rsidRDefault="00787C1E"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Criteriile de eligibilitate și selecție a candidaților pentru acordarea burselor, precum și conținutul dosarului solicitantului sunt prevăzute în termenii de referință ai concursului.</w:t>
      </w:r>
    </w:p>
    <w:p w14:paraId="2C7623FC" w14:textId="003242AB" w:rsidR="005D2837" w:rsidRPr="00481008" w:rsidRDefault="00787C1E" w:rsidP="00481008">
      <w:pPr>
        <w:pStyle w:val="ListParagraph"/>
        <w:numPr>
          <w:ilvl w:val="0"/>
          <w:numId w:val="16"/>
        </w:numPr>
        <w:tabs>
          <w:tab w:val="left" w:pos="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Bursa poate include costuri de transport, </w:t>
      </w:r>
      <w:r w:rsidR="00B34D75" w:rsidRPr="00481008">
        <w:rPr>
          <w:rFonts w:ascii="Times New Roman" w:hAnsi="Times New Roman" w:cs="Times New Roman"/>
          <w:lang w:val="ro-RO"/>
        </w:rPr>
        <w:t>locațiune</w:t>
      </w:r>
      <w:r w:rsidRPr="00481008">
        <w:rPr>
          <w:rFonts w:ascii="Times New Roman" w:hAnsi="Times New Roman" w:cs="Times New Roman"/>
          <w:lang w:val="ro-RO"/>
        </w:rPr>
        <w:t xml:space="preserve"> și taxe de școlarizare</w:t>
      </w:r>
      <w:r w:rsidR="00E431D8" w:rsidRPr="00481008">
        <w:rPr>
          <w:rFonts w:ascii="Times New Roman" w:hAnsi="Times New Roman" w:cs="Times New Roman"/>
          <w:lang w:val="ro-RO"/>
        </w:rPr>
        <w:t>, total sau parțial, după caz</w:t>
      </w:r>
      <w:r w:rsidRPr="00481008">
        <w:rPr>
          <w:rFonts w:ascii="Times New Roman" w:hAnsi="Times New Roman" w:cs="Times New Roman"/>
          <w:lang w:val="ro-RO"/>
        </w:rPr>
        <w:t>.</w:t>
      </w:r>
    </w:p>
    <w:p w14:paraId="1E63477B" w14:textId="77777777" w:rsidR="008932C7" w:rsidRPr="00481008" w:rsidRDefault="008932C7" w:rsidP="00481008">
      <w:pPr>
        <w:spacing w:after="120" w:line="240" w:lineRule="auto"/>
        <w:jc w:val="both"/>
        <w:rPr>
          <w:rFonts w:ascii="Times New Roman" w:hAnsi="Times New Roman" w:cs="Times New Roman"/>
          <w:lang w:val="ro-RO"/>
        </w:rPr>
      </w:pPr>
    </w:p>
    <w:p w14:paraId="70640E8B" w14:textId="542AD23A" w:rsidR="00A12201" w:rsidRPr="00481008" w:rsidRDefault="00A12201" w:rsidP="00140BF8">
      <w:pPr>
        <w:spacing w:after="0" w:line="240" w:lineRule="auto"/>
        <w:jc w:val="center"/>
        <w:rPr>
          <w:rFonts w:ascii="Times New Roman" w:hAnsi="Times New Roman" w:cs="Times New Roman"/>
          <w:b/>
          <w:lang w:val="ro-RO"/>
        </w:rPr>
      </w:pPr>
      <w:r w:rsidRPr="00481008">
        <w:rPr>
          <w:rFonts w:ascii="Times New Roman" w:hAnsi="Times New Roman" w:cs="Times New Roman"/>
          <w:b/>
          <w:lang w:val="ro-RO"/>
        </w:rPr>
        <w:t xml:space="preserve">Secțiunea a </w:t>
      </w:r>
      <w:r w:rsidR="009909FD" w:rsidRPr="00481008">
        <w:rPr>
          <w:rFonts w:ascii="Times New Roman" w:hAnsi="Times New Roman" w:cs="Times New Roman"/>
          <w:b/>
          <w:lang w:val="ro-RO"/>
        </w:rPr>
        <w:t>II</w:t>
      </w:r>
      <w:r w:rsidRPr="00481008">
        <w:rPr>
          <w:rFonts w:ascii="Times New Roman" w:hAnsi="Times New Roman" w:cs="Times New Roman"/>
          <w:b/>
          <w:lang w:val="ro-RO"/>
        </w:rPr>
        <w:t>-a</w:t>
      </w:r>
    </w:p>
    <w:p w14:paraId="33E1E630" w14:textId="1623A455" w:rsidR="005162B4" w:rsidRPr="00481008" w:rsidRDefault="005162B4" w:rsidP="00140BF8">
      <w:pPr>
        <w:spacing w:line="240" w:lineRule="auto"/>
        <w:jc w:val="center"/>
        <w:rPr>
          <w:rFonts w:ascii="Times New Roman" w:hAnsi="Times New Roman" w:cs="Times New Roman"/>
          <w:b/>
          <w:lang w:val="ro-RO"/>
        </w:rPr>
      </w:pPr>
      <w:r w:rsidRPr="00481008">
        <w:rPr>
          <w:rFonts w:ascii="Times New Roman" w:hAnsi="Times New Roman" w:cs="Times New Roman"/>
          <w:b/>
          <w:lang w:val="ro-RO"/>
        </w:rPr>
        <w:t>Forme de implementare indirectă</w:t>
      </w:r>
    </w:p>
    <w:p w14:paraId="7C488E1C" w14:textId="53D9BD68" w:rsidR="005162B4" w:rsidRPr="00481008" w:rsidRDefault="009E6F05"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Utilizarea </w:t>
      </w:r>
      <w:r w:rsidR="005162B4" w:rsidRPr="00481008">
        <w:rPr>
          <w:rFonts w:ascii="Times New Roman" w:hAnsi="Times New Roman" w:cs="Times New Roman"/>
          <w:lang w:val="ro-RO"/>
        </w:rPr>
        <w:t>mijloacelor financiare alocate pentru activită</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ile de cooperare interna</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 xml:space="preserve">ională pentru dezvoltare </w:t>
      </w:r>
      <w:r w:rsidR="002A6B47" w:rsidRPr="00481008">
        <w:rPr>
          <w:rFonts w:ascii="Times New Roman" w:hAnsi="Times New Roman" w:cs="Times New Roman"/>
          <w:lang w:val="ro-RO"/>
        </w:rPr>
        <w:t>ș</w:t>
      </w:r>
      <w:r w:rsidR="005162B4" w:rsidRPr="00481008">
        <w:rPr>
          <w:rFonts w:ascii="Times New Roman" w:hAnsi="Times New Roman" w:cs="Times New Roman"/>
          <w:lang w:val="ro-RO"/>
        </w:rPr>
        <w:t>i asisten</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 xml:space="preserve">ă umanitară </w:t>
      </w:r>
      <w:r w:rsidR="00DE2F5B" w:rsidRPr="00481008">
        <w:rPr>
          <w:rFonts w:ascii="Times New Roman" w:hAnsi="Times New Roman" w:cs="Times New Roman"/>
          <w:lang w:val="ro-RO"/>
        </w:rPr>
        <w:t xml:space="preserve">prin implementare </w:t>
      </w:r>
      <w:r w:rsidR="00CE5B13" w:rsidRPr="00481008">
        <w:rPr>
          <w:rFonts w:ascii="Times New Roman" w:hAnsi="Times New Roman" w:cs="Times New Roman"/>
          <w:lang w:val="ro-RO"/>
        </w:rPr>
        <w:t>in</w:t>
      </w:r>
      <w:r w:rsidR="00DE2F5B" w:rsidRPr="00481008">
        <w:rPr>
          <w:rFonts w:ascii="Times New Roman" w:hAnsi="Times New Roman" w:cs="Times New Roman"/>
          <w:lang w:val="ro-RO"/>
        </w:rPr>
        <w:t xml:space="preserve">directă </w:t>
      </w:r>
      <w:r w:rsidR="005162B4" w:rsidRPr="00481008">
        <w:rPr>
          <w:rFonts w:ascii="Times New Roman" w:hAnsi="Times New Roman" w:cs="Times New Roman"/>
          <w:lang w:val="ro-RO"/>
        </w:rPr>
        <w:t>se realizează prin următoarele forme:</w:t>
      </w:r>
    </w:p>
    <w:p w14:paraId="0680BDBD" w14:textId="085D6C8D"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granturi;</w:t>
      </w:r>
    </w:p>
    <w:p w14:paraId="13FBAEFD" w14:textId="031A1CFE"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sprijin bugetar direct;</w:t>
      </w:r>
    </w:p>
    <w:p w14:paraId="3974E3A5" w14:textId="1BD6DF7E"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contribu</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ii voluntare. </w:t>
      </w:r>
    </w:p>
    <w:p w14:paraId="0BF9D456" w14:textId="77777777" w:rsidR="00D3620A" w:rsidRPr="00481008" w:rsidRDefault="00D3620A" w:rsidP="00481008">
      <w:pPr>
        <w:spacing w:after="120" w:line="240" w:lineRule="auto"/>
        <w:jc w:val="both"/>
        <w:rPr>
          <w:rFonts w:ascii="Times New Roman" w:hAnsi="Times New Roman" w:cs="Times New Roman"/>
          <w:lang w:val="ro-RO"/>
        </w:rPr>
      </w:pPr>
    </w:p>
    <w:p w14:paraId="43CAFD5F" w14:textId="3316CFA5" w:rsidR="00D3620A" w:rsidRPr="00481008" w:rsidRDefault="00D3620A" w:rsidP="00140BF8">
      <w:pPr>
        <w:spacing w:after="0" w:line="240" w:lineRule="auto"/>
        <w:jc w:val="center"/>
        <w:rPr>
          <w:rFonts w:ascii="Times New Roman" w:hAnsi="Times New Roman" w:cs="Times New Roman"/>
          <w:b/>
          <w:lang w:val="ro-RO"/>
        </w:rPr>
      </w:pPr>
      <w:r w:rsidRPr="00481008">
        <w:rPr>
          <w:rFonts w:ascii="Times New Roman" w:hAnsi="Times New Roman" w:cs="Times New Roman"/>
          <w:b/>
          <w:lang w:val="ro-RO"/>
        </w:rPr>
        <w:t>Subsecțiunea 1</w:t>
      </w:r>
    </w:p>
    <w:p w14:paraId="6C794534" w14:textId="1B7BC8B5" w:rsidR="00D3620A" w:rsidRPr="00481008" w:rsidRDefault="00D3620A" w:rsidP="00140BF8">
      <w:pPr>
        <w:spacing w:line="240" w:lineRule="auto"/>
        <w:jc w:val="center"/>
        <w:rPr>
          <w:rFonts w:ascii="Times New Roman" w:hAnsi="Times New Roman" w:cs="Times New Roman"/>
          <w:b/>
          <w:lang w:val="ro-RO"/>
        </w:rPr>
      </w:pPr>
      <w:r w:rsidRPr="00481008">
        <w:rPr>
          <w:rFonts w:ascii="Times New Roman" w:hAnsi="Times New Roman" w:cs="Times New Roman"/>
          <w:b/>
          <w:lang w:val="ro-RO"/>
        </w:rPr>
        <w:t>Granturi</w:t>
      </w:r>
    </w:p>
    <w:p w14:paraId="0D093EB2" w14:textId="75467709" w:rsidR="00CF1FD1"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 conformitate cu prevederile art.</w:t>
      </w:r>
      <w:r w:rsidR="00B04240">
        <w:rPr>
          <w:rFonts w:ascii="Times New Roman" w:hAnsi="Times New Roman" w:cs="Times New Roman"/>
          <w:lang w:val="ro-RO"/>
        </w:rPr>
        <w:t xml:space="preserve"> </w:t>
      </w:r>
      <w:r w:rsidRPr="00481008">
        <w:rPr>
          <w:rFonts w:ascii="Times New Roman" w:hAnsi="Times New Roman" w:cs="Times New Roman"/>
          <w:lang w:val="ro-RO"/>
        </w:rPr>
        <w:t>15</w:t>
      </w:r>
      <w:r w:rsidR="00B04240">
        <w:rPr>
          <w:rFonts w:ascii="Times New Roman" w:hAnsi="Times New Roman" w:cs="Times New Roman"/>
          <w:lang w:val="ro-RO"/>
        </w:rPr>
        <w:t>,</w:t>
      </w:r>
      <w:r w:rsidRPr="00481008">
        <w:rPr>
          <w:rFonts w:ascii="Times New Roman" w:hAnsi="Times New Roman" w:cs="Times New Roman"/>
          <w:lang w:val="ro-RO"/>
        </w:rPr>
        <w:t xml:space="preserve"> alin.</w:t>
      </w:r>
      <w:r w:rsidR="00B04240">
        <w:rPr>
          <w:rFonts w:ascii="Times New Roman" w:hAnsi="Times New Roman" w:cs="Times New Roman"/>
          <w:lang w:val="ro-RO"/>
        </w:rPr>
        <w:t xml:space="preserve"> </w:t>
      </w:r>
      <w:r w:rsidRPr="00481008">
        <w:rPr>
          <w:rFonts w:ascii="Times New Roman" w:hAnsi="Times New Roman" w:cs="Times New Roman"/>
          <w:lang w:val="ro-RO"/>
        </w:rPr>
        <w:t xml:space="preserve">(2) din </w:t>
      </w:r>
      <w:r w:rsidR="00964596" w:rsidRPr="00481008">
        <w:rPr>
          <w:rFonts w:ascii="Times New Roman" w:hAnsi="Times New Roman" w:cs="Times New Roman"/>
          <w:lang w:val="ro-RO"/>
        </w:rPr>
        <w:t xml:space="preserve">Legea </w:t>
      </w:r>
      <w:r w:rsidR="006A12D7">
        <w:rPr>
          <w:rFonts w:ascii="Times New Roman" w:hAnsi="Times New Roman" w:cs="Times New Roman"/>
          <w:lang w:val="ro-RO"/>
        </w:rPr>
        <w:t xml:space="preserve">nr. </w:t>
      </w:r>
      <w:r w:rsidR="00964596" w:rsidRPr="00481008">
        <w:rPr>
          <w:rFonts w:ascii="Times New Roman" w:hAnsi="Times New Roman" w:cs="Times New Roman"/>
          <w:lang w:val="ro-RO"/>
        </w:rPr>
        <w:t>149/2025</w:t>
      </w:r>
      <w:r w:rsidRPr="00481008">
        <w:rPr>
          <w:rFonts w:ascii="Times New Roman" w:hAnsi="Times New Roman" w:cs="Times New Roman"/>
          <w:lang w:val="ro-RO"/>
        </w:rPr>
        <w:t xml:space="preserve">, </w:t>
      </w:r>
      <w:r w:rsidR="004933F7" w:rsidRPr="00481008">
        <w:rPr>
          <w:rFonts w:ascii="Times New Roman" w:hAnsi="Times New Roman" w:cs="Times New Roman"/>
          <w:lang w:val="ro-RO"/>
        </w:rPr>
        <w:t>Ministerul Afacerilor Externe poate acorda</w:t>
      </w:r>
      <w:r w:rsidR="00FA431B" w:rsidRPr="00481008">
        <w:rPr>
          <w:rFonts w:ascii="Times New Roman" w:hAnsi="Times New Roman" w:cs="Times New Roman"/>
          <w:lang w:val="ro-RO"/>
        </w:rPr>
        <w:t xml:space="preserve"> beneficiarilor</w:t>
      </w:r>
      <w:r w:rsidR="004933F7" w:rsidRPr="00481008">
        <w:rPr>
          <w:rFonts w:ascii="Times New Roman" w:hAnsi="Times New Roman" w:cs="Times New Roman"/>
          <w:lang w:val="ro-RO"/>
        </w:rPr>
        <w:t xml:space="preserve"> </w:t>
      </w:r>
      <w:r w:rsidR="00727849" w:rsidRPr="00481008">
        <w:rPr>
          <w:rFonts w:ascii="Times New Roman" w:hAnsi="Times New Roman" w:cs="Times New Roman"/>
          <w:lang w:val="ro-RO"/>
        </w:rPr>
        <w:t>contribuții</w:t>
      </w:r>
      <w:r w:rsidR="00FA431B" w:rsidRPr="00481008">
        <w:rPr>
          <w:rFonts w:ascii="Times New Roman" w:hAnsi="Times New Roman" w:cs="Times New Roman"/>
          <w:lang w:val="ro-RO"/>
        </w:rPr>
        <w:t xml:space="preserve"> financiare </w:t>
      </w:r>
      <w:r w:rsidR="004933F7" w:rsidRPr="00481008">
        <w:rPr>
          <w:rFonts w:ascii="Times New Roman" w:hAnsi="Times New Roman" w:cs="Times New Roman"/>
          <w:lang w:val="ro-RO"/>
        </w:rPr>
        <w:t>pentru</w:t>
      </w:r>
      <w:r w:rsidR="000745D1" w:rsidRPr="00481008">
        <w:rPr>
          <w:rFonts w:ascii="Times New Roman" w:hAnsi="Times New Roman" w:cs="Times New Roman"/>
          <w:lang w:val="ro-RO"/>
        </w:rPr>
        <w:t xml:space="preserve"> activități de cooperare internațională pentru dezvoltare și asistență umanitară</w:t>
      </w:r>
      <w:r w:rsidR="004933F7" w:rsidRPr="00481008">
        <w:rPr>
          <w:rFonts w:ascii="Times New Roman" w:hAnsi="Times New Roman" w:cs="Times New Roman"/>
          <w:lang w:val="ro-RO"/>
        </w:rPr>
        <w:t xml:space="preserve"> </w:t>
      </w:r>
      <w:r w:rsidR="00BE2BC0" w:rsidRPr="00481008">
        <w:rPr>
          <w:rFonts w:ascii="Times New Roman" w:hAnsi="Times New Roman" w:cs="Times New Roman"/>
          <w:lang w:val="ro-RO"/>
        </w:rPr>
        <w:t>su</w:t>
      </w:r>
      <w:r w:rsidR="007668F5" w:rsidRPr="00481008">
        <w:rPr>
          <w:rFonts w:ascii="Times New Roman" w:hAnsi="Times New Roman" w:cs="Times New Roman"/>
          <w:lang w:val="ro-RO"/>
        </w:rPr>
        <w:t>b formă</w:t>
      </w:r>
      <w:r w:rsidRPr="00481008">
        <w:rPr>
          <w:rFonts w:ascii="Times New Roman" w:hAnsi="Times New Roman" w:cs="Times New Roman"/>
          <w:lang w:val="ro-RO"/>
        </w:rPr>
        <w:t xml:space="preserve"> de</w:t>
      </w:r>
      <w:r w:rsidR="00FA431B" w:rsidRPr="00481008">
        <w:rPr>
          <w:rFonts w:ascii="Times New Roman" w:hAnsi="Times New Roman" w:cs="Times New Roman"/>
          <w:lang w:val="ro-RO"/>
        </w:rPr>
        <w:t xml:space="preserve"> granturi pe bază de</w:t>
      </w:r>
      <w:r w:rsidR="00CF1FD1" w:rsidRPr="00481008">
        <w:rPr>
          <w:rFonts w:ascii="Times New Roman" w:hAnsi="Times New Roman" w:cs="Times New Roman"/>
          <w:lang w:val="ro-RO"/>
        </w:rPr>
        <w:t>:</w:t>
      </w:r>
    </w:p>
    <w:p w14:paraId="611ADA21" w14:textId="22EF073F" w:rsidR="00CF1FD1" w:rsidRPr="00481008" w:rsidRDefault="00D82237"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proiecte</w:t>
      </w:r>
      <w:r w:rsidR="00CF1FD1" w:rsidRPr="00481008">
        <w:rPr>
          <w:rFonts w:ascii="Times New Roman" w:hAnsi="Times New Roman" w:cs="Times New Roman"/>
          <w:lang w:val="ro-RO"/>
        </w:rPr>
        <w:t>;</w:t>
      </w:r>
    </w:p>
    <w:p w14:paraId="54F75E78" w14:textId="46F5D19B" w:rsidR="005162B4" w:rsidRPr="00481008" w:rsidRDefault="00D82237"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contribuții la </w:t>
      </w:r>
      <w:r w:rsidR="005162B4" w:rsidRPr="00481008">
        <w:rPr>
          <w:rFonts w:ascii="Times New Roman" w:hAnsi="Times New Roman" w:cs="Times New Roman"/>
          <w:lang w:val="ro-RO"/>
        </w:rPr>
        <w:t xml:space="preserve">bugetul general al unor organisme de drept public sau de drept privat, care urmăresc </w:t>
      </w:r>
      <w:r w:rsidR="0032338D" w:rsidRPr="00481008">
        <w:rPr>
          <w:rFonts w:ascii="Times New Roman" w:hAnsi="Times New Roman" w:cs="Times New Roman"/>
          <w:lang w:val="ro-RO"/>
        </w:rPr>
        <w:t xml:space="preserve">realizarea </w:t>
      </w:r>
      <w:r w:rsidR="005162B4" w:rsidRPr="00481008">
        <w:rPr>
          <w:rFonts w:ascii="Times New Roman" w:hAnsi="Times New Roman" w:cs="Times New Roman"/>
          <w:lang w:val="ro-RO"/>
        </w:rPr>
        <w:t xml:space="preserve">unui obiectiv </w:t>
      </w:r>
      <w:r w:rsidR="00770B3A" w:rsidRPr="00481008">
        <w:rPr>
          <w:rFonts w:ascii="Times New Roman" w:hAnsi="Times New Roman" w:cs="Times New Roman"/>
          <w:lang w:val="ro-RO"/>
        </w:rPr>
        <w:t xml:space="preserve">de cooperare internațională pentru dezvoltare și asistență umanitară </w:t>
      </w:r>
      <w:r w:rsidR="005162B4" w:rsidRPr="00481008">
        <w:rPr>
          <w:rFonts w:ascii="Times New Roman" w:hAnsi="Times New Roman" w:cs="Times New Roman"/>
          <w:lang w:val="ro-RO"/>
        </w:rPr>
        <w:t xml:space="preserve">al Republicii Moldova </w:t>
      </w:r>
      <w:r w:rsidR="00770B3A" w:rsidRPr="00481008">
        <w:rPr>
          <w:rFonts w:ascii="Times New Roman" w:hAnsi="Times New Roman" w:cs="Times New Roman"/>
          <w:lang w:val="ro-RO"/>
        </w:rPr>
        <w:t>stabilit prin Program</w:t>
      </w:r>
      <w:r w:rsidR="005162B4" w:rsidRPr="00481008">
        <w:rPr>
          <w:rFonts w:ascii="Times New Roman" w:hAnsi="Times New Roman" w:cs="Times New Roman"/>
          <w:lang w:val="ro-RO"/>
        </w:rPr>
        <w:t>.</w:t>
      </w:r>
    </w:p>
    <w:p w14:paraId="4BCB7678" w14:textId="5E30BC76" w:rsidR="00396F75" w:rsidRPr="00481008" w:rsidRDefault="0031173F" w:rsidP="00481008">
      <w:pPr>
        <w:pStyle w:val="ListParagraph"/>
        <w:numPr>
          <w:ilvl w:val="0"/>
          <w:numId w:val="16"/>
        </w:numPr>
        <w:spacing w:after="120" w:line="240" w:lineRule="auto"/>
        <w:ind w:left="0"/>
        <w:jc w:val="both"/>
        <w:rPr>
          <w:rFonts w:ascii="Times New Roman" w:hAnsi="Times New Roman" w:cs="Times New Roman"/>
          <w:b/>
          <w:lang w:val="ro-RO"/>
        </w:rPr>
      </w:pPr>
      <w:r w:rsidRPr="00481008">
        <w:rPr>
          <w:rFonts w:ascii="Times New Roman" w:hAnsi="Times New Roman" w:cs="Times New Roman"/>
          <w:lang w:val="ro-RO"/>
        </w:rPr>
        <w:t xml:space="preserve">Mijloacele financiare </w:t>
      </w:r>
      <w:r w:rsidR="005162B4" w:rsidRPr="00481008">
        <w:rPr>
          <w:rFonts w:ascii="Times New Roman" w:hAnsi="Times New Roman" w:cs="Times New Roman"/>
          <w:lang w:val="ro-RO"/>
        </w:rPr>
        <w:t>transferate ca granturi acordate pentru proiecte</w:t>
      </w:r>
      <w:r w:rsidR="00A81076" w:rsidRPr="00481008">
        <w:rPr>
          <w:rFonts w:ascii="Times New Roman" w:hAnsi="Times New Roman" w:cs="Times New Roman"/>
          <w:lang w:val="ro-RO"/>
        </w:rPr>
        <w:t xml:space="preserve"> </w:t>
      </w:r>
      <w:r w:rsidR="005162B4" w:rsidRPr="00481008">
        <w:rPr>
          <w:rFonts w:ascii="Times New Roman" w:hAnsi="Times New Roman" w:cs="Times New Roman"/>
          <w:lang w:val="ro-RO"/>
        </w:rPr>
        <w:t>au destina</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 xml:space="preserve">ie </w:t>
      </w:r>
      <w:r w:rsidR="00A96BB9" w:rsidRPr="00481008">
        <w:rPr>
          <w:rFonts w:ascii="Times New Roman" w:hAnsi="Times New Roman" w:cs="Times New Roman"/>
          <w:lang w:val="ro-RO"/>
        </w:rPr>
        <w:t xml:space="preserve">specială </w:t>
      </w:r>
      <w:r w:rsidR="002A6B47" w:rsidRPr="00481008">
        <w:rPr>
          <w:rFonts w:ascii="Times New Roman" w:hAnsi="Times New Roman" w:cs="Times New Roman"/>
          <w:lang w:val="ro-RO"/>
        </w:rPr>
        <w:t>ș</w:t>
      </w:r>
      <w:r w:rsidR="005162B4" w:rsidRPr="00481008">
        <w:rPr>
          <w:rFonts w:ascii="Times New Roman" w:hAnsi="Times New Roman" w:cs="Times New Roman"/>
          <w:lang w:val="ro-RO"/>
        </w:rPr>
        <w:t>i nu pot fi utilizate pentru alte scopuri.</w:t>
      </w:r>
      <w:r w:rsidR="00396F75" w:rsidRPr="00481008">
        <w:rPr>
          <w:rFonts w:ascii="Times New Roman" w:hAnsi="Times New Roman" w:cs="Times New Roman"/>
          <w:b/>
          <w:lang w:val="ro-RO"/>
        </w:rPr>
        <w:t xml:space="preserve"> </w:t>
      </w:r>
    </w:p>
    <w:p w14:paraId="11869FB9" w14:textId="78E59343" w:rsidR="00035BDE" w:rsidRPr="00481008" w:rsidRDefault="00631296" w:rsidP="00481008">
      <w:pPr>
        <w:pStyle w:val="ListParagraph"/>
        <w:numPr>
          <w:ilvl w:val="0"/>
          <w:numId w:val="16"/>
        </w:numPr>
        <w:spacing w:after="120" w:line="240" w:lineRule="auto"/>
        <w:ind w:left="0"/>
        <w:jc w:val="both"/>
        <w:rPr>
          <w:rFonts w:ascii="Times New Roman" w:hAnsi="Times New Roman" w:cs="Times New Roman"/>
          <w:bCs/>
          <w:lang w:val="ro-RO"/>
        </w:rPr>
      </w:pPr>
      <w:r w:rsidRPr="00481008">
        <w:rPr>
          <w:rFonts w:ascii="Times New Roman" w:hAnsi="Times New Roman" w:cs="Times New Roman"/>
          <w:bCs/>
          <w:lang w:val="ro-RO"/>
        </w:rPr>
        <w:t>Granturile se acordă prin</w:t>
      </w:r>
      <w:r w:rsidR="00035BDE" w:rsidRPr="00481008">
        <w:rPr>
          <w:rFonts w:ascii="Times New Roman" w:hAnsi="Times New Roman" w:cs="Times New Roman"/>
          <w:bCs/>
          <w:lang w:val="ro-RO"/>
        </w:rPr>
        <w:t>:</w:t>
      </w:r>
    </w:p>
    <w:p w14:paraId="43AC3BC9" w14:textId="11F7FDD0" w:rsidR="00035BDE" w:rsidRPr="00481008" w:rsidRDefault="00631296" w:rsidP="00481008">
      <w:pPr>
        <w:pStyle w:val="ListParagraph"/>
        <w:numPr>
          <w:ilvl w:val="1"/>
          <w:numId w:val="16"/>
        </w:numPr>
        <w:tabs>
          <w:tab w:val="left" w:pos="180"/>
        </w:tabs>
        <w:spacing w:after="120" w:line="240" w:lineRule="auto"/>
        <w:ind w:left="0"/>
        <w:jc w:val="both"/>
        <w:rPr>
          <w:rFonts w:ascii="Times New Roman" w:hAnsi="Times New Roman" w:cs="Times New Roman"/>
          <w:bCs/>
          <w:lang w:val="ro-RO"/>
        </w:rPr>
      </w:pPr>
      <w:r w:rsidRPr="00481008">
        <w:rPr>
          <w:rFonts w:ascii="Times New Roman" w:hAnsi="Times New Roman" w:cs="Times New Roman"/>
          <w:bCs/>
          <w:lang w:val="ro-RO"/>
        </w:rPr>
        <w:t>procedură competitivă</w:t>
      </w:r>
      <w:r w:rsidR="00CF6385" w:rsidRPr="00481008">
        <w:rPr>
          <w:rFonts w:ascii="Times New Roman" w:hAnsi="Times New Roman" w:cs="Times New Roman"/>
          <w:bCs/>
          <w:lang w:val="ro-RO"/>
        </w:rPr>
        <w:t xml:space="preserve"> de selecție</w:t>
      </w:r>
      <w:r w:rsidR="00035BDE" w:rsidRPr="00481008">
        <w:rPr>
          <w:rFonts w:ascii="Times New Roman" w:hAnsi="Times New Roman" w:cs="Times New Roman"/>
          <w:bCs/>
          <w:lang w:val="ro-RO"/>
        </w:rPr>
        <w:t>;</w:t>
      </w:r>
      <w:r w:rsidRPr="00481008">
        <w:rPr>
          <w:rFonts w:ascii="Times New Roman" w:hAnsi="Times New Roman" w:cs="Times New Roman"/>
          <w:bCs/>
          <w:lang w:val="ro-RO"/>
        </w:rPr>
        <w:t xml:space="preserve"> </w:t>
      </w:r>
    </w:p>
    <w:p w14:paraId="3CAC5BC6" w14:textId="6FE87600" w:rsidR="00631296" w:rsidRPr="00481008" w:rsidRDefault="00631296" w:rsidP="00481008">
      <w:pPr>
        <w:pStyle w:val="ListParagraph"/>
        <w:numPr>
          <w:ilvl w:val="1"/>
          <w:numId w:val="16"/>
        </w:numPr>
        <w:tabs>
          <w:tab w:val="left" w:pos="180"/>
        </w:tabs>
        <w:spacing w:after="120" w:line="240" w:lineRule="auto"/>
        <w:ind w:left="0"/>
        <w:jc w:val="both"/>
        <w:rPr>
          <w:rFonts w:ascii="Times New Roman" w:hAnsi="Times New Roman" w:cs="Times New Roman"/>
          <w:bCs/>
          <w:lang w:val="ro-RO"/>
        </w:rPr>
      </w:pPr>
      <w:r w:rsidRPr="00481008">
        <w:rPr>
          <w:rFonts w:ascii="Times New Roman" w:hAnsi="Times New Roman" w:cs="Times New Roman"/>
          <w:bCs/>
          <w:lang w:val="ro-RO"/>
        </w:rPr>
        <w:t>prin atribuire directă</w:t>
      </w:r>
      <w:r w:rsidR="00035BDE" w:rsidRPr="00481008">
        <w:rPr>
          <w:rFonts w:ascii="Times New Roman" w:hAnsi="Times New Roman" w:cs="Times New Roman"/>
          <w:bCs/>
          <w:lang w:val="ro-RO"/>
        </w:rPr>
        <w:t>, în baza unei justificări temeinice</w:t>
      </w:r>
      <w:r w:rsidR="00DF1601" w:rsidRPr="00481008">
        <w:rPr>
          <w:rFonts w:ascii="Times New Roman" w:hAnsi="Times New Roman" w:cs="Times New Roman"/>
          <w:bCs/>
          <w:lang w:val="ro-RO"/>
        </w:rPr>
        <w:t>, cu respectarea procedurilor stabilite</w:t>
      </w:r>
      <w:r w:rsidR="00285AE3" w:rsidRPr="00481008">
        <w:rPr>
          <w:rFonts w:ascii="Times New Roman" w:hAnsi="Times New Roman" w:cs="Times New Roman"/>
          <w:bCs/>
          <w:lang w:val="ro-RO"/>
        </w:rPr>
        <w:t xml:space="preserve"> de </w:t>
      </w:r>
      <w:r w:rsidR="00075490" w:rsidRPr="00481008">
        <w:rPr>
          <w:rFonts w:ascii="Times New Roman" w:hAnsi="Times New Roman" w:cs="Times New Roman"/>
          <w:bCs/>
          <w:lang w:val="ro-RO"/>
        </w:rPr>
        <w:t xml:space="preserve">prezentul </w:t>
      </w:r>
      <w:r w:rsidR="00285AE3" w:rsidRPr="00481008">
        <w:rPr>
          <w:rFonts w:ascii="Times New Roman" w:hAnsi="Times New Roman" w:cs="Times New Roman"/>
          <w:bCs/>
          <w:lang w:val="ro-RO"/>
        </w:rPr>
        <w:t>Regulament</w:t>
      </w:r>
      <w:r w:rsidRPr="00481008">
        <w:rPr>
          <w:rFonts w:ascii="Times New Roman" w:hAnsi="Times New Roman" w:cs="Times New Roman"/>
          <w:bCs/>
          <w:lang w:val="ro-RO"/>
        </w:rPr>
        <w:t>.</w:t>
      </w:r>
    </w:p>
    <w:p w14:paraId="164C0CAE" w14:textId="1814F6DD" w:rsidR="00396F75" w:rsidRPr="00481008" w:rsidRDefault="00601B0E"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Ministerul Afacerilor Externe</w:t>
      </w:r>
      <w:r w:rsidR="00396F75" w:rsidRPr="00481008">
        <w:rPr>
          <w:rFonts w:ascii="Times New Roman" w:hAnsi="Times New Roman" w:cs="Times New Roman"/>
          <w:lang w:val="ro-RO"/>
        </w:rPr>
        <w:t xml:space="preserve"> poate organiza </w:t>
      </w:r>
      <w:r w:rsidR="00F92668" w:rsidRPr="00481008">
        <w:rPr>
          <w:rFonts w:ascii="Times New Roman" w:hAnsi="Times New Roman" w:cs="Times New Roman"/>
          <w:lang w:val="ro-RO"/>
        </w:rPr>
        <w:t xml:space="preserve">apeluri </w:t>
      </w:r>
      <w:r w:rsidR="002F0944" w:rsidRPr="00481008">
        <w:rPr>
          <w:rFonts w:ascii="Times New Roman" w:hAnsi="Times New Roman" w:cs="Times New Roman"/>
          <w:lang w:val="ro-RO"/>
        </w:rPr>
        <w:t>competitive</w:t>
      </w:r>
      <w:r w:rsidR="00396F75" w:rsidRPr="00481008">
        <w:rPr>
          <w:rFonts w:ascii="Times New Roman" w:hAnsi="Times New Roman" w:cs="Times New Roman"/>
          <w:lang w:val="ro-RO"/>
        </w:rPr>
        <w:t xml:space="preserve"> pentru depunerea </w:t>
      </w:r>
      <w:r w:rsidR="0037075F" w:rsidRPr="00481008">
        <w:rPr>
          <w:rFonts w:ascii="Times New Roman" w:hAnsi="Times New Roman" w:cs="Times New Roman"/>
          <w:lang w:val="ro-RO"/>
        </w:rPr>
        <w:t xml:space="preserve">propunerilor de </w:t>
      </w:r>
      <w:r w:rsidR="00396F75" w:rsidRPr="00481008">
        <w:rPr>
          <w:rFonts w:ascii="Times New Roman" w:hAnsi="Times New Roman" w:cs="Times New Roman"/>
          <w:lang w:val="ro-RO"/>
        </w:rPr>
        <w:t xml:space="preserve">proiecte în fiecare an bugetar, cu condiția și în limita disponibilității </w:t>
      </w:r>
      <w:r w:rsidR="003F1146" w:rsidRPr="00481008">
        <w:rPr>
          <w:rFonts w:ascii="Times New Roman" w:hAnsi="Times New Roman" w:cs="Times New Roman"/>
          <w:lang w:val="ro-RO"/>
        </w:rPr>
        <w:lastRenderedPageBreak/>
        <w:t xml:space="preserve">mijloacelor financiare </w:t>
      </w:r>
      <w:r w:rsidR="00396F75" w:rsidRPr="00481008">
        <w:rPr>
          <w:rFonts w:ascii="Times New Roman" w:hAnsi="Times New Roman" w:cs="Times New Roman"/>
          <w:lang w:val="ro-RO"/>
        </w:rPr>
        <w:t>alocate</w:t>
      </w:r>
      <w:r w:rsidR="002A0817" w:rsidRPr="00481008">
        <w:rPr>
          <w:rFonts w:ascii="Times New Roman" w:hAnsi="Times New Roman" w:cs="Times New Roman"/>
          <w:lang w:val="ro-RO"/>
        </w:rPr>
        <w:t xml:space="preserve"> Ministerului</w:t>
      </w:r>
      <w:r w:rsidR="00396F75" w:rsidRPr="00481008">
        <w:rPr>
          <w:rFonts w:ascii="Times New Roman" w:hAnsi="Times New Roman" w:cs="Times New Roman"/>
          <w:lang w:val="ro-RO"/>
        </w:rPr>
        <w:t xml:space="preserve"> pentru activitățile de cooperare internațională pentru dezvoltare și asistență umanitară.</w:t>
      </w:r>
    </w:p>
    <w:p w14:paraId="364764E7" w14:textId="33DCE437" w:rsidR="00F84A05" w:rsidRPr="00481008" w:rsidRDefault="00396F75"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Anunțul referitor la organizarea unui apel </w:t>
      </w:r>
      <w:r w:rsidR="00BC03C6" w:rsidRPr="00481008">
        <w:rPr>
          <w:rFonts w:ascii="Times New Roman" w:hAnsi="Times New Roman" w:cs="Times New Roman"/>
          <w:lang w:val="ro-RO"/>
        </w:rPr>
        <w:t xml:space="preserve">competitiv </w:t>
      </w:r>
      <w:r w:rsidRPr="00481008">
        <w:rPr>
          <w:rFonts w:ascii="Times New Roman" w:hAnsi="Times New Roman" w:cs="Times New Roman"/>
          <w:lang w:val="ro-RO"/>
        </w:rPr>
        <w:t xml:space="preserve">pentru depunerea </w:t>
      </w:r>
      <w:r w:rsidR="0037075F" w:rsidRPr="00481008">
        <w:rPr>
          <w:rFonts w:ascii="Times New Roman" w:hAnsi="Times New Roman" w:cs="Times New Roman"/>
          <w:lang w:val="ro-RO"/>
        </w:rPr>
        <w:t xml:space="preserve">propunerilor de </w:t>
      </w:r>
      <w:r w:rsidRPr="00481008">
        <w:rPr>
          <w:rFonts w:ascii="Times New Roman" w:hAnsi="Times New Roman" w:cs="Times New Roman"/>
          <w:lang w:val="ro-RO"/>
        </w:rPr>
        <w:t>proiecte se publică pe site-ul</w:t>
      </w:r>
      <w:r w:rsidR="00C07B47" w:rsidRPr="00481008">
        <w:rPr>
          <w:rFonts w:ascii="Times New Roman" w:hAnsi="Times New Roman" w:cs="Times New Roman"/>
          <w:lang w:val="ro-RO"/>
        </w:rPr>
        <w:t xml:space="preserve"> </w:t>
      </w:r>
      <w:r w:rsidR="006D7C18" w:rsidRPr="00481008">
        <w:rPr>
          <w:rFonts w:ascii="Times New Roman" w:hAnsi="Times New Roman" w:cs="Times New Roman"/>
          <w:lang w:val="ro-RO"/>
        </w:rPr>
        <w:t xml:space="preserve">web oficial al </w:t>
      </w:r>
      <w:r w:rsidR="00C07B47" w:rsidRPr="00481008">
        <w:rPr>
          <w:rFonts w:ascii="Times New Roman" w:hAnsi="Times New Roman" w:cs="Times New Roman"/>
          <w:lang w:val="ro-RO"/>
        </w:rPr>
        <w:t>Ministerului Afacerilor Externe</w:t>
      </w:r>
      <w:r w:rsidRPr="00481008">
        <w:rPr>
          <w:rFonts w:ascii="Times New Roman" w:hAnsi="Times New Roman" w:cs="Times New Roman"/>
          <w:lang w:val="ro-RO"/>
        </w:rPr>
        <w:t xml:space="preserve"> cu cel puțin 30 de zile</w:t>
      </w:r>
      <w:r w:rsidR="0062335A" w:rsidRPr="00481008">
        <w:rPr>
          <w:rFonts w:ascii="Times New Roman" w:hAnsi="Times New Roman" w:cs="Times New Roman"/>
          <w:lang w:val="ro-RO"/>
        </w:rPr>
        <w:t xml:space="preserve"> lucrătoare</w:t>
      </w:r>
      <w:r w:rsidRPr="00481008">
        <w:rPr>
          <w:rFonts w:ascii="Times New Roman" w:hAnsi="Times New Roman" w:cs="Times New Roman"/>
          <w:lang w:val="ro-RO"/>
        </w:rPr>
        <w:t xml:space="preserve"> înainte de data stabilită pentru depunere.</w:t>
      </w:r>
    </w:p>
    <w:p w14:paraId="29230257" w14:textId="24540A6E" w:rsidR="00F84A05" w:rsidRPr="00481008" w:rsidRDefault="00F84A05"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Anunțul </w:t>
      </w:r>
      <w:r w:rsidR="00BD2117" w:rsidRPr="00481008">
        <w:rPr>
          <w:rFonts w:ascii="Times New Roman" w:hAnsi="Times New Roman" w:cs="Times New Roman"/>
          <w:lang w:val="ro-RO"/>
        </w:rPr>
        <w:t>include, în mod obligatoriu, cel puțin următoarele informații</w:t>
      </w:r>
      <w:r w:rsidRPr="00481008">
        <w:rPr>
          <w:rFonts w:ascii="Times New Roman" w:hAnsi="Times New Roman" w:cs="Times New Roman"/>
          <w:lang w:val="ro-RO"/>
        </w:rPr>
        <w:t>:</w:t>
      </w:r>
    </w:p>
    <w:p w14:paraId="3F1D7E93" w14:textId="5BE46C3D" w:rsidR="00F84A05" w:rsidRPr="00481008" w:rsidRDefault="00F84A05"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descrierea obiectivelor de dezvoltare urmărite;</w:t>
      </w:r>
    </w:p>
    <w:p w14:paraId="698DA55E" w14:textId="65193FD7" w:rsidR="00F84A05" w:rsidRPr="00481008" w:rsidRDefault="00F84A05"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tipul de beneficiari eligibili;</w:t>
      </w:r>
    </w:p>
    <w:p w14:paraId="7A0DEA6D" w14:textId="14B31996" w:rsidR="00F84A05" w:rsidRPr="00481008" w:rsidRDefault="00F84A05"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procedura de depunere a propunerilor de proiecte;</w:t>
      </w:r>
    </w:p>
    <w:p w14:paraId="02E74B4A" w14:textId="35E95A59" w:rsidR="00F84A05" w:rsidRPr="00481008" w:rsidRDefault="00F84A05"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perioada de implementare;</w:t>
      </w:r>
    </w:p>
    <w:p w14:paraId="7E401ABD" w14:textId="543BCD6A" w:rsidR="00F84A05" w:rsidRPr="00481008" w:rsidRDefault="00F84A05"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bugetul total estimat, numărul estimativ de granturi și suma estimativă pentru fiecare grant;</w:t>
      </w:r>
    </w:p>
    <w:p w14:paraId="7C4EC217" w14:textId="1544477B" w:rsidR="00F84A05" w:rsidRPr="00481008" w:rsidRDefault="00FC7ADE"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termenii de referință ai apelului</w:t>
      </w:r>
      <w:r w:rsidR="00F63924" w:rsidRPr="00481008">
        <w:rPr>
          <w:rFonts w:ascii="Times New Roman" w:hAnsi="Times New Roman" w:cs="Times New Roman"/>
          <w:lang w:val="ro-RO"/>
        </w:rPr>
        <w:t>;</w:t>
      </w:r>
    </w:p>
    <w:p w14:paraId="7478DFD1" w14:textId="777709B4" w:rsidR="00F84A05" w:rsidRPr="00481008" w:rsidRDefault="00FC7ADE"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modelul propunerii de proiect, care este</w:t>
      </w:r>
      <w:r w:rsidRPr="00481008">
        <w:rPr>
          <w:rFonts w:ascii="Times New Roman" w:hAnsi="Times New Roman" w:cs="Times New Roman"/>
          <w:iCs/>
          <w:lang w:val="ro-RO"/>
        </w:rPr>
        <w:t xml:space="preserve"> aprobat prin ordinul ministrului afacerilor externe</w:t>
      </w:r>
      <w:r w:rsidRPr="00481008">
        <w:rPr>
          <w:rFonts w:ascii="Times New Roman" w:hAnsi="Times New Roman" w:cs="Times New Roman"/>
          <w:lang w:val="ro-RO"/>
        </w:rPr>
        <w:t xml:space="preserve">; </w:t>
      </w:r>
    </w:p>
    <w:p w14:paraId="3C74E00F" w14:textId="2CBC3E4B" w:rsidR="00F16893" w:rsidRPr="00481008" w:rsidRDefault="00FC7ADE"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detaliile de contact ale subdiviziunii interne responsabile de cooperarea internațională pentru dezvoltare și asistență umanitară a Ministerului Afacerilor Externe; </w:t>
      </w:r>
    </w:p>
    <w:p w14:paraId="5C2F51AE" w14:textId="4CAE9F7B" w:rsidR="00F84A05" w:rsidRPr="00481008" w:rsidRDefault="00FC7ADE"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procentul de cofinanțare, dacă este cazul.</w:t>
      </w:r>
    </w:p>
    <w:p w14:paraId="74DBF10A" w14:textId="1F509A69" w:rsidR="002D1841" w:rsidRPr="00481008" w:rsidRDefault="00FE7C9A" w:rsidP="00481008">
      <w:pPr>
        <w:pStyle w:val="ListParagraph"/>
        <w:numPr>
          <w:ilvl w:val="0"/>
          <w:numId w:val="16"/>
        </w:numPr>
        <w:spacing w:after="120" w:line="240" w:lineRule="auto"/>
        <w:ind w:left="0"/>
        <w:jc w:val="both"/>
        <w:rPr>
          <w:rFonts w:ascii="Times New Roman" w:hAnsi="Times New Roman" w:cs="Times New Roman"/>
          <w:bCs/>
          <w:lang w:val="ro-RO"/>
        </w:rPr>
      </w:pPr>
      <w:r w:rsidRPr="00481008">
        <w:rPr>
          <w:rFonts w:ascii="Times New Roman" w:hAnsi="Times New Roman" w:cs="Times New Roman"/>
          <w:lang w:val="ro-RO"/>
        </w:rPr>
        <w:t>Modelul t</w:t>
      </w:r>
      <w:r w:rsidR="002D1841" w:rsidRPr="00481008">
        <w:rPr>
          <w:rFonts w:ascii="Times New Roman" w:hAnsi="Times New Roman" w:cs="Times New Roman"/>
          <w:bCs/>
          <w:lang w:val="ro-RO"/>
        </w:rPr>
        <w:t>ermeni</w:t>
      </w:r>
      <w:r w:rsidRPr="00481008">
        <w:rPr>
          <w:rFonts w:ascii="Times New Roman" w:hAnsi="Times New Roman" w:cs="Times New Roman"/>
          <w:bCs/>
          <w:lang w:val="ro-RO"/>
        </w:rPr>
        <w:t>lor</w:t>
      </w:r>
      <w:r w:rsidR="002D1841" w:rsidRPr="00481008">
        <w:rPr>
          <w:rFonts w:ascii="Times New Roman" w:hAnsi="Times New Roman" w:cs="Times New Roman"/>
          <w:bCs/>
          <w:lang w:val="ro-RO"/>
        </w:rPr>
        <w:t xml:space="preserve"> de referință ai apelului </w:t>
      </w:r>
      <w:r w:rsidRPr="00481008">
        <w:rPr>
          <w:rFonts w:ascii="Times New Roman" w:hAnsi="Times New Roman" w:cs="Times New Roman"/>
          <w:bCs/>
          <w:lang w:val="ro-RO"/>
        </w:rPr>
        <w:t xml:space="preserve">se aprobă </w:t>
      </w:r>
      <w:r w:rsidR="002D1841" w:rsidRPr="00481008">
        <w:rPr>
          <w:rFonts w:ascii="Times New Roman" w:hAnsi="Times New Roman" w:cs="Times New Roman"/>
          <w:bCs/>
          <w:lang w:val="ro-RO"/>
        </w:rPr>
        <w:t>prin ordinul ministrului afacerilor externe</w:t>
      </w:r>
      <w:r w:rsidRPr="00481008">
        <w:rPr>
          <w:rFonts w:ascii="Times New Roman" w:hAnsi="Times New Roman" w:cs="Times New Roman"/>
          <w:bCs/>
          <w:lang w:val="ro-RO"/>
        </w:rPr>
        <w:t xml:space="preserve"> și</w:t>
      </w:r>
      <w:r w:rsidR="002D1841" w:rsidRPr="00481008">
        <w:rPr>
          <w:rFonts w:ascii="Times New Roman" w:hAnsi="Times New Roman" w:cs="Times New Roman"/>
          <w:bCs/>
          <w:lang w:val="ro-RO"/>
        </w:rPr>
        <w:t xml:space="preserve"> prev</w:t>
      </w:r>
      <w:r w:rsidR="00B710BA" w:rsidRPr="00481008">
        <w:rPr>
          <w:rFonts w:ascii="Times New Roman" w:hAnsi="Times New Roman" w:cs="Times New Roman"/>
          <w:bCs/>
          <w:lang w:val="ro-RO"/>
        </w:rPr>
        <w:t>e</w:t>
      </w:r>
      <w:r w:rsidR="002D1841" w:rsidRPr="00481008">
        <w:rPr>
          <w:rFonts w:ascii="Times New Roman" w:hAnsi="Times New Roman" w:cs="Times New Roman"/>
          <w:bCs/>
          <w:lang w:val="ro-RO"/>
        </w:rPr>
        <w:t>d</w:t>
      </w:r>
      <w:r w:rsidR="00B710BA" w:rsidRPr="00481008">
        <w:rPr>
          <w:rFonts w:ascii="Times New Roman" w:hAnsi="Times New Roman" w:cs="Times New Roman"/>
          <w:bCs/>
          <w:lang w:val="ro-RO"/>
        </w:rPr>
        <w:t>e</w:t>
      </w:r>
      <w:r w:rsidR="002D1841" w:rsidRPr="00481008">
        <w:rPr>
          <w:rFonts w:ascii="Times New Roman" w:hAnsi="Times New Roman" w:cs="Times New Roman"/>
          <w:bCs/>
          <w:lang w:val="ro-RO"/>
        </w:rPr>
        <w:t xml:space="preserve"> cel puțin: contextul și încadrarea apelului în politica de cooperare internațională pentru dezvoltare și asistență umanitară, cadrul legal, tematica apelului, aplicanții eligibili, bugetul estimativ și limitele indicative pe proiect, cheltuielile și tipurile de activități eligibile, condițiile de cofinanțare, termenele și modalitatea de depunere, calendarul evaluării, soluționării contestațiilor și comunicării rezultatelor, criteriile de evaluare</w:t>
      </w:r>
      <w:r w:rsidR="00DD6EA5" w:rsidRPr="00481008">
        <w:rPr>
          <w:rFonts w:ascii="Times New Roman" w:hAnsi="Times New Roman" w:cs="Times New Roman"/>
          <w:bCs/>
          <w:lang w:val="ro-RO"/>
        </w:rPr>
        <w:t>, precum și condițiile de</w:t>
      </w:r>
      <w:r w:rsidR="00834ABE" w:rsidRPr="00481008">
        <w:rPr>
          <w:rFonts w:ascii="Times New Roman" w:hAnsi="Times New Roman" w:cs="Times New Roman"/>
          <w:bCs/>
          <w:lang w:val="ro-RO"/>
        </w:rPr>
        <w:t xml:space="preserve"> încheiere a acordului de finanțare</w:t>
      </w:r>
      <w:r w:rsidR="002D1841" w:rsidRPr="00481008">
        <w:rPr>
          <w:rFonts w:ascii="Times New Roman" w:hAnsi="Times New Roman" w:cs="Times New Roman"/>
          <w:bCs/>
          <w:lang w:val="ro-RO"/>
        </w:rPr>
        <w:t>.</w:t>
      </w:r>
    </w:p>
    <w:p w14:paraId="47927FF4" w14:textId="766EA664" w:rsidR="005162B4" w:rsidRPr="00481008" w:rsidRDefault="0082319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 </w:t>
      </w:r>
      <w:r w:rsidR="00DE7B2F" w:rsidRPr="00481008">
        <w:rPr>
          <w:rFonts w:ascii="Times New Roman" w:hAnsi="Times New Roman" w:cs="Times New Roman"/>
          <w:lang w:val="ro-RO"/>
        </w:rPr>
        <w:t>Propun</w:t>
      </w:r>
      <w:r w:rsidR="005162B4" w:rsidRPr="00481008">
        <w:rPr>
          <w:rFonts w:ascii="Times New Roman" w:hAnsi="Times New Roman" w:cs="Times New Roman"/>
          <w:lang w:val="ro-RO"/>
        </w:rPr>
        <w:t>erea de proiect</w:t>
      </w:r>
      <w:r w:rsidR="007F473D" w:rsidRPr="00481008">
        <w:rPr>
          <w:rFonts w:ascii="Times New Roman" w:hAnsi="Times New Roman" w:cs="Times New Roman"/>
          <w:lang w:val="ro-RO"/>
        </w:rPr>
        <w:t xml:space="preserve"> pentru acordarea unui grant</w:t>
      </w:r>
      <w:r w:rsidR="005162B4" w:rsidRPr="00481008">
        <w:rPr>
          <w:rFonts w:ascii="Times New Roman" w:hAnsi="Times New Roman" w:cs="Times New Roman"/>
          <w:lang w:val="ro-RO"/>
        </w:rPr>
        <w:t xml:space="preserve"> </w:t>
      </w:r>
      <w:r w:rsidR="007F473D" w:rsidRPr="00481008">
        <w:rPr>
          <w:rFonts w:ascii="Times New Roman" w:hAnsi="Times New Roman" w:cs="Times New Roman"/>
          <w:lang w:val="ro-RO"/>
        </w:rPr>
        <w:t xml:space="preserve">este eligibilă </w:t>
      </w:r>
      <w:r w:rsidR="00271203" w:rsidRPr="00481008">
        <w:rPr>
          <w:rFonts w:ascii="Times New Roman" w:hAnsi="Times New Roman" w:cs="Times New Roman"/>
          <w:lang w:val="ro-RO"/>
        </w:rPr>
        <w:t xml:space="preserve">dacă </w:t>
      </w:r>
      <w:r w:rsidR="005162B4" w:rsidRPr="00481008">
        <w:rPr>
          <w:rFonts w:ascii="Times New Roman" w:hAnsi="Times New Roman" w:cs="Times New Roman"/>
          <w:lang w:val="ro-RO"/>
        </w:rPr>
        <w:t>includ</w:t>
      </w:r>
      <w:r w:rsidR="00271203" w:rsidRPr="00481008">
        <w:rPr>
          <w:rFonts w:ascii="Times New Roman" w:hAnsi="Times New Roman" w:cs="Times New Roman"/>
          <w:lang w:val="ro-RO"/>
        </w:rPr>
        <w:t>e</w:t>
      </w:r>
      <w:r w:rsidR="005162B4" w:rsidRPr="00481008">
        <w:rPr>
          <w:rFonts w:ascii="Times New Roman" w:hAnsi="Times New Roman" w:cs="Times New Roman"/>
          <w:lang w:val="ro-RO"/>
        </w:rPr>
        <w:t xml:space="preserve"> cel pu</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in următoarele elemente:</w:t>
      </w:r>
    </w:p>
    <w:p w14:paraId="5A4380BE" w14:textId="758B112E"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descrierea obiectivelor </w:t>
      </w:r>
      <w:r w:rsidR="002A6B47" w:rsidRPr="00481008">
        <w:rPr>
          <w:rFonts w:ascii="Times New Roman" w:hAnsi="Times New Roman" w:cs="Times New Roman"/>
          <w:lang w:val="ro-RO"/>
        </w:rPr>
        <w:t>ș</w:t>
      </w:r>
      <w:r w:rsidRPr="00481008">
        <w:rPr>
          <w:rFonts w:ascii="Times New Roman" w:hAnsi="Times New Roman" w:cs="Times New Roman"/>
          <w:lang w:val="ro-RO"/>
        </w:rPr>
        <w:t>i spa</w:t>
      </w:r>
      <w:r w:rsidR="002A6B47" w:rsidRPr="00481008">
        <w:rPr>
          <w:rFonts w:ascii="Times New Roman" w:hAnsi="Times New Roman" w:cs="Times New Roman"/>
          <w:lang w:val="ro-RO"/>
        </w:rPr>
        <w:t>ț</w:t>
      </w:r>
      <w:r w:rsidRPr="00481008">
        <w:rPr>
          <w:rFonts w:ascii="Times New Roman" w:hAnsi="Times New Roman" w:cs="Times New Roman"/>
          <w:lang w:val="ro-RO"/>
        </w:rPr>
        <w:t>iul</w:t>
      </w:r>
      <w:r w:rsidR="0035554A" w:rsidRPr="00481008">
        <w:rPr>
          <w:rFonts w:ascii="Times New Roman" w:hAnsi="Times New Roman" w:cs="Times New Roman"/>
          <w:lang w:val="ro-RO"/>
        </w:rPr>
        <w:t>ui</w:t>
      </w:r>
      <w:r w:rsidRPr="00481008">
        <w:rPr>
          <w:rFonts w:ascii="Times New Roman" w:hAnsi="Times New Roman" w:cs="Times New Roman"/>
          <w:lang w:val="ro-RO"/>
        </w:rPr>
        <w:t xml:space="preserve"> geografic de implementare a proiectului;</w:t>
      </w:r>
    </w:p>
    <w:p w14:paraId="6AAEE657" w14:textId="731EFE5B"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descrierea </w:t>
      </w:r>
      <w:r w:rsidR="00955C4F" w:rsidRPr="00481008">
        <w:rPr>
          <w:rFonts w:ascii="Times New Roman" w:hAnsi="Times New Roman" w:cs="Times New Roman"/>
          <w:lang w:val="ro-RO"/>
        </w:rPr>
        <w:t>activităților</w:t>
      </w:r>
      <w:r w:rsidR="000B2D4D" w:rsidRPr="00481008">
        <w:rPr>
          <w:rFonts w:ascii="Times New Roman" w:hAnsi="Times New Roman" w:cs="Times New Roman"/>
          <w:lang w:val="ro-RO"/>
        </w:rPr>
        <w:t>,</w:t>
      </w:r>
      <w:r w:rsidR="00955C4F" w:rsidRPr="00481008">
        <w:rPr>
          <w:rFonts w:ascii="Times New Roman" w:hAnsi="Times New Roman" w:cs="Times New Roman"/>
          <w:lang w:val="ro-RO"/>
        </w:rPr>
        <w:t xml:space="preserve"> </w:t>
      </w:r>
      <w:r w:rsidRPr="00481008">
        <w:rPr>
          <w:rFonts w:ascii="Times New Roman" w:hAnsi="Times New Roman" w:cs="Times New Roman"/>
          <w:lang w:val="ro-RO"/>
        </w:rPr>
        <w:t xml:space="preserve">etapelor de implementare </w:t>
      </w:r>
      <w:r w:rsidR="002A6B47" w:rsidRPr="00481008">
        <w:rPr>
          <w:rFonts w:ascii="Times New Roman" w:hAnsi="Times New Roman" w:cs="Times New Roman"/>
          <w:lang w:val="ro-RO"/>
        </w:rPr>
        <w:t>ș</w:t>
      </w:r>
      <w:r w:rsidRPr="00481008">
        <w:rPr>
          <w:rFonts w:ascii="Times New Roman" w:hAnsi="Times New Roman" w:cs="Times New Roman"/>
          <w:lang w:val="ro-RO"/>
        </w:rPr>
        <w:t>i a calendarului aferent;</w:t>
      </w:r>
    </w:p>
    <w:p w14:paraId="52C79855" w14:textId="0710D196"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buget</w:t>
      </w:r>
      <w:r w:rsidR="00B04151" w:rsidRPr="00481008">
        <w:rPr>
          <w:rFonts w:ascii="Times New Roman" w:hAnsi="Times New Roman" w:cs="Times New Roman"/>
          <w:lang w:val="ro-RO"/>
        </w:rPr>
        <w:t>ul</w:t>
      </w:r>
      <w:r w:rsidRPr="00481008">
        <w:rPr>
          <w:rFonts w:ascii="Times New Roman" w:hAnsi="Times New Roman" w:cs="Times New Roman"/>
          <w:lang w:val="ro-RO"/>
        </w:rPr>
        <w:t xml:space="preserve"> detaliat pentru fiecare categorie de cheltuieli</w:t>
      </w:r>
      <w:r w:rsidR="006320D1" w:rsidRPr="00481008">
        <w:rPr>
          <w:rFonts w:ascii="Times New Roman" w:hAnsi="Times New Roman" w:cs="Times New Roman"/>
          <w:lang w:val="ro-RO"/>
        </w:rPr>
        <w:t>;</w:t>
      </w:r>
    </w:p>
    <w:p w14:paraId="4B6C6186" w14:textId="2B4529F5" w:rsidR="00122118" w:rsidRPr="00481008" w:rsidRDefault="004176A5"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matricea de risc DNSH;</w:t>
      </w:r>
      <w:r w:rsidR="00122118" w:rsidRPr="00481008">
        <w:rPr>
          <w:rFonts w:ascii="Times New Roman" w:hAnsi="Times New Roman" w:cs="Times New Roman"/>
          <w:lang w:val="ro-RO"/>
        </w:rPr>
        <w:t xml:space="preserve"> </w:t>
      </w:r>
    </w:p>
    <w:p w14:paraId="75EF6F86" w14:textId="176753E7" w:rsidR="00F672B1" w:rsidRPr="00481008" w:rsidRDefault="004176A5"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demonstrarea abordării principiului incluziunii sociale, descriind modul în care proiectul vizează grupuri vulnerabile, asigură egalitatea de șanse și promovează diversitatea;</w:t>
      </w:r>
    </w:p>
    <w:p w14:paraId="699C6910" w14:textId="720A8BB9" w:rsidR="00122118" w:rsidRPr="00481008" w:rsidRDefault="004176A5"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demonstrarea abordării principiului sustenabilității, descriind modul în care rezultatele și impactul proiectului vor fi menținute după încheierea finanțării;</w:t>
      </w:r>
    </w:p>
    <w:p w14:paraId="449AC832" w14:textId="0C2FED04" w:rsidR="00715A93" w:rsidRPr="00481008" w:rsidRDefault="009D04E1"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demonstrarea conformității cu standardele de integritate și diligență necesară, printr-o declarație pe propria răspundere și, după caz, descrierea măsurilor/procedurilor interne aplicabile proiectului privind: prevenirea exploatării și abuzului sexual, prevenirea spălării banilor și combaterea finanțării terorismului, măsuri antifraudă și anticorupție, verificarea respectării regimurilor de sancțiuni ale Uniunii Europene, precum și protecția datelor cu caracter personal</w:t>
      </w:r>
      <w:r w:rsidR="007408B4" w:rsidRPr="00481008">
        <w:rPr>
          <w:rFonts w:ascii="Times New Roman" w:hAnsi="Times New Roman" w:cs="Times New Roman"/>
          <w:lang w:val="ro-RO"/>
        </w:rPr>
        <w:t>.</w:t>
      </w:r>
    </w:p>
    <w:p w14:paraId="01FC76A4" w14:textId="25A4639C"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 cazul în care pentru acela</w:t>
      </w:r>
      <w:r w:rsidR="002A6B47" w:rsidRPr="00481008">
        <w:rPr>
          <w:rFonts w:ascii="Times New Roman" w:hAnsi="Times New Roman" w:cs="Times New Roman"/>
          <w:lang w:val="ro-RO"/>
        </w:rPr>
        <w:t>ș</w:t>
      </w:r>
      <w:r w:rsidRPr="00481008">
        <w:rPr>
          <w:rFonts w:ascii="Times New Roman" w:hAnsi="Times New Roman" w:cs="Times New Roman"/>
          <w:lang w:val="ro-RO"/>
        </w:rPr>
        <w:t>i proiect sau pentru activită</w:t>
      </w:r>
      <w:r w:rsidR="002A6B47" w:rsidRPr="00481008">
        <w:rPr>
          <w:rFonts w:ascii="Times New Roman" w:hAnsi="Times New Roman" w:cs="Times New Roman"/>
          <w:lang w:val="ro-RO"/>
        </w:rPr>
        <w:t>ț</w:t>
      </w:r>
      <w:r w:rsidRPr="00481008">
        <w:rPr>
          <w:rFonts w:ascii="Times New Roman" w:hAnsi="Times New Roman" w:cs="Times New Roman"/>
          <w:lang w:val="ro-RO"/>
        </w:rPr>
        <w:t>i incluse în acesta există deja finan</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are ori au fost depuse în paralel </w:t>
      </w:r>
      <w:r w:rsidR="00837875" w:rsidRPr="00481008">
        <w:rPr>
          <w:rFonts w:ascii="Times New Roman" w:hAnsi="Times New Roman" w:cs="Times New Roman"/>
          <w:lang w:val="ro-RO"/>
        </w:rPr>
        <w:t>solicitări</w:t>
      </w:r>
      <w:r w:rsidRPr="00481008">
        <w:rPr>
          <w:rFonts w:ascii="Times New Roman" w:hAnsi="Times New Roman" w:cs="Times New Roman"/>
          <w:lang w:val="ro-RO"/>
        </w:rPr>
        <w:t xml:space="preserve"> de finan</w:t>
      </w:r>
      <w:r w:rsidR="002A6B47" w:rsidRPr="00481008">
        <w:rPr>
          <w:rFonts w:ascii="Times New Roman" w:hAnsi="Times New Roman" w:cs="Times New Roman"/>
          <w:lang w:val="ro-RO"/>
        </w:rPr>
        <w:t>ț</w:t>
      </w:r>
      <w:r w:rsidRPr="00481008">
        <w:rPr>
          <w:rFonts w:ascii="Times New Roman" w:hAnsi="Times New Roman" w:cs="Times New Roman"/>
          <w:lang w:val="ro-RO"/>
        </w:rPr>
        <w:t>are din bugetele altor state, din bugetul Uniunii Europene sau din alte fonduri alocate pentru activită</w:t>
      </w:r>
      <w:r w:rsidR="002A6B47" w:rsidRPr="00481008">
        <w:rPr>
          <w:rFonts w:ascii="Times New Roman" w:hAnsi="Times New Roman" w:cs="Times New Roman"/>
          <w:lang w:val="ro-RO"/>
        </w:rPr>
        <w:t>ț</w:t>
      </w:r>
      <w:r w:rsidRPr="00481008">
        <w:rPr>
          <w:rFonts w:ascii="Times New Roman" w:hAnsi="Times New Roman" w:cs="Times New Roman"/>
          <w:lang w:val="ro-RO"/>
        </w:rPr>
        <w:t>ile de cooperare interna</w:t>
      </w:r>
      <w:r w:rsidR="002A6B47" w:rsidRPr="00481008">
        <w:rPr>
          <w:rFonts w:ascii="Times New Roman" w:hAnsi="Times New Roman" w:cs="Times New Roman"/>
          <w:lang w:val="ro-RO"/>
        </w:rPr>
        <w:t>ț</w:t>
      </w:r>
      <w:r w:rsidRPr="00481008">
        <w:rPr>
          <w:rFonts w:ascii="Times New Roman" w:hAnsi="Times New Roman" w:cs="Times New Roman"/>
          <w:lang w:val="ro-RO"/>
        </w:rPr>
        <w:t>ională pentru dezvoltare</w:t>
      </w:r>
      <w:r w:rsidR="004D1F27" w:rsidRPr="00481008">
        <w:rPr>
          <w:rFonts w:ascii="Times New Roman" w:hAnsi="Times New Roman" w:cs="Times New Roman"/>
          <w:lang w:val="ro-RO"/>
        </w:rPr>
        <w:t xml:space="preserve"> și asistență umanitară</w:t>
      </w:r>
      <w:r w:rsidRPr="00481008">
        <w:rPr>
          <w:rFonts w:ascii="Times New Roman" w:hAnsi="Times New Roman" w:cs="Times New Roman"/>
          <w:lang w:val="ro-RO"/>
        </w:rPr>
        <w:t>, propunerea de proiect va include informa</w:t>
      </w:r>
      <w:r w:rsidR="002A6B47" w:rsidRPr="00481008">
        <w:rPr>
          <w:rFonts w:ascii="Times New Roman" w:hAnsi="Times New Roman" w:cs="Times New Roman"/>
          <w:lang w:val="ro-RO"/>
        </w:rPr>
        <w:t>ț</w:t>
      </w:r>
      <w:r w:rsidRPr="00481008">
        <w:rPr>
          <w:rFonts w:ascii="Times New Roman" w:hAnsi="Times New Roman" w:cs="Times New Roman"/>
          <w:lang w:val="ro-RO"/>
        </w:rPr>
        <w:t>iile referitoare la acestea.</w:t>
      </w:r>
    </w:p>
    <w:p w14:paraId="0CB17207" w14:textId="565A3CA9" w:rsidR="00DB13F4" w:rsidRPr="00481008" w:rsidRDefault="00DB662A"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Pentru propunerile de proiect care implică cofinanțare din partea a cel puțin două instituții publice ale Republicii Moldova și depășesc pragul de </w:t>
      </w:r>
      <w:r w:rsidR="006517DC" w:rsidRPr="00481008">
        <w:rPr>
          <w:rFonts w:ascii="Times New Roman" w:hAnsi="Times New Roman" w:cs="Times New Roman"/>
          <w:lang w:val="ro-RO"/>
        </w:rPr>
        <w:t>5</w:t>
      </w:r>
      <w:r w:rsidRPr="00481008">
        <w:rPr>
          <w:rFonts w:ascii="Times New Roman" w:hAnsi="Times New Roman" w:cs="Times New Roman"/>
          <w:lang w:val="ro-RO"/>
        </w:rPr>
        <w:t xml:space="preserve"> milio</w:t>
      </w:r>
      <w:r w:rsidR="00A0248E" w:rsidRPr="00481008">
        <w:rPr>
          <w:rFonts w:ascii="Times New Roman" w:hAnsi="Times New Roman" w:cs="Times New Roman"/>
          <w:lang w:val="ro-RO"/>
        </w:rPr>
        <w:t>a</w:t>
      </w:r>
      <w:r w:rsidRPr="00481008">
        <w:rPr>
          <w:rFonts w:ascii="Times New Roman" w:hAnsi="Times New Roman" w:cs="Times New Roman"/>
          <w:lang w:val="ro-RO"/>
        </w:rPr>
        <w:t>n</w:t>
      </w:r>
      <w:r w:rsidR="006517DC" w:rsidRPr="00481008">
        <w:rPr>
          <w:rFonts w:ascii="Times New Roman" w:hAnsi="Times New Roman" w:cs="Times New Roman"/>
          <w:lang w:val="ro-RO"/>
        </w:rPr>
        <w:t>e</w:t>
      </w:r>
      <w:r w:rsidRPr="00481008">
        <w:rPr>
          <w:rFonts w:ascii="Times New Roman" w:hAnsi="Times New Roman" w:cs="Times New Roman"/>
          <w:lang w:val="ro-RO"/>
        </w:rPr>
        <w:t xml:space="preserve"> de lei, este obligatoriu avizul prealabil al Ministerului Afacerilor Externe</w:t>
      </w:r>
      <w:r w:rsidR="00B62DBC" w:rsidRPr="00481008">
        <w:rPr>
          <w:rFonts w:ascii="Times New Roman" w:hAnsi="Times New Roman" w:cs="Times New Roman"/>
          <w:lang w:val="ro-RO"/>
        </w:rPr>
        <w:t xml:space="preserve"> asupra conformității proiectului cu obiectivele </w:t>
      </w:r>
      <w:r w:rsidR="003779BD" w:rsidRPr="00481008">
        <w:rPr>
          <w:rFonts w:ascii="Times New Roman" w:hAnsi="Times New Roman" w:cs="Times New Roman"/>
          <w:lang w:val="ro-RO"/>
        </w:rPr>
        <w:t>politicii de cooperare internațională pentru dezvoltare și asistență umanitară</w:t>
      </w:r>
      <w:r w:rsidRPr="00481008">
        <w:rPr>
          <w:rFonts w:ascii="Times New Roman" w:hAnsi="Times New Roman" w:cs="Times New Roman"/>
          <w:lang w:val="ro-RO"/>
        </w:rPr>
        <w:t>.</w:t>
      </w:r>
    </w:p>
    <w:p w14:paraId="2141492F" w14:textId="1B347822"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Prin grantul acordat de </w:t>
      </w:r>
      <w:r w:rsidR="00BA747C" w:rsidRPr="00481008">
        <w:rPr>
          <w:rFonts w:ascii="Times New Roman" w:hAnsi="Times New Roman" w:cs="Times New Roman"/>
          <w:lang w:val="ro-RO"/>
        </w:rPr>
        <w:t>Ministerul Afacerilor Externe</w:t>
      </w:r>
      <w:r w:rsidRPr="00481008">
        <w:rPr>
          <w:rFonts w:ascii="Times New Roman" w:hAnsi="Times New Roman" w:cs="Times New Roman"/>
          <w:lang w:val="ro-RO"/>
        </w:rPr>
        <w:t xml:space="preserve"> vor fi finan</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ate în mod exclusiv cheltuielile eligibile, directe </w:t>
      </w:r>
      <w:r w:rsidR="002A6B47" w:rsidRPr="00481008">
        <w:rPr>
          <w:rFonts w:ascii="Times New Roman" w:hAnsi="Times New Roman" w:cs="Times New Roman"/>
          <w:lang w:val="ro-RO"/>
        </w:rPr>
        <w:t>ș</w:t>
      </w:r>
      <w:r w:rsidRPr="00481008">
        <w:rPr>
          <w:rFonts w:ascii="Times New Roman" w:hAnsi="Times New Roman" w:cs="Times New Roman"/>
          <w:lang w:val="ro-RO"/>
        </w:rPr>
        <w:t>i indirecte ale beneficiarului.</w:t>
      </w:r>
    </w:p>
    <w:p w14:paraId="60A15648" w14:textId="46F172F6"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Cheltuielile directe sunt eligibile </w:t>
      </w:r>
      <w:r w:rsidR="002A6B47" w:rsidRPr="00481008">
        <w:rPr>
          <w:rFonts w:ascii="Times New Roman" w:hAnsi="Times New Roman" w:cs="Times New Roman"/>
          <w:lang w:val="ro-RO"/>
        </w:rPr>
        <w:t>ș</w:t>
      </w:r>
      <w:r w:rsidRPr="00481008">
        <w:rPr>
          <w:rFonts w:ascii="Times New Roman" w:hAnsi="Times New Roman" w:cs="Times New Roman"/>
          <w:lang w:val="ro-RO"/>
        </w:rPr>
        <w:t>i pot fi finan</w:t>
      </w:r>
      <w:r w:rsidR="002A6B47" w:rsidRPr="00481008">
        <w:rPr>
          <w:rFonts w:ascii="Times New Roman" w:hAnsi="Times New Roman" w:cs="Times New Roman"/>
          <w:lang w:val="ro-RO"/>
        </w:rPr>
        <w:t>ț</w:t>
      </w:r>
      <w:r w:rsidRPr="00481008">
        <w:rPr>
          <w:rFonts w:ascii="Times New Roman" w:hAnsi="Times New Roman" w:cs="Times New Roman"/>
          <w:lang w:val="ro-RO"/>
        </w:rPr>
        <w:t>ate dacă îndeplinesc următoarele condi</w:t>
      </w:r>
      <w:r w:rsidR="002A6B47" w:rsidRPr="00481008">
        <w:rPr>
          <w:rFonts w:ascii="Times New Roman" w:hAnsi="Times New Roman" w:cs="Times New Roman"/>
          <w:lang w:val="ro-RO"/>
        </w:rPr>
        <w:t>ț</w:t>
      </w:r>
      <w:r w:rsidRPr="00481008">
        <w:rPr>
          <w:rFonts w:ascii="Times New Roman" w:hAnsi="Times New Roman" w:cs="Times New Roman"/>
          <w:lang w:val="ro-RO"/>
        </w:rPr>
        <w:t>ii cumulative:</w:t>
      </w:r>
    </w:p>
    <w:p w14:paraId="2877E991" w14:textId="1E93AC3F"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sunt necesare pentru desfă</w:t>
      </w:r>
      <w:r w:rsidR="002A6B47" w:rsidRPr="00481008">
        <w:rPr>
          <w:rFonts w:ascii="Times New Roman" w:hAnsi="Times New Roman" w:cs="Times New Roman"/>
          <w:lang w:val="ro-RO"/>
        </w:rPr>
        <w:t>ș</w:t>
      </w:r>
      <w:r w:rsidRPr="00481008">
        <w:rPr>
          <w:rFonts w:ascii="Times New Roman" w:hAnsi="Times New Roman" w:cs="Times New Roman"/>
          <w:lang w:val="ro-RO"/>
        </w:rPr>
        <w:t>urarea/realizarea proiectului;</w:t>
      </w:r>
    </w:p>
    <w:p w14:paraId="1B481840" w14:textId="2243A9F5"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sunt prevăzute în acordul de finan</w:t>
      </w:r>
      <w:r w:rsidR="002A6B47" w:rsidRPr="00481008">
        <w:rPr>
          <w:rFonts w:ascii="Times New Roman" w:hAnsi="Times New Roman" w:cs="Times New Roman"/>
          <w:lang w:val="ro-RO"/>
        </w:rPr>
        <w:t>ț</w:t>
      </w:r>
      <w:r w:rsidRPr="00481008">
        <w:rPr>
          <w:rFonts w:ascii="Times New Roman" w:hAnsi="Times New Roman" w:cs="Times New Roman"/>
          <w:lang w:val="ro-RO"/>
        </w:rPr>
        <w:t>are;</w:t>
      </w:r>
    </w:p>
    <w:p w14:paraId="37D7080C" w14:textId="18DBD0E8"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lastRenderedPageBreak/>
        <w:t>sunt realizate cu respectarea principiilor bunei gestiuni financiare, eficien</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ei </w:t>
      </w:r>
      <w:r w:rsidR="002A6B47" w:rsidRPr="00481008">
        <w:rPr>
          <w:rFonts w:ascii="Times New Roman" w:hAnsi="Times New Roman" w:cs="Times New Roman"/>
          <w:lang w:val="ro-RO"/>
        </w:rPr>
        <w:t>ș</w:t>
      </w:r>
      <w:r w:rsidRPr="00481008">
        <w:rPr>
          <w:rFonts w:ascii="Times New Roman" w:hAnsi="Times New Roman" w:cs="Times New Roman"/>
          <w:lang w:val="ro-RO"/>
        </w:rPr>
        <w:t>i eficacită</w:t>
      </w:r>
      <w:r w:rsidR="002A6B47" w:rsidRPr="00481008">
        <w:rPr>
          <w:rFonts w:ascii="Times New Roman" w:hAnsi="Times New Roman" w:cs="Times New Roman"/>
          <w:lang w:val="ro-RO"/>
        </w:rPr>
        <w:t>ț</w:t>
      </w:r>
      <w:r w:rsidRPr="00481008">
        <w:rPr>
          <w:rFonts w:ascii="Times New Roman" w:hAnsi="Times New Roman" w:cs="Times New Roman"/>
          <w:lang w:val="ro-RO"/>
        </w:rPr>
        <w:t>ii;</w:t>
      </w:r>
    </w:p>
    <w:p w14:paraId="4F5C820F" w14:textId="43EA10E6"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au fost realizate în cursul perioadei de implementare a grantului, stabilită prin acordul de finan</w:t>
      </w:r>
      <w:r w:rsidR="002A6B47" w:rsidRPr="00481008">
        <w:rPr>
          <w:rFonts w:ascii="Times New Roman" w:hAnsi="Times New Roman" w:cs="Times New Roman"/>
          <w:lang w:val="ro-RO"/>
        </w:rPr>
        <w:t>ț</w:t>
      </w:r>
      <w:r w:rsidRPr="00481008">
        <w:rPr>
          <w:rFonts w:ascii="Times New Roman" w:hAnsi="Times New Roman" w:cs="Times New Roman"/>
          <w:lang w:val="ro-RO"/>
        </w:rPr>
        <w:t>are;</w:t>
      </w:r>
    </w:p>
    <w:p w14:paraId="2AF66127" w14:textId="05971F60"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au fost efectiv plătite, înregistrate în eviden</w:t>
      </w:r>
      <w:r w:rsidR="002A6B47" w:rsidRPr="00481008">
        <w:rPr>
          <w:rFonts w:ascii="Times New Roman" w:hAnsi="Times New Roman" w:cs="Times New Roman"/>
          <w:lang w:val="ro-RO"/>
        </w:rPr>
        <w:t>ț</w:t>
      </w:r>
      <w:r w:rsidRPr="00481008">
        <w:rPr>
          <w:rFonts w:ascii="Times New Roman" w:hAnsi="Times New Roman" w:cs="Times New Roman"/>
          <w:lang w:val="ro-RO"/>
        </w:rPr>
        <w:t>ele contabile ale beneficiarului</w:t>
      </w:r>
      <w:r w:rsidR="00A600BD" w:rsidRPr="00481008">
        <w:rPr>
          <w:rFonts w:ascii="Times New Roman" w:hAnsi="Times New Roman" w:cs="Times New Roman"/>
          <w:lang w:val="ro-RO"/>
        </w:rPr>
        <w:t>;</w:t>
      </w:r>
      <w:r w:rsidRPr="00481008">
        <w:rPr>
          <w:rFonts w:ascii="Times New Roman" w:hAnsi="Times New Roman" w:cs="Times New Roman"/>
          <w:lang w:val="ro-RO"/>
        </w:rPr>
        <w:t xml:space="preserve"> </w:t>
      </w:r>
      <w:r w:rsidR="002A6B47" w:rsidRPr="00481008">
        <w:rPr>
          <w:rFonts w:ascii="Times New Roman" w:hAnsi="Times New Roman" w:cs="Times New Roman"/>
          <w:lang w:val="ro-RO"/>
        </w:rPr>
        <w:t>ș</w:t>
      </w:r>
      <w:r w:rsidRPr="00481008">
        <w:rPr>
          <w:rFonts w:ascii="Times New Roman" w:hAnsi="Times New Roman" w:cs="Times New Roman"/>
          <w:lang w:val="ro-RO"/>
        </w:rPr>
        <w:t>i</w:t>
      </w:r>
    </w:p>
    <w:p w14:paraId="48F9D7A1" w14:textId="119B54DC"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sunt identificabile, verificabile </w:t>
      </w:r>
      <w:r w:rsidR="002A6B47" w:rsidRPr="00481008">
        <w:rPr>
          <w:rFonts w:ascii="Times New Roman" w:hAnsi="Times New Roman" w:cs="Times New Roman"/>
          <w:lang w:val="ro-RO"/>
        </w:rPr>
        <w:t>ș</w:t>
      </w:r>
      <w:r w:rsidRPr="00481008">
        <w:rPr>
          <w:rFonts w:ascii="Times New Roman" w:hAnsi="Times New Roman" w:cs="Times New Roman"/>
          <w:lang w:val="ro-RO"/>
        </w:rPr>
        <w:t>i justificate prin documente cu caracter fiscal.</w:t>
      </w:r>
    </w:p>
    <w:p w14:paraId="2D110A87" w14:textId="0F132B21"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Cheltuielile indirecte eligibile </w:t>
      </w:r>
      <w:r w:rsidR="005809C9" w:rsidRPr="00481008">
        <w:rPr>
          <w:rFonts w:ascii="Times New Roman" w:hAnsi="Times New Roman" w:cs="Times New Roman"/>
          <w:lang w:val="ro-RO"/>
        </w:rPr>
        <w:t>sunt</w:t>
      </w:r>
      <w:r w:rsidRPr="00481008">
        <w:rPr>
          <w:rFonts w:ascii="Times New Roman" w:hAnsi="Times New Roman" w:cs="Times New Roman"/>
          <w:lang w:val="ro-RO"/>
        </w:rPr>
        <w:t xml:space="preserve"> costurile </w:t>
      </w:r>
      <w:r w:rsidR="00D849E5" w:rsidRPr="00481008">
        <w:rPr>
          <w:rFonts w:ascii="Times New Roman" w:hAnsi="Times New Roman" w:cs="Times New Roman"/>
          <w:lang w:val="ro-RO"/>
        </w:rPr>
        <w:t>auxiliare</w:t>
      </w:r>
      <w:r w:rsidR="00E966A9" w:rsidRPr="00481008">
        <w:rPr>
          <w:rFonts w:ascii="Times New Roman" w:hAnsi="Times New Roman" w:cs="Times New Roman"/>
          <w:lang w:val="ro-RO"/>
        </w:rPr>
        <w:t xml:space="preserve"> ale beneficiarului și nu pot depăși</w:t>
      </w:r>
      <w:r w:rsidRPr="00481008">
        <w:rPr>
          <w:rFonts w:ascii="Times New Roman" w:hAnsi="Times New Roman" w:cs="Times New Roman"/>
          <w:lang w:val="ro-RO"/>
        </w:rPr>
        <w:t xml:space="preserve"> 25% din valoarea cheltuielilor directe.</w:t>
      </w:r>
    </w:p>
    <w:p w14:paraId="1445E45B" w14:textId="6D6A5518"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Sunt considerate cheltuieli neeligibile:</w:t>
      </w:r>
    </w:p>
    <w:p w14:paraId="58562E48" w14:textId="3D01858C"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provizioanele constituite pentru amenzi, penalită</w:t>
      </w:r>
      <w:r w:rsidR="002A6B47" w:rsidRPr="00481008">
        <w:rPr>
          <w:rFonts w:ascii="Times New Roman" w:hAnsi="Times New Roman" w:cs="Times New Roman"/>
          <w:lang w:val="ro-RO"/>
        </w:rPr>
        <w:t>ț</w:t>
      </w:r>
      <w:r w:rsidRPr="00481008">
        <w:rPr>
          <w:rFonts w:ascii="Times New Roman" w:hAnsi="Times New Roman" w:cs="Times New Roman"/>
          <w:lang w:val="ro-RO"/>
        </w:rPr>
        <w:t>i, pierderi, datorii;</w:t>
      </w:r>
    </w:p>
    <w:p w14:paraId="7D3A54F9" w14:textId="7E6D2937"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dobânzile;</w:t>
      </w:r>
    </w:p>
    <w:p w14:paraId="41DAC5F9" w14:textId="3CD32F9F"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achizi</w:t>
      </w:r>
      <w:r w:rsidR="002A6B47" w:rsidRPr="00481008">
        <w:rPr>
          <w:rFonts w:ascii="Times New Roman" w:hAnsi="Times New Roman" w:cs="Times New Roman"/>
          <w:lang w:val="ro-RO"/>
        </w:rPr>
        <w:t>ț</w:t>
      </w:r>
      <w:r w:rsidRPr="00481008">
        <w:rPr>
          <w:rFonts w:ascii="Times New Roman" w:hAnsi="Times New Roman" w:cs="Times New Roman"/>
          <w:lang w:val="ro-RO"/>
        </w:rPr>
        <w:t>iile de teren sau clădiri, cu excep</w:t>
      </w:r>
      <w:r w:rsidR="002A6B47" w:rsidRPr="00481008">
        <w:rPr>
          <w:rFonts w:ascii="Times New Roman" w:hAnsi="Times New Roman" w:cs="Times New Roman"/>
          <w:lang w:val="ro-RO"/>
        </w:rPr>
        <w:t>ț</w:t>
      </w:r>
      <w:r w:rsidRPr="00481008">
        <w:rPr>
          <w:rFonts w:ascii="Times New Roman" w:hAnsi="Times New Roman" w:cs="Times New Roman"/>
          <w:lang w:val="ro-RO"/>
        </w:rPr>
        <w:t>ia cazului în care aceste achizi</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ii sunt necesare pentru implementarea directă a grantului </w:t>
      </w:r>
      <w:r w:rsidR="002A6B47" w:rsidRPr="00481008">
        <w:rPr>
          <w:rFonts w:ascii="Times New Roman" w:hAnsi="Times New Roman" w:cs="Times New Roman"/>
          <w:lang w:val="ro-RO"/>
        </w:rPr>
        <w:t>ș</w:t>
      </w:r>
      <w:r w:rsidRPr="00481008">
        <w:rPr>
          <w:rFonts w:ascii="Times New Roman" w:hAnsi="Times New Roman" w:cs="Times New Roman"/>
          <w:lang w:val="ro-RO"/>
        </w:rPr>
        <w:t>i proprietatea asupra terenului sau clădirii astfel dobândite este transmisă beneficiarului final la sfâr</w:t>
      </w:r>
      <w:r w:rsidR="002A6B47" w:rsidRPr="00481008">
        <w:rPr>
          <w:rFonts w:ascii="Times New Roman" w:hAnsi="Times New Roman" w:cs="Times New Roman"/>
          <w:lang w:val="ro-RO"/>
        </w:rPr>
        <w:t>ș</w:t>
      </w:r>
      <w:r w:rsidRPr="00481008">
        <w:rPr>
          <w:rFonts w:ascii="Times New Roman" w:hAnsi="Times New Roman" w:cs="Times New Roman"/>
          <w:lang w:val="ro-RO"/>
        </w:rPr>
        <w:t>itul procesului de implementare;</w:t>
      </w:r>
    </w:p>
    <w:p w14:paraId="00E9C27E" w14:textId="0CD6BE5B"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impozite, inclusiv taxa pe valoare adăugată (TVA), în cazul în care beneficiarul are dreptul la rambursarea TVA;</w:t>
      </w:r>
    </w:p>
    <w:p w14:paraId="22D717DE" w14:textId="25516980"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amortizarea echipamentelor aflate în proprietatea beneficiarului sau folosite de acesta în leasing;</w:t>
      </w:r>
    </w:p>
    <w:p w14:paraId="30BB6D0D" w14:textId="3F490F12"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cheltuieli care au ca rezultat cre</w:t>
      </w:r>
      <w:r w:rsidR="002A6B47" w:rsidRPr="00481008">
        <w:rPr>
          <w:rFonts w:ascii="Times New Roman" w:hAnsi="Times New Roman" w:cs="Times New Roman"/>
          <w:lang w:val="ro-RO"/>
        </w:rPr>
        <w:t>ș</w:t>
      </w:r>
      <w:r w:rsidRPr="00481008">
        <w:rPr>
          <w:rFonts w:ascii="Times New Roman" w:hAnsi="Times New Roman" w:cs="Times New Roman"/>
          <w:lang w:val="ro-RO"/>
        </w:rPr>
        <w:t>terea valorii activelor corporale existente;</w:t>
      </w:r>
    </w:p>
    <w:p w14:paraId="2153630E" w14:textId="70D3E886"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cheltuieli directe ale beneficiarului finan</w:t>
      </w:r>
      <w:r w:rsidR="002A6B47" w:rsidRPr="00481008">
        <w:rPr>
          <w:rFonts w:ascii="Times New Roman" w:hAnsi="Times New Roman" w:cs="Times New Roman"/>
          <w:lang w:val="ro-RO"/>
        </w:rPr>
        <w:t>ț</w:t>
      </w:r>
      <w:r w:rsidRPr="00481008">
        <w:rPr>
          <w:rFonts w:ascii="Times New Roman" w:hAnsi="Times New Roman" w:cs="Times New Roman"/>
          <w:lang w:val="ro-RO"/>
        </w:rPr>
        <w:t>ate din alt grant.</w:t>
      </w:r>
    </w:p>
    <w:p w14:paraId="138DFBD6" w14:textId="3ABCF9DF" w:rsidR="003C487B" w:rsidRPr="00481008" w:rsidRDefault="001D2458"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Ministerul Afacerilor Externe poate modifica un apel competitiv, atunci când sunt necesare clarificări sau precizări suplimentare, cu publicarea modificărilor în aceleași condiții ca apelul inițial.</w:t>
      </w:r>
    </w:p>
    <w:p w14:paraId="28E49630" w14:textId="7ECAA82A" w:rsidR="008B2677" w:rsidRPr="00481008" w:rsidRDefault="001D2458"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Ministerul Afacerilor Externe își rezervă dreptul de a anula apelul competitiv dacă obiectivele pentru care a fost lansat nu mai sunt de actualitate sau nu mai reflectă prioritățile strategice în vigoare.</w:t>
      </w:r>
    </w:p>
    <w:p w14:paraId="7DA92F78" w14:textId="14050E50" w:rsidR="005162B4" w:rsidRPr="00481008" w:rsidRDefault="001D2458"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Decizia de anulare, motivată, se publică pe site-ul web oficial al Ministerului Afacerilor Externe în cel mult 15 zile lucrătoare de la data publicării anunțului.</w:t>
      </w:r>
    </w:p>
    <w:p w14:paraId="793A68B1" w14:textId="3BA93E8C" w:rsidR="001D2458" w:rsidRPr="00481008" w:rsidRDefault="001D2458"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Evaluarea propunerilor de proiect se realizează pe baza criteriilor</w:t>
      </w:r>
      <w:r w:rsidR="00E560C0" w:rsidRPr="00481008">
        <w:rPr>
          <w:rFonts w:ascii="Times New Roman" w:hAnsi="Times New Roman" w:cs="Times New Roman"/>
          <w:lang w:val="ro-RO"/>
        </w:rPr>
        <w:t xml:space="preserve"> și condițiilor</w:t>
      </w:r>
      <w:r w:rsidRPr="00481008">
        <w:rPr>
          <w:rFonts w:ascii="Times New Roman" w:hAnsi="Times New Roman" w:cs="Times New Roman"/>
          <w:lang w:val="ro-RO"/>
        </w:rPr>
        <w:t xml:space="preserve"> stabilite în termenii de referință ai apelului.</w:t>
      </w:r>
    </w:p>
    <w:p w14:paraId="2DBC19DF" w14:textId="545FDE0A" w:rsidR="00B41AEF" w:rsidRPr="00481008" w:rsidRDefault="00684160"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Evaluarea</w:t>
      </w:r>
      <w:r w:rsidR="005162B4" w:rsidRPr="00481008">
        <w:rPr>
          <w:rFonts w:ascii="Times New Roman" w:hAnsi="Times New Roman" w:cs="Times New Roman"/>
          <w:lang w:val="ro-RO"/>
        </w:rPr>
        <w:t xml:space="preserve"> propunerilor de proiecte </w:t>
      </w:r>
      <w:r w:rsidR="00B41AEF" w:rsidRPr="00481008">
        <w:rPr>
          <w:rFonts w:ascii="Times New Roman" w:hAnsi="Times New Roman" w:cs="Times New Roman"/>
          <w:lang w:val="ro-RO"/>
        </w:rPr>
        <w:t xml:space="preserve">este </w:t>
      </w:r>
      <w:r w:rsidR="005162B4" w:rsidRPr="00481008">
        <w:rPr>
          <w:rFonts w:ascii="Times New Roman" w:hAnsi="Times New Roman" w:cs="Times New Roman"/>
          <w:lang w:val="ro-RO"/>
        </w:rPr>
        <w:t>realiz</w:t>
      </w:r>
      <w:r w:rsidR="00B41AEF" w:rsidRPr="00481008">
        <w:rPr>
          <w:rFonts w:ascii="Times New Roman" w:hAnsi="Times New Roman" w:cs="Times New Roman"/>
          <w:lang w:val="ro-RO"/>
        </w:rPr>
        <w:t>ată</w:t>
      </w:r>
      <w:r w:rsidR="005162B4" w:rsidRPr="00481008">
        <w:rPr>
          <w:rFonts w:ascii="Times New Roman" w:hAnsi="Times New Roman" w:cs="Times New Roman"/>
          <w:lang w:val="ro-RO"/>
        </w:rPr>
        <w:t xml:space="preserve"> de către o comisie de selec</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 xml:space="preserve">ie </w:t>
      </w:r>
      <w:r w:rsidR="00965915" w:rsidRPr="00481008">
        <w:rPr>
          <w:rFonts w:ascii="Times New Roman" w:hAnsi="Times New Roman" w:cs="Times New Roman"/>
          <w:lang w:val="ro-RO"/>
        </w:rPr>
        <w:t xml:space="preserve">formată </w:t>
      </w:r>
      <w:r w:rsidR="006A764F" w:rsidRPr="00481008">
        <w:rPr>
          <w:rFonts w:ascii="Times New Roman" w:hAnsi="Times New Roman" w:cs="Times New Roman"/>
          <w:lang w:val="ro-RO"/>
        </w:rPr>
        <w:t xml:space="preserve">din reprezentanți ai Ministerului Afacerilor Externe, </w:t>
      </w:r>
      <w:r w:rsidR="008F6676" w:rsidRPr="00481008">
        <w:rPr>
          <w:rFonts w:ascii="Times New Roman" w:hAnsi="Times New Roman" w:cs="Times New Roman"/>
          <w:lang w:val="ro-RO"/>
        </w:rPr>
        <w:t>care se stabilește în funcție de tematica apelului</w:t>
      </w:r>
      <w:r w:rsidR="00E1240E" w:rsidRPr="00481008">
        <w:rPr>
          <w:rFonts w:ascii="Times New Roman" w:hAnsi="Times New Roman" w:cs="Times New Roman"/>
          <w:lang w:val="ro-RO"/>
        </w:rPr>
        <w:t>.</w:t>
      </w:r>
      <w:r w:rsidR="008F6676" w:rsidRPr="00481008">
        <w:rPr>
          <w:rFonts w:ascii="Times New Roman" w:hAnsi="Times New Roman" w:cs="Times New Roman"/>
          <w:lang w:val="ro-RO"/>
        </w:rPr>
        <w:t xml:space="preserve"> </w:t>
      </w:r>
    </w:p>
    <w:p w14:paraId="1C8DBAEE" w14:textId="15307222" w:rsidR="005162B4" w:rsidRPr="00481008" w:rsidRDefault="00E1240E" w:rsidP="00481008">
      <w:pPr>
        <w:pStyle w:val="ListParagraph"/>
        <w:numPr>
          <w:ilvl w:val="0"/>
          <w:numId w:val="16"/>
        </w:numPr>
        <w:spacing w:after="120" w:line="240" w:lineRule="auto"/>
        <w:ind w:left="0"/>
        <w:jc w:val="both"/>
        <w:rPr>
          <w:rFonts w:ascii="Times New Roman" w:hAnsi="Times New Roman" w:cs="Times New Roman"/>
          <w:i/>
          <w:lang w:val="ro-RO"/>
        </w:rPr>
      </w:pPr>
      <w:r w:rsidRPr="00481008">
        <w:rPr>
          <w:rFonts w:ascii="Times New Roman" w:hAnsi="Times New Roman" w:cs="Times New Roman"/>
          <w:lang w:val="ro-RO"/>
        </w:rPr>
        <w:t xml:space="preserve">La invitația </w:t>
      </w:r>
      <w:r w:rsidR="00145C91" w:rsidRPr="00481008">
        <w:rPr>
          <w:rFonts w:ascii="Times New Roman" w:hAnsi="Times New Roman" w:cs="Times New Roman"/>
          <w:lang w:val="ro-RO"/>
        </w:rPr>
        <w:t>Ministerului Afacerilor Externe</w:t>
      </w:r>
      <w:r w:rsidRPr="00481008">
        <w:rPr>
          <w:rFonts w:ascii="Times New Roman" w:hAnsi="Times New Roman" w:cs="Times New Roman"/>
          <w:lang w:val="ro-RO"/>
        </w:rPr>
        <w:t xml:space="preserve">, din comisia de selecție pot face parte experți </w:t>
      </w:r>
      <w:r w:rsidR="00651FC6" w:rsidRPr="00481008">
        <w:rPr>
          <w:rFonts w:ascii="Times New Roman" w:hAnsi="Times New Roman" w:cs="Times New Roman"/>
          <w:lang w:val="ro-RO"/>
        </w:rPr>
        <w:t>independenți</w:t>
      </w:r>
      <w:r w:rsidRPr="00481008">
        <w:rPr>
          <w:rFonts w:ascii="Times New Roman" w:hAnsi="Times New Roman" w:cs="Times New Roman"/>
          <w:lang w:val="ro-RO"/>
        </w:rPr>
        <w:t>, în calitate de observatori.</w:t>
      </w:r>
    </w:p>
    <w:p w14:paraId="0448FEED" w14:textId="7E974BDA"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Membrii comisiei</w:t>
      </w:r>
      <w:r w:rsidR="001E4E38" w:rsidRPr="00481008">
        <w:rPr>
          <w:rFonts w:ascii="Times New Roman" w:hAnsi="Times New Roman" w:cs="Times New Roman"/>
          <w:lang w:val="ro-RO"/>
        </w:rPr>
        <w:t>, inclusiv experții invitați,</w:t>
      </w:r>
      <w:r w:rsidRPr="00481008">
        <w:rPr>
          <w:rFonts w:ascii="Times New Roman" w:hAnsi="Times New Roman" w:cs="Times New Roman"/>
          <w:lang w:val="ro-RO"/>
        </w:rPr>
        <w:t xml:space="preserve"> trebuie să aibă expertiză în domeniu </w:t>
      </w:r>
      <w:r w:rsidR="002A6B47" w:rsidRPr="00481008">
        <w:rPr>
          <w:rFonts w:ascii="Times New Roman" w:hAnsi="Times New Roman" w:cs="Times New Roman"/>
          <w:lang w:val="ro-RO"/>
        </w:rPr>
        <w:t>ș</w:t>
      </w:r>
      <w:r w:rsidRPr="00481008">
        <w:rPr>
          <w:rFonts w:ascii="Times New Roman" w:hAnsi="Times New Roman" w:cs="Times New Roman"/>
          <w:lang w:val="ro-RO"/>
        </w:rPr>
        <w:t>i trebuie să semneze o declara</w:t>
      </w:r>
      <w:r w:rsidR="002A6B47" w:rsidRPr="00481008">
        <w:rPr>
          <w:rFonts w:ascii="Times New Roman" w:hAnsi="Times New Roman" w:cs="Times New Roman"/>
          <w:lang w:val="ro-RO"/>
        </w:rPr>
        <w:t>ț</w:t>
      </w:r>
      <w:r w:rsidRPr="00481008">
        <w:rPr>
          <w:rFonts w:ascii="Times New Roman" w:hAnsi="Times New Roman" w:cs="Times New Roman"/>
          <w:lang w:val="ro-RO"/>
        </w:rPr>
        <w:t>ie de impar</w:t>
      </w:r>
      <w:r w:rsidR="002A6B47" w:rsidRPr="00481008">
        <w:rPr>
          <w:rFonts w:ascii="Times New Roman" w:hAnsi="Times New Roman" w:cs="Times New Roman"/>
          <w:lang w:val="ro-RO"/>
        </w:rPr>
        <w:t>ț</w:t>
      </w:r>
      <w:r w:rsidRPr="00481008">
        <w:rPr>
          <w:rFonts w:ascii="Times New Roman" w:hAnsi="Times New Roman" w:cs="Times New Roman"/>
          <w:lang w:val="ro-RO"/>
        </w:rPr>
        <w:t>ialitate care să ateste că nu se află într-un conflict de interese cu entită</w:t>
      </w:r>
      <w:r w:rsidR="002A6B47" w:rsidRPr="00481008">
        <w:rPr>
          <w:rFonts w:ascii="Times New Roman" w:hAnsi="Times New Roman" w:cs="Times New Roman"/>
          <w:lang w:val="ro-RO"/>
        </w:rPr>
        <w:t>ț</w:t>
      </w:r>
      <w:r w:rsidRPr="00481008">
        <w:rPr>
          <w:rFonts w:ascii="Times New Roman" w:hAnsi="Times New Roman" w:cs="Times New Roman"/>
          <w:lang w:val="ro-RO"/>
        </w:rPr>
        <w:t>ile care au depus solicitări de finan</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are, conform modelului </w:t>
      </w:r>
      <w:r w:rsidR="00351637" w:rsidRPr="00481008">
        <w:rPr>
          <w:rFonts w:ascii="Times New Roman" w:hAnsi="Times New Roman" w:cs="Times New Roman"/>
          <w:lang w:val="ro-RO"/>
        </w:rPr>
        <w:t xml:space="preserve">aprobat prin </w:t>
      </w:r>
      <w:r w:rsidRPr="00481008">
        <w:rPr>
          <w:rFonts w:ascii="Times New Roman" w:hAnsi="Times New Roman" w:cs="Times New Roman"/>
          <w:lang w:val="ro-RO"/>
        </w:rPr>
        <w:t>ordinul ministru</w:t>
      </w:r>
      <w:r w:rsidR="00351637" w:rsidRPr="00481008">
        <w:rPr>
          <w:rFonts w:ascii="Times New Roman" w:hAnsi="Times New Roman" w:cs="Times New Roman"/>
          <w:lang w:val="ro-RO"/>
        </w:rPr>
        <w:t>lui afacerilor externe.</w:t>
      </w:r>
    </w:p>
    <w:p w14:paraId="674FDA71" w14:textId="0D45F1AB" w:rsidR="005162B4" w:rsidRPr="00481008" w:rsidRDefault="006353BA"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Lista propunerilor de proiecte și punctajul obținut de fiecare dintre acestea, în ordinea descrescătoare a valorii punctajului, se publică pe site-ul web oficial al Ministerului Afacerilor Externe.</w:t>
      </w:r>
    </w:p>
    <w:p w14:paraId="7B2CDAAB" w14:textId="71A6E342" w:rsidR="00CE3193" w:rsidRPr="00481008" w:rsidRDefault="00CE3193"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Ministerul Afacerilor Externe își rezervă dreptul de a întrerupe procedura de selecție și de a nu acorda finanțare pentru oricare dintre propunerile de proiect primite sau niciuna dintre acestea, dacă acestea nu respectă termenii de referință. </w:t>
      </w:r>
    </w:p>
    <w:p w14:paraId="02CDC045" w14:textId="77777777" w:rsidR="00CE3193" w:rsidRPr="00481008" w:rsidRDefault="00CE3193"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Decizia de întrerupere, motivată, se publică pe site-ul web oficial al Ministerului Afacerilor Externe în cel mult 15 zile lucrătoare de la data adoptării.</w:t>
      </w:r>
    </w:p>
    <w:p w14:paraId="1C9C7E99" w14:textId="77F49B30" w:rsidR="00BD7F23" w:rsidRPr="00481008" w:rsidRDefault="00340CD5" w:rsidP="00481008">
      <w:pPr>
        <w:pStyle w:val="ListParagraph"/>
        <w:numPr>
          <w:ilvl w:val="0"/>
          <w:numId w:val="16"/>
        </w:numPr>
        <w:spacing w:after="120" w:line="240" w:lineRule="auto"/>
        <w:ind w:left="0"/>
        <w:jc w:val="both"/>
        <w:rPr>
          <w:rFonts w:ascii="Times New Roman" w:hAnsi="Times New Roman" w:cs="Times New Roman"/>
          <w:iCs/>
          <w:lang w:val="ro-RO"/>
        </w:rPr>
      </w:pPr>
      <w:r w:rsidRPr="00481008">
        <w:rPr>
          <w:rFonts w:ascii="Times New Roman" w:hAnsi="Times New Roman" w:cs="Times New Roman"/>
          <w:iCs/>
          <w:lang w:val="ro-RO"/>
        </w:rPr>
        <w:t xml:space="preserve">După expirarea termenului de depunere și de rezolvare a contestațiilor, comisia de selecție întocmește raportul final, care conține propunerile de proiecte și punctajul obținut de fiecare dintre acestea, în ordinea descrescătoare a valorii punctajului. </w:t>
      </w:r>
    </w:p>
    <w:p w14:paraId="09B712D1" w14:textId="7DF26750" w:rsidR="00340CD5" w:rsidRPr="00481008" w:rsidRDefault="00340CD5" w:rsidP="00481008">
      <w:pPr>
        <w:pStyle w:val="ListParagraph"/>
        <w:numPr>
          <w:ilvl w:val="0"/>
          <w:numId w:val="16"/>
        </w:numPr>
        <w:spacing w:after="120" w:line="240" w:lineRule="auto"/>
        <w:ind w:left="0"/>
        <w:jc w:val="both"/>
        <w:rPr>
          <w:rFonts w:ascii="Times New Roman" w:hAnsi="Times New Roman" w:cs="Times New Roman"/>
          <w:iCs/>
          <w:lang w:val="ro-RO"/>
        </w:rPr>
      </w:pPr>
      <w:r w:rsidRPr="00481008">
        <w:rPr>
          <w:rFonts w:ascii="Times New Roman" w:hAnsi="Times New Roman" w:cs="Times New Roman"/>
          <w:iCs/>
          <w:lang w:val="ro-RO"/>
        </w:rPr>
        <w:t>Raportul final se validează de către conducătorul subdiviziunii interne responsabile de cooperarea internațională pentru dezvoltare și asistență umanitară a Ministerului Afacerilor Externe.</w:t>
      </w:r>
    </w:p>
    <w:p w14:paraId="1C14E34F" w14:textId="0B1D4408" w:rsidR="005162B4" w:rsidRPr="00481008" w:rsidRDefault="005F308E"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Înainte de a iniția negocierea acordului de finanțare</w:t>
      </w:r>
      <w:r w:rsidR="00240780" w:rsidRPr="00481008">
        <w:rPr>
          <w:rFonts w:ascii="Times New Roman" w:hAnsi="Times New Roman" w:cs="Times New Roman"/>
          <w:lang w:val="ro-RO"/>
        </w:rPr>
        <w:t xml:space="preserve"> cu entități de drept privat ale societății civile sau ale mediului academic din Republica Moldova ori alte state</w:t>
      </w:r>
      <w:r w:rsidRPr="00481008">
        <w:rPr>
          <w:rFonts w:ascii="Times New Roman" w:hAnsi="Times New Roman" w:cs="Times New Roman"/>
          <w:lang w:val="ro-RO"/>
        </w:rPr>
        <w:t>, s</w:t>
      </w:r>
      <w:r w:rsidR="00776B3F" w:rsidRPr="00481008">
        <w:rPr>
          <w:rFonts w:ascii="Times New Roman" w:hAnsi="Times New Roman" w:cs="Times New Roman"/>
          <w:lang w:val="ro-RO"/>
        </w:rPr>
        <w:t xml:space="preserve">ubdiviziunea internă </w:t>
      </w:r>
      <w:r w:rsidR="00776B3F" w:rsidRPr="00481008">
        <w:rPr>
          <w:rFonts w:ascii="Times New Roman" w:hAnsi="Times New Roman" w:cs="Times New Roman"/>
          <w:lang w:val="ro-RO"/>
        </w:rPr>
        <w:lastRenderedPageBreak/>
        <w:t xml:space="preserve">responsabilă de cooperarea internațională pentru dezvoltare și asistență umanitară a Ministerului Afacerilor Externe efectuează evaluarea capacității </w:t>
      </w:r>
      <w:r w:rsidR="0025128C" w:rsidRPr="00481008">
        <w:rPr>
          <w:rFonts w:ascii="Times New Roman" w:hAnsi="Times New Roman" w:cs="Times New Roman"/>
          <w:lang w:val="ro-RO"/>
        </w:rPr>
        <w:t>beneficiarilor</w:t>
      </w:r>
      <w:r w:rsidR="00776B3F" w:rsidRPr="00481008">
        <w:rPr>
          <w:rFonts w:ascii="Times New Roman" w:hAnsi="Times New Roman" w:cs="Times New Roman"/>
          <w:lang w:val="ro-RO"/>
        </w:rPr>
        <w:t xml:space="preserve">, pe baza </w:t>
      </w:r>
      <w:r w:rsidR="0025128C" w:rsidRPr="00481008">
        <w:rPr>
          <w:rFonts w:ascii="Times New Roman" w:hAnsi="Times New Roman" w:cs="Times New Roman"/>
          <w:lang w:val="ro-RO"/>
        </w:rPr>
        <w:t xml:space="preserve">formularelor </w:t>
      </w:r>
      <w:r w:rsidR="00776B3F" w:rsidRPr="00481008">
        <w:rPr>
          <w:rFonts w:ascii="Times New Roman" w:hAnsi="Times New Roman" w:cs="Times New Roman"/>
          <w:lang w:val="ro-RO"/>
        </w:rPr>
        <w:t>aprobat</w:t>
      </w:r>
      <w:r w:rsidR="0025128C" w:rsidRPr="00481008">
        <w:rPr>
          <w:rFonts w:ascii="Times New Roman" w:hAnsi="Times New Roman" w:cs="Times New Roman"/>
          <w:lang w:val="ro-RO"/>
        </w:rPr>
        <w:t>e</w:t>
      </w:r>
      <w:r w:rsidR="00776B3F" w:rsidRPr="00481008">
        <w:rPr>
          <w:rFonts w:ascii="Times New Roman" w:hAnsi="Times New Roman" w:cs="Times New Roman"/>
          <w:lang w:val="ro-RO"/>
        </w:rPr>
        <w:t xml:space="preserve"> prin ordin al ministrului afacerilor externe.</w:t>
      </w:r>
    </w:p>
    <w:p w14:paraId="040581F7" w14:textId="53DC3E7B" w:rsidR="00AF2B93" w:rsidRPr="00481008" w:rsidRDefault="00AF2B93"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În funcție de rezultatul evaluării capacității, </w:t>
      </w:r>
      <w:r w:rsidR="00F05EA4" w:rsidRPr="00481008">
        <w:rPr>
          <w:rFonts w:ascii="Times New Roman" w:hAnsi="Times New Roman" w:cs="Times New Roman"/>
          <w:lang w:val="ro-RO"/>
        </w:rPr>
        <w:t xml:space="preserve">subdiviziunea internă responsabilă de cooperarea internațională pentru dezvoltare și asistență umanitară </w:t>
      </w:r>
      <w:r w:rsidRPr="00481008">
        <w:rPr>
          <w:rFonts w:ascii="Times New Roman" w:hAnsi="Times New Roman" w:cs="Times New Roman"/>
          <w:lang w:val="ro-RO"/>
        </w:rPr>
        <w:t xml:space="preserve">a Ministerului Afacerilor Externe decide </w:t>
      </w:r>
      <w:r w:rsidR="005A4308" w:rsidRPr="00481008">
        <w:rPr>
          <w:rFonts w:ascii="Times New Roman" w:hAnsi="Times New Roman" w:cs="Times New Roman"/>
          <w:lang w:val="ro-RO"/>
        </w:rPr>
        <w:t>inițierea negocierii acordului de finanțare</w:t>
      </w:r>
      <w:r w:rsidRPr="00481008">
        <w:rPr>
          <w:rFonts w:ascii="Times New Roman" w:hAnsi="Times New Roman" w:cs="Times New Roman"/>
          <w:lang w:val="ro-RO"/>
        </w:rPr>
        <w:t xml:space="preserve"> sau</w:t>
      </w:r>
      <w:r w:rsidR="004B5D76" w:rsidRPr="00481008">
        <w:rPr>
          <w:rFonts w:ascii="Times New Roman" w:hAnsi="Times New Roman" w:cs="Times New Roman"/>
          <w:lang w:val="ro-RO"/>
        </w:rPr>
        <w:t>, după caz,</w:t>
      </w:r>
      <w:r w:rsidRPr="00481008">
        <w:rPr>
          <w:rFonts w:ascii="Times New Roman" w:hAnsi="Times New Roman" w:cs="Times New Roman"/>
          <w:lang w:val="ro-RO"/>
        </w:rPr>
        <w:t xml:space="preserve"> neacordarea grantului.</w:t>
      </w:r>
    </w:p>
    <w:p w14:paraId="685FB218" w14:textId="00B4956F" w:rsidR="003C4589" w:rsidRPr="00481008" w:rsidRDefault="00A440FD"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w:t>
      </w:r>
      <w:r w:rsidR="009F24F7" w:rsidRPr="00481008">
        <w:rPr>
          <w:rFonts w:ascii="Times New Roman" w:hAnsi="Times New Roman" w:cs="Times New Roman"/>
          <w:lang w:val="ro-RO"/>
        </w:rPr>
        <w:t>ubdiviziunea internă responsabilă de cooperarea internațională pentru dezvoltare și asistență umanitară</w:t>
      </w:r>
      <w:r w:rsidR="00762D37" w:rsidRPr="00481008">
        <w:rPr>
          <w:rFonts w:ascii="Times New Roman" w:hAnsi="Times New Roman" w:cs="Times New Roman"/>
          <w:lang w:val="ro-RO"/>
        </w:rPr>
        <w:t xml:space="preserve"> a Ministerului Afacerilor Externe</w:t>
      </w:r>
      <w:r w:rsidR="006161C7" w:rsidRPr="00481008">
        <w:rPr>
          <w:rFonts w:ascii="Times New Roman" w:hAnsi="Times New Roman" w:cs="Times New Roman"/>
          <w:lang w:val="ro-RO"/>
        </w:rPr>
        <w:t xml:space="preserve"> </w:t>
      </w:r>
      <w:r w:rsidR="00454F6D" w:rsidRPr="00481008">
        <w:rPr>
          <w:rFonts w:ascii="Times New Roman" w:hAnsi="Times New Roman" w:cs="Times New Roman"/>
          <w:lang w:val="ro-RO"/>
        </w:rPr>
        <w:t xml:space="preserve">negociază </w:t>
      </w:r>
      <w:r w:rsidR="005162B4" w:rsidRPr="00481008">
        <w:rPr>
          <w:rFonts w:ascii="Times New Roman" w:hAnsi="Times New Roman" w:cs="Times New Roman"/>
          <w:lang w:val="ro-RO"/>
        </w:rPr>
        <w:t>acordul de finan</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 xml:space="preserve">are </w:t>
      </w:r>
      <w:r w:rsidR="00AC43F1" w:rsidRPr="00481008">
        <w:rPr>
          <w:rFonts w:ascii="Times New Roman" w:hAnsi="Times New Roman" w:cs="Times New Roman"/>
          <w:lang w:val="ro-RO"/>
        </w:rPr>
        <w:t xml:space="preserve">prin intermediul unui membru desemnat de comisia de selecție, </w:t>
      </w:r>
      <w:r w:rsidR="005162B4" w:rsidRPr="00481008">
        <w:rPr>
          <w:rFonts w:ascii="Times New Roman" w:hAnsi="Times New Roman" w:cs="Times New Roman"/>
          <w:lang w:val="ro-RO"/>
        </w:rPr>
        <w:t>pentru fiecare proiect</w:t>
      </w:r>
      <w:r w:rsidR="00AC43F1" w:rsidRPr="00481008">
        <w:rPr>
          <w:rFonts w:ascii="Times New Roman" w:hAnsi="Times New Roman" w:cs="Times New Roman"/>
          <w:lang w:val="ro-RO"/>
        </w:rPr>
        <w:t>,</w:t>
      </w:r>
      <w:r w:rsidR="006161C7" w:rsidRPr="00481008">
        <w:rPr>
          <w:rFonts w:ascii="Times New Roman" w:hAnsi="Times New Roman" w:cs="Times New Roman"/>
          <w:lang w:val="ro-RO"/>
        </w:rPr>
        <w:t xml:space="preserve"> </w:t>
      </w:r>
      <w:r w:rsidR="005162B4" w:rsidRPr="00481008">
        <w:rPr>
          <w:rFonts w:ascii="Times New Roman" w:hAnsi="Times New Roman" w:cs="Times New Roman"/>
          <w:lang w:val="ro-RO"/>
        </w:rPr>
        <w:t>în ordinea stabilită prin raport</w:t>
      </w:r>
      <w:r w:rsidR="00532F1A" w:rsidRPr="00481008">
        <w:rPr>
          <w:rFonts w:ascii="Times New Roman" w:hAnsi="Times New Roman" w:cs="Times New Roman"/>
          <w:lang w:val="ro-RO"/>
        </w:rPr>
        <w:t>ul final</w:t>
      </w:r>
      <w:r w:rsidR="005162B4" w:rsidRPr="00481008">
        <w:rPr>
          <w:rFonts w:ascii="Times New Roman" w:hAnsi="Times New Roman" w:cs="Times New Roman"/>
          <w:lang w:val="ro-RO"/>
        </w:rPr>
        <w:t>, până la concuren</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 xml:space="preserve">a valorii </w:t>
      </w:r>
      <w:r w:rsidR="0010566F" w:rsidRPr="00481008">
        <w:rPr>
          <w:rFonts w:ascii="Times New Roman" w:hAnsi="Times New Roman" w:cs="Times New Roman"/>
          <w:lang w:val="ro-RO"/>
        </w:rPr>
        <w:t xml:space="preserve">mijloacelor financiare </w:t>
      </w:r>
      <w:r w:rsidR="005162B4" w:rsidRPr="00481008">
        <w:rPr>
          <w:rFonts w:ascii="Times New Roman" w:hAnsi="Times New Roman" w:cs="Times New Roman"/>
          <w:lang w:val="ro-RO"/>
        </w:rPr>
        <w:t xml:space="preserve">alocate </w:t>
      </w:r>
      <w:r w:rsidR="00D06E66" w:rsidRPr="00481008">
        <w:rPr>
          <w:rFonts w:ascii="Times New Roman" w:hAnsi="Times New Roman" w:cs="Times New Roman"/>
          <w:lang w:val="ro-RO"/>
        </w:rPr>
        <w:t xml:space="preserve">apelului </w:t>
      </w:r>
      <w:r w:rsidR="00EF62C0" w:rsidRPr="00481008">
        <w:rPr>
          <w:rFonts w:ascii="Times New Roman" w:hAnsi="Times New Roman" w:cs="Times New Roman"/>
          <w:lang w:val="ro-RO"/>
        </w:rPr>
        <w:t>competitiv</w:t>
      </w:r>
      <w:r w:rsidR="005162B4" w:rsidRPr="00481008">
        <w:rPr>
          <w:rFonts w:ascii="Times New Roman" w:hAnsi="Times New Roman" w:cs="Times New Roman"/>
          <w:lang w:val="ro-RO"/>
        </w:rPr>
        <w:t xml:space="preserve"> sau, după caz, înaintează </w:t>
      </w:r>
      <w:r w:rsidR="0015389F" w:rsidRPr="00481008">
        <w:rPr>
          <w:rFonts w:ascii="Times New Roman" w:hAnsi="Times New Roman" w:cs="Times New Roman"/>
          <w:lang w:val="ro-RO"/>
        </w:rPr>
        <w:t xml:space="preserve">ministrului afacerilor externe </w:t>
      </w:r>
      <w:r w:rsidR="005162B4" w:rsidRPr="00481008">
        <w:rPr>
          <w:rFonts w:ascii="Times New Roman" w:hAnsi="Times New Roman" w:cs="Times New Roman"/>
          <w:lang w:val="ro-RO"/>
        </w:rPr>
        <w:t>propunerea referitoare la emiterea unuia sau mai multor ordine privind acordarea granturilor pentru fiecare proiect, în ordinea stabilită prin raport, până la concuren</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 xml:space="preserve">a valorii </w:t>
      </w:r>
      <w:r w:rsidR="00954A7F" w:rsidRPr="00481008">
        <w:rPr>
          <w:rFonts w:ascii="Times New Roman" w:hAnsi="Times New Roman" w:cs="Times New Roman"/>
          <w:lang w:val="ro-RO"/>
        </w:rPr>
        <w:t xml:space="preserve">mijloacelor financiare </w:t>
      </w:r>
      <w:r w:rsidR="005162B4" w:rsidRPr="00481008">
        <w:rPr>
          <w:rFonts w:ascii="Times New Roman" w:hAnsi="Times New Roman" w:cs="Times New Roman"/>
          <w:lang w:val="ro-RO"/>
        </w:rPr>
        <w:t>alocate cu această destina</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 xml:space="preserve">ie, potrivit prevederilor art. 15 alin. (1) din </w:t>
      </w:r>
      <w:r w:rsidR="00964596" w:rsidRPr="00481008">
        <w:rPr>
          <w:rFonts w:ascii="Times New Roman" w:hAnsi="Times New Roman" w:cs="Times New Roman"/>
          <w:lang w:val="ro-RO"/>
        </w:rPr>
        <w:t xml:space="preserve">Legea </w:t>
      </w:r>
      <w:r w:rsidR="006A12D7">
        <w:rPr>
          <w:rFonts w:ascii="Times New Roman" w:hAnsi="Times New Roman" w:cs="Times New Roman"/>
          <w:lang w:val="ro-RO"/>
        </w:rPr>
        <w:t xml:space="preserve">nr. </w:t>
      </w:r>
      <w:r w:rsidR="00964596" w:rsidRPr="00481008">
        <w:rPr>
          <w:rFonts w:ascii="Times New Roman" w:hAnsi="Times New Roman" w:cs="Times New Roman"/>
          <w:lang w:val="ro-RO"/>
        </w:rPr>
        <w:t>149/2025</w:t>
      </w:r>
      <w:r w:rsidR="005162B4" w:rsidRPr="00481008">
        <w:rPr>
          <w:rFonts w:ascii="Times New Roman" w:hAnsi="Times New Roman" w:cs="Times New Roman"/>
          <w:lang w:val="ro-RO"/>
        </w:rPr>
        <w:t>.</w:t>
      </w:r>
    </w:p>
    <w:p w14:paraId="6D17E5C6" w14:textId="3A939224" w:rsidR="005162B4" w:rsidRPr="00481008" w:rsidRDefault="00A91B32"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Raportul negocierii și forma finală a acordului de finanțare se validează de către conducătorul subdiviziunii interne responsabile de cooperarea internațională pentru dezvoltare și asistență umanitară a Ministerului Afacerilor Externe.</w:t>
      </w:r>
    </w:p>
    <w:p w14:paraId="48D6DC15" w14:textId="04425DD8"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 cazul în care</w:t>
      </w:r>
      <w:r w:rsidR="0056768C" w:rsidRPr="00481008">
        <w:rPr>
          <w:rFonts w:ascii="Times New Roman" w:hAnsi="Times New Roman" w:cs="Times New Roman"/>
          <w:lang w:val="ro-RO"/>
        </w:rPr>
        <w:t xml:space="preserve"> după </w:t>
      </w:r>
      <w:r w:rsidRPr="00481008">
        <w:rPr>
          <w:rFonts w:ascii="Times New Roman" w:hAnsi="Times New Roman" w:cs="Times New Roman"/>
          <w:lang w:val="ro-RO"/>
        </w:rPr>
        <w:t>procesul de negociere nu se ajunge la încheierea acordului de finan</w:t>
      </w:r>
      <w:r w:rsidR="002A6B47" w:rsidRPr="00481008">
        <w:rPr>
          <w:rFonts w:ascii="Times New Roman" w:hAnsi="Times New Roman" w:cs="Times New Roman"/>
          <w:lang w:val="ro-RO"/>
        </w:rPr>
        <w:t>ț</w:t>
      </w:r>
      <w:r w:rsidRPr="00481008">
        <w:rPr>
          <w:rFonts w:ascii="Times New Roman" w:hAnsi="Times New Roman" w:cs="Times New Roman"/>
          <w:lang w:val="ro-RO"/>
        </w:rPr>
        <w:t>are pentru una/unele dintre propunerile de proiecte, negocierea se desfă</w:t>
      </w:r>
      <w:r w:rsidR="002A6B47" w:rsidRPr="00481008">
        <w:rPr>
          <w:rFonts w:ascii="Times New Roman" w:hAnsi="Times New Roman" w:cs="Times New Roman"/>
          <w:lang w:val="ro-RO"/>
        </w:rPr>
        <w:t>ș</w:t>
      </w:r>
      <w:r w:rsidRPr="00481008">
        <w:rPr>
          <w:rFonts w:ascii="Times New Roman" w:hAnsi="Times New Roman" w:cs="Times New Roman"/>
          <w:lang w:val="ro-RO"/>
        </w:rPr>
        <w:t>oară cu privire la proiectele următoare conform ordinii descrescătoare a valorii punctajului stabilite prin raportul final.</w:t>
      </w:r>
    </w:p>
    <w:p w14:paraId="3D72AD66" w14:textId="25375919" w:rsidR="00D35022" w:rsidRPr="00481008" w:rsidRDefault="00FF0871"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Subdiviziunea internă responsabilă de cooperarea internațională pentru dezvoltare și asistență umanitară </w:t>
      </w:r>
      <w:r w:rsidR="0089156E" w:rsidRPr="00481008">
        <w:rPr>
          <w:rFonts w:ascii="Times New Roman" w:hAnsi="Times New Roman" w:cs="Times New Roman"/>
          <w:lang w:val="ro-RO"/>
        </w:rPr>
        <w:t>a Ministerului Afacerilor Externe</w:t>
      </w:r>
      <w:r w:rsidR="0089156E" w:rsidRPr="00481008" w:rsidDel="0089156E">
        <w:rPr>
          <w:rFonts w:ascii="Times New Roman" w:hAnsi="Times New Roman" w:cs="Times New Roman"/>
          <w:lang w:val="ro-RO"/>
        </w:rPr>
        <w:t xml:space="preserve"> </w:t>
      </w:r>
      <w:r w:rsidR="00CF7A68" w:rsidRPr="00481008">
        <w:rPr>
          <w:rFonts w:ascii="Times New Roman" w:hAnsi="Times New Roman" w:cs="Times New Roman"/>
          <w:lang w:val="ro-RO"/>
        </w:rPr>
        <w:t xml:space="preserve">notifică toți </w:t>
      </w:r>
      <w:r w:rsidR="001124B3" w:rsidRPr="00481008">
        <w:rPr>
          <w:rFonts w:ascii="Times New Roman" w:hAnsi="Times New Roman" w:cs="Times New Roman"/>
          <w:lang w:val="ro-RO"/>
        </w:rPr>
        <w:t>aplicanții</w:t>
      </w:r>
      <w:r w:rsidR="0074594F" w:rsidRPr="00481008">
        <w:rPr>
          <w:rFonts w:ascii="Times New Roman" w:hAnsi="Times New Roman" w:cs="Times New Roman"/>
          <w:lang w:val="ro-RO"/>
        </w:rPr>
        <w:t xml:space="preserve"> </w:t>
      </w:r>
      <w:r w:rsidR="00807E52" w:rsidRPr="00481008">
        <w:rPr>
          <w:rFonts w:ascii="Times New Roman" w:hAnsi="Times New Roman" w:cs="Times New Roman"/>
          <w:lang w:val="ro-RO"/>
        </w:rPr>
        <w:t>dacă propunerea de proiect transmisă este acceptată sau nu pentru a fi finanțată</w:t>
      </w:r>
      <w:r w:rsidR="00D35022" w:rsidRPr="00481008">
        <w:rPr>
          <w:rFonts w:ascii="Times New Roman" w:hAnsi="Times New Roman" w:cs="Times New Roman"/>
          <w:lang w:val="ro-RO"/>
        </w:rPr>
        <w:t>.</w:t>
      </w:r>
    </w:p>
    <w:p w14:paraId="650989A7" w14:textId="5761E36E" w:rsidR="005162B4" w:rsidRPr="00481008" w:rsidRDefault="006E2753" w:rsidP="00481008">
      <w:pPr>
        <w:pStyle w:val="ListParagraph"/>
        <w:numPr>
          <w:ilvl w:val="0"/>
          <w:numId w:val="16"/>
        </w:numPr>
        <w:spacing w:after="120" w:line="240" w:lineRule="auto"/>
        <w:ind w:left="0"/>
        <w:jc w:val="both"/>
        <w:rPr>
          <w:rFonts w:ascii="Times New Roman" w:hAnsi="Times New Roman" w:cs="Times New Roman"/>
          <w:i/>
          <w:lang w:val="ro-RO"/>
        </w:rPr>
      </w:pPr>
      <w:r w:rsidRPr="00481008">
        <w:rPr>
          <w:rFonts w:ascii="Times New Roman" w:hAnsi="Times New Roman" w:cs="Times New Roman"/>
          <w:lang w:val="ro-RO"/>
        </w:rPr>
        <w:t xml:space="preserve">Modalitatea </w:t>
      </w:r>
      <w:r w:rsidR="00CF7A68" w:rsidRPr="00481008">
        <w:rPr>
          <w:rFonts w:ascii="Times New Roman" w:hAnsi="Times New Roman" w:cs="Times New Roman"/>
          <w:lang w:val="ro-RO"/>
        </w:rPr>
        <w:t>și termenele de notificare</w:t>
      </w:r>
      <w:r w:rsidRPr="00481008">
        <w:rPr>
          <w:rFonts w:ascii="Times New Roman" w:hAnsi="Times New Roman" w:cs="Times New Roman"/>
          <w:lang w:val="ro-RO"/>
        </w:rPr>
        <w:t>,</w:t>
      </w:r>
      <w:r w:rsidR="00CF7A68" w:rsidRPr="00481008">
        <w:rPr>
          <w:rFonts w:ascii="Times New Roman" w:hAnsi="Times New Roman" w:cs="Times New Roman"/>
          <w:lang w:val="ro-RO"/>
        </w:rPr>
        <w:t xml:space="preserve"> inclusiv canalele de comunicare și dovada livrării</w:t>
      </w:r>
      <w:r w:rsidRPr="00481008">
        <w:rPr>
          <w:rFonts w:ascii="Times New Roman" w:hAnsi="Times New Roman" w:cs="Times New Roman"/>
          <w:lang w:val="ro-RO"/>
        </w:rPr>
        <w:t>,</w:t>
      </w:r>
      <w:r w:rsidR="00CF7A68" w:rsidRPr="00481008">
        <w:rPr>
          <w:rFonts w:ascii="Times New Roman" w:hAnsi="Times New Roman" w:cs="Times New Roman"/>
          <w:lang w:val="ro-RO"/>
        </w:rPr>
        <w:t xml:space="preserve"> se stabilesc prin</w:t>
      </w:r>
      <w:r w:rsidRPr="00481008">
        <w:rPr>
          <w:rFonts w:ascii="Times New Roman" w:hAnsi="Times New Roman" w:cs="Times New Roman"/>
          <w:lang w:val="ro-RO"/>
        </w:rPr>
        <w:t xml:space="preserve"> termenii de referință</w:t>
      </w:r>
      <w:r w:rsidR="0027298D" w:rsidRPr="00481008">
        <w:rPr>
          <w:rFonts w:ascii="Times New Roman" w:hAnsi="Times New Roman" w:cs="Times New Roman"/>
          <w:lang w:val="ro-RO"/>
        </w:rPr>
        <w:t xml:space="preserve"> ai apelului</w:t>
      </w:r>
      <w:r w:rsidR="00CF7A68" w:rsidRPr="00481008">
        <w:rPr>
          <w:rFonts w:ascii="Times New Roman" w:hAnsi="Times New Roman" w:cs="Times New Roman"/>
          <w:lang w:val="ro-RO"/>
        </w:rPr>
        <w:t>.</w:t>
      </w:r>
    </w:p>
    <w:p w14:paraId="0BD30663" w14:textId="615EDA83"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Aplican</w:t>
      </w:r>
      <w:r w:rsidR="002A6B47" w:rsidRPr="00481008">
        <w:rPr>
          <w:rFonts w:ascii="Times New Roman" w:hAnsi="Times New Roman" w:cs="Times New Roman"/>
          <w:lang w:val="ro-RO"/>
        </w:rPr>
        <w:t>ț</w:t>
      </w:r>
      <w:r w:rsidRPr="00481008">
        <w:rPr>
          <w:rFonts w:ascii="Times New Roman" w:hAnsi="Times New Roman" w:cs="Times New Roman"/>
          <w:lang w:val="ro-RO"/>
        </w:rPr>
        <w:t>ii respin</w:t>
      </w:r>
      <w:r w:rsidR="002A6B47" w:rsidRPr="00481008">
        <w:rPr>
          <w:rFonts w:ascii="Times New Roman" w:hAnsi="Times New Roman" w:cs="Times New Roman"/>
          <w:lang w:val="ro-RO"/>
        </w:rPr>
        <w:t>ș</w:t>
      </w:r>
      <w:r w:rsidRPr="00481008">
        <w:rPr>
          <w:rFonts w:ascii="Times New Roman" w:hAnsi="Times New Roman" w:cs="Times New Roman"/>
          <w:lang w:val="ro-RO"/>
        </w:rPr>
        <w:t>i pot depune contesta</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ii în termen de </w:t>
      </w:r>
      <w:r w:rsidR="009212D7" w:rsidRPr="00481008">
        <w:rPr>
          <w:rFonts w:ascii="Times New Roman" w:hAnsi="Times New Roman" w:cs="Times New Roman"/>
          <w:lang w:val="ro-RO"/>
        </w:rPr>
        <w:t>3</w:t>
      </w:r>
      <w:r w:rsidRPr="00481008">
        <w:rPr>
          <w:rFonts w:ascii="Times New Roman" w:hAnsi="Times New Roman" w:cs="Times New Roman"/>
          <w:lang w:val="ro-RO"/>
        </w:rPr>
        <w:t xml:space="preserve"> zile lucrătoare de la data </w:t>
      </w:r>
      <w:r w:rsidR="003152A5" w:rsidRPr="00481008">
        <w:rPr>
          <w:rFonts w:ascii="Times New Roman" w:hAnsi="Times New Roman" w:cs="Times New Roman"/>
          <w:lang w:val="ro-RO"/>
        </w:rPr>
        <w:t xml:space="preserve">transmiterii </w:t>
      </w:r>
      <w:r w:rsidRPr="00481008">
        <w:rPr>
          <w:rFonts w:ascii="Times New Roman" w:hAnsi="Times New Roman" w:cs="Times New Roman"/>
          <w:lang w:val="ro-RO"/>
        </w:rPr>
        <w:t>notificării.</w:t>
      </w:r>
    </w:p>
    <w:p w14:paraId="39A8C0CF" w14:textId="0EF1AE7B"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Contesta</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ia se formulează în scris </w:t>
      </w:r>
      <w:r w:rsidR="002A6B47" w:rsidRPr="00481008">
        <w:rPr>
          <w:rFonts w:ascii="Times New Roman" w:hAnsi="Times New Roman" w:cs="Times New Roman"/>
          <w:lang w:val="ro-RO"/>
        </w:rPr>
        <w:t>ș</w:t>
      </w:r>
      <w:r w:rsidRPr="00481008">
        <w:rPr>
          <w:rFonts w:ascii="Times New Roman" w:hAnsi="Times New Roman" w:cs="Times New Roman"/>
          <w:lang w:val="ro-RO"/>
        </w:rPr>
        <w:t>i trebuie să cuprindă:</w:t>
      </w:r>
    </w:p>
    <w:p w14:paraId="19F98B8F" w14:textId="458C8968"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datele de identificare ale contestatarului;</w:t>
      </w:r>
    </w:p>
    <w:p w14:paraId="156BB5EF" w14:textId="3B803346"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datele de identificare ale propunerii de proiect;</w:t>
      </w:r>
    </w:p>
    <w:p w14:paraId="602F4227" w14:textId="403BCBC3"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obiectul contesta</w:t>
      </w:r>
      <w:r w:rsidR="002A6B47" w:rsidRPr="00481008">
        <w:rPr>
          <w:rFonts w:ascii="Times New Roman" w:hAnsi="Times New Roman" w:cs="Times New Roman"/>
          <w:lang w:val="ro-RO"/>
        </w:rPr>
        <w:t>ț</w:t>
      </w:r>
      <w:r w:rsidRPr="00481008">
        <w:rPr>
          <w:rFonts w:ascii="Times New Roman" w:hAnsi="Times New Roman" w:cs="Times New Roman"/>
          <w:lang w:val="ro-RO"/>
        </w:rPr>
        <w:t>iei.</w:t>
      </w:r>
    </w:p>
    <w:p w14:paraId="1009B214" w14:textId="2592BBE4" w:rsidR="005162B4" w:rsidRPr="00481008" w:rsidRDefault="00855BAE"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Contestațiile vor fi trimise în format electronic la adresa indicată în termenii de referință</w:t>
      </w:r>
      <w:r w:rsidR="003152A5" w:rsidRPr="00481008">
        <w:rPr>
          <w:rFonts w:ascii="Times New Roman" w:hAnsi="Times New Roman" w:cs="Times New Roman"/>
          <w:lang w:val="ro-RO"/>
        </w:rPr>
        <w:t xml:space="preserve"> ai apelului</w:t>
      </w:r>
      <w:r w:rsidRPr="00481008">
        <w:rPr>
          <w:rFonts w:ascii="Times New Roman" w:hAnsi="Times New Roman" w:cs="Times New Roman"/>
          <w:lang w:val="ro-RO"/>
        </w:rPr>
        <w:t>.</w:t>
      </w:r>
    </w:p>
    <w:p w14:paraId="2F61FFC4" w14:textId="093ED8FF"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Solu</w:t>
      </w:r>
      <w:r w:rsidR="002A6B47" w:rsidRPr="00481008">
        <w:rPr>
          <w:rFonts w:ascii="Times New Roman" w:hAnsi="Times New Roman" w:cs="Times New Roman"/>
          <w:lang w:val="ro-RO"/>
        </w:rPr>
        <w:t>ț</w:t>
      </w:r>
      <w:r w:rsidRPr="00481008">
        <w:rPr>
          <w:rFonts w:ascii="Times New Roman" w:hAnsi="Times New Roman" w:cs="Times New Roman"/>
          <w:lang w:val="ro-RO"/>
        </w:rPr>
        <w:t>ionarea contesta</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iilor se realizează </w:t>
      </w:r>
      <w:r w:rsidR="00AF4380" w:rsidRPr="00481008">
        <w:rPr>
          <w:rFonts w:ascii="Times New Roman" w:hAnsi="Times New Roman" w:cs="Times New Roman"/>
          <w:lang w:val="ro-RO"/>
        </w:rPr>
        <w:t>de</w:t>
      </w:r>
      <w:r w:rsidR="00463A4A" w:rsidRPr="00481008">
        <w:rPr>
          <w:rFonts w:ascii="Times New Roman" w:hAnsi="Times New Roman" w:cs="Times New Roman"/>
          <w:lang w:val="ro-RO"/>
        </w:rPr>
        <w:t xml:space="preserve"> o</w:t>
      </w:r>
      <w:r w:rsidR="00F703D9" w:rsidRPr="00481008">
        <w:rPr>
          <w:rFonts w:ascii="Times New Roman" w:hAnsi="Times New Roman" w:cs="Times New Roman"/>
          <w:lang w:val="ro-RO"/>
        </w:rPr>
        <w:t xml:space="preserve"> comisie de </w:t>
      </w:r>
      <w:r w:rsidR="00AE27F3" w:rsidRPr="00481008">
        <w:rPr>
          <w:rFonts w:ascii="Times New Roman" w:hAnsi="Times New Roman" w:cs="Times New Roman"/>
          <w:lang w:val="ro-RO"/>
        </w:rPr>
        <w:t>contestație</w:t>
      </w:r>
      <w:r w:rsidR="00AF4380" w:rsidRPr="00481008">
        <w:rPr>
          <w:rFonts w:ascii="Times New Roman" w:hAnsi="Times New Roman" w:cs="Times New Roman"/>
          <w:lang w:val="ro-RO"/>
        </w:rPr>
        <w:t xml:space="preserve"> </w:t>
      </w:r>
      <w:r w:rsidR="00EC74BC" w:rsidRPr="00481008">
        <w:rPr>
          <w:rFonts w:ascii="Times New Roman" w:hAnsi="Times New Roman" w:cs="Times New Roman"/>
          <w:lang w:val="ro-RO"/>
        </w:rPr>
        <w:t>formată din repreze</w:t>
      </w:r>
      <w:r w:rsidR="00987811" w:rsidRPr="00481008">
        <w:rPr>
          <w:rFonts w:ascii="Times New Roman" w:hAnsi="Times New Roman" w:cs="Times New Roman"/>
          <w:lang w:val="ro-RO"/>
        </w:rPr>
        <w:t xml:space="preserve">ntanți ai Ministerului Afacerilor Externe, care n-au fost membri ai comisiei de selecție, </w:t>
      </w:r>
      <w:r w:rsidR="00AF7303" w:rsidRPr="00481008">
        <w:rPr>
          <w:rFonts w:ascii="Times New Roman" w:hAnsi="Times New Roman" w:cs="Times New Roman"/>
          <w:lang w:val="ro-RO"/>
        </w:rPr>
        <w:t xml:space="preserve">și care poate include un expert independent, </w:t>
      </w:r>
      <w:r w:rsidRPr="00481008">
        <w:rPr>
          <w:rFonts w:ascii="Times New Roman" w:hAnsi="Times New Roman" w:cs="Times New Roman"/>
          <w:lang w:val="ro-RO"/>
        </w:rPr>
        <w:t xml:space="preserve">în termen de </w:t>
      </w:r>
      <w:r w:rsidR="00065069" w:rsidRPr="00481008">
        <w:rPr>
          <w:rFonts w:ascii="Times New Roman" w:hAnsi="Times New Roman" w:cs="Times New Roman"/>
          <w:lang w:val="ro-RO"/>
        </w:rPr>
        <w:t>1</w:t>
      </w:r>
      <w:r w:rsidRPr="00481008">
        <w:rPr>
          <w:rFonts w:ascii="Times New Roman" w:hAnsi="Times New Roman" w:cs="Times New Roman"/>
          <w:lang w:val="ro-RO"/>
        </w:rPr>
        <w:t>5 zile lucrătoare de la depunerea lor, iar aplicantul va primi rezultatul contesta</w:t>
      </w:r>
      <w:r w:rsidR="002A6B47" w:rsidRPr="00481008">
        <w:rPr>
          <w:rFonts w:ascii="Times New Roman" w:hAnsi="Times New Roman" w:cs="Times New Roman"/>
          <w:lang w:val="ro-RO"/>
        </w:rPr>
        <w:t>ț</w:t>
      </w:r>
      <w:r w:rsidRPr="00481008">
        <w:rPr>
          <w:rFonts w:ascii="Times New Roman" w:hAnsi="Times New Roman" w:cs="Times New Roman"/>
          <w:lang w:val="ro-RO"/>
        </w:rPr>
        <w:t>iei</w:t>
      </w:r>
      <w:r w:rsidR="00F90331" w:rsidRPr="00481008">
        <w:rPr>
          <w:rFonts w:ascii="Times New Roman" w:hAnsi="Times New Roman" w:cs="Times New Roman"/>
          <w:lang w:val="ro-RO"/>
        </w:rPr>
        <w:t xml:space="preserve"> pe ca</w:t>
      </w:r>
      <w:r w:rsidR="00B94658" w:rsidRPr="00481008">
        <w:rPr>
          <w:rFonts w:ascii="Times New Roman" w:hAnsi="Times New Roman" w:cs="Times New Roman"/>
          <w:lang w:val="ro-RO"/>
        </w:rPr>
        <w:t>l</w:t>
      </w:r>
      <w:r w:rsidR="00F90331" w:rsidRPr="00481008">
        <w:rPr>
          <w:rFonts w:ascii="Times New Roman" w:hAnsi="Times New Roman" w:cs="Times New Roman"/>
          <w:lang w:val="ro-RO"/>
        </w:rPr>
        <w:t>e electronică</w:t>
      </w:r>
      <w:r w:rsidRPr="00481008">
        <w:rPr>
          <w:rFonts w:ascii="Times New Roman" w:hAnsi="Times New Roman" w:cs="Times New Roman"/>
          <w:lang w:val="ro-RO"/>
        </w:rPr>
        <w:t>.</w:t>
      </w:r>
    </w:p>
    <w:p w14:paraId="5892C3D7" w14:textId="77777777" w:rsidR="000976DB" w:rsidRPr="00481008" w:rsidRDefault="00414962"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Regulamentele de funcționare a comisiilor de selecție și de contestație se stabile</w:t>
      </w:r>
      <w:r w:rsidR="00762852" w:rsidRPr="00481008">
        <w:rPr>
          <w:rFonts w:ascii="Times New Roman" w:hAnsi="Times New Roman" w:cs="Times New Roman"/>
          <w:lang w:val="ro-RO"/>
        </w:rPr>
        <w:t>sc</w:t>
      </w:r>
      <w:r w:rsidRPr="00481008">
        <w:rPr>
          <w:rFonts w:ascii="Times New Roman" w:hAnsi="Times New Roman" w:cs="Times New Roman"/>
          <w:lang w:val="ro-RO"/>
        </w:rPr>
        <w:t xml:space="preserve"> prin ordin</w:t>
      </w:r>
      <w:r w:rsidR="00762852" w:rsidRPr="00481008">
        <w:rPr>
          <w:rFonts w:ascii="Times New Roman" w:hAnsi="Times New Roman" w:cs="Times New Roman"/>
          <w:lang w:val="ro-RO"/>
        </w:rPr>
        <w:t>e ale</w:t>
      </w:r>
      <w:r w:rsidRPr="00481008">
        <w:rPr>
          <w:rFonts w:ascii="Times New Roman" w:hAnsi="Times New Roman" w:cs="Times New Roman"/>
          <w:lang w:val="ro-RO"/>
        </w:rPr>
        <w:t xml:space="preserve"> ministrului afacerilor externe.</w:t>
      </w:r>
      <w:r w:rsidR="00A96BB9" w:rsidRPr="00481008">
        <w:rPr>
          <w:rFonts w:ascii="Times New Roman" w:hAnsi="Times New Roman" w:cs="Times New Roman"/>
          <w:lang w:val="ro-RO"/>
        </w:rPr>
        <w:t xml:space="preserve"> </w:t>
      </w:r>
    </w:p>
    <w:p w14:paraId="32CAA817" w14:textId="5EA84E8E" w:rsidR="00414962" w:rsidRPr="00481008" w:rsidRDefault="00A96BB9"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Activitatea </w:t>
      </w:r>
      <w:r w:rsidR="000976DB" w:rsidRPr="00481008">
        <w:rPr>
          <w:rFonts w:ascii="Times New Roman" w:hAnsi="Times New Roman" w:cs="Times New Roman"/>
          <w:lang w:val="ro-RO"/>
        </w:rPr>
        <w:t>membrilor</w:t>
      </w:r>
      <w:r w:rsidRPr="00481008">
        <w:rPr>
          <w:rFonts w:ascii="Times New Roman" w:hAnsi="Times New Roman" w:cs="Times New Roman"/>
          <w:lang w:val="ro-RO"/>
        </w:rPr>
        <w:t xml:space="preserve"> comisi</w:t>
      </w:r>
      <w:r w:rsidR="00734C79" w:rsidRPr="00481008">
        <w:rPr>
          <w:rFonts w:ascii="Times New Roman" w:hAnsi="Times New Roman" w:cs="Times New Roman"/>
          <w:lang w:val="ro-RO"/>
        </w:rPr>
        <w:t>ilor</w:t>
      </w:r>
      <w:r w:rsidRPr="00481008">
        <w:rPr>
          <w:rFonts w:ascii="Times New Roman" w:hAnsi="Times New Roman" w:cs="Times New Roman"/>
          <w:lang w:val="ro-RO"/>
        </w:rPr>
        <w:t xml:space="preserve"> de selecție și </w:t>
      </w:r>
      <w:r w:rsidR="00734C79" w:rsidRPr="00481008">
        <w:rPr>
          <w:rFonts w:ascii="Times New Roman" w:hAnsi="Times New Roman" w:cs="Times New Roman"/>
          <w:lang w:val="ro-RO"/>
        </w:rPr>
        <w:t xml:space="preserve">de </w:t>
      </w:r>
      <w:r w:rsidRPr="00481008">
        <w:rPr>
          <w:rFonts w:ascii="Times New Roman" w:hAnsi="Times New Roman" w:cs="Times New Roman"/>
          <w:lang w:val="ro-RO"/>
        </w:rPr>
        <w:t>contestație nu este remunerată.</w:t>
      </w:r>
    </w:p>
    <w:p w14:paraId="61DA5152" w14:textId="50ADB476" w:rsidR="005162B4" w:rsidRPr="00481008" w:rsidRDefault="00292FE6"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Mijloacele financiare pot fi</w:t>
      </w:r>
      <w:r w:rsidR="005162B4" w:rsidRPr="00481008">
        <w:rPr>
          <w:rFonts w:ascii="Times New Roman" w:hAnsi="Times New Roman" w:cs="Times New Roman"/>
          <w:lang w:val="ro-RO"/>
        </w:rPr>
        <w:t xml:space="preserve"> acorda</w:t>
      </w:r>
      <w:r w:rsidRPr="00481008">
        <w:rPr>
          <w:rFonts w:ascii="Times New Roman" w:hAnsi="Times New Roman" w:cs="Times New Roman"/>
          <w:lang w:val="ro-RO"/>
        </w:rPr>
        <w:t>te sub formă de</w:t>
      </w:r>
      <w:r w:rsidR="005162B4" w:rsidRPr="00481008">
        <w:rPr>
          <w:rFonts w:ascii="Times New Roman" w:hAnsi="Times New Roman" w:cs="Times New Roman"/>
          <w:lang w:val="ro-RO"/>
        </w:rPr>
        <w:t xml:space="preserve"> granturi prin atribuire directă către </w:t>
      </w:r>
      <w:r w:rsidR="00D9376D" w:rsidRPr="00481008">
        <w:rPr>
          <w:rFonts w:ascii="Times New Roman" w:hAnsi="Times New Roman" w:cs="Times New Roman"/>
          <w:lang w:val="ro-RO"/>
        </w:rPr>
        <w:t xml:space="preserve">entități de drept privat </w:t>
      </w:r>
      <w:r w:rsidR="005162B4" w:rsidRPr="00481008">
        <w:rPr>
          <w:rFonts w:ascii="Times New Roman" w:hAnsi="Times New Roman" w:cs="Times New Roman"/>
          <w:lang w:val="ro-RO"/>
        </w:rPr>
        <w:t xml:space="preserve">fără scop lucrativ </w:t>
      </w:r>
      <w:r w:rsidR="002A6B47" w:rsidRPr="00481008">
        <w:rPr>
          <w:rFonts w:ascii="Times New Roman" w:hAnsi="Times New Roman" w:cs="Times New Roman"/>
          <w:lang w:val="ro-RO"/>
        </w:rPr>
        <w:t>ș</w:t>
      </w:r>
      <w:r w:rsidR="005162B4" w:rsidRPr="00481008">
        <w:rPr>
          <w:rFonts w:ascii="Times New Roman" w:hAnsi="Times New Roman" w:cs="Times New Roman"/>
          <w:lang w:val="ro-RO"/>
        </w:rPr>
        <w:t>i organiza</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ii interna</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ionale, în baza următoarelor justificări temeinice:</w:t>
      </w:r>
    </w:p>
    <w:p w14:paraId="0F6E97E6" w14:textId="4E4CB82D"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ca modalitate de ac</w:t>
      </w:r>
      <w:r w:rsidR="002A6B47" w:rsidRPr="00481008">
        <w:rPr>
          <w:rFonts w:ascii="Times New Roman" w:hAnsi="Times New Roman" w:cs="Times New Roman"/>
          <w:lang w:val="ro-RO"/>
        </w:rPr>
        <w:t>ț</w:t>
      </w:r>
      <w:r w:rsidRPr="00481008">
        <w:rPr>
          <w:rFonts w:ascii="Times New Roman" w:hAnsi="Times New Roman" w:cs="Times New Roman"/>
          <w:lang w:val="ro-RO"/>
        </w:rPr>
        <w:t>iune în cadrul unei crize umanitare, pe baza unei solicitări formulate fie direct de guvernul statului afectat, fie de organiza</w:t>
      </w:r>
      <w:r w:rsidR="002A6B47" w:rsidRPr="00481008">
        <w:rPr>
          <w:rFonts w:ascii="Times New Roman" w:hAnsi="Times New Roman" w:cs="Times New Roman"/>
          <w:lang w:val="ro-RO"/>
        </w:rPr>
        <w:t>ț</w:t>
      </w:r>
      <w:r w:rsidRPr="00481008">
        <w:rPr>
          <w:rFonts w:ascii="Times New Roman" w:hAnsi="Times New Roman" w:cs="Times New Roman"/>
          <w:lang w:val="ro-RO"/>
        </w:rPr>
        <w:t>ii interna</w:t>
      </w:r>
      <w:r w:rsidR="002A6B47" w:rsidRPr="00481008">
        <w:rPr>
          <w:rFonts w:ascii="Times New Roman" w:hAnsi="Times New Roman" w:cs="Times New Roman"/>
          <w:lang w:val="ro-RO"/>
        </w:rPr>
        <w:t>ț</w:t>
      </w:r>
      <w:r w:rsidRPr="00481008">
        <w:rPr>
          <w:rFonts w:ascii="Times New Roman" w:hAnsi="Times New Roman" w:cs="Times New Roman"/>
          <w:lang w:val="ro-RO"/>
        </w:rPr>
        <w:t>ionale sau de organiza</w:t>
      </w:r>
      <w:r w:rsidR="002A6B47" w:rsidRPr="00481008">
        <w:rPr>
          <w:rFonts w:ascii="Times New Roman" w:hAnsi="Times New Roman" w:cs="Times New Roman"/>
          <w:lang w:val="ro-RO"/>
        </w:rPr>
        <w:t>ț</w:t>
      </w:r>
      <w:r w:rsidRPr="00481008">
        <w:rPr>
          <w:rFonts w:ascii="Times New Roman" w:hAnsi="Times New Roman" w:cs="Times New Roman"/>
          <w:lang w:val="ro-RO"/>
        </w:rPr>
        <w:t>ii neguvernamentale având experien</w:t>
      </w:r>
      <w:r w:rsidR="002A6B47" w:rsidRPr="00481008">
        <w:rPr>
          <w:rFonts w:ascii="Times New Roman" w:hAnsi="Times New Roman" w:cs="Times New Roman"/>
          <w:lang w:val="ro-RO"/>
        </w:rPr>
        <w:t>ț</w:t>
      </w:r>
      <w:r w:rsidRPr="00481008">
        <w:rPr>
          <w:rFonts w:ascii="Times New Roman" w:hAnsi="Times New Roman" w:cs="Times New Roman"/>
          <w:lang w:val="ro-RO"/>
        </w:rPr>
        <w:t>ă demonstrată în acordarea de asisten</w:t>
      </w:r>
      <w:r w:rsidR="002A6B47" w:rsidRPr="00481008">
        <w:rPr>
          <w:rFonts w:ascii="Times New Roman" w:hAnsi="Times New Roman" w:cs="Times New Roman"/>
          <w:lang w:val="ro-RO"/>
        </w:rPr>
        <w:t>ț</w:t>
      </w:r>
      <w:r w:rsidRPr="00481008">
        <w:rPr>
          <w:rFonts w:ascii="Times New Roman" w:hAnsi="Times New Roman" w:cs="Times New Roman"/>
          <w:lang w:val="ro-RO"/>
        </w:rPr>
        <w:t>ă umanitară, o cunoa</w:t>
      </w:r>
      <w:r w:rsidR="002A6B47" w:rsidRPr="00481008">
        <w:rPr>
          <w:rFonts w:ascii="Times New Roman" w:hAnsi="Times New Roman" w:cs="Times New Roman"/>
          <w:lang w:val="ro-RO"/>
        </w:rPr>
        <w:t>ș</w:t>
      </w:r>
      <w:r w:rsidRPr="00481008">
        <w:rPr>
          <w:rFonts w:ascii="Times New Roman" w:hAnsi="Times New Roman" w:cs="Times New Roman"/>
          <w:lang w:val="ro-RO"/>
        </w:rPr>
        <w:t>tere solidă a condi</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iilor locale </w:t>
      </w:r>
      <w:r w:rsidR="002A6B47" w:rsidRPr="00481008">
        <w:rPr>
          <w:rFonts w:ascii="Times New Roman" w:hAnsi="Times New Roman" w:cs="Times New Roman"/>
          <w:lang w:val="ro-RO"/>
        </w:rPr>
        <w:t>ș</w:t>
      </w:r>
      <w:r w:rsidRPr="00481008">
        <w:rPr>
          <w:rFonts w:ascii="Times New Roman" w:hAnsi="Times New Roman" w:cs="Times New Roman"/>
          <w:lang w:val="ro-RO"/>
        </w:rPr>
        <w:t>i capacitate dovedită de ac</w:t>
      </w:r>
      <w:r w:rsidR="002A6B47" w:rsidRPr="00481008">
        <w:rPr>
          <w:rFonts w:ascii="Times New Roman" w:hAnsi="Times New Roman" w:cs="Times New Roman"/>
          <w:lang w:val="ro-RO"/>
        </w:rPr>
        <w:t>ț</w:t>
      </w:r>
      <w:r w:rsidRPr="00481008">
        <w:rPr>
          <w:rFonts w:ascii="Times New Roman" w:hAnsi="Times New Roman" w:cs="Times New Roman"/>
          <w:lang w:val="ro-RO"/>
        </w:rPr>
        <w:t>iune efectivă rapidă în situa</w:t>
      </w:r>
      <w:r w:rsidR="002A6B47" w:rsidRPr="00481008">
        <w:rPr>
          <w:rFonts w:ascii="Times New Roman" w:hAnsi="Times New Roman" w:cs="Times New Roman"/>
          <w:lang w:val="ro-RO"/>
        </w:rPr>
        <w:t>ț</w:t>
      </w:r>
      <w:r w:rsidRPr="00481008">
        <w:rPr>
          <w:rFonts w:ascii="Times New Roman" w:hAnsi="Times New Roman" w:cs="Times New Roman"/>
          <w:lang w:val="ro-RO"/>
        </w:rPr>
        <w:t>ii de urgen</w:t>
      </w:r>
      <w:r w:rsidR="002A6B47" w:rsidRPr="00481008">
        <w:rPr>
          <w:rFonts w:ascii="Times New Roman" w:hAnsi="Times New Roman" w:cs="Times New Roman"/>
          <w:lang w:val="ro-RO"/>
        </w:rPr>
        <w:t>ț</w:t>
      </w:r>
      <w:r w:rsidRPr="00481008">
        <w:rPr>
          <w:rFonts w:ascii="Times New Roman" w:hAnsi="Times New Roman" w:cs="Times New Roman"/>
          <w:lang w:val="ro-RO"/>
        </w:rPr>
        <w:t>ă;</w:t>
      </w:r>
    </w:p>
    <w:p w14:paraId="20C6159E" w14:textId="01B0D497"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ca modalitate de extindere a unui proiect în curs de derulare care corespunde </w:t>
      </w:r>
      <w:r w:rsidR="00984683" w:rsidRPr="00481008">
        <w:rPr>
          <w:rFonts w:ascii="Times New Roman" w:hAnsi="Times New Roman" w:cs="Times New Roman"/>
          <w:lang w:val="ro-RO"/>
        </w:rPr>
        <w:t xml:space="preserve">unui </w:t>
      </w:r>
      <w:r w:rsidRPr="00481008">
        <w:rPr>
          <w:rFonts w:ascii="Times New Roman" w:hAnsi="Times New Roman" w:cs="Times New Roman"/>
          <w:lang w:val="ro-RO"/>
        </w:rPr>
        <w:t>obiectiv de</w:t>
      </w:r>
      <w:r w:rsidR="00C927A1" w:rsidRPr="00481008">
        <w:rPr>
          <w:rFonts w:ascii="Times New Roman" w:hAnsi="Times New Roman" w:cs="Times New Roman"/>
          <w:lang w:val="ro-RO"/>
        </w:rPr>
        <w:t xml:space="preserve"> cooperare internațională pentru</w:t>
      </w:r>
      <w:r w:rsidRPr="00481008">
        <w:rPr>
          <w:rFonts w:ascii="Times New Roman" w:hAnsi="Times New Roman" w:cs="Times New Roman"/>
          <w:lang w:val="ro-RO"/>
        </w:rPr>
        <w:t xml:space="preserve"> dezvoltare</w:t>
      </w:r>
      <w:r w:rsidR="00C927A1" w:rsidRPr="00481008">
        <w:rPr>
          <w:rFonts w:ascii="Times New Roman" w:hAnsi="Times New Roman" w:cs="Times New Roman"/>
          <w:lang w:val="ro-RO"/>
        </w:rPr>
        <w:t xml:space="preserve"> și asistență umanitară</w:t>
      </w:r>
      <w:r w:rsidRPr="00481008">
        <w:rPr>
          <w:rFonts w:ascii="Times New Roman" w:hAnsi="Times New Roman" w:cs="Times New Roman"/>
          <w:lang w:val="ro-RO"/>
        </w:rPr>
        <w:t xml:space="preserve"> </w:t>
      </w:r>
      <w:r w:rsidR="007A7422" w:rsidRPr="00481008">
        <w:rPr>
          <w:rFonts w:ascii="Times New Roman" w:hAnsi="Times New Roman" w:cs="Times New Roman"/>
          <w:lang w:val="ro-RO"/>
        </w:rPr>
        <w:t>stabilit prin Program și prin Plan</w:t>
      </w:r>
      <w:r w:rsidRPr="00481008">
        <w:rPr>
          <w:rFonts w:ascii="Times New Roman" w:hAnsi="Times New Roman" w:cs="Times New Roman"/>
          <w:lang w:val="ro-RO"/>
        </w:rPr>
        <w:t>;</w:t>
      </w:r>
    </w:p>
    <w:p w14:paraId="6A3817AD" w14:textId="46543F89"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lastRenderedPageBreak/>
        <w:t>ca modalitate de finan</w:t>
      </w:r>
      <w:r w:rsidR="002A6B47" w:rsidRPr="00481008">
        <w:rPr>
          <w:rFonts w:ascii="Times New Roman" w:hAnsi="Times New Roman" w:cs="Times New Roman"/>
          <w:lang w:val="ro-RO"/>
        </w:rPr>
        <w:t>ț</w:t>
      </w:r>
      <w:r w:rsidRPr="00481008">
        <w:rPr>
          <w:rFonts w:ascii="Times New Roman" w:hAnsi="Times New Roman" w:cs="Times New Roman"/>
          <w:lang w:val="ro-RO"/>
        </w:rPr>
        <w:t>are a unui proiect propus de o organiza</w:t>
      </w:r>
      <w:r w:rsidR="002A6B47" w:rsidRPr="00481008">
        <w:rPr>
          <w:rFonts w:ascii="Times New Roman" w:hAnsi="Times New Roman" w:cs="Times New Roman"/>
          <w:lang w:val="ro-RO"/>
        </w:rPr>
        <w:t>ț</w:t>
      </w:r>
      <w:r w:rsidRPr="00481008">
        <w:rPr>
          <w:rFonts w:ascii="Times New Roman" w:hAnsi="Times New Roman" w:cs="Times New Roman"/>
          <w:lang w:val="ro-RO"/>
        </w:rPr>
        <w:t>ie interna</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ională sau alt donator </w:t>
      </w:r>
      <w:r w:rsidR="002A6B47" w:rsidRPr="00481008">
        <w:rPr>
          <w:rFonts w:ascii="Times New Roman" w:hAnsi="Times New Roman" w:cs="Times New Roman"/>
          <w:lang w:val="ro-RO"/>
        </w:rPr>
        <w:t>ș</w:t>
      </w:r>
      <w:r w:rsidRPr="00481008">
        <w:rPr>
          <w:rFonts w:ascii="Times New Roman" w:hAnsi="Times New Roman" w:cs="Times New Roman"/>
          <w:lang w:val="ro-RO"/>
        </w:rPr>
        <w:t>i care corespunde</w:t>
      </w:r>
      <w:r w:rsidR="00984683" w:rsidRPr="00481008">
        <w:rPr>
          <w:rFonts w:ascii="Times New Roman" w:hAnsi="Times New Roman" w:cs="Times New Roman"/>
          <w:lang w:val="ro-RO"/>
        </w:rPr>
        <w:t xml:space="preserve"> unui</w:t>
      </w:r>
      <w:r w:rsidRPr="00481008">
        <w:rPr>
          <w:rFonts w:ascii="Times New Roman" w:hAnsi="Times New Roman" w:cs="Times New Roman"/>
          <w:lang w:val="ro-RO"/>
        </w:rPr>
        <w:t xml:space="preserve"> obiectiv de </w:t>
      </w:r>
      <w:r w:rsidR="008C18B7" w:rsidRPr="00481008">
        <w:rPr>
          <w:rFonts w:ascii="Times New Roman" w:hAnsi="Times New Roman" w:cs="Times New Roman"/>
          <w:lang w:val="ro-RO"/>
        </w:rPr>
        <w:t xml:space="preserve">cooperare internațională pentru dezvoltare și asistență umanitară </w:t>
      </w:r>
      <w:r w:rsidR="007A7422" w:rsidRPr="00481008">
        <w:rPr>
          <w:rFonts w:ascii="Times New Roman" w:hAnsi="Times New Roman" w:cs="Times New Roman"/>
          <w:lang w:val="ro-RO"/>
        </w:rPr>
        <w:t>stabilit prin Program și prin Plan</w:t>
      </w:r>
      <w:r w:rsidRPr="00481008">
        <w:rPr>
          <w:rFonts w:ascii="Times New Roman" w:hAnsi="Times New Roman" w:cs="Times New Roman"/>
          <w:lang w:val="ro-RO"/>
        </w:rPr>
        <w:t>;</w:t>
      </w:r>
    </w:p>
    <w:p w14:paraId="4AA13111" w14:textId="77777777" w:rsidR="00984683" w:rsidRPr="00481008" w:rsidRDefault="00984683" w:rsidP="00481008">
      <w:pPr>
        <w:pStyle w:val="ListParagraph"/>
        <w:numPr>
          <w:ilvl w:val="1"/>
          <w:numId w:val="16"/>
        </w:numPr>
        <w:tabs>
          <w:tab w:val="left" w:pos="180"/>
        </w:tabs>
        <w:spacing w:after="120" w:line="240" w:lineRule="auto"/>
        <w:ind w:left="0"/>
        <w:jc w:val="both"/>
        <w:rPr>
          <w:rFonts w:ascii="Times New Roman" w:hAnsi="Times New Roman" w:cs="Times New Roman"/>
          <w:iCs/>
          <w:lang w:val="ro-RO"/>
        </w:rPr>
      </w:pPr>
      <w:r w:rsidRPr="00481008">
        <w:rPr>
          <w:rFonts w:ascii="Times New Roman" w:hAnsi="Times New Roman" w:cs="Times New Roman"/>
          <w:lang w:val="ro-RO"/>
        </w:rPr>
        <w:t>ca modalitate de finanțare a unei activități în situația în care există un singur beneficiar/partener de implementare capabil să realizeze obiectivul de cooperare internațională pentru dezvoltare și asistență umanitară stabilit prin Program și prin Plan;</w:t>
      </w:r>
    </w:p>
    <w:p w14:paraId="04F13A6B" w14:textId="5A5DEEBE"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ca modalitate de a sus</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ine </w:t>
      </w:r>
      <w:r w:rsidR="00784BDC" w:rsidRPr="00481008">
        <w:rPr>
          <w:rFonts w:ascii="Times New Roman" w:hAnsi="Times New Roman" w:cs="Times New Roman"/>
          <w:lang w:val="ro-RO"/>
        </w:rPr>
        <w:t>crearea</w:t>
      </w:r>
      <w:r w:rsidR="003C24A4" w:rsidRPr="00481008">
        <w:rPr>
          <w:rFonts w:ascii="Times New Roman" w:hAnsi="Times New Roman" w:cs="Times New Roman"/>
          <w:lang w:val="ro-RO"/>
        </w:rPr>
        <w:t xml:space="preserve"> sau </w:t>
      </w:r>
      <w:r w:rsidR="00A60131" w:rsidRPr="00481008">
        <w:rPr>
          <w:rFonts w:ascii="Times New Roman" w:hAnsi="Times New Roman" w:cs="Times New Roman"/>
          <w:lang w:val="ro-RO"/>
        </w:rPr>
        <w:t>dezvoltarea</w:t>
      </w:r>
      <w:r w:rsidRPr="00481008">
        <w:rPr>
          <w:rFonts w:ascii="Times New Roman" w:hAnsi="Times New Roman" w:cs="Times New Roman"/>
          <w:lang w:val="ro-RO"/>
        </w:rPr>
        <w:t xml:space="preserve"> unor parteneriate strategice</w:t>
      </w:r>
      <w:r w:rsidR="00784BDC" w:rsidRPr="00481008">
        <w:rPr>
          <w:rFonts w:ascii="Times New Roman" w:hAnsi="Times New Roman" w:cs="Times New Roman"/>
          <w:lang w:val="ro-RO"/>
        </w:rPr>
        <w:t xml:space="preserve"> </w:t>
      </w:r>
      <w:r w:rsidRPr="00481008">
        <w:rPr>
          <w:rFonts w:ascii="Times New Roman" w:hAnsi="Times New Roman" w:cs="Times New Roman"/>
          <w:lang w:val="ro-RO"/>
        </w:rPr>
        <w:t>în domeniul</w:t>
      </w:r>
      <w:r w:rsidR="00387470" w:rsidRPr="00481008">
        <w:rPr>
          <w:rFonts w:ascii="Times New Roman" w:hAnsi="Times New Roman" w:cs="Times New Roman"/>
          <w:lang w:val="ro-RO"/>
        </w:rPr>
        <w:t xml:space="preserve"> cooperării</w:t>
      </w:r>
      <w:r w:rsidRPr="00481008">
        <w:rPr>
          <w:rFonts w:ascii="Times New Roman" w:hAnsi="Times New Roman" w:cs="Times New Roman"/>
          <w:lang w:val="ro-RO"/>
        </w:rPr>
        <w:t xml:space="preserve"> interna</w:t>
      </w:r>
      <w:r w:rsidR="002A6B47" w:rsidRPr="00481008">
        <w:rPr>
          <w:rFonts w:ascii="Times New Roman" w:hAnsi="Times New Roman" w:cs="Times New Roman"/>
          <w:lang w:val="ro-RO"/>
        </w:rPr>
        <w:t>ț</w:t>
      </w:r>
      <w:r w:rsidRPr="00481008">
        <w:rPr>
          <w:rFonts w:ascii="Times New Roman" w:hAnsi="Times New Roman" w:cs="Times New Roman"/>
          <w:lang w:val="ro-RO"/>
        </w:rPr>
        <w:t>ional</w:t>
      </w:r>
      <w:r w:rsidR="00E0054B" w:rsidRPr="00481008">
        <w:rPr>
          <w:rFonts w:ascii="Times New Roman" w:hAnsi="Times New Roman" w:cs="Times New Roman"/>
          <w:lang w:val="ro-RO"/>
        </w:rPr>
        <w:t>e</w:t>
      </w:r>
      <w:r w:rsidR="00387470" w:rsidRPr="00481008">
        <w:rPr>
          <w:rFonts w:ascii="Times New Roman" w:hAnsi="Times New Roman" w:cs="Times New Roman"/>
          <w:lang w:val="ro-RO"/>
        </w:rPr>
        <w:t xml:space="preserve"> pentru dezvoltare</w:t>
      </w:r>
      <w:r w:rsidRPr="00481008">
        <w:rPr>
          <w:rFonts w:ascii="Times New Roman" w:hAnsi="Times New Roman" w:cs="Times New Roman"/>
          <w:lang w:val="ro-RO"/>
        </w:rPr>
        <w:t xml:space="preserve"> </w:t>
      </w:r>
      <w:r w:rsidR="002A6B47" w:rsidRPr="00481008">
        <w:rPr>
          <w:rFonts w:ascii="Times New Roman" w:hAnsi="Times New Roman" w:cs="Times New Roman"/>
          <w:lang w:val="ro-RO"/>
        </w:rPr>
        <w:t>ș</w:t>
      </w:r>
      <w:r w:rsidRPr="00481008">
        <w:rPr>
          <w:rFonts w:ascii="Times New Roman" w:hAnsi="Times New Roman" w:cs="Times New Roman"/>
          <w:lang w:val="ro-RO"/>
        </w:rPr>
        <w:t>i asisten</w:t>
      </w:r>
      <w:r w:rsidR="002A6B47" w:rsidRPr="00481008">
        <w:rPr>
          <w:rFonts w:ascii="Times New Roman" w:hAnsi="Times New Roman" w:cs="Times New Roman"/>
          <w:lang w:val="ro-RO"/>
        </w:rPr>
        <w:t>ț</w:t>
      </w:r>
      <w:r w:rsidRPr="00481008">
        <w:rPr>
          <w:rFonts w:ascii="Times New Roman" w:hAnsi="Times New Roman" w:cs="Times New Roman"/>
          <w:lang w:val="ro-RO"/>
        </w:rPr>
        <w:t>ei umanitare;</w:t>
      </w:r>
    </w:p>
    <w:p w14:paraId="761B6FFA" w14:textId="14F039C0"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ca modalitate de a sus</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ine </w:t>
      </w:r>
      <w:r w:rsidR="005E5398" w:rsidRPr="00481008">
        <w:rPr>
          <w:rFonts w:ascii="Times New Roman" w:hAnsi="Times New Roman" w:cs="Times New Roman"/>
          <w:lang w:val="ro-RO"/>
        </w:rPr>
        <w:t xml:space="preserve">creșterea </w:t>
      </w:r>
      <w:r w:rsidR="00246F02" w:rsidRPr="00481008">
        <w:rPr>
          <w:rFonts w:ascii="Times New Roman" w:hAnsi="Times New Roman" w:cs="Times New Roman"/>
          <w:lang w:val="ro-RO"/>
        </w:rPr>
        <w:t>capacității</w:t>
      </w:r>
      <w:r w:rsidR="00856857" w:rsidRPr="00481008">
        <w:rPr>
          <w:rFonts w:ascii="Times New Roman" w:hAnsi="Times New Roman" w:cs="Times New Roman"/>
          <w:lang w:val="ro-RO"/>
        </w:rPr>
        <w:t xml:space="preserve"> beneficiarului</w:t>
      </w:r>
      <w:r w:rsidR="00246F02" w:rsidRPr="00481008">
        <w:rPr>
          <w:rFonts w:ascii="Times New Roman" w:hAnsi="Times New Roman" w:cs="Times New Roman"/>
          <w:lang w:val="ro-RO"/>
        </w:rPr>
        <w:t xml:space="preserve"> în domeniul </w:t>
      </w:r>
      <w:r w:rsidR="0070036C" w:rsidRPr="00481008">
        <w:rPr>
          <w:rFonts w:ascii="Times New Roman" w:hAnsi="Times New Roman" w:cs="Times New Roman"/>
          <w:lang w:val="ro-RO"/>
        </w:rPr>
        <w:t>cooperării</w:t>
      </w:r>
      <w:r w:rsidR="00246F02" w:rsidRPr="00481008">
        <w:rPr>
          <w:rFonts w:ascii="Times New Roman" w:hAnsi="Times New Roman" w:cs="Times New Roman"/>
          <w:lang w:val="ro-RO"/>
        </w:rPr>
        <w:t xml:space="preserve"> internaționale</w:t>
      </w:r>
      <w:r w:rsidR="0070036C" w:rsidRPr="00481008">
        <w:rPr>
          <w:rFonts w:ascii="Times New Roman" w:hAnsi="Times New Roman" w:cs="Times New Roman"/>
          <w:lang w:val="ro-RO"/>
        </w:rPr>
        <w:t xml:space="preserve"> pentru dezvoltare</w:t>
      </w:r>
      <w:r w:rsidR="00246F02" w:rsidRPr="00481008">
        <w:rPr>
          <w:rFonts w:ascii="Times New Roman" w:hAnsi="Times New Roman" w:cs="Times New Roman"/>
          <w:lang w:val="ro-RO"/>
        </w:rPr>
        <w:t xml:space="preserve"> </w:t>
      </w:r>
      <w:r w:rsidR="00AA2570" w:rsidRPr="00481008">
        <w:rPr>
          <w:rFonts w:ascii="Times New Roman" w:hAnsi="Times New Roman" w:cs="Times New Roman"/>
          <w:lang w:val="ro-RO"/>
        </w:rPr>
        <w:t>și asistenței umanitare;</w:t>
      </w:r>
    </w:p>
    <w:p w14:paraId="6B7BC043" w14:textId="3D06AE46" w:rsidR="005162B4" w:rsidRPr="00481008" w:rsidRDefault="00F14F26"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ca modalitate de finanțare a unei activități care susține cooperarea dintre instituții publice din Republica Moldova și instituții publice din statele beneficiare, pentru asigurarea coerenței și eficienței activităților;</w:t>
      </w:r>
    </w:p>
    <w:p w14:paraId="3DD6D729" w14:textId="44588C12" w:rsidR="00FC2908" w:rsidRPr="00481008" w:rsidRDefault="00F14F26"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ca modalitate de finanțare a unui proiect inovator sau brevetat.</w:t>
      </w:r>
    </w:p>
    <w:p w14:paraId="29064F71" w14:textId="37450D5D" w:rsidR="003C4FE2" w:rsidRPr="00481008" w:rsidRDefault="003C4FE2"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Atribuirea directă se realizează în baza unei note de justificare întocmite de subdiviziunea internă responsabilă</w:t>
      </w:r>
      <w:r w:rsidR="00B56B64" w:rsidRPr="00481008">
        <w:rPr>
          <w:rFonts w:ascii="Times New Roman" w:hAnsi="Times New Roman" w:cs="Times New Roman"/>
          <w:lang w:val="ro-RO"/>
        </w:rPr>
        <w:t xml:space="preserve"> de cooperarea internațională pentru dezvoltare și asistență umanitară</w:t>
      </w:r>
      <w:r w:rsidR="00907EF1" w:rsidRPr="00481008">
        <w:rPr>
          <w:rFonts w:ascii="Times New Roman" w:hAnsi="Times New Roman" w:cs="Times New Roman"/>
          <w:lang w:val="ro-RO"/>
        </w:rPr>
        <w:t xml:space="preserve"> a Ministerului Afacerilor Externe</w:t>
      </w:r>
      <w:r w:rsidR="00B56B64" w:rsidRPr="00481008">
        <w:rPr>
          <w:rFonts w:ascii="Times New Roman" w:hAnsi="Times New Roman" w:cs="Times New Roman"/>
          <w:lang w:val="ro-RO"/>
        </w:rPr>
        <w:t>,</w:t>
      </w:r>
      <w:r w:rsidRPr="00481008">
        <w:rPr>
          <w:rFonts w:ascii="Times New Roman" w:hAnsi="Times New Roman" w:cs="Times New Roman"/>
          <w:lang w:val="ro-RO"/>
        </w:rPr>
        <w:t xml:space="preserve"> care include</w:t>
      </w:r>
      <w:r w:rsidR="00E573BD" w:rsidRPr="00481008">
        <w:rPr>
          <w:rFonts w:ascii="Times New Roman" w:hAnsi="Times New Roman" w:cs="Times New Roman"/>
          <w:lang w:val="ro-RO"/>
        </w:rPr>
        <w:t xml:space="preserve"> cel puțin</w:t>
      </w:r>
      <w:r w:rsidR="0025558F" w:rsidRPr="00481008">
        <w:rPr>
          <w:rFonts w:ascii="Times New Roman" w:hAnsi="Times New Roman" w:cs="Times New Roman"/>
          <w:lang w:val="ro-RO"/>
        </w:rPr>
        <w:t>: eligibilitatea beneficiarului,</w:t>
      </w:r>
      <w:r w:rsidR="007169DE" w:rsidRPr="00481008">
        <w:rPr>
          <w:rFonts w:ascii="Times New Roman" w:hAnsi="Times New Roman" w:cs="Times New Roman"/>
          <w:lang w:val="ro-RO"/>
        </w:rPr>
        <w:t xml:space="preserve"> </w:t>
      </w:r>
      <w:r w:rsidR="00A10ECE" w:rsidRPr="00481008">
        <w:rPr>
          <w:rFonts w:ascii="Times New Roman" w:hAnsi="Times New Roman" w:cs="Times New Roman"/>
          <w:lang w:val="ro-RO"/>
        </w:rPr>
        <w:t xml:space="preserve">analiza opțiunii de atribuire directă, </w:t>
      </w:r>
      <w:r w:rsidRPr="00481008">
        <w:rPr>
          <w:rFonts w:ascii="Times New Roman" w:hAnsi="Times New Roman" w:cs="Times New Roman"/>
          <w:lang w:val="ro-RO"/>
        </w:rPr>
        <w:t>temeiul de la pct. 6</w:t>
      </w:r>
      <w:r w:rsidR="00ED0E7C" w:rsidRPr="00481008">
        <w:rPr>
          <w:rFonts w:ascii="Times New Roman" w:hAnsi="Times New Roman" w:cs="Times New Roman"/>
          <w:lang w:val="ro-RO"/>
        </w:rPr>
        <w:t>5</w:t>
      </w:r>
      <w:r w:rsidR="00A10ECE" w:rsidRPr="00481008">
        <w:rPr>
          <w:rFonts w:ascii="Times New Roman" w:hAnsi="Times New Roman" w:cs="Times New Roman"/>
          <w:lang w:val="ro-RO"/>
        </w:rPr>
        <w:t>,</w:t>
      </w:r>
      <w:r w:rsidR="00507261" w:rsidRPr="00481008">
        <w:rPr>
          <w:rFonts w:ascii="Times New Roman" w:hAnsi="Times New Roman" w:cs="Times New Roman"/>
          <w:lang w:val="ro-RO"/>
        </w:rPr>
        <w:t xml:space="preserve"> </w:t>
      </w:r>
      <w:r w:rsidRPr="00481008">
        <w:rPr>
          <w:rFonts w:ascii="Times New Roman" w:hAnsi="Times New Roman" w:cs="Times New Roman"/>
          <w:lang w:val="ro-RO"/>
        </w:rPr>
        <w:t>verificările de integritate și diligență necesară</w:t>
      </w:r>
      <w:r w:rsidR="004D0E89" w:rsidRPr="00481008">
        <w:rPr>
          <w:rFonts w:ascii="Times New Roman" w:hAnsi="Times New Roman" w:cs="Times New Roman"/>
          <w:lang w:val="ro-RO"/>
        </w:rPr>
        <w:t>,</w:t>
      </w:r>
      <w:r w:rsidRPr="00481008">
        <w:rPr>
          <w:rFonts w:ascii="Times New Roman" w:hAnsi="Times New Roman" w:cs="Times New Roman"/>
          <w:lang w:val="ro-RO"/>
        </w:rPr>
        <w:t xml:space="preserve"> și evaluarea capacității </w:t>
      </w:r>
      <w:r w:rsidR="00813368" w:rsidRPr="00481008">
        <w:rPr>
          <w:rFonts w:ascii="Times New Roman" w:hAnsi="Times New Roman" w:cs="Times New Roman"/>
          <w:lang w:val="ro-RO"/>
        </w:rPr>
        <w:t xml:space="preserve">de implementare a </w:t>
      </w:r>
      <w:r w:rsidRPr="00481008">
        <w:rPr>
          <w:rFonts w:ascii="Times New Roman" w:hAnsi="Times New Roman" w:cs="Times New Roman"/>
          <w:lang w:val="ro-RO"/>
        </w:rPr>
        <w:t>beneficiarului.</w:t>
      </w:r>
    </w:p>
    <w:p w14:paraId="196D882F" w14:textId="598408D2" w:rsidR="00340CD5" w:rsidRPr="00481008" w:rsidRDefault="00340CD5"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Ministerul Afacerilor Externe încheie un acord de finanțare cu beneficiarul.</w:t>
      </w:r>
    </w:p>
    <w:p w14:paraId="62977457" w14:textId="395357BA" w:rsidR="00042108"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Acordul de finan</w:t>
      </w:r>
      <w:r w:rsidR="002A6B47" w:rsidRPr="00481008">
        <w:rPr>
          <w:rFonts w:ascii="Times New Roman" w:hAnsi="Times New Roman" w:cs="Times New Roman"/>
          <w:lang w:val="ro-RO"/>
        </w:rPr>
        <w:t>ț</w:t>
      </w:r>
      <w:r w:rsidRPr="00481008">
        <w:rPr>
          <w:rFonts w:ascii="Times New Roman" w:hAnsi="Times New Roman" w:cs="Times New Roman"/>
          <w:lang w:val="ro-RO"/>
        </w:rPr>
        <w:t>are con</w:t>
      </w:r>
      <w:r w:rsidR="002A6B47" w:rsidRPr="00481008">
        <w:rPr>
          <w:rFonts w:ascii="Times New Roman" w:hAnsi="Times New Roman" w:cs="Times New Roman"/>
          <w:lang w:val="ro-RO"/>
        </w:rPr>
        <w:t>ț</w:t>
      </w:r>
      <w:r w:rsidRPr="00481008">
        <w:rPr>
          <w:rFonts w:ascii="Times New Roman" w:hAnsi="Times New Roman" w:cs="Times New Roman"/>
          <w:lang w:val="ro-RO"/>
        </w:rPr>
        <w:t>ine cel pu</w:t>
      </w:r>
      <w:r w:rsidR="002A6B47" w:rsidRPr="00481008">
        <w:rPr>
          <w:rFonts w:ascii="Times New Roman" w:hAnsi="Times New Roman" w:cs="Times New Roman"/>
          <w:lang w:val="ro-RO"/>
        </w:rPr>
        <w:t>ț</w:t>
      </w:r>
      <w:r w:rsidRPr="00481008">
        <w:rPr>
          <w:rFonts w:ascii="Times New Roman" w:hAnsi="Times New Roman" w:cs="Times New Roman"/>
          <w:lang w:val="ro-RO"/>
        </w:rPr>
        <w:t>in</w:t>
      </w:r>
      <w:r w:rsidR="00042108" w:rsidRPr="00481008">
        <w:rPr>
          <w:rFonts w:ascii="Times New Roman" w:hAnsi="Times New Roman" w:cs="Times New Roman"/>
          <w:lang w:val="ro-RO"/>
        </w:rPr>
        <w:t>:</w:t>
      </w:r>
    </w:p>
    <w:p w14:paraId="77772D9F" w14:textId="11C9E0BE" w:rsidR="00042108"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obiectivul finan</w:t>
      </w:r>
      <w:r w:rsidR="002A6B47" w:rsidRPr="00481008">
        <w:rPr>
          <w:rFonts w:ascii="Times New Roman" w:hAnsi="Times New Roman" w:cs="Times New Roman"/>
          <w:lang w:val="ro-RO"/>
        </w:rPr>
        <w:t>ț</w:t>
      </w:r>
      <w:r w:rsidRPr="00481008">
        <w:rPr>
          <w:rFonts w:ascii="Times New Roman" w:hAnsi="Times New Roman" w:cs="Times New Roman"/>
          <w:lang w:val="ro-RO"/>
        </w:rPr>
        <w:t>ării</w:t>
      </w:r>
      <w:r w:rsidR="00042108" w:rsidRPr="00481008">
        <w:rPr>
          <w:rFonts w:ascii="Times New Roman" w:hAnsi="Times New Roman" w:cs="Times New Roman"/>
          <w:lang w:val="ro-RO"/>
        </w:rPr>
        <w:t>;</w:t>
      </w:r>
      <w:r w:rsidRPr="00481008">
        <w:rPr>
          <w:rFonts w:ascii="Times New Roman" w:hAnsi="Times New Roman" w:cs="Times New Roman"/>
          <w:lang w:val="ro-RO"/>
        </w:rPr>
        <w:t xml:space="preserve"> </w:t>
      </w:r>
    </w:p>
    <w:p w14:paraId="02C0EA07" w14:textId="08BF9ABD" w:rsidR="00042108"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valoarea finan</w:t>
      </w:r>
      <w:r w:rsidR="002A6B47" w:rsidRPr="00481008">
        <w:rPr>
          <w:rFonts w:ascii="Times New Roman" w:hAnsi="Times New Roman" w:cs="Times New Roman"/>
          <w:lang w:val="ro-RO"/>
        </w:rPr>
        <w:t>ț</w:t>
      </w:r>
      <w:r w:rsidRPr="00481008">
        <w:rPr>
          <w:rFonts w:ascii="Times New Roman" w:hAnsi="Times New Roman" w:cs="Times New Roman"/>
          <w:lang w:val="ro-RO"/>
        </w:rPr>
        <w:t>ării</w:t>
      </w:r>
      <w:r w:rsidR="00042108" w:rsidRPr="00481008">
        <w:rPr>
          <w:rFonts w:ascii="Times New Roman" w:hAnsi="Times New Roman" w:cs="Times New Roman"/>
          <w:lang w:val="ro-RO"/>
        </w:rPr>
        <w:t>;</w:t>
      </w:r>
    </w:p>
    <w:p w14:paraId="7076A7B4" w14:textId="39A0039A" w:rsidR="00042108"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modalitatea de transfer a </w:t>
      </w:r>
      <w:r w:rsidR="00042108" w:rsidRPr="00481008">
        <w:rPr>
          <w:rFonts w:ascii="Times New Roman" w:hAnsi="Times New Roman" w:cs="Times New Roman"/>
          <w:lang w:val="ro-RO"/>
        </w:rPr>
        <w:t>mijloacelor financiare;</w:t>
      </w:r>
    </w:p>
    <w:p w14:paraId="6DB4B67C" w14:textId="4AB6F499" w:rsidR="00042108"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descrierea activită</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ilor ce trebuie realizate </w:t>
      </w:r>
      <w:r w:rsidR="002A6B47" w:rsidRPr="00481008">
        <w:rPr>
          <w:rFonts w:ascii="Times New Roman" w:hAnsi="Times New Roman" w:cs="Times New Roman"/>
          <w:lang w:val="ro-RO"/>
        </w:rPr>
        <w:t>ș</w:t>
      </w:r>
      <w:r w:rsidRPr="00481008">
        <w:rPr>
          <w:rFonts w:ascii="Times New Roman" w:hAnsi="Times New Roman" w:cs="Times New Roman"/>
          <w:lang w:val="ro-RO"/>
        </w:rPr>
        <w:t>i a rezultatelor urmărite sau care trebuie atinse</w:t>
      </w:r>
      <w:r w:rsidR="00042108" w:rsidRPr="00481008">
        <w:rPr>
          <w:rFonts w:ascii="Times New Roman" w:hAnsi="Times New Roman" w:cs="Times New Roman"/>
          <w:lang w:val="ro-RO"/>
        </w:rPr>
        <w:t>;</w:t>
      </w:r>
    </w:p>
    <w:p w14:paraId="08A495B3" w14:textId="67D280A0" w:rsidR="00042108"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termenele de realizare a activită</w:t>
      </w:r>
      <w:r w:rsidR="002A6B47" w:rsidRPr="00481008">
        <w:rPr>
          <w:rFonts w:ascii="Times New Roman" w:hAnsi="Times New Roman" w:cs="Times New Roman"/>
          <w:lang w:val="ro-RO"/>
        </w:rPr>
        <w:t>ț</w:t>
      </w:r>
      <w:r w:rsidRPr="00481008">
        <w:rPr>
          <w:rFonts w:ascii="Times New Roman" w:hAnsi="Times New Roman" w:cs="Times New Roman"/>
          <w:lang w:val="ro-RO"/>
        </w:rPr>
        <w:t>ilor</w:t>
      </w:r>
      <w:r w:rsidR="00042108" w:rsidRPr="00481008">
        <w:rPr>
          <w:rFonts w:ascii="Times New Roman" w:hAnsi="Times New Roman" w:cs="Times New Roman"/>
          <w:lang w:val="ro-RO"/>
        </w:rPr>
        <w:t>;</w:t>
      </w:r>
    </w:p>
    <w:p w14:paraId="567FC848" w14:textId="119D5B4F" w:rsidR="00232EE5"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modalită</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ile </w:t>
      </w:r>
      <w:r w:rsidR="002A6B47" w:rsidRPr="00481008">
        <w:rPr>
          <w:rFonts w:ascii="Times New Roman" w:hAnsi="Times New Roman" w:cs="Times New Roman"/>
          <w:lang w:val="ro-RO"/>
        </w:rPr>
        <w:t>ș</w:t>
      </w:r>
      <w:r w:rsidRPr="00481008">
        <w:rPr>
          <w:rFonts w:ascii="Times New Roman" w:hAnsi="Times New Roman" w:cs="Times New Roman"/>
          <w:lang w:val="ro-RO"/>
        </w:rPr>
        <w:t>i termenele de raportare a activită</w:t>
      </w:r>
      <w:r w:rsidR="002A6B47" w:rsidRPr="00481008">
        <w:rPr>
          <w:rFonts w:ascii="Times New Roman" w:hAnsi="Times New Roman" w:cs="Times New Roman"/>
          <w:lang w:val="ro-RO"/>
        </w:rPr>
        <w:t>ț</w:t>
      </w:r>
      <w:r w:rsidRPr="00481008">
        <w:rPr>
          <w:rFonts w:ascii="Times New Roman" w:hAnsi="Times New Roman" w:cs="Times New Roman"/>
          <w:lang w:val="ro-RO"/>
        </w:rPr>
        <w:t>ilor</w:t>
      </w:r>
      <w:r w:rsidR="00232EE5" w:rsidRPr="00481008">
        <w:rPr>
          <w:rFonts w:ascii="Times New Roman" w:hAnsi="Times New Roman" w:cs="Times New Roman"/>
          <w:lang w:val="ro-RO"/>
        </w:rPr>
        <w:t>;</w:t>
      </w:r>
    </w:p>
    <w:p w14:paraId="5B72E309" w14:textId="5CC4AFBA" w:rsidR="00232EE5"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drepturile </w:t>
      </w:r>
      <w:r w:rsidR="002A6B47" w:rsidRPr="00481008">
        <w:rPr>
          <w:rFonts w:ascii="Times New Roman" w:hAnsi="Times New Roman" w:cs="Times New Roman"/>
          <w:lang w:val="ro-RO"/>
        </w:rPr>
        <w:t>ș</w:t>
      </w:r>
      <w:r w:rsidRPr="00481008">
        <w:rPr>
          <w:rFonts w:ascii="Times New Roman" w:hAnsi="Times New Roman" w:cs="Times New Roman"/>
          <w:lang w:val="ro-RO"/>
        </w:rPr>
        <w:t>i obliga</w:t>
      </w:r>
      <w:r w:rsidR="002A6B47" w:rsidRPr="00481008">
        <w:rPr>
          <w:rFonts w:ascii="Times New Roman" w:hAnsi="Times New Roman" w:cs="Times New Roman"/>
          <w:lang w:val="ro-RO"/>
        </w:rPr>
        <w:t>ț</w:t>
      </w:r>
      <w:r w:rsidRPr="00481008">
        <w:rPr>
          <w:rFonts w:ascii="Times New Roman" w:hAnsi="Times New Roman" w:cs="Times New Roman"/>
          <w:lang w:val="ro-RO"/>
        </w:rPr>
        <w:t>iile păr</w:t>
      </w:r>
      <w:r w:rsidR="002A6B47" w:rsidRPr="00481008">
        <w:rPr>
          <w:rFonts w:ascii="Times New Roman" w:hAnsi="Times New Roman" w:cs="Times New Roman"/>
          <w:lang w:val="ro-RO"/>
        </w:rPr>
        <w:t>ț</w:t>
      </w:r>
      <w:r w:rsidRPr="00481008">
        <w:rPr>
          <w:rFonts w:ascii="Times New Roman" w:hAnsi="Times New Roman" w:cs="Times New Roman"/>
          <w:lang w:val="ro-RO"/>
        </w:rPr>
        <w:t>ilor</w:t>
      </w:r>
      <w:r w:rsidR="006923E8" w:rsidRPr="00481008">
        <w:rPr>
          <w:rFonts w:ascii="Times New Roman" w:hAnsi="Times New Roman" w:cs="Times New Roman"/>
          <w:lang w:val="ro-RO"/>
        </w:rPr>
        <w:t>,</w:t>
      </w:r>
      <w:r w:rsidR="00232EE5" w:rsidRPr="00481008">
        <w:rPr>
          <w:rFonts w:ascii="Times New Roman" w:hAnsi="Times New Roman" w:cs="Times New Roman"/>
          <w:lang w:val="ro-RO"/>
        </w:rPr>
        <w:t xml:space="preserve"> inclusiv cu privire la returnarea unor eventuale sume care nu au fost utilizate potrivit acordului de finanțare;</w:t>
      </w:r>
    </w:p>
    <w:p w14:paraId="6684B2DC" w14:textId="00965E19"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modalitatea de solu</w:t>
      </w:r>
      <w:r w:rsidR="002A6B47" w:rsidRPr="00481008">
        <w:rPr>
          <w:rFonts w:ascii="Times New Roman" w:hAnsi="Times New Roman" w:cs="Times New Roman"/>
          <w:lang w:val="ro-RO"/>
        </w:rPr>
        <w:t>ț</w:t>
      </w:r>
      <w:r w:rsidRPr="00481008">
        <w:rPr>
          <w:rFonts w:ascii="Times New Roman" w:hAnsi="Times New Roman" w:cs="Times New Roman"/>
          <w:lang w:val="ro-RO"/>
        </w:rPr>
        <w:t>ionare a diferendelor.</w:t>
      </w:r>
    </w:p>
    <w:p w14:paraId="5504D229" w14:textId="7DC4E2D5" w:rsidR="00042108" w:rsidRPr="00481008" w:rsidRDefault="00042108"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 cazul în care beneficiarii sunt alte state sau organizații internaționale</w:t>
      </w:r>
      <w:r w:rsidR="006C137B" w:rsidRPr="00481008">
        <w:rPr>
          <w:rFonts w:ascii="Times New Roman" w:hAnsi="Times New Roman" w:cs="Times New Roman"/>
          <w:lang w:val="ro-RO"/>
        </w:rPr>
        <w:t>,</w:t>
      </w:r>
      <w:r w:rsidRPr="00481008">
        <w:rPr>
          <w:rFonts w:ascii="Times New Roman" w:hAnsi="Times New Roman" w:cs="Times New Roman"/>
          <w:lang w:val="ro-RO"/>
        </w:rPr>
        <w:t xml:space="preserve"> </w:t>
      </w:r>
      <w:r w:rsidR="006C137B" w:rsidRPr="00481008">
        <w:rPr>
          <w:rFonts w:ascii="Times New Roman" w:hAnsi="Times New Roman" w:cs="Times New Roman"/>
          <w:lang w:val="ro-RO"/>
        </w:rPr>
        <w:t>Ministerul Afacerilor Externe poate utiliza modelul de acord de finanțare al acestora</w:t>
      </w:r>
      <w:r w:rsidRPr="00481008">
        <w:rPr>
          <w:rFonts w:ascii="Times New Roman" w:hAnsi="Times New Roman" w:cs="Times New Roman"/>
          <w:lang w:val="ro-RO"/>
        </w:rPr>
        <w:t>.</w:t>
      </w:r>
    </w:p>
    <w:p w14:paraId="474C8683" w14:textId="643C6654" w:rsidR="005162B4" w:rsidRPr="00481008" w:rsidRDefault="00055042"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Mijloacele financiare sunt transferate beneficiarului în condițiile stabilite prin acordul de finanțare.</w:t>
      </w:r>
    </w:p>
    <w:p w14:paraId="5DD12DA0" w14:textId="3AE38E1D" w:rsidR="005162B4" w:rsidRPr="00481008" w:rsidRDefault="00B34ED2"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Ministerul Afacerilor Externe</w:t>
      </w:r>
      <w:r w:rsidR="005162B4" w:rsidRPr="00481008">
        <w:rPr>
          <w:rFonts w:ascii="Times New Roman" w:hAnsi="Times New Roman" w:cs="Times New Roman"/>
          <w:lang w:val="ro-RO"/>
        </w:rPr>
        <w:t xml:space="preserve"> poate efectua plă</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i către beneficiari</w:t>
      </w:r>
      <w:r w:rsidR="008B7FD9" w:rsidRPr="00481008">
        <w:rPr>
          <w:rFonts w:ascii="Times New Roman" w:hAnsi="Times New Roman" w:cs="Times New Roman"/>
          <w:lang w:val="ro-RO"/>
        </w:rPr>
        <w:t xml:space="preserve">, inclusiv înainte de realizarea activităților finanțate, </w:t>
      </w:r>
      <w:r w:rsidR="00C46535" w:rsidRPr="00481008">
        <w:rPr>
          <w:rFonts w:ascii="Times New Roman" w:hAnsi="Times New Roman" w:cs="Times New Roman"/>
          <w:lang w:val="ro-RO"/>
        </w:rPr>
        <w:t xml:space="preserve">în cuantum </w:t>
      </w:r>
      <w:r w:rsidR="005162B4" w:rsidRPr="00481008">
        <w:rPr>
          <w:rFonts w:ascii="Times New Roman" w:hAnsi="Times New Roman" w:cs="Times New Roman"/>
          <w:lang w:val="ro-RO"/>
        </w:rPr>
        <w:t>de până la 100% din valoarea finan</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ării.</w:t>
      </w:r>
    </w:p>
    <w:p w14:paraId="67C83A41" w14:textId="35E5DC16" w:rsidR="00C378F7" w:rsidRPr="00481008" w:rsidRDefault="00FE1C00"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Acordul de finanțare stabilește modul de efectuare a plăților în funcție de tipul beneficiarului, durata implementării și valoarea grantului.</w:t>
      </w:r>
    </w:p>
    <w:p w14:paraId="1C8FEC6B" w14:textId="10E36993"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 cazul în care finan</w:t>
      </w:r>
      <w:r w:rsidR="002A6B47" w:rsidRPr="00481008">
        <w:rPr>
          <w:rFonts w:ascii="Times New Roman" w:hAnsi="Times New Roman" w:cs="Times New Roman"/>
          <w:lang w:val="ro-RO"/>
        </w:rPr>
        <w:t>ț</w:t>
      </w:r>
      <w:r w:rsidRPr="00481008">
        <w:rPr>
          <w:rFonts w:ascii="Times New Roman" w:hAnsi="Times New Roman" w:cs="Times New Roman"/>
          <w:lang w:val="ro-RO"/>
        </w:rPr>
        <w:t>area se acordă în mai multe tran</w:t>
      </w:r>
      <w:r w:rsidR="002A6B47" w:rsidRPr="00481008">
        <w:rPr>
          <w:rFonts w:ascii="Times New Roman" w:hAnsi="Times New Roman" w:cs="Times New Roman"/>
          <w:lang w:val="ro-RO"/>
        </w:rPr>
        <w:t>ș</w:t>
      </w:r>
      <w:r w:rsidRPr="00481008">
        <w:rPr>
          <w:rFonts w:ascii="Times New Roman" w:hAnsi="Times New Roman" w:cs="Times New Roman"/>
          <w:lang w:val="ro-RO"/>
        </w:rPr>
        <w:t>e, plata primei tran</w:t>
      </w:r>
      <w:r w:rsidR="00501DB6" w:rsidRPr="00481008">
        <w:rPr>
          <w:rFonts w:ascii="Times New Roman" w:hAnsi="Times New Roman" w:cs="Times New Roman"/>
          <w:lang w:val="ro-RO"/>
        </w:rPr>
        <w:t>ș</w:t>
      </w:r>
      <w:r w:rsidRPr="00481008">
        <w:rPr>
          <w:rFonts w:ascii="Times New Roman" w:hAnsi="Times New Roman" w:cs="Times New Roman"/>
          <w:lang w:val="ro-RO"/>
        </w:rPr>
        <w:t>e se face în conformitate cu acordul de finan</w:t>
      </w:r>
      <w:r w:rsidR="002A6B47" w:rsidRPr="00481008">
        <w:rPr>
          <w:rFonts w:ascii="Times New Roman" w:hAnsi="Times New Roman" w:cs="Times New Roman"/>
          <w:lang w:val="ro-RO"/>
        </w:rPr>
        <w:t>ț</w:t>
      </w:r>
      <w:r w:rsidRPr="00481008">
        <w:rPr>
          <w:rFonts w:ascii="Times New Roman" w:hAnsi="Times New Roman" w:cs="Times New Roman"/>
          <w:lang w:val="ro-RO"/>
        </w:rPr>
        <w:t>are, iar plata tran</w:t>
      </w:r>
      <w:r w:rsidR="002A6B47" w:rsidRPr="00481008">
        <w:rPr>
          <w:rFonts w:ascii="Times New Roman" w:hAnsi="Times New Roman" w:cs="Times New Roman"/>
          <w:lang w:val="ro-RO"/>
        </w:rPr>
        <w:t>ș</w:t>
      </w:r>
      <w:r w:rsidRPr="00481008">
        <w:rPr>
          <w:rFonts w:ascii="Times New Roman" w:hAnsi="Times New Roman" w:cs="Times New Roman"/>
          <w:lang w:val="ro-RO"/>
        </w:rPr>
        <w:t xml:space="preserve">elor următoare se face în baza documentelor </w:t>
      </w:r>
      <w:r w:rsidR="00B7463C" w:rsidRPr="00481008">
        <w:rPr>
          <w:rFonts w:ascii="Times New Roman" w:hAnsi="Times New Roman" w:cs="Times New Roman"/>
          <w:lang w:val="ro-RO"/>
        </w:rPr>
        <w:t xml:space="preserve">prevăzute </w:t>
      </w:r>
      <w:r w:rsidR="002A6B47" w:rsidRPr="00481008">
        <w:rPr>
          <w:rFonts w:ascii="Times New Roman" w:hAnsi="Times New Roman" w:cs="Times New Roman"/>
          <w:lang w:val="ro-RO"/>
        </w:rPr>
        <w:t>ș</w:t>
      </w:r>
      <w:r w:rsidRPr="00481008">
        <w:rPr>
          <w:rFonts w:ascii="Times New Roman" w:hAnsi="Times New Roman" w:cs="Times New Roman"/>
          <w:lang w:val="ro-RO"/>
        </w:rPr>
        <w:t>i la termenele stabilite în acordul de finan</w:t>
      </w:r>
      <w:r w:rsidR="002A6B47" w:rsidRPr="00481008">
        <w:rPr>
          <w:rFonts w:ascii="Times New Roman" w:hAnsi="Times New Roman" w:cs="Times New Roman"/>
          <w:lang w:val="ro-RO"/>
        </w:rPr>
        <w:t>ț</w:t>
      </w:r>
      <w:r w:rsidRPr="00481008">
        <w:rPr>
          <w:rFonts w:ascii="Times New Roman" w:hAnsi="Times New Roman" w:cs="Times New Roman"/>
          <w:lang w:val="ro-RO"/>
        </w:rPr>
        <w:t>are.</w:t>
      </w:r>
    </w:p>
    <w:p w14:paraId="5632C741" w14:textId="301EE830" w:rsidR="00462F1F"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Sumele reprezentând plă</w:t>
      </w:r>
      <w:r w:rsidR="002A6B47" w:rsidRPr="00481008">
        <w:rPr>
          <w:rFonts w:ascii="Times New Roman" w:hAnsi="Times New Roman" w:cs="Times New Roman"/>
          <w:lang w:val="ro-RO"/>
        </w:rPr>
        <w:t>ț</w:t>
      </w:r>
      <w:r w:rsidRPr="00481008">
        <w:rPr>
          <w:rFonts w:ascii="Times New Roman" w:hAnsi="Times New Roman" w:cs="Times New Roman"/>
          <w:lang w:val="ro-RO"/>
        </w:rPr>
        <w:t>ile efectuate vor fi justificate de beneficiarii grantului potrivit prevederilor din acordul de finan</w:t>
      </w:r>
      <w:r w:rsidR="002A6B47" w:rsidRPr="00481008">
        <w:rPr>
          <w:rFonts w:ascii="Times New Roman" w:hAnsi="Times New Roman" w:cs="Times New Roman"/>
          <w:lang w:val="ro-RO"/>
        </w:rPr>
        <w:t>ț</w:t>
      </w:r>
      <w:r w:rsidRPr="00481008">
        <w:rPr>
          <w:rFonts w:ascii="Times New Roman" w:hAnsi="Times New Roman" w:cs="Times New Roman"/>
          <w:lang w:val="ro-RO"/>
        </w:rPr>
        <w:t>are.</w:t>
      </w:r>
      <w:r w:rsidR="00C01DD4" w:rsidRPr="00481008">
        <w:rPr>
          <w:rFonts w:ascii="Times New Roman" w:hAnsi="Times New Roman" w:cs="Times New Roman"/>
          <w:lang w:val="ro-RO"/>
        </w:rPr>
        <w:t xml:space="preserve"> </w:t>
      </w:r>
    </w:p>
    <w:p w14:paraId="586D8289" w14:textId="6C98B0D4" w:rsidR="005162B4" w:rsidRPr="00481008" w:rsidRDefault="000C5871"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Mijloacele financiare </w:t>
      </w:r>
      <w:r w:rsidR="005162B4" w:rsidRPr="00481008">
        <w:rPr>
          <w:rFonts w:ascii="Times New Roman" w:hAnsi="Times New Roman" w:cs="Times New Roman"/>
          <w:lang w:val="ro-RO"/>
        </w:rPr>
        <w:t xml:space="preserve">transferate în cadrul grantului vor fi păstrate de beneficiarii din Republica Moldova în conturi deschise în lei </w:t>
      </w:r>
      <w:r w:rsidR="002A6B47" w:rsidRPr="00481008">
        <w:rPr>
          <w:rFonts w:ascii="Times New Roman" w:hAnsi="Times New Roman" w:cs="Times New Roman"/>
          <w:lang w:val="ro-RO"/>
        </w:rPr>
        <w:t>ș</w:t>
      </w:r>
      <w:r w:rsidR="005162B4" w:rsidRPr="00481008">
        <w:rPr>
          <w:rFonts w:ascii="Times New Roman" w:hAnsi="Times New Roman" w:cs="Times New Roman"/>
          <w:lang w:val="ro-RO"/>
        </w:rPr>
        <w:t>i de beneficiarii din alte state în conturi deschise în valuta stabilită în acordul de finan</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are.</w:t>
      </w:r>
    </w:p>
    <w:p w14:paraId="7C35AE6A" w14:textId="38C4A1BD"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Cheltuielile indirecte se calculează ca procent din totalul cheltuielilor realizate efectiv </w:t>
      </w:r>
      <w:r w:rsidR="002A6B47" w:rsidRPr="00481008">
        <w:rPr>
          <w:rFonts w:ascii="Times New Roman" w:hAnsi="Times New Roman" w:cs="Times New Roman"/>
          <w:lang w:val="ro-RO"/>
        </w:rPr>
        <w:t>ș</w:t>
      </w:r>
      <w:r w:rsidRPr="00481008">
        <w:rPr>
          <w:rFonts w:ascii="Times New Roman" w:hAnsi="Times New Roman" w:cs="Times New Roman"/>
          <w:lang w:val="ro-RO"/>
        </w:rPr>
        <w:t>i nu pot depă</w:t>
      </w:r>
      <w:r w:rsidR="002A6B47" w:rsidRPr="00481008">
        <w:rPr>
          <w:rFonts w:ascii="Times New Roman" w:hAnsi="Times New Roman" w:cs="Times New Roman"/>
          <w:lang w:val="ro-RO"/>
        </w:rPr>
        <w:t>ș</w:t>
      </w:r>
      <w:r w:rsidRPr="00481008">
        <w:rPr>
          <w:rFonts w:ascii="Times New Roman" w:hAnsi="Times New Roman" w:cs="Times New Roman"/>
          <w:lang w:val="ro-RO"/>
        </w:rPr>
        <w:t>i 25% din valoarea cheltuielilor directe.</w:t>
      </w:r>
    </w:p>
    <w:p w14:paraId="6572DA7E" w14:textId="6A7D98B7"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Beneficiarul grantului returnează orice sumă necheltuită la finalul proiectului în termen de 30 de zile</w:t>
      </w:r>
      <w:r w:rsidR="00DE115B" w:rsidRPr="00481008">
        <w:rPr>
          <w:rFonts w:ascii="Times New Roman" w:hAnsi="Times New Roman" w:cs="Times New Roman"/>
          <w:lang w:val="ro-RO"/>
        </w:rPr>
        <w:t xml:space="preserve"> calendaristice</w:t>
      </w:r>
      <w:r w:rsidRPr="00481008">
        <w:rPr>
          <w:rFonts w:ascii="Times New Roman" w:hAnsi="Times New Roman" w:cs="Times New Roman"/>
          <w:lang w:val="ro-RO"/>
        </w:rPr>
        <w:t xml:space="preserve"> de la data primirii notificării</w:t>
      </w:r>
      <w:r w:rsidR="00AE1B0B" w:rsidRPr="00481008">
        <w:rPr>
          <w:rFonts w:ascii="Times New Roman" w:hAnsi="Times New Roman" w:cs="Times New Roman"/>
          <w:lang w:val="ro-RO"/>
        </w:rPr>
        <w:t xml:space="preserve"> transmise de Ministerul Afacerilor Externe</w:t>
      </w:r>
      <w:r w:rsidRPr="00481008">
        <w:rPr>
          <w:rFonts w:ascii="Times New Roman" w:hAnsi="Times New Roman" w:cs="Times New Roman"/>
          <w:lang w:val="ro-RO"/>
        </w:rPr>
        <w:t xml:space="preserve">, dar nu mai târziu de data de </w:t>
      </w:r>
      <w:r w:rsidR="002E7A63" w:rsidRPr="00481008">
        <w:rPr>
          <w:rFonts w:ascii="Times New Roman" w:hAnsi="Times New Roman" w:cs="Times New Roman"/>
          <w:lang w:val="ro-RO"/>
        </w:rPr>
        <w:t>25</w:t>
      </w:r>
      <w:r w:rsidRPr="00481008">
        <w:rPr>
          <w:rFonts w:ascii="Times New Roman" w:hAnsi="Times New Roman" w:cs="Times New Roman"/>
          <w:lang w:val="ro-RO"/>
        </w:rPr>
        <w:t xml:space="preserve"> </w:t>
      </w:r>
      <w:r w:rsidR="002E7A63" w:rsidRPr="00481008">
        <w:rPr>
          <w:rFonts w:ascii="Times New Roman" w:hAnsi="Times New Roman" w:cs="Times New Roman"/>
          <w:lang w:val="ro-RO"/>
        </w:rPr>
        <w:t xml:space="preserve">noiembrie </w:t>
      </w:r>
      <w:r w:rsidRPr="00481008">
        <w:rPr>
          <w:rFonts w:ascii="Times New Roman" w:hAnsi="Times New Roman" w:cs="Times New Roman"/>
          <w:lang w:val="ro-RO"/>
        </w:rPr>
        <w:t>a anului în curs.</w:t>
      </w:r>
    </w:p>
    <w:p w14:paraId="548B7BC2" w14:textId="6F588223"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Beneficiarul grantului poate solicita modificarea acordului de finan</w:t>
      </w:r>
      <w:r w:rsidR="002A6B47" w:rsidRPr="00481008">
        <w:rPr>
          <w:rFonts w:ascii="Times New Roman" w:hAnsi="Times New Roman" w:cs="Times New Roman"/>
          <w:lang w:val="ro-RO"/>
        </w:rPr>
        <w:t>ț</w:t>
      </w:r>
      <w:r w:rsidRPr="00481008">
        <w:rPr>
          <w:rFonts w:ascii="Times New Roman" w:hAnsi="Times New Roman" w:cs="Times New Roman"/>
          <w:lang w:val="ro-RO"/>
        </w:rPr>
        <w:t>are în următoarele situa</w:t>
      </w:r>
      <w:r w:rsidR="002A6B47" w:rsidRPr="00481008">
        <w:rPr>
          <w:rFonts w:ascii="Times New Roman" w:hAnsi="Times New Roman" w:cs="Times New Roman"/>
          <w:lang w:val="ro-RO"/>
        </w:rPr>
        <w:t>ț</w:t>
      </w:r>
      <w:r w:rsidRPr="00481008">
        <w:rPr>
          <w:rFonts w:ascii="Times New Roman" w:hAnsi="Times New Roman" w:cs="Times New Roman"/>
          <w:lang w:val="ro-RO"/>
        </w:rPr>
        <w:t>ii:</w:t>
      </w:r>
    </w:p>
    <w:p w14:paraId="0617ABE1" w14:textId="3FBA2C6D"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este necesară introducerea unor activită</w:t>
      </w:r>
      <w:r w:rsidR="002A6B47" w:rsidRPr="00481008">
        <w:rPr>
          <w:rFonts w:ascii="Times New Roman" w:hAnsi="Times New Roman" w:cs="Times New Roman"/>
          <w:lang w:val="ro-RO"/>
        </w:rPr>
        <w:t>ț</w:t>
      </w:r>
      <w:r w:rsidRPr="00481008">
        <w:rPr>
          <w:rFonts w:ascii="Times New Roman" w:hAnsi="Times New Roman" w:cs="Times New Roman"/>
          <w:lang w:val="ro-RO"/>
        </w:rPr>
        <w:t>i suplimentare / modificarea activită</w:t>
      </w:r>
      <w:r w:rsidR="002A6B47" w:rsidRPr="00481008">
        <w:rPr>
          <w:rFonts w:ascii="Times New Roman" w:hAnsi="Times New Roman" w:cs="Times New Roman"/>
          <w:lang w:val="ro-RO"/>
        </w:rPr>
        <w:t>ț</w:t>
      </w:r>
      <w:r w:rsidRPr="00481008">
        <w:rPr>
          <w:rFonts w:ascii="Times New Roman" w:hAnsi="Times New Roman" w:cs="Times New Roman"/>
          <w:lang w:val="ro-RO"/>
        </w:rPr>
        <w:t>ilor, pentru maximizarea impactului rezultatelor, în limita bugetului alocat;</w:t>
      </w:r>
    </w:p>
    <w:p w14:paraId="3DFA486B" w14:textId="16D38D77" w:rsidR="006F06A6"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i/>
          <w:lang w:val="ro-RO"/>
        </w:rPr>
      </w:pPr>
      <w:r w:rsidRPr="00481008">
        <w:rPr>
          <w:rFonts w:ascii="Times New Roman" w:hAnsi="Times New Roman" w:cs="Times New Roman"/>
          <w:lang w:val="ro-RO"/>
        </w:rPr>
        <w:lastRenderedPageBreak/>
        <w:t>este necesară adăugarea unei activită</w:t>
      </w:r>
      <w:r w:rsidR="002A6B47" w:rsidRPr="00481008">
        <w:rPr>
          <w:rFonts w:ascii="Times New Roman" w:hAnsi="Times New Roman" w:cs="Times New Roman"/>
          <w:lang w:val="ro-RO"/>
        </w:rPr>
        <w:t>ț</w:t>
      </w:r>
      <w:r w:rsidRPr="00481008">
        <w:rPr>
          <w:rFonts w:ascii="Times New Roman" w:hAnsi="Times New Roman" w:cs="Times New Roman"/>
          <w:lang w:val="ro-RO"/>
        </w:rPr>
        <w:t>i noi, fără depă</w:t>
      </w:r>
      <w:r w:rsidR="002A6B47" w:rsidRPr="00481008">
        <w:rPr>
          <w:rFonts w:ascii="Times New Roman" w:hAnsi="Times New Roman" w:cs="Times New Roman"/>
          <w:lang w:val="ro-RO"/>
        </w:rPr>
        <w:t>ș</w:t>
      </w:r>
      <w:r w:rsidRPr="00481008">
        <w:rPr>
          <w:rFonts w:ascii="Times New Roman" w:hAnsi="Times New Roman" w:cs="Times New Roman"/>
          <w:lang w:val="ro-RO"/>
        </w:rPr>
        <w:t>irea bugetului alocat;</w:t>
      </w:r>
    </w:p>
    <w:p w14:paraId="094116EF" w14:textId="77777777" w:rsidR="009807FE"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este necesară prelungirea perioadei de implementare, dar nu mai târziu de data de </w:t>
      </w:r>
      <w:r w:rsidR="002F000D" w:rsidRPr="00481008">
        <w:rPr>
          <w:rFonts w:ascii="Times New Roman" w:hAnsi="Times New Roman" w:cs="Times New Roman"/>
          <w:lang w:val="ro-RO"/>
        </w:rPr>
        <w:t xml:space="preserve">25 noiembrie </w:t>
      </w:r>
      <w:r w:rsidRPr="00481008">
        <w:rPr>
          <w:rFonts w:ascii="Times New Roman" w:hAnsi="Times New Roman" w:cs="Times New Roman"/>
          <w:lang w:val="ro-RO"/>
        </w:rPr>
        <w:t>a anului în curs</w:t>
      </w:r>
      <w:r w:rsidR="004A2296" w:rsidRPr="00481008">
        <w:rPr>
          <w:rFonts w:ascii="Times New Roman" w:hAnsi="Times New Roman" w:cs="Times New Roman"/>
          <w:lang w:val="ro-RO"/>
        </w:rPr>
        <w:t xml:space="preserve"> pentru cheltuielile angajate din bugetul anului </w:t>
      </w:r>
      <w:r w:rsidR="004D51D5" w:rsidRPr="00481008">
        <w:rPr>
          <w:rFonts w:ascii="Times New Roman" w:hAnsi="Times New Roman" w:cs="Times New Roman"/>
          <w:lang w:val="ro-RO"/>
        </w:rPr>
        <w:t>în curs</w:t>
      </w:r>
      <w:r w:rsidR="009807FE" w:rsidRPr="00481008">
        <w:rPr>
          <w:rFonts w:ascii="Times New Roman" w:hAnsi="Times New Roman" w:cs="Times New Roman"/>
          <w:lang w:val="ro-RO"/>
        </w:rPr>
        <w:t>;</w:t>
      </w:r>
    </w:p>
    <w:p w14:paraId="133893DE" w14:textId="7EA76959" w:rsidR="004A2296" w:rsidRPr="00481008" w:rsidRDefault="009807FE"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este necesară realocarea către una sau mai multe categorii de cheltuieli din bugetul proiectului a unor sume ce depășesc 15% dintr-o categorie de cheltuieli fără ca o astfel de realocare să afecteze bugetul total al proiectului și nici scopurile urmărite sau obiectivele proiectului respectiv. </w:t>
      </w:r>
    </w:p>
    <w:p w14:paraId="5FAC96DF" w14:textId="1A02AB9F" w:rsidR="00A47AA7" w:rsidRPr="00481008" w:rsidRDefault="00A83A26" w:rsidP="00481008">
      <w:pPr>
        <w:pStyle w:val="ListParagraph"/>
        <w:numPr>
          <w:ilvl w:val="0"/>
          <w:numId w:val="16"/>
        </w:numPr>
        <w:spacing w:after="120" w:line="240" w:lineRule="auto"/>
        <w:ind w:left="0"/>
        <w:jc w:val="both"/>
        <w:rPr>
          <w:rFonts w:ascii="Times New Roman" w:hAnsi="Times New Roman" w:cs="Times New Roman"/>
          <w:i/>
          <w:lang w:val="ro-RO"/>
        </w:rPr>
      </w:pPr>
      <w:r w:rsidRPr="00481008">
        <w:rPr>
          <w:rFonts w:ascii="Times New Roman" w:hAnsi="Times New Roman" w:cs="Times New Roman"/>
          <w:lang w:val="ro-RO"/>
        </w:rPr>
        <w:t>În cazul în care realocarea privește un procent sub 15% este suficientă informarea subdiviziunii interne responsabile de cooperarea internațională pentru dezvoltare și asistență umanitară a Ministerului Afacerilor Externe</w:t>
      </w:r>
      <w:r w:rsidR="004705EA" w:rsidRPr="00481008">
        <w:rPr>
          <w:rFonts w:ascii="Times New Roman" w:hAnsi="Times New Roman" w:cs="Times New Roman"/>
          <w:lang w:val="ro-RO"/>
        </w:rPr>
        <w:t xml:space="preserve"> în termenul stabilit în acordul de finanțare</w:t>
      </w:r>
      <w:r w:rsidRPr="00481008">
        <w:rPr>
          <w:rFonts w:ascii="Times New Roman" w:hAnsi="Times New Roman" w:cs="Times New Roman"/>
          <w:lang w:val="ro-RO"/>
        </w:rPr>
        <w:t>.</w:t>
      </w:r>
    </w:p>
    <w:p w14:paraId="0E9EC8FF" w14:textId="439C566E"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i/>
          <w:lang w:val="ro-RO"/>
        </w:rPr>
      </w:pPr>
      <w:r w:rsidRPr="00481008">
        <w:rPr>
          <w:rFonts w:ascii="Times New Roman" w:hAnsi="Times New Roman" w:cs="Times New Roman"/>
          <w:iCs/>
          <w:lang w:val="ro-RO"/>
        </w:rPr>
        <w:t xml:space="preserve">Orice solicitare de modificare va cuprinde motivele care stau la baza acesteia </w:t>
      </w:r>
      <w:r w:rsidR="002A6B47" w:rsidRPr="00481008">
        <w:rPr>
          <w:rFonts w:ascii="Times New Roman" w:hAnsi="Times New Roman" w:cs="Times New Roman"/>
          <w:iCs/>
          <w:lang w:val="ro-RO"/>
        </w:rPr>
        <w:t>ș</w:t>
      </w:r>
      <w:r w:rsidRPr="00481008">
        <w:rPr>
          <w:rFonts w:ascii="Times New Roman" w:hAnsi="Times New Roman" w:cs="Times New Roman"/>
          <w:iCs/>
          <w:lang w:val="ro-RO"/>
        </w:rPr>
        <w:t>i se va transmite în scris cu cel pu</w:t>
      </w:r>
      <w:r w:rsidR="002A6B47" w:rsidRPr="00481008">
        <w:rPr>
          <w:rFonts w:ascii="Times New Roman" w:hAnsi="Times New Roman" w:cs="Times New Roman"/>
          <w:iCs/>
          <w:lang w:val="ro-RO"/>
        </w:rPr>
        <w:t>ț</w:t>
      </w:r>
      <w:r w:rsidRPr="00481008">
        <w:rPr>
          <w:rFonts w:ascii="Times New Roman" w:hAnsi="Times New Roman" w:cs="Times New Roman"/>
          <w:iCs/>
          <w:lang w:val="ro-RO"/>
        </w:rPr>
        <w:t>in 30 de zile</w:t>
      </w:r>
      <w:r w:rsidR="001C52ED" w:rsidRPr="00481008">
        <w:rPr>
          <w:rFonts w:ascii="Times New Roman" w:hAnsi="Times New Roman" w:cs="Times New Roman"/>
          <w:iCs/>
          <w:lang w:val="ro-RO"/>
        </w:rPr>
        <w:t xml:space="preserve"> calendaristice</w:t>
      </w:r>
      <w:r w:rsidRPr="00481008">
        <w:rPr>
          <w:rFonts w:ascii="Times New Roman" w:hAnsi="Times New Roman" w:cs="Times New Roman"/>
          <w:iCs/>
          <w:lang w:val="ro-RO"/>
        </w:rPr>
        <w:t xml:space="preserve"> înainte de data propusă pentru implementarea unei astfel de modificări. </w:t>
      </w:r>
    </w:p>
    <w:p w14:paraId="4BDB067B" w14:textId="63FDF497" w:rsidR="005162B4" w:rsidRPr="00481008" w:rsidRDefault="00E51A21"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Subdiviziunea internă responsabilă de cooperarea internațională pentru dezvoltare și asistență umanitară a Ministerului Afacerilor Externe </w:t>
      </w:r>
      <w:r w:rsidR="005162B4" w:rsidRPr="00481008">
        <w:rPr>
          <w:rFonts w:ascii="Times New Roman" w:hAnsi="Times New Roman" w:cs="Times New Roman"/>
          <w:lang w:val="ro-RO"/>
        </w:rPr>
        <w:t>decide dacă solicitarea de modificare este acceptată sau este refuzată în termen de 10 zile calendaristice de la primirea acesteia.</w:t>
      </w:r>
    </w:p>
    <w:p w14:paraId="78CE1A59" w14:textId="209D3600" w:rsidR="00916BE1"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Beneficiarii granturilor prin contribu</w:t>
      </w:r>
      <w:r w:rsidR="002A6B47" w:rsidRPr="00481008">
        <w:rPr>
          <w:rFonts w:ascii="Times New Roman" w:hAnsi="Times New Roman" w:cs="Times New Roman"/>
          <w:lang w:val="ro-RO"/>
        </w:rPr>
        <w:t>ț</w:t>
      </w:r>
      <w:r w:rsidRPr="00481008">
        <w:rPr>
          <w:rFonts w:ascii="Times New Roman" w:hAnsi="Times New Roman" w:cs="Times New Roman"/>
          <w:lang w:val="ro-RO"/>
        </w:rPr>
        <w:t>ii la bugetul general al unor organisme de drept public sau de drept privat pot fi organiza</w:t>
      </w:r>
      <w:r w:rsidR="002A6B47" w:rsidRPr="00481008">
        <w:rPr>
          <w:rFonts w:ascii="Times New Roman" w:hAnsi="Times New Roman" w:cs="Times New Roman"/>
          <w:lang w:val="ro-RO"/>
        </w:rPr>
        <w:t>ț</w:t>
      </w:r>
      <w:r w:rsidRPr="00481008">
        <w:rPr>
          <w:rFonts w:ascii="Times New Roman" w:hAnsi="Times New Roman" w:cs="Times New Roman"/>
          <w:lang w:val="ro-RO"/>
        </w:rPr>
        <w:t>ii neguvernamentale, organiza</w:t>
      </w:r>
      <w:r w:rsidR="002A6B47" w:rsidRPr="00481008">
        <w:rPr>
          <w:rFonts w:ascii="Times New Roman" w:hAnsi="Times New Roman" w:cs="Times New Roman"/>
          <w:lang w:val="ro-RO"/>
        </w:rPr>
        <w:t>ț</w:t>
      </w:r>
      <w:r w:rsidRPr="00481008">
        <w:rPr>
          <w:rFonts w:ascii="Times New Roman" w:hAnsi="Times New Roman" w:cs="Times New Roman"/>
          <w:lang w:val="ro-RO"/>
        </w:rPr>
        <w:t>ii interna</w:t>
      </w:r>
      <w:r w:rsidR="002A6B47" w:rsidRPr="00481008">
        <w:rPr>
          <w:rFonts w:ascii="Times New Roman" w:hAnsi="Times New Roman" w:cs="Times New Roman"/>
          <w:lang w:val="ro-RO"/>
        </w:rPr>
        <w:t>ț</w:t>
      </w:r>
      <w:r w:rsidRPr="00481008">
        <w:rPr>
          <w:rFonts w:ascii="Times New Roman" w:hAnsi="Times New Roman" w:cs="Times New Roman"/>
          <w:lang w:val="ro-RO"/>
        </w:rPr>
        <w:t>ionale sau alte state sau organisme desemnate de acestea.</w:t>
      </w:r>
      <w:r w:rsidR="003559ED" w:rsidRPr="00481008">
        <w:rPr>
          <w:rFonts w:ascii="Times New Roman" w:hAnsi="Times New Roman" w:cs="Times New Roman"/>
          <w:lang w:val="ro-RO"/>
        </w:rPr>
        <w:t xml:space="preserve"> </w:t>
      </w:r>
    </w:p>
    <w:p w14:paraId="6AD70039" w14:textId="4A2D5C1E"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Granturile prin contribu</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ii la bugetul general al unor organisme de drept public sau de drept privat sunt acordate pentru a stabili o cooperare pe termen lung cu un beneficiar </w:t>
      </w:r>
      <w:r w:rsidR="002A6B47" w:rsidRPr="00481008">
        <w:rPr>
          <w:rFonts w:ascii="Times New Roman" w:hAnsi="Times New Roman" w:cs="Times New Roman"/>
          <w:lang w:val="ro-RO"/>
        </w:rPr>
        <w:t>ș</w:t>
      </w:r>
      <w:r w:rsidRPr="00481008">
        <w:rPr>
          <w:rFonts w:ascii="Times New Roman" w:hAnsi="Times New Roman" w:cs="Times New Roman"/>
          <w:lang w:val="ro-RO"/>
        </w:rPr>
        <w:t>i urmăresc cel pu</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in unul dintre obiectivele </w:t>
      </w:r>
      <w:r w:rsidR="00D24FBE" w:rsidRPr="00481008">
        <w:rPr>
          <w:rFonts w:ascii="Times New Roman" w:hAnsi="Times New Roman" w:cs="Times New Roman"/>
          <w:lang w:val="ro-RO"/>
        </w:rPr>
        <w:t xml:space="preserve">de cooperare internațională pentru dezvoltare și asistență umanitară </w:t>
      </w:r>
      <w:r w:rsidRPr="00481008">
        <w:rPr>
          <w:rFonts w:ascii="Times New Roman" w:hAnsi="Times New Roman" w:cs="Times New Roman"/>
          <w:lang w:val="ro-RO"/>
        </w:rPr>
        <w:t>stabilite prin Program</w:t>
      </w:r>
      <w:r w:rsidR="004D51D5" w:rsidRPr="00481008">
        <w:rPr>
          <w:rFonts w:ascii="Times New Roman" w:hAnsi="Times New Roman" w:cs="Times New Roman"/>
          <w:lang w:val="ro-RO"/>
        </w:rPr>
        <w:t xml:space="preserve"> și prin Plan</w:t>
      </w:r>
      <w:r w:rsidRPr="00481008">
        <w:rPr>
          <w:rFonts w:ascii="Times New Roman" w:hAnsi="Times New Roman" w:cs="Times New Roman"/>
          <w:lang w:val="ro-RO"/>
        </w:rPr>
        <w:t>.</w:t>
      </w:r>
      <w:r w:rsidR="003B5494" w:rsidRPr="00481008">
        <w:rPr>
          <w:rFonts w:ascii="Times New Roman" w:hAnsi="Times New Roman" w:cs="Times New Roman"/>
          <w:lang w:val="ro-RO"/>
        </w:rPr>
        <w:t xml:space="preserve"> </w:t>
      </w:r>
    </w:p>
    <w:p w14:paraId="55308BBC" w14:textId="4933B4A1"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Aceste contribu</w:t>
      </w:r>
      <w:r w:rsidR="002A6B47" w:rsidRPr="00481008">
        <w:rPr>
          <w:rFonts w:ascii="Times New Roman" w:hAnsi="Times New Roman" w:cs="Times New Roman"/>
          <w:lang w:val="ro-RO"/>
        </w:rPr>
        <w:t>ț</w:t>
      </w:r>
      <w:r w:rsidRPr="00481008">
        <w:rPr>
          <w:rFonts w:ascii="Times New Roman" w:hAnsi="Times New Roman" w:cs="Times New Roman"/>
          <w:lang w:val="ro-RO"/>
        </w:rPr>
        <w:t>ii se constituie venituri la bugetul general al beneficiarului.</w:t>
      </w:r>
    </w:p>
    <w:p w14:paraId="426D7D0B" w14:textId="5FA55423" w:rsidR="005162B4" w:rsidRPr="00481008" w:rsidRDefault="00E51A21"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Ministerul Afacerilor Externe </w:t>
      </w:r>
      <w:r w:rsidR="005162B4" w:rsidRPr="00481008">
        <w:rPr>
          <w:rFonts w:ascii="Times New Roman" w:hAnsi="Times New Roman" w:cs="Times New Roman"/>
          <w:lang w:val="ro-RO"/>
        </w:rPr>
        <w:t xml:space="preserve">încheie </w:t>
      </w:r>
      <w:r w:rsidR="00F46962" w:rsidRPr="00481008">
        <w:rPr>
          <w:rFonts w:ascii="Times New Roman" w:hAnsi="Times New Roman" w:cs="Times New Roman"/>
          <w:lang w:val="ro-RO"/>
        </w:rPr>
        <w:t>protocoale de colaborare</w:t>
      </w:r>
      <w:r w:rsidR="005162B4" w:rsidRPr="00481008">
        <w:rPr>
          <w:rFonts w:ascii="Times New Roman" w:hAnsi="Times New Roman" w:cs="Times New Roman"/>
          <w:lang w:val="ro-RO"/>
        </w:rPr>
        <w:t xml:space="preserve">, </w:t>
      </w:r>
      <w:r w:rsidR="000C3FBD" w:rsidRPr="00481008">
        <w:rPr>
          <w:rFonts w:ascii="Times New Roman" w:hAnsi="Times New Roman" w:cs="Times New Roman"/>
          <w:lang w:val="ro-RO"/>
        </w:rPr>
        <w:t xml:space="preserve">conform modelului aprobat prin </w:t>
      </w:r>
      <w:r w:rsidR="005162B4" w:rsidRPr="00481008">
        <w:rPr>
          <w:rFonts w:ascii="Times New Roman" w:hAnsi="Times New Roman" w:cs="Times New Roman"/>
          <w:lang w:val="ro-RO"/>
        </w:rPr>
        <w:t xml:space="preserve">ordinul </w:t>
      </w:r>
      <w:r w:rsidR="000C3FBD" w:rsidRPr="00481008">
        <w:rPr>
          <w:rFonts w:ascii="Times New Roman" w:hAnsi="Times New Roman" w:cs="Times New Roman"/>
          <w:lang w:val="ro-RO"/>
        </w:rPr>
        <w:t>ministrului afacerilor externe</w:t>
      </w:r>
      <w:r w:rsidR="005162B4" w:rsidRPr="00481008">
        <w:rPr>
          <w:rFonts w:ascii="Times New Roman" w:hAnsi="Times New Roman" w:cs="Times New Roman"/>
          <w:lang w:val="ro-RO"/>
        </w:rPr>
        <w:t>, care va men</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 xml:space="preserve">iona, printre altele, obiectivele generale comune </w:t>
      </w:r>
      <w:r w:rsidR="002A6B47" w:rsidRPr="00481008">
        <w:rPr>
          <w:rFonts w:ascii="Times New Roman" w:hAnsi="Times New Roman" w:cs="Times New Roman"/>
          <w:lang w:val="ro-RO"/>
        </w:rPr>
        <w:t>ș</w:t>
      </w:r>
      <w:r w:rsidR="005162B4" w:rsidRPr="00481008">
        <w:rPr>
          <w:rFonts w:ascii="Times New Roman" w:hAnsi="Times New Roman" w:cs="Times New Roman"/>
          <w:lang w:val="ro-RO"/>
        </w:rPr>
        <w:t>i natura ac</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iunilor planificate.</w:t>
      </w:r>
    </w:p>
    <w:p w14:paraId="7ECF8F24" w14:textId="68821F4A" w:rsidR="00096F1B"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Durata </w:t>
      </w:r>
      <w:r w:rsidR="005439A8" w:rsidRPr="00481008">
        <w:rPr>
          <w:rFonts w:ascii="Times New Roman" w:hAnsi="Times New Roman" w:cs="Times New Roman"/>
          <w:lang w:val="ro-RO"/>
        </w:rPr>
        <w:t>protocolului</w:t>
      </w:r>
      <w:r w:rsidR="000457EF" w:rsidRPr="00481008">
        <w:rPr>
          <w:rFonts w:ascii="Times New Roman" w:hAnsi="Times New Roman" w:cs="Times New Roman"/>
          <w:lang w:val="ro-RO"/>
        </w:rPr>
        <w:t xml:space="preserve"> de colaborare</w:t>
      </w:r>
      <w:r w:rsidR="005439A8" w:rsidRPr="00481008">
        <w:rPr>
          <w:rFonts w:ascii="Times New Roman" w:hAnsi="Times New Roman" w:cs="Times New Roman"/>
          <w:lang w:val="ro-RO"/>
        </w:rPr>
        <w:t xml:space="preserve"> </w:t>
      </w:r>
      <w:r w:rsidRPr="00481008">
        <w:rPr>
          <w:rFonts w:ascii="Times New Roman" w:hAnsi="Times New Roman" w:cs="Times New Roman"/>
          <w:lang w:val="ro-RO"/>
        </w:rPr>
        <w:t>nu poate depă</w:t>
      </w:r>
      <w:r w:rsidR="002A6B47" w:rsidRPr="00481008">
        <w:rPr>
          <w:rFonts w:ascii="Times New Roman" w:hAnsi="Times New Roman" w:cs="Times New Roman"/>
          <w:lang w:val="ro-RO"/>
        </w:rPr>
        <w:t>ș</w:t>
      </w:r>
      <w:r w:rsidRPr="00481008">
        <w:rPr>
          <w:rFonts w:ascii="Times New Roman" w:hAnsi="Times New Roman" w:cs="Times New Roman"/>
          <w:lang w:val="ro-RO"/>
        </w:rPr>
        <w:t>i</w:t>
      </w:r>
      <w:r w:rsidR="00096F1B" w:rsidRPr="00481008">
        <w:rPr>
          <w:rFonts w:ascii="Times New Roman" w:hAnsi="Times New Roman" w:cs="Times New Roman"/>
          <w:lang w:val="ro-RO"/>
        </w:rPr>
        <w:t xml:space="preserve"> durata</w:t>
      </w:r>
      <w:r w:rsidR="005D4931" w:rsidRPr="00481008">
        <w:rPr>
          <w:rFonts w:ascii="Times New Roman" w:hAnsi="Times New Roman" w:cs="Times New Roman"/>
          <w:lang w:val="ro-RO"/>
        </w:rPr>
        <w:t xml:space="preserve"> </w:t>
      </w:r>
      <w:r w:rsidR="00096F1B" w:rsidRPr="00481008">
        <w:rPr>
          <w:rFonts w:ascii="Times New Roman" w:hAnsi="Times New Roman" w:cs="Times New Roman"/>
          <w:lang w:val="ro-RO"/>
        </w:rPr>
        <w:t>Programului în cadrul căruia a fost încheiat</w:t>
      </w:r>
      <w:r w:rsidR="006E6477" w:rsidRPr="00481008">
        <w:rPr>
          <w:rFonts w:ascii="Times New Roman" w:hAnsi="Times New Roman" w:cs="Times New Roman"/>
          <w:lang w:val="ro-RO"/>
        </w:rPr>
        <w:t>.</w:t>
      </w:r>
      <w:r w:rsidR="00B27B3F" w:rsidRPr="00481008">
        <w:rPr>
          <w:rFonts w:ascii="Times New Roman" w:hAnsi="Times New Roman" w:cs="Times New Roman"/>
          <w:lang w:val="ro-RO"/>
        </w:rPr>
        <w:t xml:space="preserve"> </w:t>
      </w:r>
    </w:p>
    <w:p w14:paraId="57854029" w14:textId="0C7C53CD" w:rsidR="005162B4" w:rsidRPr="00481008" w:rsidRDefault="000457EF"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Protocolul de colaborare </w:t>
      </w:r>
      <w:r w:rsidR="00B27B3F" w:rsidRPr="00481008">
        <w:rPr>
          <w:rFonts w:ascii="Times New Roman" w:hAnsi="Times New Roman" w:cs="Times New Roman"/>
          <w:lang w:val="ro-RO"/>
        </w:rPr>
        <w:t xml:space="preserve">poate fi prelungit prin act </w:t>
      </w:r>
      <w:r w:rsidR="00704FD2" w:rsidRPr="00481008">
        <w:rPr>
          <w:rFonts w:ascii="Times New Roman" w:hAnsi="Times New Roman" w:cs="Times New Roman"/>
          <w:lang w:val="ro-RO"/>
        </w:rPr>
        <w:t>adițional</w:t>
      </w:r>
      <w:r w:rsidR="00B27B3F" w:rsidRPr="00481008">
        <w:rPr>
          <w:rFonts w:ascii="Times New Roman" w:hAnsi="Times New Roman" w:cs="Times New Roman"/>
          <w:lang w:val="ro-RO"/>
        </w:rPr>
        <w:t>, cu menținerea alinierii la Program și bugetele aprobate</w:t>
      </w:r>
      <w:r w:rsidR="005162B4" w:rsidRPr="00481008">
        <w:rPr>
          <w:rFonts w:ascii="Times New Roman" w:hAnsi="Times New Roman" w:cs="Times New Roman"/>
          <w:lang w:val="ro-RO"/>
        </w:rPr>
        <w:t>.</w:t>
      </w:r>
    </w:p>
    <w:p w14:paraId="2D597FFD" w14:textId="77777777" w:rsidR="007D70E7" w:rsidRPr="00481008" w:rsidRDefault="007D70E7" w:rsidP="00481008">
      <w:pPr>
        <w:spacing w:after="120" w:line="240" w:lineRule="auto"/>
        <w:jc w:val="both"/>
        <w:rPr>
          <w:rFonts w:ascii="Times New Roman" w:hAnsi="Times New Roman" w:cs="Times New Roman"/>
          <w:lang w:val="ro-RO"/>
        </w:rPr>
      </w:pPr>
    </w:p>
    <w:p w14:paraId="616F2E69" w14:textId="77777777" w:rsidR="005E0AA2" w:rsidRPr="00481008" w:rsidRDefault="00E46E7A" w:rsidP="005505DA">
      <w:pPr>
        <w:pStyle w:val="ListParagraph"/>
        <w:spacing w:after="0" w:line="240" w:lineRule="auto"/>
        <w:ind w:left="0"/>
        <w:jc w:val="center"/>
        <w:rPr>
          <w:rFonts w:ascii="Times New Roman" w:hAnsi="Times New Roman" w:cs="Times New Roman"/>
          <w:b/>
          <w:bCs/>
          <w:lang w:val="ro-RO"/>
        </w:rPr>
      </w:pPr>
      <w:r w:rsidRPr="00481008">
        <w:rPr>
          <w:rFonts w:ascii="Times New Roman" w:hAnsi="Times New Roman" w:cs="Times New Roman"/>
          <w:b/>
          <w:bCs/>
          <w:lang w:val="ro-RO"/>
        </w:rPr>
        <w:t xml:space="preserve">Subsecțiunea </w:t>
      </w:r>
      <w:r w:rsidR="000C5C4D" w:rsidRPr="00481008">
        <w:rPr>
          <w:rFonts w:ascii="Times New Roman" w:hAnsi="Times New Roman" w:cs="Times New Roman"/>
          <w:b/>
          <w:bCs/>
          <w:lang w:val="ro-RO"/>
        </w:rPr>
        <w:t>2</w:t>
      </w:r>
    </w:p>
    <w:p w14:paraId="135C09F2" w14:textId="69A52E00" w:rsidR="007D70E7" w:rsidRDefault="007D70E7" w:rsidP="00140BF8">
      <w:pPr>
        <w:pStyle w:val="ListParagraph"/>
        <w:spacing w:line="240" w:lineRule="auto"/>
        <w:ind w:left="0"/>
        <w:jc w:val="center"/>
        <w:rPr>
          <w:rFonts w:ascii="Times New Roman" w:hAnsi="Times New Roman" w:cs="Times New Roman"/>
          <w:b/>
          <w:bCs/>
          <w:lang w:val="ro-RO"/>
        </w:rPr>
      </w:pPr>
      <w:r w:rsidRPr="00481008">
        <w:rPr>
          <w:rFonts w:ascii="Times New Roman" w:hAnsi="Times New Roman" w:cs="Times New Roman"/>
          <w:b/>
          <w:bCs/>
          <w:lang w:val="ro-RO"/>
        </w:rPr>
        <w:t>Sprijin bugetar direct</w:t>
      </w:r>
    </w:p>
    <w:p w14:paraId="68F42420" w14:textId="77777777" w:rsidR="00140BF8" w:rsidRPr="00481008" w:rsidRDefault="00140BF8" w:rsidP="00140BF8">
      <w:pPr>
        <w:pStyle w:val="ListParagraph"/>
        <w:spacing w:line="240" w:lineRule="auto"/>
        <w:ind w:left="0"/>
        <w:jc w:val="center"/>
        <w:rPr>
          <w:rFonts w:ascii="Times New Roman" w:hAnsi="Times New Roman" w:cs="Times New Roman"/>
          <w:b/>
          <w:bCs/>
          <w:lang w:val="ro-RO"/>
        </w:rPr>
      </w:pPr>
    </w:p>
    <w:p w14:paraId="3EABAC0A" w14:textId="54F147A7"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w:t>
      </w:r>
      <w:r w:rsidR="00123360" w:rsidRPr="00481008">
        <w:rPr>
          <w:rFonts w:ascii="Times New Roman" w:hAnsi="Times New Roman" w:cs="Times New Roman"/>
          <w:lang w:val="ro-RO"/>
        </w:rPr>
        <w:t xml:space="preserve">inisterul </w:t>
      </w:r>
      <w:r w:rsidRPr="00481008">
        <w:rPr>
          <w:rFonts w:ascii="Times New Roman" w:hAnsi="Times New Roman" w:cs="Times New Roman"/>
          <w:lang w:val="ro-RO"/>
        </w:rPr>
        <w:t>A</w:t>
      </w:r>
      <w:r w:rsidR="00123360" w:rsidRPr="00481008">
        <w:rPr>
          <w:rFonts w:ascii="Times New Roman" w:hAnsi="Times New Roman" w:cs="Times New Roman"/>
          <w:lang w:val="ro-RO"/>
        </w:rPr>
        <w:t xml:space="preserve">facerilor </w:t>
      </w:r>
      <w:r w:rsidRPr="00481008">
        <w:rPr>
          <w:rFonts w:ascii="Times New Roman" w:hAnsi="Times New Roman" w:cs="Times New Roman"/>
          <w:lang w:val="ro-RO"/>
        </w:rPr>
        <w:t>E</w:t>
      </w:r>
      <w:r w:rsidR="00123360" w:rsidRPr="00481008">
        <w:rPr>
          <w:rFonts w:ascii="Times New Roman" w:hAnsi="Times New Roman" w:cs="Times New Roman"/>
          <w:lang w:val="ro-RO"/>
        </w:rPr>
        <w:t>xterne</w:t>
      </w:r>
      <w:r w:rsidRPr="00481008">
        <w:rPr>
          <w:rFonts w:ascii="Times New Roman" w:hAnsi="Times New Roman" w:cs="Times New Roman"/>
          <w:lang w:val="ro-RO"/>
        </w:rPr>
        <w:t xml:space="preserve">, potrivit art. 16 din </w:t>
      </w:r>
      <w:r w:rsidR="00964596" w:rsidRPr="00481008">
        <w:rPr>
          <w:rFonts w:ascii="Times New Roman" w:hAnsi="Times New Roman" w:cs="Times New Roman"/>
          <w:lang w:val="ro-RO"/>
        </w:rPr>
        <w:t xml:space="preserve">Legea </w:t>
      </w:r>
      <w:r w:rsidR="006A12D7">
        <w:rPr>
          <w:rFonts w:ascii="Times New Roman" w:hAnsi="Times New Roman" w:cs="Times New Roman"/>
          <w:lang w:val="ro-RO"/>
        </w:rPr>
        <w:t xml:space="preserve">nr. </w:t>
      </w:r>
      <w:r w:rsidR="00964596" w:rsidRPr="00481008">
        <w:rPr>
          <w:rFonts w:ascii="Times New Roman" w:hAnsi="Times New Roman" w:cs="Times New Roman"/>
          <w:lang w:val="ro-RO"/>
        </w:rPr>
        <w:t>149/2025</w:t>
      </w:r>
      <w:r w:rsidRPr="00481008">
        <w:rPr>
          <w:rFonts w:ascii="Times New Roman" w:hAnsi="Times New Roman" w:cs="Times New Roman"/>
          <w:lang w:val="ro-RO"/>
        </w:rPr>
        <w:t>,</w:t>
      </w:r>
      <w:r w:rsidR="0076536C" w:rsidRPr="00481008">
        <w:rPr>
          <w:rFonts w:ascii="Times New Roman" w:hAnsi="Times New Roman" w:cs="Times New Roman"/>
          <w:lang w:val="ro-RO"/>
        </w:rPr>
        <w:t xml:space="preserve"> poate</w:t>
      </w:r>
      <w:r w:rsidRPr="00481008">
        <w:rPr>
          <w:rFonts w:ascii="Times New Roman" w:hAnsi="Times New Roman" w:cs="Times New Roman"/>
          <w:lang w:val="ro-RO"/>
        </w:rPr>
        <w:t xml:space="preserve"> acord</w:t>
      </w:r>
      <w:r w:rsidR="0076536C" w:rsidRPr="00481008">
        <w:rPr>
          <w:rFonts w:ascii="Times New Roman" w:hAnsi="Times New Roman" w:cs="Times New Roman"/>
          <w:lang w:val="ro-RO"/>
        </w:rPr>
        <w:t>a</w:t>
      </w:r>
      <w:r w:rsidRPr="00481008">
        <w:rPr>
          <w:rFonts w:ascii="Times New Roman" w:hAnsi="Times New Roman" w:cs="Times New Roman"/>
          <w:lang w:val="ro-RO"/>
        </w:rPr>
        <w:t xml:space="preserve"> sprijin bugetar direct </w:t>
      </w:r>
      <w:r w:rsidR="00593D75" w:rsidRPr="00481008">
        <w:rPr>
          <w:rFonts w:ascii="Times New Roman" w:hAnsi="Times New Roman" w:cs="Times New Roman"/>
          <w:lang w:val="ro-RO"/>
        </w:rPr>
        <w:t>unei entități de drept public din</w:t>
      </w:r>
      <w:r w:rsidR="0070446A" w:rsidRPr="00481008">
        <w:rPr>
          <w:rFonts w:ascii="Times New Roman" w:hAnsi="Times New Roman" w:cs="Times New Roman"/>
          <w:lang w:val="ro-RO"/>
        </w:rPr>
        <w:t xml:space="preserve"> </w:t>
      </w:r>
      <w:r w:rsidRPr="00481008">
        <w:rPr>
          <w:rFonts w:ascii="Times New Roman" w:hAnsi="Times New Roman" w:cs="Times New Roman"/>
          <w:lang w:val="ro-RO"/>
        </w:rPr>
        <w:t>alt stat</w:t>
      </w:r>
      <w:r w:rsidR="0070446A" w:rsidRPr="00481008">
        <w:rPr>
          <w:rFonts w:ascii="Times New Roman" w:hAnsi="Times New Roman" w:cs="Times New Roman"/>
          <w:lang w:val="ro-RO"/>
        </w:rPr>
        <w:t xml:space="preserve"> beneficiar</w:t>
      </w:r>
      <w:r w:rsidRPr="00481008">
        <w:rPr>
          <w:rFonts w:ascii="Times New Roman" w:hAnsi="Times New Roman" w:cs="Times New Roman"/>
          <w:lang w:val="ro-RO"/>
        </w:rPr>
        <w:t xml:space="preserve"> prin transferul </w:t>
      </w:r>
      <w:r w:rsidR="001C4E37" w:rsidRPr="00481008">
        <w:rPr>
          <w:rFonts w:ascii="Times New Roman" w:hAnsi="Times New Roman" w:cs="Times New Roman"/>
          <w:lang w:val="ro-RO"/>
        </w:rPr>
        <w:t xml:space="preserve">mijloacelor financiare </w:t>
      </w:r>
      <w:r w:rsidRPr="00481008">
        <w:rPr>
          <w:rFonts w:ascii="Times New Roman" w:hAnsi="Times New Roman" w:cs="Times New Roman"/>
          <w:lang w:val="ro-RO"/>
        </w:rPr>
        <w:t>către bugetul public na</w:t>
      </w:r>
      <w:r w:rsidR="002A6B47" w:rsidRPr="00481008">
        <w:rPr>
          <w:rFonts w:ascii="Times New Roman" w:hAnsi="Times New Roman" w:cs="Times New Roman"/>
          <w:lang w:val="ro-RO"/>
        </w:rPr>
        <w:t>ț</w:t>
      </w:r>
      <w:r w:rsidRPr="00481008">
        <w:rPr>
          <w:rFonts w:ascii="Times New Roman" w:hAnsi="Times New Roman" w:cs="Times New Roman"/>
          <w:lang w:val="ro-RO"/>
        </w:rPr>
        <w:t>ional al acelui stat.</w:t>
      </w:r>
    </w:p>
    <w:p w14:paraId="5AF3CD74" w14:textId="2932E4FD"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Sprijinul bugetar direct poate fi general, fără o destina</w:t>
      </w:r>
      <w:r w:rsidR="002A6B47" w:rsidRPr="00481008">
        <w:rPr>
          <w:rFonts w:ascii="Times New Roman" w:hAnsi="Times New Roman" w:cs="Times New Roman"/>
          <w:lang w:val="ro-RO"/>
        </w:rPr>
        <w:t>ț</w:t>
      </w:r>
      <w:r w:rsidRPr="00481008">
        <w:rPr>
          <w:rFonts w:ascii="Times New Roman" w:hAnsi="Times New Roman" w:cs="Times New Roman"/>
          <w:lang w:val="ro-RO"/>
        </w:rPr>
        <w:t>ie specifică, sau sectorial, cu o destina</w:t>
      </w:r>
      <w:r w:rsidR="002A6B47" w:rsidRPr="00481008">
        <w:rPr>
          <w:rFonts w:ascii="Times New Roman" w:hAnsi="Times New Roman" w:cs="Times New Roman"/>
          <w:lang w:val="ro-RO"/>
        </w:rPr>
        <w:t>ț</w:t>
      </w:r>
      <w:r w:rsidRPr="00481008">
        <w:rPr>
          <w:rFonts w:ascii="Times New Roman" w:hAnsi="Times New Roman" w:cs="Times New Roman"/>
          <w:lang w:val="ro-RO"/>
        </w:rPr>
        <w:t>ie specifică</w:t>
      </w:r>
      <w:r w:rsidR="000A649F" w:rsidRPr="00481008">
        <w:rPr>
          <w:rFonts w:ascii="Times New Roman" w:hAnsi="Times New Roman" w:cs="Times New Roman"/>
          <w:lang w:val="ro-RO"/>
        </w:rPr>
        <w:t xml:space="preserve">, în funcție de obiectivele finanțării și de contextul </w:t>
      </w:r>
      <w:r w:rsidR="003E3F4A" w:rsidRPr="00481008">
        <w:rPr>
          <w:rFonts w:ascii="Times New Roman" w:hAnsi="Times New Roman" w:cs="Times New Roman"/>
          <w:lang w:val="ro-RO"/>
        </w:rPr>
        <w:t>activității</w:t>
      </w:r>
      <w:r w:rsidRPr="00481008">
        <w:rPr>
          <w:rFonts w:ascii="Times New Roman" w:hAnsi="Times New Roman" w:cs="Times New Roman"/>
          <w:lang w:val="ro-RO"/>
        </w:rPr>
        <w:t>.</w:t>
      </w:r>
    </w:p>
    <w:p w14:paraId="232BDE37" w14:textId="2087840C" w:rsidR="001D2D75" w:rsidRPr="00481008" w:rsidRDefault="001C4E37"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Mijloacele financiare</w:t>
      </w:r>
      <w:r w:rsidR="005162B4" w:rsidRPr="00481008">
        <w:rPr>
          <w:rFonts w:ascii="Times New Roman" w:hAnsi="Times New Roman" w:cs="Times New Roman"/>
          <w:lang w:val="ro-RO"/>
        </w:rPr>
        <w:t xml:space="preserve"> transferate sunt administrate </w:t>
      </w:r>
      <w:r w:rsidR="002A6B47" w:rsidRPr="00481008">
        <w:rPr>
          <w:rFonts w:ascii="Times New Roman" w:hAnsi="Times New Roman" w:cs="Times New Roman"/>
          <w:lang w:val="ro-RO"/>
        </w:rPr>
        <w:t>ș</w:t>
      </w:r>
      <w:r w:rsidR="005162B4" w:rsidRPr="00481008">
        <w:rPr>
          <w:rFonts w:ascii="Times New Roman" w:hAnsi="Times New Roman" w:cs="Times New Roman"/>
          <w:lang w:val="ro-RO"/>
        </w:rPr>
        <w:t xml:space="preserve">i utilizate de statul </w:t>
      </w:r>
      <w:r w:rsidR="00123360" w:rsidRPr="00481008">
        <w:rPr>
          <w:rFonts w:ascii="Times New Roman" w:hAnsi="Times New Roman" w:cs="Times New Roman"/>
          <w:lang w:val="ro-RO"/>
        </w:rPr>
        <w:t xml:space="preserve">beneficiar </w:t>
      </w:r>
      <w:r w:rsidR="005162B4" w:rsidRPr="00481008">
        <w:rPr>
          <w:rFonts w:ascii="Times New Roman" w:hAnsi="Times New Roman" w:cs="Times New Roman"/>
          <w:lang w:val="ro-RO"/>
        </w:rPr>
        <w:t>în conformitate cu prevederile legale aplicabile fondurilor publice în statul respectiv, inclusiv cele referitoare la alocarea fondurilor bugetare, achizi</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 xml:space="preserve">ii publice, contabilitate publică </w:t>
      </w:r>
      <w:r w:rsidR="002A6B47" w:rsidRPr="00481008">
        <w:rPr>
          <w:rFonts w:ascii="Times New Roman" w:hAnsi="Times New Roman" w:cs="Times New Roman"/>
          <w:lang w:val="ro-RO"/>
        </w:rPr>
        <w:t>ș</w:t>
      </w:r>
      <w:r w:rsidR="005162B4" w:rsidRPr="00481008">
        <w:rPr>
          <w:rFonts w:ascii="Times New Roman" w:hAnsi="Times New Roman" w:cs="Times New Roman"/>
          <w:lang w:val="ro-RO"/>
        </w:rPr>
        <w:t>i audit financiar public.</w:t>
      </w:r>
    </w:p>
    <w:p w14:paraId="3992E377" w14:textId="09E17470" w:rsidR="005162B4" w:rsidRPr="00481008" w:rsidRDefault="00FD7F4E"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bCs/>
          <w:lang w:val="ro-RO"/>
        </w:rPr>
        <w:t>S</w:t>
      </w:r>
      <w:r w:rsidR="005162B4" w:rsidRPr="00481008">
        <w:rPr>
          <w:rFonts w:ascii="Times New Roman" w:hAnsi="Times New Roman" w:cs="Times New Roman"/>
          <w:lang w:val="ro-RO"/>
        </w:rPr>
        <w:t>prijin</w:t>
      </w:r>
      <w:r w:rsidRPr="00481008">
        <w:rPr>
          <w:rFonts w:ascii="Times New Roman" w:hAnsi="Times New Roman" w:cs="Times New Roman"/>
          <w:lang w:val="ro-RO"/>
        </w:rPr>
        <w:t>ul</w:t>
      </w:r>
      <w:r w:rsidR="005162B4" w:rsidRPr="00481008">
        <w:rPr>
          <w:rFonts w:ascii="Times New Roman" w:hAnsi="Times New Roman" w:cs="Times New Roman"/>
          <w:lang w:val="ro-RO"/>
        </w:rPr>
        <w:t xml:space="preserve"> bugetar direct unui alt stat </w:t>
      </w:r>
      <w:r w:rsidRPr="00481008">
        <w:rPr>
          <w:rFonts w:ascii="Times New Roman" w:hAnsi="Times New Roman" w:cs="Times New Roman"/>
          <w:lang w:val="ro-RO"/>
        </w:rPr>
        <w:t xml:space="preserve">este atribuit </w:t>
      </w:r>
      <w:r w:rsidR="005162B4" w:rsidRPr="00481008">
        <w:rPr>
          <w:rFonts w:ascii="Times New Roman" w:hAnsi="Times New Roman" w:cs="Times New Roman"/>
          <w:lang w:val="ro-RO"/>
        </w:rPr>
        <w:t>dacă sunt îndeplinite următoarele condi</w:t>
      </w:r>
      <w:r w:rsidR="002A6B47" w:rsidRPr="00481008">
        <w:rPr>
          <w:rFonts w:ascii="Times New Roman" w:hAnsi="Times New Roman" w:cs="Times New Roman"/>
          <w:lang w:val="ro-RO"/>
        </w:rPr>
        <w:t>ț</w:t>
      </w:r>
      <w:r w:rsidR="005162B4" w:rsidRPr="00481008">
        <w:rPr>
          <w:rFonts w:ascii="Times New Roman" w:hAnsi="Times New Roman" w:cs="Times New Roman"/>
          <w:lang w:val="ro-RO"/>
        </w:rPr>
        <w:t>ii cumulative:</w:t>
      </w:r>
    </w:p>
    <w:p w14:paraId="532D1A28" w14:textId="3D6E314A"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sistemul finan</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elor publice din statul </w:t>
      </w:r>
      <w:r w:rsidR="00E50144" w:rsidRPr="00481008">
        <w:rPr>
          <w:rFonts w:ascii="Times New Roman" w:hAnsi="Times New Roman" w:cs="Times New Roman"/>
          <w:lang w:val="ro-RO"/>
        </w:rPr>
        <w:t>beneficiar</w:t>
      </w:r>
      <w:r w:rsidRPr="00481008">
        <w:rPr>
          <w:rFonts w:ascii="Times New Roman" w:hAnsi="Times New Roman" w:cs="Times New Roman"/>
          <w:lang w:val="ro-RO"/>
        </w:rPr>
        <w:t xml:space="preserve"> este transparent </w:t>
      </w:r>
      <w:r w:rsidR="002A6B47" w:rsidRPr="00481008">
        <w:rPr>
          <w:rFonts w:ascii="Times New Roman" w:hAnsi="Times New Roman" w:cs="Times New Roman"/>
          <w:lang w:val="ro-RO"/>
        </w:rPr>
        <w:t>ș</w:t>
      </w:r>
      <w:r w:rsidRPr="00481008">
        <w:rPr>
          <w:rFonts w:ascii="Times New Roman" w:hAnsi="Times New Roman" w:cs="Times New Roman"/>
          <w:lang w:val="ro-RO"/>
        </w:rPr>
        <w:t>i eficace, inclusiv sub aspectul administrării fondurilor publice, achizi</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iilor publice </w:t>
      </w:r>
      <w:r w:rsidR="002A6B47" w:rsidRPr="00481008">
        <w:rPr>
          <w:rFonts w:ascii="Times New Roman" w:hAnsi="Times New Roman" w:cs="Times New Roman"/>
          <w:lang w:val="ro-RO"/>
        </w:rPr>
        <w:t>ș</w:t>
      </w:r>
      <w:r w:rsidRPr="00481008">
        <w:rPr>
          <w:rFonts w:ascii="Times New Roman" w:hAnsi="Times New Roman" w:cs="Times New Roman"/>
          <w:lang w:val="ro-RO"/>
        </w:rPr>
        <w:t>i auditului financiar public;</w:t>
      </w:r>
    </w:p>
    <w:p w14:paraId="045146C7" w14:textId="4765C1FE"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statul are obiective de dezvoltare definite </w:t>
      </w:r>
      <w:r w:rsidR="002A6B47" w:rsidRPr="00481008">
        <w:rPr>
          <w:rFonts w:ascii="Times New Roman" w:hAnsi="Times New Roman" w:cs="Times New Roman"/>
          <w:lang w:val="ro-RO"/>
        </w:rPr>
        <w:t>ș</w:t>
      </w:r>
      <w:r w:rsidRPr="00481008">
        <w:rPr>
          <w:rFonts w:ascii="Times New Roman" w:hAnsi="Times New Roman" w:cs="Times New Roman"/>
          <w:lang w:val="ro-RO"/>
        </w:rPr>
        <w:t xml:space="preserve">i conforme cu </w:t>
      </w:r>
      <w:r w:rsidR="004A52D9" w:rsidRPr="00481008">
        <w:rPr>
          <w:rFonts w:ascii="Times New Roman" w:hAnsi="Times New Roman" w:cs="Times New Roman"/>
          <w:lang w:val="ro-RO"/>
        </w:rPr>
        <w:t>Programul</w:t>
      </w:r>
      <w:r w:rsidRPr="00481008">
        <w:rPr>
          <w:rFonts w:ascii="Times New Roman" w:hAnsi="Times New Roman" w:cs="Times New Roman"/>
          <w:lang w:val="ro-RO"/>
        </w:rPr>
        <w:t>;</w:t>
      </w:r>
    </w:p>
    <w:p w14:paraId="3D14F664" w14:textId="25D00C82"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statul are sisteme </w:t>
      </w:r>
      <w:r w:rsidR="002A6B47" w:rsidRPr="00481008">
        <w:rPr>
          <w:rFonts w:ascii="Times New Roman" w:hAnsi="Times New Roman" w:cs="Times New Roman"/>
          <w:lang w:val="ro-RO"/>
        </w:rPr>
        <w:t>ș</w:t>
      </w:r>
      <w:r w:rsidRPr="00481008">
        <w:rPr>
          <w:rFonts w:ascii="Times New Roman" w:hAnsi="Times New Roman" w:cs="Times New Roman"/>
          <w:lang w:val="ro-RO"/>
        </w:rPr>
        <w:t>i capacită</w:t>
      </w:r>
      <w:r w:rsidR="002A6B47" w:rsidRPr="00481008">
        <w:rPr>
          <w:rFonts w:ascii="Times New Roman" w:hAnsi="Times New Roman" w:cs="Times New Roman"/>
          <w:lang w:val="ro-RO"/>
        </w:rPr>
        <w:t>ț</w:t>
      </w:r>
      <w:r w:rsidRPr="00481008">
        <w:rPr>
          <w:rFonts w:ascii="Times New Roman" w:hAnsi="Times New Roman" w:cs="Times New Roman"/>
          <w:lang w:val="ro-RO"/>
        </w:rPr>
        <w:t>i de monitorizare a sprijinului bugetar direct.</w:t>
      </w:r>
    </w:p>
    <w:p w14:paraId="6791EB85" w14:textId="397CABE5"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 evaluarea condi</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iilor de la </w:t>
      </w:r>
      <w:r w:rsidR="00647637" w:rsidRPr="00481008">
        <w:rPr>
          <w:rFonts w:ascii="Times New Roman" w:hAnsi="Times New Roman" w:cs="Times New Roman"/>
          <w:lang w:val="ro-RO"/>
        </w:rPr>
        <w:t>p</w:t>
      </w:r>
      <w:r w:rsidR="006B3677" w:rsidRPr="00481008">
        <w:rPr>
          <w:rFonts w:ascii="Times New Roman" w:hAnsi="Times New Roman" w:cs="Times New Roman"/>
          <w:lang w:val="ro-RO"/>
        </w:rPr>
        <w:t>ct</w:t>
      </w:r>
      <w:r w:rsidR="00647637" w:rsidRPr="00481008">
        <w:rPr>
          <w:rFonts w:ascii="Times New Roman" w:hAnsi="Times New Roman" w:cs="Times New Roman"/>
          <w:lang w:val="ro-RO"/>
        </w:rPr>
        <w:t xml:space="preserve">. </w:t>
      </w:r>
      <w:r w:rsidR="006B3677" w:rsidRPr="00481008">
        <w:rPr>
          <w:rFonts w:ascii="Times New Roman" w:hAnsi="Times New Roman" w:cs="Times New Roman"/>
          <w:lang w:val="ro-RO"/>
        </w:rPr>
        <w:t>9</w:t>
      </w:r>
      <w:r w:rsidR="006441FD" w:rsidRPr="00481008">
        <w:rPr>
          <w:rFonts w:ascii="Times New Roman" w:hAnsi="Times New Roman" w:cs="Times New Roman"/>
          <w:lang w:val="ro-RO"/>
        </w:rPr>
        <w:t>1</w:t>
      </w:r>
      <w:r w:rsidRPr="00481008">
        <w:rPr>
          <w:rFonts w:ascii="Times New Roman" w:hAnsi="Times New Roman" w:cs="Times New Roman"/>
          <w:lang w:val="ro-RO"/>
        </w:rPr>
        <w:t xml:space="preserve">, </w:t>
      </w:r>
      <w:r w:rsidR="00E51A21" w:rsidRPr="00481008">
        <w:rPr>
          <w:rFonts w:ascii="Times New Roman" w:hAnsi="Times New Roman" w:cs="Times New Roman"/>
          <w:lang w:val="ro-RO"/>
        </w:rPr>
        <w:t>subdiviziunea internă responsabilă de cooperarea internațională pentru dezvoltare și asistență umanitară</w:t>
      </w:r>
      <w:r w:rsidR="00E56EE2" w:rsidRPr="00481008">
        <w:rPr>
          <w:rFonts w:ascii="Times New Roman" w:hAnsi="Times New Roman" w:cs="Times New Roman"/>
          <w:lang w:val="ro-RO"/>
        </w:rPr>
        <w:t xml:space="preserve"> a Ministerului Afacerilor Externe</w:t>
      </w:r>
      <w:r w:rsidRPr="00481008">
        <w:rPr>
          <w:rFonts w:ascii="Times New Roman" w:hAnsi="Times New Roman" w:cs="Times New Roman"/>
          <w:lang w:val="ro-RO"/>
        </w:rPr>
        <w:t xml:space="preserve"> poate utiliza rapoarte </w:t>
      </w:r>
      <w:r w:rsidR="002A6B47" w:rsidRPr="00481008">
        <w:rPr>
          <w:rFonts w:ascii="Times New Roman" w:hAnsi="Times New Roman" w:cs="Times New Roman"/>
          <w:lang w:val="ro-RO"/>
        </w:rPr>
        <w:t>ș</w:t>
      </w:r>
      <w:r w:rsidRPr="00481008">
        <w:rPr>
          <w:rFonts w:ascii="Times New Roman" w:hAnsi="Times New Roman" w:cs="Times New Roman"/>
          <w:lang w:val="ro-RO"/>
        </w:rPr>
        <w:t>i documente realizate de alte state sau de organiza</w:t>
      </w:r>
      <w:r w:rsidR="002A6B47" w:rsidRPr="00481008">
        <w:rPr>
          <w:rFonts w:ascii="Times New Roman" w:hAnsi="Times New Roman" w:cs="Times New Roman"/>
          <w:lang w:val="ro-RO"/>
        </w:rPr>
        <w:t>ț</w:t>
      </w:r>
      <w:r w:rsidRPr="00481008">
        <w:rPr>
          <w:rFonts w:ascii="Times New Roman" w:hAnsi="Times New Roman" w:cs="Times New Roman"/>
          <w:lang w:val="ro-RO"/>
        </w:rPr>
        <w:t>ii interna</w:t>
      </w:r>
      <w:r w:rsidR="002A6B47" w:rsidRPr="00481008">
        <w:rPr>
          <w:rFonts w:ascii="Times New Roman" w:hAnsi="Times New Roman" w:cs="Times New Roman"/>
          <w:lang w:val="ro-RO"/>
        </w:rPr>
        <w:t>ț</w:t>
      </w:r>
      <w:r w:rsidRPr="00481008">
        <w:rPr>
          <w:rFonts w:ascii="Times New Roman" w:hAnsi="Times New Roman" w:cs="Times New Roman"/>
          <w:lang w:val="ro-RO"/>
        </w:rPr>
        <w:t>ionale.</w:t>
      </w:r>
    </w:p>
    <w:p w14:paraId="7E6BD898" w14:textId="3C2DF2E4"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lastRenderedPageBreak/>
        <w:t>În vederea acordării sprijinului bugetar direct, M</w:t>
      </w:r>
      <w:r w:rsidR="008D7727" w:rsidRPr="00481008">
        <w:rPr>
          <w:rFonts w:ascii="Times New Roman" w:hAnsi="Times New Roman" w:cs="Times New Roman"/>
          <w:lang w:val="ro-RO"/>
        </w:rPr>
        <w:t xml:space="preserve">inisterul </w:t>
      </w:r>
      <w:r w:rsidRPr="00481008">
        <w:rPr>
          <w:rFonts w:ascii="Times New Roman" w:hAnsi="Times New Roman" w:cs="Times New Roman"/>
          <w:lang w:val="ro-RO"/>
        </w:rPr>
        <w:t>A</w:t>
      </w:r>
      <w:r w:rsidR="008D7727" w:rsidRPr="00481008">
        <w:rPr>
          <w:rFonts w:ascii="Times New Roman" w:hAnsi="Times New Roman" w:cs="Times New Roman"/>
          <w:lang w:val="ro-RO"/>
        </w:rPr>
        <w:t xml:space="preserve">facerilor </w:t>
      </w:r>
      <w:r w:rsidR="002F7EA8" w:rsidRPr="00481008">
        <w:rPr>
          <w:rFonts w:ascii="Times New Roman" w:hAnsi="Times New Roman" w:cs="Times New Roman"/>
          <w:lang w:val="ro-RO"/>
        </w:rPr>
        <w:t>Externe</w:t>
      </w:r>
      <w:r w:rsidRPr="00481008">
        <w:rPr>
          <w:rFonts w:ascii="Times New Roman" w:hAnsi="Times New Roman" w:cs="Times New Roman"/>
          <w:lang w:val="ro-RO"/>
        </w:rPr>
        <w:t xml:space="preserve"> încheie cu un alt stat, în conformitate cu art. 14 din </w:t>
      </w:r>
      <w:r w:rsidR="00964596" w:rsidRPr="00481008">
        <w:rPr>
          <w:rFonts w:ascii="Times New Roman" w:hAnsi="Times New Roman" w:cs="Times New Roman"/>
          <w:lang w:val="ro-RO"/>
        </w:rPr>
        <w:t xml:space="preserve">Legea </w:t>
      </w:r>
      <w:r w:rsidR="006A12D7">
        <w:rPr>
          <w:rFonts w:ascii="Times New Roman" w:hAnsi="Times New Roman" w:cs="Times New Roman"/>
          <w:lang w:val="ro-RO"/>
        </w:rPr>
        <w:t xml:space="preserve">nr. </w:t>
      </w:r>
      <w:r w:rsidR="00964596" w:rsidRPr="00481008">
        <w:rPr>
          <w:rFonts w:ascii="Times New Roman" w:hAnsi="Times New Roman" w:cs="Times New Roman"/>
          <w:lang w:val="ro-RO"/>
        </w:rPr>
        <w:t>149/2025</w:t>
      </w:r>
      <w:r w:rsidRPr="00481008">
        <w:rPr>
          <w:rFonts w:ascii="Times New Roman" w:hAnsi="Times New Roman" w:cs="Times New Roman"/>
          <w:lang w:val="ro-RO"/>
        </w:rPr>
        <w:t>, un acord de finan</w:t>
      </w:r>
      <w:r w:rsidR="002A6B47" w:rsidRPr="00481008">
        <w:rPr>
          <w:rFonts w:ascii="Times New Roman" w:hAnsi="Times New Roman" w:cs="Times New Roman"/>
          <w:lang w:val="ro-RO"/>
        </w:rPr>
        <w:t>ț</w:t>
      </w:r>
      <w:r w:rsidRPr="00481008">
        <w:rPr>
          <w:rFonts w:ascii="Times New Roman" w:hAnsi="Times New Roman" w:cs="Times New Roman"/>
          <w:lang w:val="ro-RO"/>
        </w:rPr>
        <w:t>are care include</w:t>
      </w:r>
      <w:r w:rsidR="008D7727" w:rsidRPr="00481008">
        <w:rPr>
          <w:rFonts w:ascii="Times New Roman" w:hAnsi="Times New Roman" w:cs="Times New Roman"/>
          <w:lang w:val="ro-RO"/>
        </w:rPr>
        <w:t xml:space="preserve"> </w:t>
      </w:r>
      <w:r w:rsidRPr="00481008">
        <w:rPr>
          <w:rFonts w:ascii="Times New Roman" w:hAnsi="Times New Roman" w:cs="Times New Roman"/>
          <w:lang w:val="ro-RO"/>
        </w:rPr>
        <w:t>minim următoarele elemente:</w:t>
      </w:r>
    </w:p>
    <w:p w14:paraId="0A613456" w14:textId="646C1755"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obiectivul finan</w:t>
      </w:r>
      <w:r w:rsidR="002A6B47" w:rsidRPr="00481008">
        <w:rPr>
          <w:rFonts w:ascii="Times New Roman" w:hAnsi="Times New Roman" w:cs="Times New Roman"/>
          <w:lang w:val="ro-RO"/>
        </w:rPr>
        <w:t>ț</w:t>
      </w:r>
      <w:r w:rsidRPr="00481008">
        <w:rPr>
          <w:rFonts w:ascii="Times New Roman" w:hAnsi="Times New Roman" w:cs="Times New Roman"/>
          <w:lang w:val="ro-RO"/>
        </w:rPr>
        <w:t>ării;</w:t>
      </w:r>
    </w:p>
    <w:p w14:paraId="4E21771F" w14:textId="21C807E6"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modalitatea de transfer al </w:t>
      </w:r>
      <w:r w:rsidR="00DB70AD" w:rsidRPr="00481008">
        <w:rPr>
          <w:rFonts w:ascii="Times New Roman" w:hAnsi="Times New Roman" w:cs="Times New Roman"/>
          <w:lang w:val="ro-RO"/>
        </w:rPr>
        <w:t>mijloacelor financiare</w:t>
      </w:r>
      <w:r w:rsidRPr="00481008">
        <w:rPr>
          <w:rFonts w:ascii="Times New Roman" w:hAnsi="Times New Roman" w:cs="Times New Roman"/>
          <w:lang w:val="ro-RO"/>
        </w:rPr>
        <w:t>;</w:t>
      </w:r>
    </w:p>
    <w:p w14:paraId="74E3BCB8" w14:textId="11E3CB3D"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raportarea activită</w:t>
      </w:r>
      <w:r w:rsidR="002A6B47" w:rsidRPr="00481008">
        <w:rPr>
          <w:rFonts w:ascii="Times New Roman" w:hAnsi="Times New Roman" w:cs="Times New Roman"/>
          <w:lang w:val="ro-RO"/>
        </w:rPr>
        <w:t>ț</w:t>
      </w:r>
      <w:r w:rsidRPr="00481008">
        <w:rPr>
          <w:rFonts w:ascii="Times New Roman" w:hAnsi="Times New Roman" w:cs="Times New Roman"/>
          <w:lang w:val="ro-RO"/>
        </w:rPr>
        <w:t>ilor finan</w:t>
      </w:r>
      <w:r w:rsidR="002A6B47" w:rsidRPr="00481008">
        <w:rPr>
          <w:rFonts w:ascii="Times New Roman" w:hAnsi="Times New Roman" w:cs="Times New Roman"/>
          <w:lang w:val="ro-RO"/>
        </w:rPr>
        <w:t>ț</w:t>
      </w:r>
      <w:r w:rsidRPr="00481008">
        <w:rPr>
          <w:rFonts w:ascii="Times New Roman" w:hAnsi="Times New Roman" w:cs="Times New Roman"/>
          <w:lang w:val="ro-RO"/>
        </w:rPr>
        <w:t>ate;</w:t>
      </w:r>
    </w:p>
    <w:p w14:paraId="5FCBE497" w14:textId="6AF89DFA"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drepturile </w:t>
      </w:r>
      <w:r w:rsidR="002A6B47" w:rsidRPr="00481008">
        <w:rPr>
          <w:rFonts w:ascii="Times New Roman" w:hAnsi="Times New Roman" w:cs="Times New Roman"/>
          <w:lang w:val="ro-RO"/>
        </w:rPr>
        <w:t>ș</w:t>
      </w:r>
      <w:r w:rsidRPr="00481008">
        <w:rPr>
          <w:rFonts w:ascii="Times New Roman" w:hAnsi="Times New Roman" w:cs="Times New Roman"/>
          <w:lang w:val="ro-RO"/>
        </w:rPr>
        <w:t>i obliga</w:t>
      </w:r>
      <w:r w:rsidR="002A6B47" w:rsidRPr="00481008">
        <w:rPr>
          <w:rFonts w:ascii="Times New Roman" w:hAnsi="Times New Roman" w:cs="Times New Roman"/>
          <w:lang w:val="ro-RO"/>
        </w:rPr>
        <w:t>ț</w:t>
      </w:r>
      <w:r w:rsidRPr="00481008">
        <w:rPr>
          <w:rFonts w:ascii="Times New Roman" w:hAnsi="Times New Roman" w:cs="Times New Roman"/>
          <w:lang w:val="ro-RO"/>
        </w:rPr>
        <w:t>iile păr</w:t>
      </w:r>
      <w:r w:rsidR="002A6B47" w:rsidRPr="00481008">
        <w:rPr>
          <w:rFonts w:ascii="Times New Roman" w:hAnsi="Times New Roman" w:cs="Times New Roman"/>
          <w:lang w:val="ro-RO"/>
        </w:rPr>
        <w:t>ț</w:t>
      </w:r>
      <w:r w:rsidRPr="00481008">
        <w:rPr>
          <w:rFonts w:ascii="Times New Roman" w:hAnsi="Times New Roman" w:cs="Times New Roman"/>
          <w:lang w:val="ro-RO"/>
        </w:rPr>
        <w:t>ilor;</w:t>
      </w:r>
    </w:p>
    <w:p w14:paraId="2C0D578A" w14:textId="5ED17036"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mecanisme cu privire la returnarea unor eventuale sume care nu au fost utilizate conform acordului de finan</w:t>
      </w:r>
      <w:r w:rsidR="002A6B47" w:rsidRPr="00481008">
        <w:rPr>
          <w:rFonts w:ascii="Times New Roman" w:hAnsi="Times New Roman" w:cs="Times New Roman"/>
          <w:lang w:val="ro-RO"/>
        </w:rPr>
        <w:t>ț</w:t>
      </w:r>
      <w:r w:rsidRPr="00481008">
        <w:rPr>
          <w:rFonts w:ascii="Times New Roman" w:hAnsi="Times New Roman" w:cs="Times New Roman"/>
          <w:lang w:val="ro-RO"/>
        </w:rPr>
        <w:t>are;</w:t>
      </w:r>
    </w:p>
    <w:p w14:paraId="53D434AC" w14:textId="23CAB324" w:rsidR="005162B4" w:rsidRPr="00481008" w:rsidRDefault="005162B4" w:rsidP="00481008">
      <w:pPr>
        <w:pStyle w:val="ListParagraph"/>
        <w:numPr>
          <w:ilvl w:val="1"/>
          <w:numId w:val="16"/>
        </w:numPr>
        <w:tabs>
          <w:tab w:val="left" w:pos="18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modalitatea de solu</w:t>
      </w:r>
      <w:r w:rsidR="002A6B47" w:rsidRPr="00481008">
        <w:rPr>
          <w:rFonts w:ascii="Times New Roman" w:hAnsi="Times New Roman" w:cs="Times New Roman"/>
          <w:lang w:val="ro-RO"/>
        </w:rPr>
        <w:t>ț</w:t>
      </w:r>
      <w:r w:rsidRPr="00481008">
        <w:rPr>
          <w:rFonts w:ascii="Times New Roman" w:hAnsi="Times New Roman" w:cs="Times New Roman"/>
          <w:lang w:val="ro-RO"/>
        </w:rPr>
        <w:t>ionare a diferendelor.</w:t>
      </w:r>
    </w:p>
    <w:p w14:paraId="2BA180E6" w14:textId="77777777" w:rsidR="001D2D75" w:rsidRPr="00481008" w:rsidRDefault="001D2D75" w:rsidP="00481008">
      <w:pPr>
        <w:spacing w:after="120" w:line="240" w:lineRule="auto"/>
        <w:jc w:val="both"/>
        <w:rPr>
          <w:rFonts w:ascii="Times New Roman" w:hAnsi="Times New Roman" w:cs="Times New Roman"/>
          <w:lang w:val="ro-RO"/>
        </w:rPr>
      </w:pPr>
    </w:p>
    <w:p w14:paraId="6D652A18" w14:textId="4FE150B6" w:rsidR="001D2D75" w:rsidRPr="00481008" w:rsidRDefault="001D2D75" w:rsidP="00140BF8">
      <w:pPr>
        <w:spacing w:after="0" w:line="240" w:lineRule="auto"/>
        <w:jc w:val="center"/>
        <w:rPr>
          <w:rFonts w:ascii="Times New Roman" w:hAnsi="Times New Roman" w:cs="Times New Roman"/>
          <w:b/>
          <w:lang w:val="ro-RO"/>
        </w:rPr>
      </w:pPr>
      <w:r w:rsidRPr="00481008">
        <w:rPr>
          <w:rFonts w:ascii="Times New Roman" w:hAnsi="Times New Roman" w:cs="Times New Roman"/>
          <w:b/>
          <w:lang w:val="ro-RO"/>
        </w:rPr>
        <w:t xml:space="preserve">Subsecțiunea </w:t>
      </w:r>
      <w:r w:rsidR="00E82526" w:rsidRPr="00481008">
        <w:rPr>
          <w:rFonts w:ascii="Times New Roman" w:hAnsi="Times New Roman" w:cs="Times New Roman"/>
          <w:b/>
          <w:lang w:val="ro-RO"/>
        </w:rPr>
        <w:t>3</w:t>
      </w:r>
    </w:p>
    <w:p w14:paraId="5D0CC7F6" w14:textId="77777777" w:rsidR="001D2D75" w:rsidRPr="00481008" w:rsidRDefault="001D2D75" w:rsidP="00140BF8">
      <w:pPr>
        <w:spacing w:line="240" w:lineRule="auto"/>
        <w:jc w:val="center"/>
        <w:rPr>
          <w:rFonts w:ascii="Times New Roman" w:hAnsi="Times New Roman" w:cs="Times New Roman"/>
          <w:b/>
          <w:lang w:val="ro-RO"/>
        </w:rPr>
      </w:pPr>
      <w:r w:rsidRPr="00481008">
        <w:rPr>
          <w:rFonts w:ascii="Times New Roman" w:hAnsi="Times New Roman" w:cs="Times New Roman"/>
          <w:b/>
          <w:lang w:val="ro-RO"/>
        </w:rPr>
        <w:t>Contribuții voluntare</w:t>
      </w:r>
    </w:p>
    <w:p w14:paraId="71C9C975" w14:textId="1A7D824A"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Contribu</w:t>
      </w:r>
      <w:r w:rsidR="002A6B47" w:rsidRPr="00481008">
        <w:rPr>
          <w:rFonts w:ascii="Times New Roman" w:hAnsi="Times New Roman" w:cs="Times New Roman"/>
          <w:lang w:val="ro-RO"/>
        </w:rPr>
        <w:t>ț</w:t>
      </w:r>
      <w:r w:rsidRPr="00481008">
        <w:rPr>
          <w:rFonts w:ascii="Times New Roman" w:hAnsi="Times New Roman" w:cs="Times New Roman"/>
          <w:lang w:val="ro-RO"/>
        </w:rPr>
        <w:t>iile voluntare se acordă unei organiza</w:t>
      </w:r>
      <w:r w:rsidR="002A6B47" w:rsidRPr="00481008">
        <w:rPr>
          <w:rFonts w:ascii="Times New Roman" w:hAnsi="Times New Roman" w:cs="Times New Roman"/>
          <w:lang w:val="ro-RO"/>
        </w:rPr>
        <w:t>ț</w:t>
      </w:r>
      <w:r w:rsidRPr="00481008">
        <w:rPr>
          <w:rFonts w:ascii="Times New Roman" w:hAnsi="Times New Roman" w:cs="Times New Roman"/>
          <w:lang w:val="ro-RO"/>
        </w:rPr>
        <w:t>ii interna</w:t>
      </w:r>
      <w:r w:rsidR="002A6B47" w:rsidRPr="00481008">
        <w:rPr>
          <w:rFonts w:ascii="Times New Roman" w:hAnsi="Times New Roman" w:cs="Times New Roman"/>
          <w:lang w:val="ro-RO"/>
        </w:rPr>
        <w:t>ț</w:t>
      </w:r>
      <w:r w:rsidRPr="00481008">
        <w:rPr>
          <w:rFonts w:ascii="Times New Roman" w:hAnsi="Times New Roman" w:cs="Times New Roman"/>
          <w:lang w:val="ro-RO"/>
        </w:rPr>
        <w:t>ionale, la bugetul acesteia sau la bugetul unor entită</w:t>
      </w:r>
      <w:r w:rsidR="002A6B47" w:rsidRPr="00481008">
        <w:rPr>
          <w:rFonts w:ascii="Times New Roman" w:hAnsi="Times New Roman" w:cs="Times New Roman"/>
          <w:lang w:val="ro-RO"/>
        </w:rPr>
        <w:t>ț</w:t>
      </w:r>
      <w:r w:rsidRPr="00481008">
        <w:rPr>
          <w:rFonts w:ascii="Times New Roman" w:hAnsi="Times New Roman" w:cs="Times New Roman"/>
          <w:lang w:val="ro-RO"/>
        </w:rPr>
        <w:t>i administrate de aceasta</w:t>
      </w:r>
      <w:r w:rsidR="00013588" w:rsidRPr="00481008">
        <w:rPr>
          <w:rFonts w:ascii="Times New Roman" w:hAnsi="Times New Roman" w:cs="Times New Roman"/>
          <w:lang w:val="ro-RO"/>
        </w:rPr>
        <w:t>, cu respectarea Legii</w:t>
      </w:r>
      <w:r w:rsidR="000C2973" w:rsidRPr="00481008">
        <w:rPr>
          <w:rFonts w:ascii="Times New Roman" w:hAnsi="Times New Roman" w:cs="Times New Roman"/>
          <w:lang w:val="ro-RO"/>
        </w:rPr>
        <w:t xml:space="preserve"> nr</w:t>
      </w:r>
      <w:r w:rsidR="00321DDB" w:rsidRPr="00481008">
        <w:rPr>
          <w:rFonts w:ascii="Times New Roman" w:hAnsi="Times New Roman" w:cs="Times New Roman"/>
          <w:lang w:val="ro-RO"/>
        </w:rPr>
        <w:t>.</w:t>
      </w:r>
      <w:r w:rsidR="000C2973" w:rsidRPr="00481008">
        <w:rPr>
          <w:rFonts w:ascii="Times New Roman" w:hAnsi="Times New Roman" w:cs="Times New Roman"/>
          <w:lang w:val="ro-RO"/>
        </w:rPr>
        <w:t xml:space="preserve"> 149/2025</w:t>
      </w:r>
      <w:r w:rsidR="008D1A93" w:rsidRPr="00481008">
        <w:rPr>
          <w:rFonts w:ascii="Times New Roman" w:hAnsi="Times New Roman" w:cs="Times New Roman"/>
          <w:lang w:val="ro-RO"/>
        </w:rPr>
        <w:t>, în funcție de prioritățile tematice și geografice ale Republicii Moldova în domeniul cooperării internaționale pentru dezvoltare și asistență umanitară</w:t>
      </w:r>
      <w:r w:rsidRPr="00481008">
        <w:rPr>
          <w:rFonts w:ascii="Times New Roman" w:hAnsi="Times New Roman" w:cs="Times New Roman"/>
          <w:lang w:val="ro-RO"/>
        </w:rPr>
        <w:t>.</w:t>
      </w:r>
    </w:p>
    <w:p w14:paraId="6542744E" w14:textId="0CF954BD"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Contribu</w:t>
      </w:r>
      <w:r w:rsidR="002A6B47" w:rsidRPr="00481008">
        <w:rPr>
          <w:rFonts w:ascii="Times New Roman" w:hAnsi="Times New Roman" w:cs="Times New Roman"/>
          <w:lang w:val="ro-RO"/>
        </w:rPr>
        <w:t>ț</w:t>
      </w:r>
      <w:r w:rsidRPr="00481008">
        <w:rPr>
          <w:rFonts w:ascii="Times New Roman" w:hAnsi="Times New Roman" w:cs="Times New Roman"/>
          <w:lang w:val="ro-RO"/>
        </w:rPr>
        <w:t>iile voluntare pot fi neafectate sau afectate unei anumite destina</w:t>
      </w:r>
      <w:r w:rsidR="002A6B47" w:rsidRPr="00481008">
        <w:rPr>
          <w:rFonts w:ascii="Times New Roman" w:hAnsi="Times New Roman" w:cs="Times New Roman"/>
          <w:lang w:val="ro-RO"/>
        </w:rPr>
        <w:t>ț</w:t>
      </w:r>
      <w:r w:rsidRPr="00481008">
        <w:rPr>
          <w:rFonts w:ascii="Times New Roman" w:hAnsi="Times New Roman" w:cs="Times New Roman"/>
          <w:lang w:val="ro-RO"/>
        </w:rPr>
        <w:t>ii sau ac</w:t>
      </w:r>
      <w:r w:rsidR="002A6B47" w:rsidRPr="00481008">
        <w:rPr>
          <w:rFonts w:ascii="Times New Roman" w:hAnsi="Times New Roman" w:cs="Times New Roman"/>
          <w:lang w:val="ro-RO"/>
        </w:rPr>
        <w:t>ț</w:t>
      </w:r>
      <w:r w:rsidRPr="00481008">
        <w:rPr>
          <w:rFonts w:ascii="Times New Roman" w:hAnsi="Times New Roman" w:cs="Times New Roman"/>
          <w:lang w:val="ro-RO"/>
        </w:rPr>
        <w:t>iuni specifice.</w:t>
      </w:r>
    </w:p>
    <w:p w14:paraId="74A4C8B7" w14:textId="5434906E" w:rsidR="008D1A93" w:rsidRPr="00481008" w:rsidRDefault="008D1A93" w:rsidP="00481008">
      <w:pPr>
        <w:pStyle w:val="ListParagraph"/>
        <w:numPr>
          <w:ilvl w:val="0"/>
          <w:numId w:val="16"/>
        </w:numPr>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Contribuțiile voluntare se aprobă prin ordin al ministrului afacerilor externe sau, după caz, prin acord de finanțare încheiat cu organizația internațională beneficiară.</w:t>
      </w:r>
    </w:p>
    <w:p w14:paraId="4174B644" w14:textId="48911418" w:rsidR="005162B4" w:rsidRPr="00481008" w:rsidRDefault="005162B4" w:rsidP="00481008">
      <w:pPr>
        <w:pStyle w:val="ListParagraph"/>
        <w:numPr>
          <w:ilvl w:val="0"/>
          <w:numId w:val="16"/>
        </w:numPr>
        <w:spacing w:after="120" w:line="240" w:lineRule="auto"/>
        <w:ind w:left="0"/>
        <w:jc w:val="both"/>
        <w:rPr>
          <w:rFonts w:ascii="Times New Roman" w:hAnsi="Times New Roman" w:cs="Times New Roman"/>
          <w:iCs/>
          <w:lang w:val="ro-RO"/>
        </w:rPr>
      </w:pPr>
      <w:r w:rsidRPr="00481008">
        <w:rPr>
          <w:rFonts w:ascii="Times New Roman" w:hAnsi="Times New Roman" w:cs="Times New Roman"/>
          <w:lang w:val="ro-RO"/>
        </w:rPr>
        <w:t>Acordul de finan</w:t>
      </w:r>
      <w:r w:rsidR="002A6B47" w:rsidRPr="00481008">
        <w:rPr>
          <w:rFonts w:ascii="Times New Roman" w:hAnsi="Times New Roman" w:cs="Times New Roman"/>
          <w:lang w:val="ro-RO"/>
        </w:rPr>
        <w:t>ț</w:t>
      </w:r>
      <w:r w:rsidRPr="00481008">
        <w:rPr>
          <w:rFonts w:ascii="Times New Roman" w:hAnsi="Times New Roman" w:cs="Times New Roman"/>
          <w:lang w:val="ro-RO"/>
        </w:rPr>
        <w:t>are referitor la contribu</w:t>
      </w:r>
      <w:r w:rsidR="002A6B47" w:rsidRPr="00481008">
        <w:rPr>
          <w:rFonts w:ascii="Times New Roman" w:hAnsi="Times New Roman" w:cs="Times New Roman"/>
          <w:lang w:val="ro-RO"/>
        </w:rPr>
        <w:t>ț</w:t>
      </w:r>
      <w:r w:rsidRPr="00481008">
        <w:rPr>
          <w:rFonts w:ascii="Times New Roman" w:hAnsi="Times New Roman" w:cs="Times New Roman"/>
          <w:lang w:val="ro-RO"/>
        </w:rPr>
        <w:t>iile voluntare se poate încheia după modelul propus de organiza</w:t>
      </w:r>
      <w:r w:rsidR="002A6B47" w:rsidRPr="00481008">
        <w:rPr>
          <w:rFonts w:ascii="Times New Roman" w:hAnsi="Times New Roman" w:cs="Times New Roman"/>
          <w:lang w:val="ro-RO"/>
        </w:rPr>
        <w:t>ț</w:t>
      </w:r>
      <w:r w:rsidRPr="00481008">
        <w:rPr>
          <w:rFonts w:ascii="Times New Roman" w:hAnsi="Times New Roman" w:cs="Times New Roman"/>
          <w:lang w:val="ro-RO"/>
        </w:rPr>
        <w:t>ia interna</w:t>
      </w:r>
      <w:r w:rsidR="002A6B47" w:rsidRPr="00481008">
        <w:rPr>
          <w:rFonts w:ascii="Times New Roman" w:hAnsi="Times New Roman" w:cs="Times New Roman"/>
          <w:lang w:val="ro-RO"/>
        </w:rPr>
        <w:t>ț</w:t>
      </w:r>
      <w:r w:rsidRPr="00481008">
        <w:rPr>
          <w:rFonts w:ascii="Times New Roman" w:hAnsi="Times New Roman" w:cs="Times New Roman"/>
          <w:lang w:val="ro-RO"/>
        </w:rPr>
        <w:t xml:space="preserve">ională beneficiară sau, în lipsa acestuia, </w:t>
      </w:r>
      <w:r w:rsidR="00013588" w:rsidRPr="00481008">
        <w:rPr>
          <w:rFonts w:ascii="Times New Roman" w:hAnsi="Times New Roman" w:cs="Times New Roman"/>
          <w:iCs/>
          <w:lang w:val="ro-RO"/>
        </w:rPr>
        <w:t>conform prevederilo</w:t>
      </w:r>
      <w:r w:rsidR="00D71EFB" w:rsidRPr="00481008">
        <w:rPr>
          <w:rFonts w:ascii="Times New Roman" w:hAnsi="Times New Roman" w:cs="Times New Roman"/>
          <w:iCs/>
          <w:lang w:val="ro-RO"/>
        </w:rPr>
        <w:t xml:space="preserve">r </w:t>
      </w:r>
      <w:r w:rsidR="00A955A8" w:rsidRPr="00481008">
        <w:rPr>
          <w:rFonts w:ascii="Times New Roman" w:hAnsi="Times New Roman" w:cs="Times New Roman"/>
          <w:iCs/>
          <w:lang w:val="ro-RO"/>
        </w:rPr>
        <w:t>de la p</w:t>
      </w:r>
      <w:r w:rsidR="000E115D" w:rsidRPr="00481008">
        <w:rPr>
          <w:rFonts w:ascii="Times New Roman" w:hAnsi="Times New Roman" w:cs="Times New Roman"/>
          <w:iCs/>
          <w:lang w:val="ro-RO"/>
        </w:rPr>
        <w:t>ct</w:t>
      </w:r>
      <w:r w:rsidR="00A955A8" w:rsidRPr="00481008">
        <w:rPr>
          <w:rFonts w:ascii="Times New Roman" w:hAnsi="Times New Roman" w:cs="Times New Roman"/>
          <w:iCs/>
          <w:lang w:val="ro-RO"/>
        </w:rPr>
        <w:t xml:space="preserve">. </w:t>
      </w:r>
      <w:r w:rsidR="006C1116" w:rsidRPr="00481008">
        <w:rPr>
          <w:rFonts w:ascii="Times New Roman" w:hAnsi="Times New Roman" w:cs="Times New Roman"/>
          <w:iCs/>
          <w:lang w:val="ro-RO"/>
        </w:rPr>
        <w:t>93</w:t>
      </w:r>
      <w:r w:rsidR="00A955A8" w:rsidRPr="00481008">
        <w:rPr>
          <w:rFonts w:ascii="Times New Roman" w:hAnsi="Times New Roman" w:cs="Times New Roman"/>
          <w:iCs/>
          <w:lang w:val="ro-RO"/>
        </w:rPr>
        <w:t>.</w:t>
      </w:r>
    </w:p>
    <w:p w14:paraId="64089D02" w14:textId="77777777" w:rsidR="00A45590" w:rsidRPr="00481008" w:rsidRDefault="00A45590" w:rsidP="00481008">
      <w:pPr>
        <w:spacing w:after="120" w:line="240" w:lineRule="auto"/>
        <w:jc w:val="both"/>
        <w:rPr>
          <w:rFonts w:ascii="Times New Roman" w:hAnsi="Times New Roman" w:cs="Times New Roman"/>
          <w:iCs/>
          <w:lang w:val="ro-RO"/>
        </w:rPr>
      </w:pPr>
    </w:p>
    <w:p w14:paraId="69AB4122" w14:textId="77777777" w:rsidR="0078154F" w:rsidRPr="00481008" w:rsidRDefault="0078154F" w:rsidP="00140BF8">
      <w:pPr>
        <w:spacing w:after="0" w:line="240" w:lineRule="auto"/>
        <w:jc w:val="center"/>
        <w:rPr>
          <w:rFonts w:ascii="Times New Roman" w:hAnsi="Times New Roman" w:cs="Times New Roman"/>
          <w:b/>
          <w:bCs/>
          <w:lang w:val="ro-RO"/>
        </w:rPr>
      </w:pPr>
      <w:r w:rsidRPr="00481008">
        <w:rPr>
          <w:rFonts w:ascii="Times New Roman" w:hAnsi="Times New Roman" w:cs="Times New Roman"/>
          <w:b/>
          <w:bCs/>
          <w:lang w:val="ro-RO"/>
        </w:rPr>
        <w:t>Capitolul IV</w:t>
      </w:r>
    </w:p>
    <w:p w14:paraId="093B9B0D" w14:textId="77777777" w:rsidR="00EA3CE9" w:rsidRPr="00481008" w:rsidRDefault="00EA3CE9" w:rsidP="00140BF8">
      <w:pPr>
        <w:spacing w:line="240" w:lineRule="auto"/>
        <w:jc w:val="center"/>
        <w:rPr>
          <w:rFonts w:ascii="Times New Roman" w:hAnsi="Times New Roman" w:cs="Times New Roman"/>
          <w:b/>
          <w:bCs/>
          <w:iCs/>
          <w:lang w:val="ro-RO"/>
        </w:rPr>
      </w:pPr>
      <w:r w:rsidRPr="00481008">
        <w:rPr>
          <w:rFonts w:ascii="Times New Roman" w:hAnsi="Times New Roman" w:cs="Times New Roman"/>
          <w:b/>
          <w:bCs/>
          <w:iCs/>
          <w:lang w:val="ro-RO"/>
        </w:rPr>
        <w:t>ASISTENȚA UMANITARĂ</w:t>
      </w:r>
    </w:p>
    <w:p w14:paraId="4EB7E59D" w14:textId="21E50AE1" w:rsidR="00EA3CE9" w:rsidRPr="00481008" w:rsidRDefault="00EA3CE9"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Prezentul capitol stabilește procedurile aplicabile acordării asistenței umanitare finanțate din componenta de asistență umanitară, în vederea realizării obiectivelor prevăzute la art. 19</w:t>
      </w:r>
      <w:r w:rsidR="005505DA">
        <w:rPr>
          <w:rFonts w:ascii="Times New Roman" w:hAnsi="Times New Roman" w:cs="Times New Roman"/>
          <w:lang w:val="ro-RO"/>
        </w:rPr>
        <w:t>,</w:t>
      </w:r>
      <w:r w:rsidRPr="00481008">
        <w:rPr>
          <w:rFonts w:ascii="Times New Roman" w:hAnsi="Times New Roman" w:cs="Times New Roman"/>
          <w:lang w:val="ro-RO"/>
        </w:rPr>
        <w:t xml:space="preserve"> alin. (1) din </w:t>
      </w:r>
      <w:r w:rsidR="00964596" w:rsidRPr="00481008">
        <w:rPr>
          <w:rFonts w:ascii="Times New Roman" w:hAnsi="Times New Roman" w:cs="Times New Roman"/>
          <w:lang w:val="ro-RO"/>
        </w:rPr>
        <w:t>Legea</w:t>
      </w:r>
      <w:r w:rsidR="006A12D7">
        <w:rPr>
          <w:rFonts w:ascii="Times New Roman" w:hAnsi="Times New Roman" w:cs="Times New Roman"/>
          <w:lang w:val="ro-RO"/>
        </w:rPr>
        <w:t xml:space="preserve"> nr.</w:t>
      </w:r>
      <w:r w:rsidR="00964596" w:rsidRPr="00481008">
        <w:rPr>
          <w:rFonts w:ascii="Times New Roman" w:hAnsi="Times New Roman" w:cs="Times New Roman"/>
          <w:lang w:val="ro-RO"/>
        </w:rPr>
        <w:t xml:space="preserve"> 149/2025</w:t>
      </w:r>
      <w:r w:rsidRPr="00481008">
        <w:rPr>
          <w:rFonts w:ascii="Times New Roman" w:hAnsi="Times New Roman" w:cs="Times New Roman"/>
          <w:lang w:val="ro-RO"/>
        </w:rPr>
        <w:t>.</w:t>
      </w:r>
    </w:p>
    <w:p w14:paraId="7FF09218" w14:textId="77777777" w:rsidR="00EA3CE9" w:rsidRPr="00481008" w:rsidRDefault="00EA3CE9"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Activitățile finanțate din componenta de asistență umanitară se inițiază și se implementează de către Ministerul Afacerilor Externe conform prezentului Regulament.</w:t>
      </w:r>
    </w:p>
    <w:p w14:paraId="4B21AFA9" w14:textId="77777777" w:rsidR="00EA3CE9" w:rsidRPr="00481008" w:rsidRDefault="00EA3CE9"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Activitățile de asistență umanitară finanțate din bugetele altor autorități publice centrale și locale se inițiază și se implementează de către aceste autorități, conform legislației aplicabile, cu avizul Ministerului Afacerilor Externe asupra aspectelor de cooperare externă.</w:t>
      </w:r>
    </w:p>
    <w:p w14:paraId="665CB37E" w14:textId="77777777" w:rsidR="00EA3CE9" w:rsidRPr="00481008" w:rsidRDefault="00EA3CE9"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Propunerea de acordare a asistenței umanitare se inițiază de către subdiviziunile Ministerului Afacerilor Externe sau de către misiunile diplomatice/oficiile consulare și cuprinde, cel puțin următoarele elemente: contextul intervenției și necesitatea acordării asistenței, relevanța pentru interesele politico</w:t>
      </w:r>
      <w:r w:rsidRPr="00481008">
        <w:rPr>
          <w:rFonts w:ascii="Times New Roman" w:hAnsi="Times New Roman" w:cs="Times New Roman"/>
          <w:lang w:val="ro-RO"/>
        </w:rPr>
        <w:noBreakHyphen/>
        <w:t>diplomatice și pentru evoluția  dialogului bilateral, relevanța pentru cooperarea sectorială sau economică bilaterală, dimensiunea comunității moldovenești din statul beneficiar, existența și capacitatea unui partener local de implementare și monitorizare, forma propusă a asistenței, valoarea estimată.</w:t>
      </w:r>
    </w:p>
    <w:p w14:paraId="0D5EE575" w14:textId="77777777" w:rsidR="00EA3CE9" w:rsidRPr="00481008" w:rsidRDefault="00EA3CE9"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Subdiviziunea internă responsabilă de cooperarea internațională pentru dezvoltare și asistență umanitară din cadrul Ministerului Afacerilor Externe elaborează avizul de oportunitate, care cuprinde: evoluțiile și circumstanțele care justifică acordarea asistenței umanitare, analiza oportunității acordării asistenței umanitare și modalitatea propusă de acordare.</w:t>
      </w:r>
    </w:p>
    <w:p w14:paraId="0C957693" w14:textId="77777777" w:rsidR="00EA3CE9" w:rsidRPr="00481008" w:rsidRDefault="00EA3CE9"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Avizul de oportunitate se înaintează ministrului afacerilor externe, însoțit de  propunerea de aprobare și de emitere a ordinului ministrului pentru acordarea asistenței, în limita alocațiilor prevăzute în Planul anual. </w:t>
      </w:r>
    </w:p>
    <w:p w14:paraId="5CF29A4D" w14:textId="77777777" w:rsidR="00EA3CE9" w:rsidRPr="00481008" w:rsidRDefault="00EA3CE9"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Ordinul indică beneficiarul, forma și valoarea asistenței umanitare.</w:t>
      </w:r>
    </w:p>
    <w:p w14:paraId="62165EF4" w14:textId="6ADF19F3" w:rsidR="00EA3CE9" w:rsidRPr="00481008" w:rsidRDefault="00EA3CE9"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lastRenderedPageBreak/>
        <w:t>Pentru situațiile prevăzute la art. 19</w:t>
      </w:r>
      <w:r w:rsidR="005505DA">
        <w:rPr>
          <w:rFonts w:ascii="Times New Roman" w:hAnsi="Times New Roman" w:cs="Times New Roman"/>
          <w:lang w:val="ro-RO"/>
        </w:rPr>
        <w:t>,</w:t>
      </w:r>
      <w:r w:rsidRPr="00481008">
        <w:rPr>
          <w:rFonts w:ascii="Times New Roman" w:hAnsi="Times New Roman" w:cs="Times New Roman"/>
          <w:lang w:val="ro-RO"/>
        </w:rPr>
        <w:t xml:space="preserve"> alin. (2) din </w:t>
      </w:r>
      <w:r w:rsidR="00964596" w:rsidRPr="00481008">
        <w:rPr>
          <w:rFonts w:ascii="Times New Roman" w:hAnsi="Times New Roman" w:cs="Times New Roman"/>
          <w:lang w:val="ro-RO"/>
        </w:rPr>
        <w:t xml:space="preserve">Legea </w:t>
      </w:r>
      <w:r w:rsidR="006A12D7">
        <w:rPr>
          <w:rFonts w:ascii="Times New Roman" w:hAnsi="Times New Roman" w:cs="Times New Roman"/>
          <w:lang w:val="ro-RO"/>
        </w:rPr>
        <w:t xml:space="preserve">nr. </w:t>
      </w:r>
      <w:r w:rsidR="00964596" w:rsidRPr="00481008">
        <w:rPr>
          <w:rFonts w:ascii="Times New Roman" w:hAnsi="Times New Roman" w:cs="Times New Roman"/>
          <w:lang w:val="ro-RO"/>
        </w:rPr>
        <w:t>149/2025</w:t>
      </w:r>
      <w:r w:rsidRPr="00481008">
        <w:rPr>
          <w:rFonts w:ascii="Times New Roman" w:hAnsi="Times New Roman" w:cs="Times New Roman"/>
          <w:lang w:val="ro-RO"/>
        </w:rPr>
        <w:t>, participarea Inspectoratului General pentru Situații de Urgență la acordarea asistenței umanitare se reglementează prin protocol încheiat între Ministerul Afacerilor Externe și Ministerul Afacerilor Interne, care stabilește atribuțiile, procedurile operaționale și modalitățile de coordonare.</w:t>
      </w:r>
    </w:p>
    <w:p w14:paraId="0F458E76" w14:textId="77777777" w:rsidR="00EA3CE9" w:rsidRPr="00481008" w:rsidRDefault="00EA3CE9"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Acordarea asistenței umanitare sub formă de bunuri și materiale de primă necesitate provenite din rezervele de stat sau din rezervele de mobilizare se realizează potrivit procedurilor și competențelor stabilite de Legea nr. 104/2020 cu privire la rezervele de stat și de mobilizare.</w:t>
      </w:r>
    </w:p>
    <w:p w14:paraId="54A9F324" w14:textId="46F06DF6" w:rsidR="00010AFD" w:rsidRPr="00481008" w:rsidRDefault="00010AFD" w:rsidP="00481008">
      <w:pPr>
        <w:tabs>
          <w:tab w:val="left" w:pos="0"/>
          <w:tab w:val="left" w:pos="90"/>
        </w:tabs>
        <w:spacing w:after="120" w:line="240" w:lineRule="auto"/>
        <w:jc w:val="both"/>
        <w:rPr>
          <w:rFonts w:ascii="Times New Roman" w:hAnsi="Times New Roman" w:cs="Times New Roman"/>
          <w:lang w:val="ro-RO"/>
        </w:rPr>
      </w:pPr>
    </w:p>
    <w:p w14:paraId="34E20EAF" w14:textId="1A9D7932" w:rsidR="00F05A70" w:rsidRPr="00481008" w:rsidRDefault="00F05A70" w:rsidP="00140BF8">
      <w:pPr>
        <w:tabs>
          <w:tab w:val="left" w:pos="0"/>
          <w:tab w:val="left" w:pos="90"/>
        </w:tabs>
        <w:spacing w:after="0" w:line="240" w:lineRule="auto"/>
        <w:jc w:val="center"/>
        <w:rPr>
          <w:rFonts w:ascii="Times New Roman" w:hAnsi="Times New Roman" w:cs="Times New Roman"/>
          <w:b/>
          <w:bCs/>
          <w:lang w:val="ro-RO"/>
        </w:rPr>
      </w:pPr>
      <w:r w:rsidRPr="00481008">
        <w:rPr>
          <w:rFonts w:ascii="Times New Roman" w:hAnsi="Times New Roman" w:cs="Times New Roman"/>
          <w:b/>
          <w:bCs/>
          <w:lang w:val="ro-RO"/>
        </w:rPr>
        <w:t>Capitolul V</w:t>
      </w:r>
    </w:p>
    <w:p w14:paraId="045E9EB4" w14:textId="77777777" w:rsidR="006635A7" w:rsidRPr="00481008" w:rsidRDefault="006635A7" w:rsidP="00140BF8">
      <w:pPr>
        <w:tabs>
          <w:tab w:val="left" w:pos="0"/>
          <w:tab w:val="left" w:pos="90"/>
        </w:tabs>
        <w:spacing w:line="240" w:lineRule="auto"/>
        <w:jc w:val="center"/>
        <w:rPr>
          <w:rFonts w:ascii="Times New Roman" w:hAnsi="Times New Roman" w:cs="Times New Roman"/>
          <w:b/>
          <w:bCs/>
          <w:lang w:val="ro-RO"/>
        </w:rPr>
      </w:pPr>
      <w:r w:rsidRPr="00481008">
        <w:rPr>
          <w:rFonts w:ascii="Times New Roman" w:hAnsi="Times New Roman" w:cs="Times New Roman"/>
          <w:b/>
          <w:bCs/>
          <w:lang w:val="ro-RO"/>
        </w:rPr>
        <w:t>RESPECTAREA PRINCIPIULUI „DO NO SIGNIFICANT HARM” (DNSH)</w:t>
      </w:r>
    </w:p>
    <w:p w14:paraId="3098F6C1" w14:textId="7F5BFBE8" w:rsidR="005162B4" w:rsidRPr="00481008" w:rsidRDefault="006635A7"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Finanțările acordate potrivit prezentului </w:t>
      </w:r>
      <w:r w:rsidR="008C554B" w:rsidRPr="00481008">
        <w:rPr>
          <w:rFonts w:ascii="Times New Roman" w:hAnsi="Times New Roman" w:cs="Times New Roman"/>
          <w:lang w:val="ro-RO"/>
        </w:rPr>
        <w:t>R</w:t>
      </w:r>
      <w:r w:rsidRPr="00481008">
        <w:rPr>
          <w:rFonts w:ascii="Times New Roman" w:hAnsi="Times New Roman" w:cs="Times New Roman"/>
          <w:lang w:val="ro-RO"/>
        </w:rPr>
        <w:t>egulament se aprobă și se implementează cu respectarea principiului „Do No Significant Harm (DNSH)”.</w:t>
      </w:r>
    </w:p>
    <w:p w14:paraId="103FD3CA" w14:textId="06DBF67C" w:rsidR="0074107C" w:rsidRPr="00481008" w:rsidRDefault="009637DB"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Pentru fiecare </w:t>
      </w:r>
      <w:r w:rsidR="00AA1399" w:rsidRPr="00481008">
        <w:rPr>
          <w:rFonts w:ascii="Times New Roman" w:hAnsi="Times New Roman" w:cs="Times New Roman"/>
          <w:lang w:val="ro-RO"/>
        </w:rPr>
        <w:t>activitate</w:t>
      </w:r>
      <w:r w:rsidRPr="00481008">
        <w:rPr>
          <w:rFonts w:ascii="Times New Roman" w:hAnsi="Times New Roman" w:cs="Times New Roman"/>
          <w:lang w:val="ro-RO"/>
        </w:rPr>
        <w:t>, Ministerul Afacerilor Externe asigură evaluarea prealabilă a conformității DNSH</w:t>
      </w:r>
      <w:r w:rsidR="0074107C" w:rsidRPr="00481008">
        <w:rPr>
          <w:rFonts w:ascii="Times New Roman" w:hAnsi="Times New Roman" w:cs="Times New Roman"/>
          <w:lang w:val="ro-RO"/>
        </w:rPr>
        <w:t>.</w:t>
      </w:r>
    </w:p>
    <w:p w14:paraId="2D1222E4" w14:textId="3F8BA89F" w:rsidR="007A56E6" w:rsidRPr="00481008" w:rsidRDefault="007A56E6"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Evaluarea prealabilă a conformității cu principiul DNSH se realizează prin completarea obligatorie a unei</w:t>
      </w:r>
      <w:r w:rsidR="00BE2C69" w:rsidRPr="00481008">
        <w:rPr>
          <w:rFonts w:ascii="Times New Roman" w:hAnsi="Times New Roman" w:cs="Times New Roman"/>
          <w:lang w:val="ro-RO"/>
        </w:rPr>
        <w:t xml:space="preserve"> fișe de evaluare</w:t>
      </w:r>
      <w:r w:rsidRPr="00481008">
        <w:rPr>
          <w:rFonts w:ascii="Times New Roman" w:hAnsi="Times New Roman" w:cs="Times New Roman"/>
          <w:lang w:val="ro-RO"/>
        </w:rPr>
        <w:t xml:space="preserve"> DNSH,</w:t>
      </w:r>
      <w:r w:rsidR="00801A82" w:rsidRPr="00481008">
        <w:rPr>
          <w:rFonts w:ascii="Times New Roman" w:hAnsi="Times New Roman" w:cs="Times New Roman"/>
          <w:lang w:val="ro-RO"/>
        </w:rPr>
        <w:t xml:space="preserve"> care include matricea de risc,</w:t>
      </w:r>
      <w:r w:rsidRPr="00481008">
        <w:rPr>
          <w:rFonts w:ascii="Times New Roman" w:hAnsi="Times New Roman" w:cs="Times New Roman"/>
          <w:lang w:val="ro-RO"/>
        </w:rPr>
        <w:t xml:space="preserve"> criteriil</w:t>
      </w:r>
      <w:r w:rsidR="00801A82" w:rsidRPr="00481008">
        <w:rPr>
          <w:rFonts w:ascii="Times New Roman" w:hAnsi="Times New Roman" w:cs="Times New Roman"/>
          <w:lang w:val="ro-RO"/>
        </w:rPr>
        <w:t>e de evaluare și</w:t>
      </w:r>
      <w:r w:rsidRPr="00481008">
        <w:rPr>
          <w:rFonts w:ascii="Times New Roman" w:hAnsi="Times New Roman" w:cs="Times New Roman"/>
          <w:lang w:val="ro-RO"/>
        </w:rPr>
        <w:t xml:space="preserve"> list</w:t>
      </w:r>
      <w:r w:rsidR="00801A82" w:rsidRPr="00481008">
        <w:rPr>
          <w:rFonts w:ascii="Times New Roman" w:hAnsi="Times New Roman" w:cs="Times New Roman"/>
          <w:lang w:val="ro-RO"/>
        </w:rPr>
        <w:t>a</w:t>
      </w:r>
      <w:r w:rsidRPr="00481008">
        <w:rPr>
          <w:rFonts w:ascii="Times New Roman" w:hAnsi="Times New Roman" w:cs="Times New Roman"/>
          <w:lang w:val="ro-RO"/>
        </w:rPr>
        <w:t xml:space="preserve"> de excludere</w:t>
      </w:r>
      <w:r w:rsidR="00D45CF0" w:rsidRPr="00481008">
        <w:rPr>
          <w:rFonts w:ascii="Times New Roman" w:hAnsi="Times New Roman" w:cs="Times New Roman"/>
          <w:lang w:val="ro-RO"/>
        </w:rPr>
        <w:t>,</w:t>
      </w:r>
      <w:r w:rsidRPr="00481008">
        <w:rPr>
          <w:rFonts w:ascii="Times New Roman" w:hAnsi="Times New Roman" w:cs="Times New Roman"/>
          <w:lang w:val="ro-RO"/>
        </w:rPr>
        <w:t xml:space="preserve"> și</w:t>
      </w:r>
      <w:r w:rsidR="00D45CF0" w:rsidRPr="00481008">
        <w:rPr>
          <w:rFonts w:ascii="Times New Roman" w:hAnsi="Times New Roman" w:cs="Times New Roman"/>
          <w:lang w:val="ro-RO"/>
        </w:rPr>
        <w:t xml:space="preserve"> care este aprobată</w:t>
      </w:r>
      <w:r w:rsidRPr="00481008">
        <w:rPr>
          <w:rFonts w:ascii="Times New Roman" w:hAnsi="Times New Roman" w:cs="Times New Roman"/>
          <w:lang w:val="ro-RO"/>
        </w:rPr>
        <w:t xml:space="preserve"> prin ordinul ministrului afacerilor externe.</w:t>
      </w:r>
    </w:p>
    <w:p w14:paraId="7BE6A351" w14:textId="1E1FF19E" w:rsidR="00131F7E" w:rsidRPr="00481008" w:rsidRDefault="006635A7"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Aprobarea </w:t>
      </w:r>
      <w:r w:rsidR="00760A5D" w:rsidRPr="00481008">
        <w:rPr>
          <w:rFonts w:ascii="Times New Roman" w:hAnsi="Times New Roman" w:cs="Times New Roman"/>
          <w:lang w:val="ro-RO"/>
        </w:rPr>
        <w:t>activității</w:t>
      </w:r>
      <w:r w:rsidRPr="00481008">
        <w:rPr>
          <w:rFonts w:ascii="Times New Roman" w:hAnsi="Times New Roman" w:cs="Times New Roman"/>
          <w:lang w:val="ro-RO"/>
        </w:rPr>
        <w:t xml:space="preserve"> poate fi condiționată de măsuri de evitare/atenuare, nerespectarea cărora atrage suspendarea/rezilierea finanțării și recuperarea sumelor, potrivit instrumentului juridic aplicabil.</w:t>
      </w:r>
    </w:p>
    <w:p w14:paraId="7CC87E08" w14:textId="4A84F3F1" w:rsidR="006635A7" w:rsidRPr="00481008" w:rsidRDefault="006635A7"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b/>
          <w:bCs/>
          <w:lang w:val="ro-RO"/>
        </w:rPr>
      </w:pPr>
      <w:r w:rsidRPr="00481008">
        <w:rPr>
          <w:rFonts w:ascii="Times New Roman" w:hAnsi="Times New Roman" w:cs="Times New Roman"/>
          <w:lang w:val="ro-RO"/>
        </w:rPr>
        <w:t>Beneficiarii sunt obligați să aplice măsurile asumate și să raporteze conform cerințelor stabilite.</w:t>
      </w:r>
      <w:r w:rsidRPr="00481008">
        <w:rPr>
          <w:rFonts w:ascii="Times New Roman" w:hAnsi="Times New Roman" w:cs="Times New Roman"/>
          <w:b/>
          <w:bCs/>
          <w:lang w:val="ro-RO"/>
        </w:rPr>
        <w:t xml:space="preserve"> </w:t>
      </w:r>
    </w:p>
    <w:p w14:paraId="06BAE13F" w14:textId="698F5192" w:rsidR="006635A7" w:rsidRPr="00481008" w:rsidRDefault="00536CC1" w:rsidP="00481008">
      <w:pPr>
        <w:pStyle w:val="ListParagraph"/>
        <w:numPr>
          <w:ilvl w:val="0"/>
          <w:numId w:val="16"/>
        </w:numPr>
        <w:tabs>
          <w:tab w:val="left" w:pos="0"/>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 situații de urgență umanitară, evaluarea DNSH poate fi finalizată ulterior aprobării activității, în termenele și condițiile stabilite prin ordinul ministrului afacerilor externe</w:t>
      </w:r>
      <w:r w:rsidR="002B4A6B" w:rsidRPr="00481008">
        <w:rPr>
          <w:rFonts w:ascii="Times New Roman" w:hAnsi="Times New Roman" w:cs="Times New Roman"/>
          <w:lang w:val="ro-RO"/>
        </w:rPr>
        <w:t xml:space="preserve"> </w:t>
      </w:r>
      <w:r w:rsidR="00CF50DA" w:rsidRPr="00481008">
        <w:rPr>
          <w:rFonts w:ascii="Times New Roman" w:hAnsi="Times New Roman" w:cs="Times New Roman"/>
          <w:lang w:val="ro-RO"/>
        </w:rPr>
        <w:t>de aprobare a activității respective</w:t>
      </w:r>
      <w:r w:rsidRPr="00481008">
        <w:rPr>
          <w:rFonts w:ascii="Times New Roman" w:hAnsi="Times New Roman" w:cs="Times New Roman"/>
          <w:lang w:val="ro-RO"/>
        </w:rPr>
        <w:t>, fără a aduce atingere obligației de respectare a principiului DNSH și de aplicare a măsurilor de evitare sau atenuare identificate.</w:t>
      </w:r>
    </w:p>
    <w:p w14:paraId="75E6F5D3" w14:textId="77777777" w:rsidR="009D2580" w:rsidRPr="00481008" w:rsidRDefault="009D2580" w:rsidP="00481008">
      <w:pPr>
        <w:spacing w:after="120" w:line="240" w:lineRule="auto"/>
        <w:jc w:val="center"/>
        <w:rPr>
          <w:rFonts w:ascii="Times New Roman" w:hAnsi="Times New Roman" w:cs="Times New Roman"/>
          <w:b/>
          <w:bCs/>
          <w:lang w:val="ro-RO"/>
        </w:rPr>
      </w:pPr>
    </w:p>
    <w:p w14:paraId="38719690" w14:textId="77777777" w:rsidR="009D2580" w:rsidRPr="00481008" w:rsidRDefault="009D2580" w:rsidP="00140BF8">
      <w:pPr>
        <w:spacing w:after="0" w:line="240" w:lineRule="auto"/>
        <w:jc w:val="center"/>
        <w:rPr>
          <w:rFonts w:ascii="Times New Roman" w:hAnsi="Times New Roman" w:cs="Times New Roman"/>
          <w:b/>
          <w:bCs/>
          <w:lang w:val="ro-RO"/>
        </w:rPr>
      </w:pPr>
      <w:r w:rsidRPr="00481008">
        <w:rPr>
          <w:rFonts w:ascii="Times New Roman" w:hAnsi="Times New Roman" w:cs="Times New Roman"/>
          <w:b/>
          <w:bCs/>
          <w:lang w:val="ro-RO"/>
        </w:rPr>
        <w:t>Capitolul VI</w:t>
      </w:r>
    </w:p>
    <w:p w14:paraId="097B2704" w14:textId="6EE5B16D" w:rsidR="002C118E" w:rsidRPr="00481008" w:rsidRDefault="001E3EB2" w:rsidP="00140BF8">
      <w:pPr>
        <w:spacing w:line="240" w:lineRule="auto"/>
        <w:jc w:val="center"/>
        <w:rPr>
          <w:rFonts w:ascii="Times New Roman" w:hAnsi="Times New Roman" w:cs="Times New Roman"/>
          <w:b/>
          <w:bCs/>
        </w:rPr>
      </w:pPr>
      <w:r w:rsidRPr="00481008">
        <w:rPr>
          <w:rFonts w:ascii="Times New Roman" w:hAnsi="Times New Roman" w:cs="Times New Roman"/>
          <w:b/>
          <w:bCs/>
        </w:rPr>
        <w:t xml:space="preserve">MONITORIZARE, </w:t>
      </w:r>
      <w:r w:rsidR="002C118E" w:rsidRPr="00481008">
        <w:rPr>
          <w:rFonts w:ascii="Times New Roman" w:hAnsi="Times New Roman" w:cs="Times New Roman"/>
          <w:b/>
          <w:bCs/>
        </w:rPr>
        <w:t>EVALUARE, AUDIT</w:t>
      </w:r>
      <w:r w:rsidRPr="00481008">
        <w:rPr>
          <w:rFonts w:ascii="Times New Roman" w:hAnsi="Times New Roman" w:cs="Times New Roman"/>
          <w:b/>
          <w:bCs/>
        </w:rPr>
        <w:t xml:space="preserve"> </w:t>
      </w:r>
      <w:r w:rsidR="002C118E" w:rsidRPr="00481008">
        <w:rPr>
          <w:rFonts w:ascii="Times New Roman" w:hAnsi="Times New Roman" w:cs="Times New Roman"/>
          <w:b/>
          <w:bCs/>
        </w:rPr>
        <w:t>ȘI RAPORTARE</w:t>
      </w:r>
    </w:p>
    <w:p w14:paraId="40DFFAD4" w14:textId="2F4A65D9" w:rsidR="0058627C" w:rsidRPr="00481008" w:rsidRDefault="007E6E3F"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Subdiviziunea</w:t>
      </w:r>
      <w:r w:rsidR="00067735" w:rsidRPr="00481008">
        <w:rPr>
          <w:rFonts w:ascii="Times New Roman" w:hAnsi="Times New Roman" w:cs="Times New Roman"/>
          <w:lang w:val="ro-RO"/>
        </w:rPr>
        <w:t xml:space="preserve"> internă</w:t>
      </w:r>
      <w:r w:rsidRPr="00481008">
        <w:rPr>
          <w:rFonts w:ascii="Times New Roman" w:hAnsi="Times New Roman" w:cs="Times New Roman"/>
          <w:lang w:val="ro-RO"/>
        </w:rPr>
        <w:t xml:space="preserve"> responsabilă de cooperarea internațională pentru dezvoltare și asistență umanitară din cadrul Ministerului Afacerilor Externe administrează proiectele de cooperare internațională pentru dezvoltare și asistență umanitară</w:t>
      </w:r>
      <w:r w:rsidR="00813D6B" w:rsidRPr="00481008">
        <w:rPr>
          <w:rFonts w:ascii="Times New Roman" w:hAnsi="Times New Roman" w:cs="Times New Roman"/>
          <w:lang w:val="ro-RO"/>
        </w:rPr>
        <w:t xml:space="preserve"> conform</w:t>
      </w:r>
      <w:r w:rsidR="00B24C8F" w:rsidRPr="00481008">
        <w:rPr>
          <w:rFonts w:ascii="Times New Roman" w:hAnsi="Times New Roman" w:cs="Times New Roman"/>
          <w:lang w:val="ro-RO"/>
        </w:rPr>
        <w:t xml:space="preserve"> </w:t>
      </w:r>
      <w:r w:rsidRPr="00481008">
        <w:rPr>
          <w:rFonts w:ascii="Times New Roman" w:hAnsi="Times New Roman" w:cs="Times New Roman"/>
          <w:lang w:val="ro-RO"/>
        </w:rPr>
        <w:t>Manualului de management bazat pe rezultate, aprobat prin ordinul ministrului afacerilor externe.</w:t>
      </w:r>
    </w:p>
    <w:p w14:paraId="4E233604" w14:textId="5AFCAA3F" w:rsidR="00D14153" w:rsidRPr="00481008" w:rsidRDefault="00165E27"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Beneficiarul are obligația de a păstra la sediul său și de a pune la dispoziția </w:t>
      </w:r>
      <w:r w:rsidR="00552786" w:rsidRPr="00481008">
        <w:rPr>
          <w:rFonts w:ascii="Times New Roman" w:hAnsi="Times New Roman" w:cs="Times New Roman"/>
          <w:lang w:val="ro-RO"/>
        </w:rPr>
        <w:t>subdiviziunii interne responsabile de cooperarea internațională pentru dezvoltare și asistență umanitară</w:t>
      </w:r>
      <w:r w:rsidRPr="00481008">
        <w:rPr>
          <w:rFonts w:ascii="Times New Roman" w:hAnsi="Times New Roman" w:cs="Times New Roman"/>
          <w:lang w:val="ro-RO"/>
        </w:rPr>
        <w:t xml:space="preserve"> </w:t>
      </w:r>
      <w:r w:rsidR="00450A10" w:rsidRPr="00481008">
        <w:rPr>
          <w:rFonts w:ascii="Times New Roman" w:hAnsi="Times New Roman" w:cs="Times New Roman"/>
          <w:lang w:val="ro-RO"/>
        </w:rPr>
        <w:t xml:space="preserve">a Ministerului Afacerilor Externe </w:t>
      </w:r>
      <w:r w:rsidRPr="00481008">
        <w:rPr>
          <w:rFonts w:ascii="Times New Roman" w:hAnsi="Times New Roman" w:cs="Times New Roman"/>
          <w:lang w:val="ro-RO"/>
        </w:rPr>
        <w:t xml:space="preserve">documentele justificative </w:t>
      </w:r>
      <w:r w:rsidR="00BB4509" w:rsidRPr="00481008">
        <w:rPr>
          <w:rFonts w:ascii="Times New Roman" w:hAnsi="Times New Roman" w:cs="Times New Roman"/>
          <w:lang w:val="ro-RO"/>
        </w:rPr>
        <w:t>aferente</w:t>
      </w:r>
      <w:r w:rsidRPr="00481008">
        <w:rPr>
          <w:rFonts w:ascii="Times New Roman" w:hAnsi="Times New Roman" w:cs="Times New Roman"/>
          <w:lang w:val="ro-RO"/>
        </w:rPr>
        <w:t xml:space="preserve"> cheltuielilor efectuate în cadrul proiectului, pentru o perioadă de 5 ani de la data finalizării grantului.</w:t>
      </w:r>
    </w:p>
    <w:p w14:paraId="5C62E7F1" w14:textId="4A67E41E" w:rsidR="00A01FD4" w:rsidRPr="00481008" w:rsidRDefault="00A01FD4"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Pentru granturile care depășesc valoarea de 10 milioane lei, subdiviziunea</w:t>
      </w:r>
      <w:r w:rsidR="00A6596C" w:rsidRPr="00481008">
        <w:rPr>
          <w:rFonts w:ascii="Times New Roman" w:hAnsi="Times New Roman" w:cs="Times New Roman"/>
          <w:lang w:val="ro-RO"/>
        </w:rPr>
        <w:t xml:space="preserve"> internă</w:t>
      </w:r>
      <w:r w:rsidRPr="00481008">
        <w:rPr>
          <w:rFonts w:ascii="Times New Roman" w:hAnsi="Times New Roman" w:cs="Times New Roman"/>
          <w:lang w:val="ro-RO"/>
        </w:rPr>
        <w:t xml:space="preserve"> responsabilă de cooperarea internațională pentru dezvoltare și asistență umanitară din cadrul Ministerului Afacerilor Externe solicită beneficiarului contractarea unui audit extern, acreditat potrivit legislației aplicabile, la finalul proiectului.</w:t>
      </w:r>
    </w:p>
    <w:p w14:paraId="12D5DC51" w14:textId="301EE615" w:rsidR="00E31792" w:rsidRPr="00481008" w:rsidRDefault="00E31792"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Pentru granturile sub pragul prevăzut la pct. 11</w:t>
      </w:r>
      <w:r w:rsidR="00A6596C" w:rsidRPr="00481008">
        <w:rPr>
          <w:rFonts w:ascii="Times New Roman" w:hAnsi="Times New Roman" w:cs="Times New Roman"/>
          <w:lang w:val="ro-RO"/>
        </w:rPr>
        <w:t>5</w:t>
      </w:r>
      <w:r w:rsidRPr="00481008">
        <w:rPr>
          <w:rFonts w:ascii="Times New Roman" w:hAnsi="Times New Roman" w:cs="Times New Roman"/>
          <w:lang w:val="ro-RO"/>
        </w:rPr>
        <w:t>, subdiviziunea</w:t>
      </w:r>
      <w:r w:rsidR="00A6596C" w:rsidRPr="00481008">
        <w:rPr>
          <w:rFonts w:ascii="Times New Roman" w:hAnsi="Times New Roman" w:cs="Times New Roman"/>
          <w:lang w:val="ro-RO"/>
        </w:rPr>
        <w:t xml:space="preserve"> internă</w:t>
      </w:r>
      <w:r w:rsidRPr="00481008">
        <w:rPr>
          <w:rFonts w:ascii="Times New Roman" w:hAnsi="Times New Roman" w:cs="Times New Roman"/>
          <w:lang w:val="ro-RO"/>
        </w:rPr>
        <w:t xml:space="preserve"> responsabilă poate solicita contractarea unui audit extern în baza unei analize de risc documentate, care ia în considerare, cel puțin, tipul beneficiarului, experiența anterioară, contextul geografic și complexitatea activității.</w:t>
      </w:r>
    </w:p>
    <w:p w14:paraId="735BBFD6" w14:textId="50C270BD" w:rsidR="00777F3A" w:rsidRPr="00481008" w:rsidRDefault="00777F3A"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Cheltuielile de audit constituie cheltuieli eligibile și se prevăd distinct în bugetul proiectului.</w:t>
      </w:r>
    </w:p>
    <w:p w14:paraId="659B7F80" w14:textId="21DB710D" w:rsidR="00332299" w:rsidRPr="00481008" w:rsidRDefault="00777F3A"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În cazul în care beneficiarul grantului este o organizație internațională sau un alt stat, auditul se realizează conform regulilor aplicabile beneficiarului respectiv.</w:t>
      </w:r>
    </w:p>
    <w:p w14:paraId="194739C5" w14:textId="7730A49B" w:rsidR="006C11A0" w:rsidRPr="00481008" w:rsidRDefault="006C11A0"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lastRenderedPageBreak/>
        <w:t xml:space="preserve">Beneficiarii transmit Ministerului Afacerilor Externe, la termenele stabilite, rapoarte </w:t>
      </w:r>
      <w:r w:rsidR="008F1696" w:rsidRPr="00481008">
        <w:rPr>
          <w:rFonts w:ascii="Times New Roman" w:hAnsi="Times New Roman" w:cs="Times New Roman"/>
          <w:lang w:val="ro-RO"/>
        </w:rPr>
        <w:t>narative</w:t>
      </w:r>
      <w:r w:rsidRPr="00481008">
        <w:rPr>
          <w:rFonts w:ascii="Times New Roman" w:hAnsi="Times New Roman" w:cs="Times New Roman"/>
          <w:lang w:val="ro-RO"/>
        </w:rPr>
        <w:t xml:space="preserve"> și financiare care permit verificarea progresului, a rezultatelor obținute, a execuției bugetare și a plăților efectuate.</w:t>
      </w:r>
    </w:p>
    <w:p w14:paraId="1122A06A" w14:textId="4EB6D298" w:rsidR="0022614B" w:rsidRPr="00481008" w:rsidRDefault="0022614B"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Conținutul minim al raportărilor include:</w:t>
      </w:r>
    </w:p>
    <w:p w14:paraId="7870AA4B" w14:textId="36E506B9" w:rsidR="0022614B" w:rsidRPr="00481008" w:rsidRDefault="0022614B" w:rsidP="00481008">
      <w:pPr>
        <w:pStyle w:val="ListParagraph"/>
        <w:numPr>
          <w:ilvl w:val="1"/>
          <w:numId w:val="16"/>
        </w:numPr>
        <w:tabs>
          <w:tab w:val="left" w:pos="90"/>
          <w:tab w:val="left" w:pos="27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obiectivul, aria și perioada activității;</w:t>
      </w:r>
    </w:p>
    <w:p w14:paraId="1541EA66" w14:textId="0B3FC1F3" w:rsidR="0022614B" w:rsidRPr="00481008" w:rsidRDefault="0022614B" w:rsidP="00481008">
      <w:pPr>
        <w:pStyle w:val="ListParagraph"/>
        <w:numPr>
          <w:ilvl w:val="1"/>
          <w:numId w:val="16"/>
        </w:numPr>
        <w:tabs>
          <w:tab w:val="left" w:pos="90"/>
          <w:tab w:val="left" w:pos="27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activitățile realizate;</w:t>
      </w:r>
    </w:p>
    <w:p w14:paraId="1CC9F4F1" w14:textId="2800397B" w:rsidR="0022614B" w:rsidRPr="00481008" w:rsidRDefault="0022614B" w:rsidP="00481008">
      <w:pPr>
        <w:pStyle w:val="ListParagraph"/>
        <w:numPr>
          <w:ilvl w:val="1"/>
          <w:numId w:val="16"/>
        </w:numPr>
        <w:tabs>
          <w:tab w:val="left" w:pos="90"/>
          <w:tab w:val="left" w:pos="27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indicatorii și țintele atinse;</w:t>
      </w:r>
    </w:p>
    <w:p w14:paraId="0AC689A3" w14:textId="2BA9F1FC" w:rsidR="0022614B" w:rsidRPr="00481008" w:rsidRDefault="0022614B" w:rsidP="00481008">
      <w:pPr>
        <w:pStyle w:val="ListParagraph"/>
        <w:numPr>
          <w:ilvl w:val="1"/>
          <w:numId w:val="16"/>
        </w:numPr>
        <w:tabs>
          <w:tab w:val="left" w:pos="90"/>
          <w:tab w:val="left" w:pos="27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execuția bugetară pe categorii;</w:t>
      </w:r>
    </w:p>
    <w:p w14:paraId="7D9ADBA6" w14:textId="31B52345" w:rsidR="0022614B" w:rsidRPr="00481008" w:rsidRDefault="0022614B" w:rsidP="00481008">
      <w:pPr>
        <w:pStyle w:val="ListParagraph"/>
        <w:numPr>
          <w:ilvl w:val="1"/>
          <w:numId w:val="16"/>
        </w:numPr>
        <w:tabs>
          <w:tab w:val="left" w:pos="90"/>
          <w:tab w:val="left" w:pos="27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plățile/viramentele și documentele justificative esențiale;</w:t>
      </w:r>
    </w:p>
    <w:p w14:paraId="38E95A4E" w14:textId="0D16D5ED" w:rsidR="0022614B" w:rsidRPr="00481008" w:rsidRDefault="0022614B" w:rsidP="00481008">
      <w:pPr>
        <w:pStyle w:val="ListParagraph"/>
        <w:numPr>
          <w:ilvl w:val="1"/>
          <w:numId w:val="16"/>
        </w:numPr>
        <w:tabs>
          <w:tab w:val="left" w:pos="90"/>
          <w:tab w:val="left" w:pos="27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raportarea progresului privind măsurile de incluziune socială și sustenabilitate asumate prin propunerea de proiect. </w:t>
      </w:r>
    </w:p>
    <w:p w14:paraId="6B3A247F" w14:textId="40199FFE" w:rsidR="0022614B" w:rsidRPr="00481008" w:rsidRDefault="0022614B" w:rsidP="00481008">
      <w:pPr>
        <w:pStyle w:val="ListParagraph"/>
        <w:numPr>
          <w:ilvl w:val="1"/>
          <w:numId w:val="16"/>
        </w:numPr>
        <w:tabs>
          <w:tab w:val="left" w:pos="90"/>
          <w:tab w:val="left" w:pos="27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raportarea privind implementarea măsurilor de evitare/atenuare a riscurilor DNSH.</w:t>
      </w:r>
    </w:p>
    <w:p w14:paraId="245F97B2" w14:textId="22097A9A" w:rsidR="00AE2343" w:rsidRPr="00481008" w:rsidRDefault="00F3667A"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Formularele de raportare</w:t>
      </w:r>
      <w:r w:rsidR="00F81DCC" w:rsidRPr="00481008">
        <w:rPr>
          <w:rFonts w:ascii="Times New Roman" w:hAnsi="Times New Roman" w:cs="Times New Roman"/>
          <w:lang w:val="ro-RO"/>
        </w:rPr>
        <w:t xml:space="preserve"> </w:t>
      </w:r>
      <w:r w:rsidRPr="00481008">
        <w:rPr>
          <w:rFonts w:ascii="Times New Roman" w:hAnsi="Times New Roman" w:cs="Times New Roman"/>
          <w:lang w:val="ro-RO"/>
        </w:rPr>
        <w:t xml:space="preserve">se </w:t>
      </w:r>
      <w:r w:rsidR="00167621" w:rsidRPr="00481008">
        <w:rPr>
          <w:rFonts w:ascii="Times New Roman" w:hAnsi="Times New Roman" w:cs="Times New Roman"/>
          <w:lang w:val="ro-RO"/>
        </w:rPr>
        <w:t xml:space="preserve">aprobă </w:t>
      </w:r>
      <w:r w:rsidRPr="00481008">
        <w:rPr>
          <w:rFonts w:ascii="Times New Roman" w:hAnsi="Times New Roman" w:cs="Times New Roman"/>
          <w:lang w:val="ro-RO"/>
        </w:rPr>
        <w:t>prin ordin al ministrului afacerilor externe.</w:t>
      </w:r>
    </w:p>
    <w:p w14:paraId="2990D51B" w14:textId="43505EDC" w:rsidR="00826B2F" w:rsidRPr="00481008" w:rsidRDefault="00826B2F"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Ministerul Afacerilor Externe asigură transparența activităților finanțate prin publicarea pe</w:t>
      </w:r>
      <w:r w:rsidR="001969A9" w:rsidRPr="00481008">
        <w:rPr>
          <w:rFonts w:ascii="Times New Roman" w:hAnsi="Times New Roman" w:cs="Times New Roman"/>
          <w:lang w:val="ro-RO"/>
        </w:rPr>
        <w:t xml:space="preserve"> site-ul web oficial</w:t>
      </w:r>
      <w:r w:rsidRPr="00481008">
        <w:rPr>
          <w:rFonts w:ascii="Times New Roman" w:hAnsi="Times New Roman" w:cs="Times New Roman"/>
          <w:lang w:val="ro-RO"/>
        </w:rPr>
        <w:t xml:space="preserve"> a unui set minim de date privind </w:t>
      </w:r>
      <w:r w:rsidR="00B817A8" w:rsidRPr="00481008">
        <w:rPr>
          <w:rFonts w:ascii="Times New Roman" w:hAnsi="Times New Roman" w:cs="Times New Roman"/>
          <w:lang w:val="ro-RO"/>
        </w:rPr>
        <w:t>activitățile</w:t>
      </w:r>
      <w:r w:rsidRPr="00481008">
        <w:rPr>
          <w:rFonts w:ascii="Times New Roman" w:hAnsi="Times New Roman" w:cs="Times New Roman"/>
          <w:lang w:val="ro-RO"/>
        </w:rPr>
        <w:t>, cel puțin o dată pe an.</w:t>
      </w:r>
    </w:p>
    <w:p w14:paraId="2085B145" w14:textId="079008D6" w:rsidR="001724B6" w:rsidRPr="00481008" w:rsidRDefault="001724B6"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Publicarea </w:t>
      </w:r>
      <w:r w:rsidR="008D003C" w:rsidRPr="00481008">
        <w:rPr>
          <w:rFonts w:ascii="Times New Roman" w:hAnsi="Times New Roman" w:cs="Times New Roman"/>
          <w:lang w:val="ro-RO"/>
        </w:rPr>
        <w:t>datelor</w:t>
      </w:r>
      <w:r w:rsidRPr="00481008">
        <w:rPr>
          <w:rFonts w:ascii="Times New Roman" w:hAnsi="Times New Roman" w:cs="Times New Roman"/>
          <w:lang w:val="ro-RO"/>
        </w:rPr>
        <w:t xml:space="preserve"> se realizează utilizând</w:t>
      </w:r>
      <w:r w:rsidR="00D50CD1" w:rsidRPr="00481008">
        <w:rPr>
          <w:rFonts w:ascii="Times New Roman" w:hAnsi="Times New Roman" w:cs="Times New Roman"/>
          <w:lang w:val="ro-RO"/>
        </w:rPr>
        <w:t>, în măsura aplicabilității,</w:t>
      </w:r>
      <w:r w:rsidRPr="00481008">
        <w:rPr>
          <w:rFonts w:ascii="Times New Roman" w:hAnsi="Times New Roman" w:cs="Times New Roman"/>
          <w:lang w:val="ro-RO"/>
        </w:rPr>
        <w:t xml:space="preserve"> </w:t>
      </w:r>
      <w:r w:rsidR="00D50CD1" w:rsidRPr="00481008">
        <w:rPr>
          <w:rFonts w:ascii="Times New Roman" w:hAnsi="Times New Roman" w:cs="Times New Roman"/>
          <w:lang w:val="ro-RO"/>
        </w:rPr>
        <w:t>structura</w:t>
      </w:r>
      <w:r w:rsidRPr="00481008">
        <w:rPr>
          <w:rFonts w:ascii="Times New Roman" w:hAnsi="Times New Roman" w:cs="Times New Roman"/>
          <w:lang w:val="ro-RO"/>
        </w:rPr>
        <w:t xml:space="preserve"> și câmpurile de date ale standardului IATI, în </w:t>
      </w:r>
      <w:r w:rsidR="00986A2B" w:rsidRPr="00481008">
        <w:rPr>
          <w:rFonts w:ascii="Times New Roman" w:hAnsi="Times New Roman" w:cs="Times New Roman"/>
          <w:lang w:val="ro-RO"/>
        </w:rPr>
        <w:t xml:space="preserve">vederea </w:t>
      </w:r>
      <w:r w:rsidRPr="00481008">
        <w:rPr>
          <w:rFonts w:ascii="Times New Roman" w:hAnsi="Times New Roman" w:cs="Times New Roman"/>
          <w:lang w:val="ro-RO"/>
        </w:rPr>
        <w:t>asigur</w:t>
      </w:r>
      <w:r w:rsidR="00986A2B" w:rsidRPr="00481008">
        <w:rPr>
          <w:rFonts w:ascii="Times New Roman" w:hAnsi="Times New Roman" w:cs="Times New Roman"/>
          <w:lang w:val="ro-RO"/>
        </w:rPr>
        <w:t>ării</w:t>
      </w:r>
      <w:r w:rsidRPr="00481008">
        <w:rPr>
          <w:rFonts w:ascii="Times New Roman" w:hAnsi="Times New Roman" w:cs="Times New Roman"/>
          <w:lang w:val="ro-RO"/>
        </w:rPr>
        <w:t xml:space="preserve"> interoperabilității datelor cu practicile Uniunii Europene.</w:t>
      </w:r>
    </w:p>
    <w:p w14:paraId="058AEF41" w14:textId="056D2FA1" w:rsidR="00332299" w:rsidRPr="00481008" w:rsidRDefault="00501C97"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 xml:space="preserve">Vizibilitatea sprijinului oferit de Republica Moldova se asigură conform </w:t>
      </w:r>
      <w:r w:rsidR="008C30CD" w:rsidRPr="00481008">
        <w:rPr>
          <w:rFonts w:ascii="Times New Roman" w:hAnsi="Times New Roman" w:cs="Times New Roman"/>
          <w:lang w:val="ro-RO"/>
        </w:rPr>
        <w:t>Manualul</w:t>
      </w:r>
      <w:r w:rsidR="00D75590" w:rsidRPr="00481008">
        <w:rPr>
          <w:rFonts w:ascii="Times New Roman" w:hAnsi="Times New Roman" w:cs="Times New Roman"/>
          <w:lang w:val="ro-RO"/>
        </w:rPr>
        <w:t>ui</w:t>
      </w:r>
      <w:r w:rsidRPr="00481008">
        <w:rPr>
          <w:rFonts w:ascii="Times New Roman" w:hAnsi="Times New Roman" w:cs="Times New Roman"/>
          <w:lang w:val="ro-RO"/>
        </w:rPr>
        <w:t xml:space="preserve"> de </w:t>
      </w:r>
      <w:r w:rsidR="008C30CD" w:rsidRPr="00481008">
        <w:rPr>
          <w:rFonts w:ascii="Times New Roman" w:hAnsi="Times New Roman" w:cs="Times New Roman"/>
          <w:lang w:val="ro-RO"/>
        </w:rPr>
        <w:t>identitate vizuală</w:t>
      </w:r>
      <w:r w:rsidR="00D75590" w:rsidRPr="00481008">
        <w:rPr>
          <w:rFonts w:ascii="Times New Roman" w:hAnsi="Times New Roman" w:cs="Times New Roman"/>
          <w:lang w:val="ro-RO"/>
        </w:rPr>
        <w:t>.</w:t>
      </w:r>
    </w:p>
    <w:p w14:paraId="6DC8C02D" w14:textId="41FABEF3" w:rsidR="009D2580" w:rsidRPr="00481008" w:rsidRDefault="008762B9"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Subdiviziunea internă responsabilă de cooperarea internațională pentru dezvoltare și asistență umanitară a Ministerului Afacerilor Externe centralizează toate rapoartele de evaluare și de audit.</w:t>
      </w:r>
    </w:p>
    <w:p w14:paraId="193A6B3C" w14:textId="4B7C39EE" w:rsidR="00C775B2" w:rsidRPr="00481008" w:rsidRDefault="00EF342B"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Anual, subdiviziunea internă responsabilă de cooperarea internațională pentru dezvoltare și asistență umanitară a Ministerului Afacerilor Externe întocmește un raport de sinteză privind concluziile și recomandările rezultate din implementarea activităților desfășurate, pe care îl prezintă conducerii Ministerului Afacerilor Externe.</w:t>
      </w:r>
    </w:p>
    <w:p w14:paraId="252FF061" w14:textId="6A50B5E1" w:rsidR="00EF342B" w:rsidRPr="00481008" w:rsidRDefault="00EF342B"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Concluziile și recomandările din raportul de sinteză sunt utilizate în mod obligatoriu la elaborarea Planului anual și la conceperea viitorilor termeni de referință pentru activitățile de cooperare internațională pentru dezvoltare și asistență umanitară.</w:t>
      </w:r>
    </w:p>
    <w:p w14:paraId="1BC715F6" w14:textId="1DE70633" w:rsidR="00136ECC" w:rsidRPr="00481008" w:rsidRDefault="00136ECC" w:rsidP="00481008">
      <w:pPr>
        <w:pStyle w:val="ListParagraph"/>
        <w:numPr>
          <w:ilvl w:val="0"/>
          <w:numId w:val="16"/>
        </w:numPr>
        <w:tabs>
          <w:tab w:val="left" w:pos="90"/>
        </w:tabs>
        <w:spacing w:after="120" w:line="240" w:lineRule="auto"/>
        <w:ind w:left="0"/>
        <w:jc w:val="both"/>
        <w:rPr>
          <w:rFonts w:ascii="Times New Roman" w:hAnsi="Times New Roman" w:cs="Times New Roman"/>
          <w:lang w:val="ro-RO"/>
        </w:rPr>
      </w:pPr>
      <w:r w:rsidRPr="00481008">
        <w:rPr>
          <w:rFonts w:ascii="Times New Roman" w:hAnsi="Times New Roman" w:cs="Times New Roman"/>
          <w:lang w:val="ro-RO"/>
        </w:rPr>
        <w:t>Prelucrarea datelor cu caracter personal în cadrul activităților reglementate de prezentul Regulament se realizează în conformitate cu Legea nr. 133/2011 privind protecția datelor cu caracter personal și cu actele normative interne ale Ministerului Afacerilor Externe privind protecția datelor</w:t>
      </w:r>
    </w:p>
    <w:sectPr w:rsidR="00136ECC" w:rsidRPr="00481008" w:rsidSect="00905624">
      <w:pgSz w:w="11906" w:h="16838" w:code="9"/>
      <w:pgMar w:top="900" w:right="1196"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06AE" w14:textId="77777777" w:rsidR="00130346" w:rsidRDefault="00130346" w:rsidP="007400FE">
      <w:pPr>
        <w:spacing w:after="0" w:line="240" w:lineRule="auto"/>
      </w:pPr>
      <w:r>
        <w:separator/>
      </w:r>
    </w:p>
  </w:endnote>
  <w:endnote w:type="continuationSeparator" w:id="0">
    <w:p w14:paraId="03B52BC5" w14:textId="77777777" w:rsidR="00130346" w:rsidRDefault="00130346" w:rsidP="0074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4826" w14:textId="77777777" w:rsidR="00130346" w:rsidRDefault="00130346" w:rsidP="007400FE">
      <w:pPr>
        <w:spacing w:after="0" w:line="240" w:lineRule="auto"/>
      </w:pPr>
      <w:r>
        <w:separator/>
      </w:r>
    </w:p>
  </w:footnote>
  <w:footnote w:type="continuationSeparator" w:id="0">
    <w:p w14:paraId="5EB2BB34" w14:textId="77777777" w:rsidR="00130346" w:rsidRDefault="00130346" w:rsidP="00740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5B7"/>
    <w:multiLevelType w:val="multilevel"/>
    <w:tmpl w:val="676E4108"/>
    <w:lvl w:ilvl="0">
      <w:start w:val="8"/>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2524D9"/>
    <w:multiLevelType w:val="hybridMultilevel"/>
    <w:tmpl w:val="3B6C17A4"/>
    <w:lvl w:ilvl="0" w:tplc="58B8D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C1933"/>
    <w:multiLevelType w:val="hybridMultilevel"/>
    <w:tmpl w:val="7296832C"/>
    <w:lvl w:ilvl="0" w:tplc="FFFFFFFF">
      <w:start w:val="1"/>
      <w:numFmt w:val="decimal"/>
      <w:lvlText w:val="4.%1"/>
      <w:lvlJc w:val="left"/>
      <w:pPr>
        <w:ind w:left="720" w:hanging="360"/>
      </w:pPr>
      <w:rPr>
        <w:rFonts w:hint="default"/>
        <w:b/>
        <w:i w:val="0"/>
      </w:rPr>
    </w:lvl>
    <w:lvl w:ilvl="1" w:tplc="A8C053D0">
      <w:start w:val="1"/>
      <w:numFmt w:val="decimal"/>
      <w:lvlText w:val="2.%2"/>
      <w:lvlJc w:val="left"/>
      <w:pPr>
        <w:ind w:left="1440" w:hanging="360"/>
      </w:pPr>
      <w:rPr>
        <w:rFonts w:hint="default"/>
        <w:b w:val="0"/>
        <w:bCs/>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473DE9"/>
    <w:multiLevelType w:val="multilevel"/>
    <w:tmpl w:val="EEB40F3C"/>
    <w:lvl w:ilvl="0">
      <w:start w:val="4"/>
      <w:numFmt w:val="decimal"/>
      <w:lvlText w:val="%1."/>
      <w:lvlJc w:val="left"/>
      <w:pPr>
        <w:ind w:left="720" w:hanging="360"/>
      </w:pPr>
      <w:rPr>
        <w:rFonts w:hint="default"/>
        <w:b/>
        <w:bCs/>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971345"/>
    <w:multiLevelType w:val="multilevel"/>
    <w:tmpl w:val="F24AA55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EB46E3"/>
    <w:multiLevelType w:val="hybridMultilevel"/>
    <w:tmpl w:val="2DC2DFE0"/>
    <w:lvl w:ilvl="0" w:tplc="374E3B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E27EB"/>
    <w:multiLevelType w:val="hybridMultilevel"/>
    <w:tmpl w:val="C71AA8F6"/>
    <w:lvl w:ilvl="0" w:tplc="E50CC4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0678C"/>
    <w:multiLevelType w:val="hybridMultilevel"/>
    <w:tmpl w:val="A57E7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47873"/>
    <w:multiLevelType w:val="hybridMultilevel"/>
    <w:tmpl w:val="6F663AE4"/>
    <w:lvl w:ilvl="0" w:tplc="04090001">
      <w:start w:val="1"/>
      <w:numFmt w:val="bullet"/>
      <w:lvlText w:val=""/>
      <w:lvlJc w:val="left"/>
      <w:pPr>
        <w:ind w:left="720" w:hanging="360"/>
      </w:pPr>
      <w:rPr>
        <w:rFonts w:ascii="Symbol" w:hAnsi="Symbol" w:hint="default"/>
      </w:rPr>
    </w:lvl>
    <w:lvl w:ilvl="1" w:tplc="795421B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780FC5"/>
    <w:multiLevelType w:val="multilevel"/>
    <w:tmpl w:val="5D584C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B0C0B"/>
    <w:multiLevelType w:val="hybridMultilevel"/>
    <w:tmpl w:val="0E204E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F310A3"/>
    <w:multiLevelType w:val="multilevel"/>
    <w:tmpl w:val="210C34D2"/>
    <w:lvl w:ilvl="0">
      <w:start w:val="3"/>
      <w:numFmt w:val="decimal"/>
      <w:lvlText w:val="%1."/>
      <w:lvlJc w:val="left"/>
      <w:pPr>
        <w:ind w:left="720" w:hanging="360"/>
      </w:pPr>
      <w:rPr>
        <w:rFonts w:hint="default"/>
        <w:b/>
        <w:bCs/>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1810D3"/>
    <w:multiLevelType w:val="hybridMultilevel"/>
    <w:tmpl w:val="76DEADD2"/>
    <w:lvl w:ilvl="0" w:tplc="9B800E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7669E"/>
    <w:multiLevelType w:val="hybridMultilevel"/>
    <w:tmpl w:val="31D2B178"/>
    <w:lvl w:ilvl="0" w:tplc="3EFE09EC">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6AB72EE1"/>
    <w:multiLevelType w:val="multilevel"/>
    <w:tmpl w:val="856ACB02"/>
    <w:lvl w:ilvl="0">
      <w:start w:val="1"/>
      <w:numFmt w:val="decimal"/>
      <w:lvlText w:val="%1."/>
      <w:lvlJc w:val="left"/>
      <w:pPr>
        <w:ind w:left="735" w:hanging="375"/>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CF0EA6"/>
    <w:multiLevelType w:val="hybridMultilevel"/>
    <w:tmpl w:val="3006B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AC60DA"/>
    <w:multiLevelType w:val="hybridMultilevel"/>
    <w:tmpl w:val="B7EEDA74"/>
    <w:lvl w:ilvl="0" w:tplc="D2A0CA12">
      <w:start w:val="1"/>
      <w:numFmt w:val="decimal"/>
      <w:lvlText w:val="4.%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BF7330"/>
    <w:multiLevelType w:val="multilevel"/>
    <w:tmpl w:val="9E5A8D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5812734">
    <w:abstractNumId w:val="1"/>
  </w:num>
  <w:num w:numId="2" w16cid:durableId="229855304">
    <w:abstractNumId w:val="7"/>
  </w:num>
  <w:num w:numId="3" w16cid:durableId="1094789792">
    <w:abstractNumId w:val="10"/>
  </w:num>
  <w:num w:numId="4" w16cid:durableId="1274559842">
    <w:abstractNumId w:val="5"/>
  </w:num>
  <w:num w:numId="5" w16cid:durableId="1915966525">
    <w:abstractNumId w:val="6"/>
  </w:num>
  <w:num w:numId="6" w16cid:durableId="1313874871">
    <w:abstractNumId w:val="4"/>
  </w:num>
  <w:num w:numId="7" w16cid:durableId="419452757">
    <w:abstractNumId w:val="17"/>
  </w:num>
  <w:num w:numId="8" w16cid:durableId="1498114376">
    <w:abstractNumId w:val="12"/>
  </w:num>
  <w:num w:numId="9" w16cid:durableId="1975678753">
    <w:abstractNumId w:val="13"/>
  </w:num>
  <w:num w:numId="10" w16cid:durableId="680467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483376">
    <w:abstractNumId w:val="11"/>
  </w:num>
  <w:num w:numId="12" w16cid:durableId="116800826">
    <w:abstractNumId w:val="3"/>
  </w:num>
  <w:num w:numId="13" w16cid:durableId="2064130848">
    <w:abstractNumId w:val="14"/>
  </w:num>
  <w:num w:numId="14" w16cid:durableId="1181627968">
    <w:abstractNumId w:val="16"/>
  </w:num>
  <w:num w:numId="15" w16cid:durableId="2119134054">
    <w:abstractNumId w:val="2"/>
  </w:num>
  <w:num w:numId="16" w16cid:durableId="862936878">
    <w:abstractNumId w:val="0"/>
  </w:num>
  <w:num w:numId="17" w16cid:durableId="196168084">
    <w:abstractNumId w:val="15"/>
  </w:num>
  <w:num w:numId="18" w16cid:durableId="1357075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04"/>
    <w:rsid w:val="000009EC"/>
    <w:rsid w:val="00001ACD"/>
    <w:rsid w:val="0000431C"/>
    <w:rsid w:val="00004391"/>
    <w:rsid w:val="000044D8"/>
    <w:rsid w:val="0000467F"/>
    <w:rsid w:val="00004989"/>
    <w:rsid w:val="00007763"/>
    <w:rsid w:val="00007E9A"/>
    <w:rsid w:val="00010AFD"/>
    <w:rsid w:val="00011F98"/>
    <w:rsid w:val="00013588"/>
    <w:rsid w:val="00013C48"/>
    <w:rsid w:val="00013F59"/>
    <w:rsid w:val="00013FAB"/>
    <w:rsid w:val="000158B5"/>
    <w:rsid w:val="00015ABF"/>
    <w:rsid w:val="00015DDE"/>
    <w:rsid w:val="00015E05"/>
    <w:rsid w:val="00017540"/>
    <w:rsid w:val="00021C09"/>
    <w:rsid w:val="000251E9"/>
    <w:rsid w:val="000257C7"/>
    <w:rsid w:val="00025804"/>
    <w:rsid w:val="00033C32"/>
    <w:rsid w:val="00035905"/>
    <w:rsid w:val="000359AA"/>
    <w:rsid w:val="00035A81"/>
    <w:rsid w:val="00035BDE"/>
    <w:rsid w:val="00036B3A"/>
    <w:rsid w:val="0003736A"/>
    <w:rsid w:val="000377C3"/>
    <w:rsid w:val="00041968"/>
    <w:rsid w:val="00042108"/>
    <w:rsid w:val="0004241E"/>
    <w:rsid w:val="00042FAC"/>
    <w:rsid w:val="0004551B"/>
    <w:rsid w:val="000457EF"/>
    <w:rsid w:val="00047DC0"/>
    <w:rsid w:val="00050118"/>
    <w:rsid w:val="00050564"/>
    <w:rsid w:val="00050B5B"/>
    <w:rsid w:val="000517C7"/>
    <w:rsid w:val="00051CB6"/>
    <w:rsid w:val="00053561"/>
    <w:rsid w:val="00055042"/>
    <w:rsid w:val="00055FD1"/>
    <w:rsid w:val="0005680F"/>
    <w:rsid w:val="00056E02"/>
    <w:rsid w:val="00057080"/>
    <w:rsid w:val="00060AAD"/>
    <w:rsid w:val="00061761"/>
    <w:rsid w:val="00061A12"/>
    <w:rsid w:val="00062469"/>
    <w:rsid w:val="00062623"/>
    <w:rsid w:val="000634EB"/>
    <w:rsid w:val="00064176"/>
    <w:rsid w:val="000647EE"/>
    <w:rsid w:val="00065069"/>
    <w:rsid w:val="00066F46"/>
    <w:rsid w:val="00067735"/>
    <w:rsid w:val="0007024A"/>
    <w:rsid w:val="00070F26"/>
    <w:rsid w:val="00071008"/>
    <w:rsid w:val="000714D8"/>
    <w:rsid w:val="000719D2"/>
    <w:rsid w:val="00071CA2"/>
    <w:rsid w:val="000736E1"/>
    <w:rsid w:val="0007400E"/>
    <w:rsid w:val="000745D1"/>
    <w:rsid w:val="00075180"/>
    <w:rsid w:val="00075490"/>
    <w:rsid w:val="0007642F"/>
    <w:rsid w:val="00076EC5"/>
    <w:rsid w:val="00077312"/>
    <w:rsid w:val="000809B0"/>
    <w:rsid w:val="00080B5D"/>
    <w:rsid w:val="00081324"/>
    <w:rsid w:val="000822B8"/>
    <w:rsid w:val="0008322A"/>
    <w:rsid w:val="000841A3"/>
    <w:rsid w:val="000853F9"/>
    <w:rsid w:val="00092811"/>
    <w:rsid w:val="00094F76"/>
    <w:rsid w:val="00096F1B"/>
    <w:rsid w:val="000976DB"/>
    <w:rsid w:val="00097787"/>
    <w:rsid w:val="00097854"/>
    <w:rsid w:val="000A186E"/>
    <w:rsid w:val="000A5261"/>
    <w:rsid w:val="000A5A2D"/>
    <w:rsid w:val="000A649F"/>
    <w:rsid w:val="000B01DB"/>
    <w:rsid w:val="000B1676"/>
    <w:rsid w:val="000B1740"/>
    <w:rsid w:val="000B2237"/>
    <w:rsid w:val="000B2890"/>
    <w:rsid w:val="000B2D4D"/>
    <w:rsid w:val="000B4506"/>
    <w:rsid w:val="000B56E6"/>
    <w:rsid w:val="000B58E1"/>
    <w:rsid w:val="000B5EA9"/>
    <w:rsid w:val="000B64A2"/>
    <w:rsid w:val="000B7EEC"/>
    <w:rsid w:val="000C0D6F"/>
    <w:rsid w:val="000C22FE"/>
    <w:rsid w:val="000C2973"/>
    <w:rsid w:val="000C2A9B"/>
    <w:rsid w:val="000C2FDA"/>
    <w:rsid w:val="000C3F27"/>
    <w:rsid w:val="000C3FBD"/>
    <w:rsid w:val="000C49F3"/>
    <w:rsid w:val="000C5871"/>
    <w:rsid w:val="000C5C4D"/>
    <w:rsid w:val="000C60AC"/>
    <w:rsid w:val="000C7AAF"/>
    <w:rsid w:val="000D0AEA"/>
    <w:rsid w:val="000D2D4D"/>
    <w:rsid w:val="000D2F3F"/>
    <w:rsid w:val="000D3F00"/>
    <w:rsid w:val="000D43FE"/>
    <w:rsid w:val="000D62C7"/>
    <w:rsid w:val="000D6D0D"/>
    <w:rsid w:val="000E0C7D"/>
    <w:rsid w:val="000E106D"/>
    <w:rsid w:val="000E115D"/>
    <w:rsid w:val="000E1A7A"/>
    <w:rsid w:val="000E24D8"/>
    <w:rsid w:val="000E3475"/>
    <w:rsid w:val="000E517D"/>
    <w:rsid w:val="000E5C63"/>
    <w:rsid w:val="000E7D18"/>
    <w:rsid w:val="000F165B"/>
    <w:rsid w:val="000F168F"/>
    <w:rsid w:val="000F389D"/>
    <w:rsid w:val="000F3B09"/>
    <w:rsid w:val="00102157"/>
    <w:rsid w:val="00103AD0"/>
    <w:rsid w:val="001049C0"/>
    <w:rsid w:val="0010566F"/>
    <w:rsid w:val="001061F4"/>
    <w:rsid w:val="00106F4F"/>
    <w:rsid w:val="00107370"/>
    <w:rsid w:val="00110169"/>
    <w:rsid w:val="0011147A"/>
    <w:rsid w:val="001124B3"/>
    <w:rsid w:val="00112B4A"/>
    <w:rsid w:val="00112CFB"/>
    <w:rsid w:val="001136E9"/>
    <w:rsid w:val="001149EE"/>
    <w:rsid w:val="001173F4"/>
    <w:rsid w:val="00117D28"/>
    <w:rsid w:val="0012015C"/>
    <w:rsid w:val="00120E6B"/>
    <w:rsid w:val="00121635"/>
    <w:rsid w:val="00122118"/>
    <w:rsid w:val="00123360"/>
    <w:rsid w:val="001242D1"/>
    <w:rsid w:val="00125451"/>
    <w:rsid w:val="00125D58"/>
    <w:rsid w:val="00126EA4"/>
    <w:rsid w:val="00130346"/>
    <w:rsid w:val="001315E8"/>
    <w:rsid w:val="00131F7E"/>
    <w:rsid w:val="00132800"/>
    <w:rsid w:val="00133A9B"/>
    <w:rsid w:val="00135D47"/>
    <w:rsid w:val="00135F35"/>
    <w:rsid w:val="00136ECC"/>
    <w:rsid w:val="00140BF8"/>
    <w:rsid w:val="00141AB3"/>
    <w:rsid w:val="00141C7C"/>
    <w:rsid w:val="00142766"/>
    <w:rsid w:val="001433AC"/>
    <w:rsid w:val="00144816"/>
    <w:rsid w:val="00145C91"/>
    <w:rsid w:val="001463C8"/>
    <w:rsid w:val="00147C8F"/>
    <w:rsid w:val="00150EB1"/>
    <w:rsid w:val="00152040"/>
    <w:rsid w:val="00153536"/>
    <w:rsid w:val="0015389F"/>
    <w:rsid w:val="001539CA"/>
    <w:rsid w:val="00153C95"/>
    <w:rsid w:val="001549D9"/>
    <w:rsid w:val="00155054"/>
    <w:rsid w:val="001577CC"/>
    <w:rsid w:val="00160069"/>
    <w:rsid w:val="001601C8"/>
    <w:rsid w:val="00160931"/>
    <w:rsid w:val="0016127B"/>
    <w:rsid w:val="001615BA"/>
    <w:rsid w:val="00161822"/>
    <w:rsid w:val="0016406D"/>
    <w:rsid w:val="0016511D"/>
    <w:rsid w:val="00165A8B"/>
    <w:rsid w:val="00165D84"/>
    <w:rsid w:val="00165E27"/>
    <w:rsid w:val="00166C60"/>
    <w:rsid w:val="00167621"/>
    <w:rsid w:val="00171B1B"/>
    <w:rsid w:val="00171CD8"/>
    <w:rsid w:val="001724B6"/>
    <w:rsid w:val="00176217"/>
    <w:rsid w:val="00176B73"/>
    <w:rsid w:val="0017709C"/>
    <w:rsid w:val="00181232"/>
    <w:rsid w:val="00182453"/>
    <w:rsid w:val="00182628"/>
    <w:rsid w:val="0018264D"/>
    <w:rsid w:val="00183C51"/>
    <w:rsid w:val="00184695"/>
    <w:rsid w:val="00186B29"/>
    <w:rsid w:val="00187EB1"/>
    <w:rsid w:val="001908EE"/>
    <w:rsid w:val="001951C3"/>
    <w:rsid w:val="001969A9"/>
    <w:rsid w:val="00197614"/>
    <w:rsid w:val="001A0B0B"/>
    <w:rsid w:val="001A3DD9"/>
    <w:rsid w:val="001A3F47"/>
    <w:rsid w:val="001A4709"/>
    <w:rsid w:val="001A6DB6"/>
    <w:rsid w:val="001A71B7"/>
    <w:rsid w:val="001B0417"/>
    <w:rsid w:val="001B0DF9"/>
    <w:rsid w:val="001B2064"/>
    <w:rsid w:val="001B51A6"/>
    <w:rsid w:val="001B5596"/>
    <w:rsid w:val="001B6AB9"/>
    <w:rsid w:val="001B77BE"/>
    <w:rsid w:val="001B79C6"/>
    <w:rsid w:val="001C0FF4"/>
    <w:rsid w:val="001C1BC7"/>
    <w:rsid w:val="001C21EA"/>
    <w:rsid w:val="001C266B"/>
    <w:rsid w:val="001C2B13"/>
    <w:rsid w:val="001C3821"/>
    <w:rsid w:val="001C4729"/>
    <w:rsid w:val="001C4C40"/>
    <w:rsid w:val="001C4E37"/>
    <w:rsid w:val="001C52ED"/>
    <w:rsid w:val="001C7164"/>
    <w:rsid w:val="001D06BC"/>
    <w:rsid w:val="001D1FCD"/>
    <w:rsid w:val="001D2458"/>
    <w:rsid w:val="001D2D75"/>
    <w:rsid w:val="001D3088"/>
    <w:rsid w:val="001D3D6C"/>
    <w:rsid w:val="001D3DAB"/>
    <w:rsid w:val="001D4003"/>
    <w:rsid w:val="001E0FCD"/>
    <w:rsid w:val="001E1AAB"/>
    <w:rsid w:val="001E3EB2"/>
    <w:rsid w:val="001E4E38"/>
    <w:rsid w:val="001E70EC"/>
    <w:rsid w:val="001F017E"/>
    <w:rsid w:val="001F0D97"/>
    <w:rsid w:val="001F32A8"/>
    <w:rsid w:val="001F56CC"/>
    <w:rsid w:val="001F57D5"/>
    <w:rsid w:val="001F60B3"/>
    <w:rsid w:val="001F7764"/>
    <w:rsid w:val="002003A4"/>
    <w:rsid w:val="0020256E"/>
    <w:rsid w:val="00203E51"/>
    <w:rsid w:val="002051D9"/>
    <w:rsid w:val="00206561"/>
    <w:rsid w:val="00210ABB"/>
    <w:rsid w:val="00212437"/>
    <w:rsid w:val="002138DA"/>
    <w:rsid w:val="00213E1A"/>
    <w:rsid w:val="00214A6D"/>
    <w:rsid w:val="002155A0"/>
    <w:rsid w:val="00216324"/>
    <w:rsid w:val="00217C8A"/>
    <w:rsid w:val="002210B7"/>
    <w:rsid w:val="002242EA"/>
    <w:rsid w:val="0022500A"/>
    <w:rsid w:val="0022614B"/>
    <w:rsid w:val="00232EE5"/>
    <w:rsid w:val="0023472E"/>
    <w:rsid w:val="00237FBB"/>
    <w:rsid w:val="00240780"/>
    <w:rsid w:val="002408E5"/>
    <w:rsid w:val="0024100C"/>
    <w:rsid w:val="00241B23"/>
    <w:rsid w:val="00246F02"/>
    <w:rsid w:val="0025050B"/>
    <w:rsid w:val="0025128C"/>
    <w:rsid w:val="002517BA"/>
    <w:rsid w:val="00251892"/>
    <w:rsid w:val="00251E27"/>
    <w:rsid w:val="00253C29"/>
    <w:rsid w:val="00254EB4"/>
    <w:rsid w:val="0025558F"/>
    <w:rsid w:val="00256239"/>
    <w:rsid w:val="002571B0"/>
    <w:rsid w:val="00260A7D"/>
    <w:rsid w:val="00260E32"/>
    <w:rsid w:val="00263365"/>
    <w:rsid w:val="00264102"/>
    <w:rsid w:val="00271203"/>
    <w:rsid w:val="00271B15"/>
    <w:rsid w:val="0027298D"/>
    <w:rsid w:val="0027393B"/>
    <w:rsid w:val="00275FD8"/>
    <w:rsid w:val="00277453"/>
    <w:rsid w:val="0028225D"/>
    <w:rsid w:val="00282613"/>
    <w:rsid w:val="0028325C"/>
    <w:rsid w:val="0028361D"/>
    <w:rsid w:val="00283A46"/>
    <w:rsid w:val="00284945"/>
    <w:rsid w:val="00284D5F"/>
    <w:rsid w:val="00285AE3"/>
    <w:rsid w:val="00286272"/>
    <w:rsid w:val="00287028"/>
    <w:rsid w:val="002871F0"/>
    <w:rsid w:val="0028740F"/>
    <w:rsid w:val="00287C7B"/>
    <w:rsid w:val="0029067F"/>
    <w:rsid w:val="002926B9"/>
    <w:rsid w:val="00292FE6"/>
    <w:rsid w:val="0029379F"/>
    <w:rsid w:val="002A0817"/>
    <w:rsid w:val="002A0A9E"/>
    <w:rsid w:val="002A3A9C"/>
    <w:rsid w:val="002A41D9"/>
    <w:rsid w:val="002A5C8E"/>
    <w:rsid w:val="002A5E75"/>
    <w:rsid w:val="002A6B47"/>
    <w:rsid w:val="002B12B8"/>
    <w:rsid w:val="002B1F76"/>
    <w:rsid w:val="002B1F84"/>
    <w:rsid w:val="002B21AD"/>
    <w:rsid w:val="002B4A6B"/>
    <w:rsid w:val="002B5B9D"/>
    <w:rsid w:val="002B6758"/>
    <w:rsid w:val="002B6A37"/>
    <w:rsid w:val="002C0CD9"/>
    <w:rsid w:val="002C118E"/>
    <w:rsid w:val="002C21AF"/>
    <w:rsid w:val="002C2F19"/>
    <w:rsid w:val="002C3586"/>
    <w:rsid w:val="002C5B28"/>
    <w:rsid w:val="002C63EA"/>
    <w:rsid w:val="002C718B"/>
    <w:rsid w:val="002C7E32"/>
    <w:rsid w:val="002D15F7"/>
    <w:rsid w:val="002D1841"/>
    <w:rsid w:val="002D1A08"/>
    <w:rsid w:val="002D1C69"/>
    <w:rsid w:val="002D491A"/>
    <w:rsid w:val="002D4E69"/>
    <w:rsid w:val="002D527C"/>
    <w:rsid w:val="002D72B2"/>
    <w:rsid w:val="002E23A2"/>
    <w:rsid w:val="002E3051"/>
    <w:rsid w:val="002E327E"/>
    <w:rsid w:val="002E3452"/>
    <w:rsid w:val="002E463C"/>
    <w:rsid w:val="002E46CA"/>
    <w:rsid w:val="002E55F5"/>
    <w:rsid w:val="002E7A63"/>
    <w:rsid w:val="002F000D"/>
    <w:rsid w:val="002F0944"/>
    <w:rsid w:val="002F0CEA"/>
    <w:rsid w:val="002F31D8"/>
    <w:rsid w:val="002F704B"/>
    <w:rsid w:val="002F7EA8"/>
    <w:rsid w:val="0030014F"/>
    <w:rsid w:val="003017AA"/>
    <w:rsid w:val="00301F14"/>
    <w:rsid w:val="003026FC"/>
    <w:rsid w:val="00304FEE"/>
    <w:rsid w:val="003058C7"/>
    <w:rsid w:val="00305D7C"/>
    <w:rsid w:val="003075DD"/>
    <w:rsid w:val="0031173F"/>
    <w:rsid w:val="003152A5"/>
    <w:rsid w:val="00316DAE"/>
    <w:rsid w:val="0032102D"/>
    <w:rsid w:val="00321DDB"/>
    <w:rsid w:val="00322321"/>
    <w:rsid w:val="00322CCF"/>
    <w:rsid w:val="0032338D"/>
    <w:rsid w:val="0032485B"/>
    <w:rsid w:val="00324D9D"/>
    <w:rsid w:val="00325FB0"/>
    <w:rsid w:val="0033067B"/>
    <w:rsid w:val="00332299"/>
    <w:rsid w:val="00332D7F"/>
    <w:rsid w:val="00333130"/>
    <w:rsid w:val="00334BD0"/>
    <w:rsid w:val="00337199"/>
    <w:rsid w:val="003406C1"/>
    <w:rsid w:val="00340CD5"/>
    <w:rsid w:val="00340F1F"/>
    <w:rsid w:val="00343E22"/>
    <w:rsid w:val="00346397"/>
    <w:rsid w:val="00346E61"/>
    <w:rsid w:val="00351637"/>
    <w:rsid w:val="0035164F"/>
    <w:rsid w:val="003521D9"/>
    <w:rsid w:val="00352CEA"/>
    <w:rsid w:val="0035325D"/>
    <w:rsid w:val="00353290"/>
    <w:rsid w:val="00353A94"/>
    <w:rsid w:val="00353F23"/>
    <w:rsid w:val="00354991"/>
    <w:rsid w:val="0035554A"/>
    <w:rsid w:val="003559ED"/>
    <w:rsid w:val="003567A3"/>
    <w:rsid w:val="00356C1B"/>
    <w:rsid w:val="0035717D"/>
    <w:rsid w:val="00360ED5"/>
    <w:rsid w:val="003625F2"/>
    <w:rsid w:val="00363FBF"/>
    <w:rsid w:val="00365558"/>
    <w:rsid w:val="00366B15"/>
    <w:rsid w:val="00367817"/>
    <w:rsid w:val="00367D67"/>
    <w:rsid w:val="0037075F"/>
    <w:rsid w:val="00373E87"/>
    <w:rsid w:val="003750FC"/>
    <w:rsid w:val="00375218"/>
    <w:rsid w:val="00376DEA"/>
    <w:rsid w:val="003779BD"/>
    <w:rsid w:val="00380462"/>
    <w:rsid w:val="00380852"/>
    <w:rsid w:val="00381C96"/>
    <w:rsid w:val="00387470"/>
    <w:rsid w:val="00390926"/>
    <w:rsid w:val="00391703"/>
    <w:rsid w:val="00392810"/>
    <w:rsid w:val="00393056"/>
    <w:rsid w:val="00393BD5"/>
    <w:rsid w:val="00393E2A"/>
    <w:rsid w:val="00396F75"/>
    <w:rsid w:val="00397CDD"/>
    <w:rsid w:val="003A0E50"/>
    <w:rsid w:val="003A17A4"/>
    <w:rsid w:val="003A2A36"/>
    <w:rsid w:val="003A408D"/>
    <w:rsid w:val="003A46F3"/>
    <w:rsid w:val="003A76F7"/>
    <w:rsid w:val="003B312A"/>
    <w:rsid w:val="003B4E13"/>
    <w:rsid w:val="003B5494"/>
    <w:rsid w:val="003B6130"/>
    <w:rsid w:val="003B6D1B"/>
    <w:rsid w:val="003C0AD1"/>
    <w:rsid w:val="003C1126"/>
    <w:rsid w:val="003C1146"/>
    <w:rsid w:val="003C24A4"/>
    <w:rsid w:val="003C4589"/>
    <w:rsid w:val="003C487B"/>
    <w:rsid w:val="003C4FE2"/>
    <w:rsid w:val="003C5D7B"/>
    <w:rsid w:val="003C6D51"/>
    <w:rsid w:val="003C7B27"/>
    <w:rsid w:val="003D333F"/>
    <w:rsid w:val="003D34DA"/>
    <w:rsid w:val="003D422F"/>
    <w:rsid w:val="003D4283"/>
    <w:rsid w:val="003D48A4"/>
    <w:rsid w:val="003D51F0"/>
    <w:rsid w:val="003D5370"/>
    <w:rsid w:val="003D5E5F"/>
    <w:rsid w:val="003D77BC"/>
    <w:rsid w:val="003E3BB1"/>
    <w:rsid w:val="003E3F4A"/>
    <w:rsid w:val="003E44D1"/>
    <w:rsid w:val="003E5934"/>
    <w:rsid w:val="003E634C"/>
    <w:rsid w:val="003E71D4"/>
    <w:rsid w:val="003E7630"/>
    <w:rsid w:val="003F00A9"/>
    <w:rsid w:val="003F1146"/>
    <w:rsid w:val="003F27B7"/>
    <w:rsid w:val="003F3EA2"/>
    <w:rsid w:val="003F4A22"/>
    <w:rsid w:val="003F51C5"/>
    <w:rsid w:val="00402127"/>
    <w:rsid w:val="00402789"/>
    <w:rsid w:val="00403404"/>
    <w:rsid w:val="00404AA1"/>
    <w:rsid w:val="00407382"/>
    <w:rsid w:val="004077BD"/>
    <w:rsid w:val="0041178C"/>
    <w:rsid w:val="004123A3"/>
    <w:rsid w:val="004128D7"/>
    <w:rsid w:val="00413D14"/>
    <w:rsid w:val="00414962"/>
    <w:rsid w:val="00414AF3"/>
    <w:rsid w:val="004150BD"/>
    <w:rsid w:val="00416844"/>
    <w:rsid w:val="004176A5"/>
    <w:rsid w:val="00417B0A"/>
    <w:rsid w:val="00417DC6"/>
    <w:rsid w:val="00422A77"/>
    <w:rsid w:val="00423406"/>
    <w:rsid w:val="004242FB"/>
    <w:rsid w:val="00425946"/>
    <w:rsid w:val="0042655D"/>
    <w:rsid w:val="004274F9"/>
    <w:rsid w:val="00427FDA"/>
    <w:rsid w:val="00430705"/>
    <w:rsid w:val="00432FF7"/>
    <w:rsid w:val="0043488E"/>
    <w:rsid w:val="00437026"/>
    <w:rsid w:val="004373B5"/>
    <w:rsid w:val="004373C4"/>
    <w:rsid w:val="004405A3"/>
    <w:rsid w:val="00440A6D"/>
    <w:rsid w:val="004411A5"/>
    <w:rsid w:val="0044230C"/>
    <w:rsid w:val="00444ED5"/>
    <w:rsid w:val="00445D08"/>
    <w:rsid w:val="00446E4D"/>
    <w:rsid w:val="00450A10"/>
    <w:rsid w:val="00450DC0"/>
    <w:rsid w:val="00451D80"/>
    <w:rsid w:val="00454F6D"/>
    <w:rsid w:val="004561CF"/>
    <w:rsid w:val="00457CB4"/>
    <w:rsid w:val="00457D34"/>
    <w:rsid w:val="0046024C"/>
    <w:rsid w:val="00462C56"/>
    <w:rsid w:val="00462F1F"/>
    <w:rsid w:val="0046386B"/>
    <w:rsid w:val="00463A4A"/>
    <w:rsid w:val="004661A2"/>
    <w:rsid w:val="00466D75"/>
    <w:rsid w:val="004705EA"/>
    <w:rsid w:val="00473FC5"/>
    <w:rsid w:val="00475295"/>
    <w:rsid w:val="00481008"/>
    <w:rsid w:val="0048200C"/>
    <w:rsid w:val="00482C53"/>
    <w:rsid w:val="004837C6"/>
    <w:rsid w:val="00484B0E"/>
    <w:rsid w:val="00486A0D"/>
    <w:rsid w:val="00487D5C"/>
    <w:rsid w:val="00490348"/>
    <w:rsid w:val="0049248B"/>
    <w:rsid w:val="004933F7"/>
    <w:rsid w:val="00493530"/>
    <w:rsid w:val="00494E62"/>
    <w:rsid w:val="004958E3"/>
    <w:rsid w:val="00495D0D"/>
    <w:rsid w:val="00495D7C"/>
    <w:rsid w:val="0049609A"/>
    <w:rsid w:val="00496C89"/>
    <w:rsid w:val="004A2296"/>
    <w:rsid w:val="004A39E4"/>
    <w:rsid w:val="004A3EF8"/>
    <w:rsid w:val="004A52D9"/>
    <w:rsid w:val="004A60DA"/>
    <w:rsid w:val="004B25CC"/>
    <w:rsid w:val="004B30D9"/>
    <w:rsid w:val="004B3AEA"/>
    <w:rsid w:val="004B4324"/>
    <w:rsid w:val="004B4A09"/>
    <w:rsid w:val="004B5D76"/>
    <w:rsid w:val="004B61A0"/>
    <w:rsid w:val="004B71DE"/>
    <w:rsid w:val="004B7493"/>
    <w:rsid w:val="004B77BB"/>
    <w:rsid w:val="004C15D5"/>
    <w:rsid w:val="004C1D17"/>
    <w:rsid w:val="004C26D6"/>
    <w:rsid w:val="004C42B9"/>
    <w:rsid w:val="004C4803"/>
    <w:rsid w:val="004C5B56"/>
    <w:rsid w:val="004C6AE9"/>
    <w:rsid w:val="004C709F"/>
    <w:rsid w:val="004C7F24"/>
    <w:rsid w:val="004D0E89"/>
    <w:rsid w:val="004D1F27"/>
    <w:rsid w:val="004D313B"/>
    <w:rsid w:val="004D36D1"/>
    <w:rsid w:val="004D3F67"/>
    <w:rsid w:val="004D51D5"/>
    <w:rsid w:val="004E03F0"/>
    <w:rsid w:val="004E0863"/>
    <w:rsid w:val="004E0871"/>
    <w:rsid w:val="004E14C7"/>
    <w:rsid w:val="004E327F"/>
    <w:rsid w:val="004E373E"/>
    <w:rsid w:val="004E5DDE"/>
    <w:rsid w:val="004E6000"/>
    <w:rsid w:val="004E7772"/>
    <w:rsid w:val="004F36BA"/>
    <w:rsid w:val="004F3987"/>
    <w:rsid w:val="004F4472"/>
    <w:rsid w:val="004F68CE"/>
    <w:rsid w:val="004F6FA7"/>
    <w:rsid w:val="004F717D"/>
    <w:rsid w:val="004F7789"/>
    <w:rsid w:val="004F7C29"/>
    <w:rsid w:val="00501C97"/>
    <w:rsid w:val="00501D40"/>
    <w:rsid w:val="00501DA6"/>
    <w:rsid w:val="00501DB6"/>
    <w:rsid w:val="00503FD4"/>
    <w:rsid w:val="00506B64"/>
    <w:rsid w:val="00507261"/>
    <w:rsid w:val="0050779E"/>
    <w:rsid w:val="005110C5"/>
    <w:rsid w:val="0051273F"/>
    <w:rsid w:val="0051355F"/>
    <w:rsid w:val="00513A90"/>
    <w:rsid w:val="00515138"/>
    <w:rsid w:val="005162B4"/>
    <w:rsid w:val="005167BB"/>
    <w:rsid w:val="00517EA2"/>
    <w:rsid w:val="00522F74"/>
    <w:rsid w:val="0052353C"/>
    <w:rsid w:val="0052416D"/>
    <w:rsid w:val="00524B8F"/>
    <w:rsid w:val="00524D4E"/>
    <w:rsid w:val="00532C03"/>
    <w:rsid w:val="00532F1A"/>
    <w:rsid w:val="00533A03"/>
    <w:rsid w:val="00536CC1"/>
    <w:rsid w:val="0054002F"/>
    <w:rsid w:val="00542565"/>
    <w:rsid w:val="005439A8"/>
    <w:rsid w:val="00545223"/>
    <w:rsid w:val="00547A5B"/>
    <w:rsid w:val="005505DA"/>
    <w:rsid w:val="00552786"/>
    <w:rsid w:val="005550DE"/>
    <w:rsid w:val="0055649F"/>
    <w:rsid w:val="0056020A"/>
    <w:rsid w:val="00560358"/>
    <w:rsid w:val="0056037B"/>
    <w:rsid w:val="00560656"/>
    <w:rsid w:val="005616CF"/>
    <w:rsid w:val="00563C33"/>
    <w:rsid w:val="0056768C"/>
    <w:rsid w:val="00570A78"/>
    <w:rsid w:val="00570C0E"/>
    <w:rsid w:val="005717FF"/>
    <w:rsid w:val="0057230A"/>
    <w:rsid w:val="00572CA8"/>
    <w:rsid w:val="00573446"/>
    <w:rsid w:val="00575D64"/>
    <w:rsid w:val="0057745B"/>
    <w:rsid w:val="00577FA7"/>
    <w:rsid w:val="005809C9"/>
    <w:rsid w:val="00582894"/>
    <w:rsid w:val="0058627C"/>
    <w:rsid w:val="0058732A"/>
    <w:rsid w:val="00590428"/>
    <w:rsid w:val="00590AA2"/>
    <w:rsid w:val="005924B0"/>
    <w:rsid w:val="00593334"/>
    <w:rsid w:val="00593D75"/>
    <w:rsid w:val="00593F56"/>
    <w:rsid w:val="00597B2D"/>
    <w:rsid w:val="005A4308"/>
    <w:rsid w:val="005A4F19"/>
    <w:rsid w:val="005A6DEB"/>
    <w:rsid w:val="005B1011"/>
    <w:rsid w:val="005B306F"/>
    <w:rsid w:val="005B4549"/>
    <w:rsid w:val="005B4D20"/>
    <w:rsid w:val="005B79B8"/>
    <w:rsid w:val="005B7CFD"/>
    <w:rsid w:val="005B7EB0"/>
    <w:rsid w:val="005C05EE"/>
    <w:rsid w:val="005C083E"/>
    <w:rsid w:val="005C0FEA"/>
    <w:rsid w:val="005C187B"/>
    <w:rsid w:val="005C1C00"/>
    <w:rsid w:val="005C1F30"/>
    <w:rsid w:val="005C271E"/>
    <w:rsid w:val="005C2BBD"/>
    <w:rsid w:val="005C58E1"/>
    <w:rsid w:val="005D09F8"/>
    <w:rsid w:val="005D2837"/>
    <w:rsid w:val="005D2F01"/>
    <w:rsid w:val="005D4931"/>
    <w:rsid w:val="005D4FCE"/>
    <w:rsid w:val="005E0A01"/>
    <w:rsid w:val="005E0AA2"/>
    <w:rsid w:val="005E1864"/>
    <w:rsid w:val="005E1B18"/>
    <w:rsid w:val="005E21D6"/>
    <w:rsid w:val="005E2C39"/>
    <w:rsid w:val="005E2CDB"/>
    <w:rsid w:val="005E338F"/>
    <w:rsid w:val="005E3EDE"/>
    <w:rsid w:val="005E5398"/>
    <w:rsid w:val="005E774C"/>
    <w:rsid w:val="005F0A12"/>
    <w:rsid w:val="005F22F8"/>
    <w:rsid w:val="005F2777"/>
    <w:rsid w:val="005F2899"/>
    <w:rsid w:val="005F308E"/>
    <w:rsid w:val="005F362B"/>
    <w:rsid w:val="005F3D5D"/>
    <w:rsid w:val="005F3FF9"/>
    <w:rsid w:val="005F5026"/>
    <w:rsid w:val="005F5676"/>
    <w:rsid w:val="005F5AAD"/>
    <w:rsid w:val="005F6201"/>
    <w:rsid w:val="005F6A9C"/>
    <w:rsid w:val="00600C50"/>
    <w:rsid w:val="0060173D"/>
    <w:rsid w:val="0060192C"/>
    <w:rsid w:val="00601B0E"/>
    <w:rsid w:val="00602183"/>
    <w:rsid w:val="00602BD2"/>
    <w:rsid w:val="006076C3"/>
    <w:rsid w:val="006114FA"/>
    <w:rsid w:val="006133D6"/>
    <w:rsid w:val="00613F19"/>
    <w:rsid w:val="00614823"/>
    <w:rsid w:val="006151B3"/>
    <w:rsid w:val="006161C7"/>
    <w:rsid w:val="0062335A"/>
    <w:rsid w:val="00623703"/>
    <w:rsid w:val="00624A4E"/>
    <w:rsid w:val="00626BD7"/>
    <w:rsid w:val="00627281"/>
    <w:rsid w:val="00627A55"/>
    <w:rsid w:val="00627B6C"/>
    <w:rsid w:val="00627F48"/>
    <w:rsid w:val="0063045D"/>
    <w:rsid w:val="0063055D"/>
    <w:rsid w:val="00630E8B"/>
    <w:rsid w:val="00631296"/>
    <w:rsid w:val="006320D1"/>
    <w:rsid w:val="00633BE6"/>
    <w:rsid w:val="006340C3"/>
    <w:rsid w:val="006353BA"/>
    <w:rsid w:val="00641243"/>
    <w:rsid w:val="00641A54"/>
    <w:rsid w:val="006424FD"/>
    <w:rsid w:val="006436C4"/>
    <w:rsid w:val="00643F96"/>
    <w:rsid w:val="006441FD"/>
    <w:rsid w:val="006449DB"/>
    <w:rsid w:val="00645D4C"/>
    <w:rsid w:val="00646671"/>
    <w:rsid w:val="00646A19"/>
    <w:rsid w:val="00647637"/>
    <w:rsid w:val="006517DC"/>
    <w:rsid w:val="00651812"/>
    <w:rsid w:val="00651FC6"/>
    <w:rsid w:val="006520A2"/>
    <w:rsid w:val="006542F7"/>
    <w:rsid w:val="00657B71"/>
    <w:rsid w:val="00657CE8"/>
    <w:rsid w:val="006609BE"/>
    <w:rsid w:val="00662BAC"/>
    <w:rsid w:val="00663087"/>
    <w:rsid w:val="0066311E"/>
    <w:rsid w:val="006635A7"/>
    <w:rsid w:val="006644B1"/>
    <w:rsid w:val="00671327"/>
    <w:rsid w:val="0067270C"/>
    <w:rsid w:val="00674514"/>
    <w:rsid w:val="006746B9"/>
    <w:rsid w:val="00675CFA"/>
    <w:rsid w:val="00675F1A"/>
    <w:rsid w:val="00677C31"/>
    <w:rsid w:val="00680101"/>
    <w:rsid w:val="00682BEC"/>
    <w:rsid w:val="00684160"/>
    <w:rsid w:val="0069233E"/>
    <w:rsid w:val="006923E8"/>
    <w:rsid w:val="00692540"/>
    <w:rsid w:val="0069270A"/>
    <w:rsid w:val="00692B74"/>
    <w:rsid w:val="00694DB4"/>
    <w:rsid w:val="00695052"/>
    <w:rsid w:val="00695F8A"/>
    <w:rsid w:val="006A12D7"/>
    <w:rsid w:val="006A15F5"/>
    <w:rsid w:val="006A3DA9"/>
    <w:rsid w:val="006A45CA"/>
    <w:rsid w:val="006A636A"/>
    <w:rsid w:val="006A764F"/>
    <w:rsid w:val="006A78B1"/>
    <w:rsid w:val="006B2119"/>
    <w:rsid w:val="006B2812"/>
    <w:rsid w:val="006B2D58"/>
    <w:rsid w:val="006B3677"/>
    <w:rsid w:val="006B36A4"/>
    <w:rsid w:val="006B448D"/>
    <w:rsid w:val="006B5087"/>
    <w:rsid w:val="006C1116"/>
    <w:rsid w:val="006C11A0"/>
    <w:rsid w:val="006C137B"/>
    <w:rsid w:val="006C18AB"/>
    <w:rsid w:val="006C4947"/>
    <w:rsid w:val="006C6CBC"/>
    <w:rsid w:val="006D44E5"/>
    <w:rsid w:val="006D668A"/>
    <w:rsid w:val="006D683F"/>
    <w:rsid w:val="006D7C18"/>
    <w:rsid w:val="006E0228"/>
    <w:rsid w:val="006E1E53"/>
    <w:rsid w:val="006E2753"/>
    <w:rsid w:val="006E2CE2"/>
    <w:rsid w:val="006E3956"/>
    <w:rsid w:val="006E6477"/>
    <w:rsid w:val="006F06A6"/>
    <w:rsid w:val="006F116C"/>
    <w:rsid w:val="006F2390"/>
    <w:rsid w:val="006F295D"/>
    <w:rsid w:val="006F3FF0"/>
    <w:rsid w:val="006F5120"/>
    <w:rsid w:val="006F73BF"/>
    <w:rsid w:val="0070036C"/>
    <w:rsid w:val="00700D54"/>
    <w:rsid w:val="00702D91"/>
    <w:rsid w:val="00704024"/>
    <w:rsid w:val="0070446A"/>
    <w:rsid w:val="00704FD2"/>
    <w:rsid w:val="007054DE"/>
    <w:rsid w:val="00713659"/>
    <w:rsid w:val="00713DFD"/>
    <w:rsid w:val="00715A93"/>
    <w:rsid w:val="00715D45"/>
    <w:rsid w:val="007169DE"/>
    <w:rsid w:val="00717659"/>
    <w:rsid w:val="0072128D"/>
    <w:rsid w:val="00721FEF"/>
    <w:rsid w:val="00722F2F"/>
    <w:rsid w:val="00724ACB"/>
    <w:rsid w:val="00727849"/>
    <w:rsid w:val="00727B37"/>
    <w:rsid w:val="00731CDB"/>
    <w:rsid w:val="00733CDF"/>
    <w:rsid w:val="00734C79"/>
    <w:rsid w:val="00735EC7"/>
    <w:rsid w:val="00736D18"/>
    <w:rsid w:val="007376D2"/>
    <w:rsid w:val="007400FE"/>
    <w:rsid w:val="00740656"/>
    <w:rsid w:val="007408B4"/>
    <w:rsid w:val="0074107C"/>
    <w:rsid w:val="0074131E"/>
    <w:rsid w:val="00742E04"/>
    <w:rsid w:val="00743B13"/>
    <w:rsid w:val="007440DE"/>
    <w:rsid w:val="0074594F"/>
    <w:rsid w:val="00746686"/>
    <w:rsid w:val="0074731E"/>
    <w:rsid w:val="00747EBB"/>
    <w:rsid w:val="00747FBB"/>
    <w:rsid w:val="007512D0"/>
    <w:rsid w:val="00751A3C"/>
    <w:rsid w:val="00752254"/>
    <w:rsid w:val="00755260"/>
    <w:rsid w:val="007556F0"/>
    <w:rsid w:val="00755B17"/>
    <w:rsid w:val="007560DD"/>
    <w:rsid w:val="0075626E"/>
    <w:rsid w:val="0075785F"/>
    <w:rsid w:val="00757F84"/>
    <w:rsid w:val="00760A5D"/>
    <w:rsid w:val="007615B8"/>
    <w:rsid w:val="007616AB"/>
    <w:rsid w:val="00762852"/>
    <w:rsid w:val="00762ADF"/>
    <w:rsid w:val="00762D37"/>
    <w:rsid w:val="0076536C"/>
    <w:rsid w:val="00766696"/>
    <w:rsid w:val="007668F5"/>
    <w:rsid w:val="00767759"/>
    <w:rsid w:val="0077006D"/>
    <w:rsid w:val="00770B3A"/>
    <w:rsid w:val="0077199A"/>
    <w:rsid w:val="007742C2"/>
    <w:rsid w:val="0077483A"/>
    <w:rsid w:val="007753BD"/>
    <w:rsid w:val="00776B3F"/>
    <w:rsid w:val="007774A7"/>
    <w:rsid w:val="00777F3A"/>
    <w:rsid w:val="00780C39"/>
    <w:rsid w:val="0078154F"/>
    <w:rsid w:val="00781A57"/>
    <w:rsid w:val="007832EE"/>
    <w:rsid w:val="00784BDC"/>
    <w:rsid w:val="007856BC"/>
    <w:rsid w:val="00785ABC"/>
    <w:rsid w:val="007863C8"/>
    <w:rsid w:val="007872F1"/>
    <w:rsid w:val="00787C1E"/>
    <w:rsid w:val="007921C0"/>
    <w:rsid w:val="00792E06"/>
    <w:rsid w:val="00794FC3"/>
    <w:rsid w:val="007958B8"/>
    <w:rsid w:val="00795FFD"/>
    <w:rsid w:val="007A03F8"/>
    <w:rsid w:val="007A0BDE"/>
    <w:rsid w:val="007A2846"/>
    <w:rsid w:val="007A31CC"/>
    <w:rsid w:val="007A33B8"/>
    <w:rsid w:val="007A4461"/>
    <w:rsid w:val="007A47F9"/>
    <w:rsid w:val="007A5250"/>
    <w:rsid w:val="007A56E6"/>
    <w:rsid w:val="007A5990"/>
    <w:rsid w:val="007A6296"/>
    <w:rsid w:val="007A73C5"/>
    <w:rsid w:val="007A7422"/>
    <w:rsid w:val="007A79A8"/>
    <w:rsid w:val="007B0F22"/>
    <w:rsid w:val="007B24C3"/>
    <w:rsid w:val="007B438D"/>
    <w:rsid w:val="007B7C19"/>
    <w:rsid w:val="007B7E61"/>
    <w:rsid w:val="007C5524"/>
    <w:rsid w:val="007D015E"/>
    <w:rsid w:val="007D075C"/>
    <w:rsid w:val="007D102D"/>
    <w:rsid w:val="007D1124"/>
    <w:rsid w:val="007D4DBC"/>
    <w:rsid w:val="007D620A"/>
    <w:rsid w:val="007D657B"/>
    <w:rsid w:val="007D6EB6"/>
    <w:rsid w:val="007D70E7"/>
    <w:rsid w:val="007D72F2"/>
    <w:rsid w:val="007D7357"/>
    <w:rsid w:val="007D7A60"/>
    <w:rsid w:val="007E6E3F"/>
    <w:rsid w:val="007F31A4"/>
    <w:rsid w:val="007F473D"/>
    <w:rsid w:val="007F5833"/>
    <w:rsid w:val="007F7368"/>
    <w:rsid w:val="00800581"/>
    <w:rsid w:val="00801A82"/>
    <w:rsid w:val="00803E1E"/>
    <w:rsid w:val="00805061"/>
    <w:rsid w:val="00806180"/>
    <w:rsid w:val="00807CC2"/>
    <w:rsid w:val="00807E52"/>
    <w:rsid w:val="00811051"/>
    <w:rsid w:val="008117FE"/>
    <w:rsid w:val="00812433"/>
    <w:rsid w:val="00813368"/>
    <w:rsid w:val="00813D6B"/>
    <w:rsid w:val="008142BC"/>
    <w:rsid w:val="00814FA2"/>
    <w:rsid w:val="00816D39"/>
    <w:rsid w:val="0082021C"/>
    <w:rsid w:val="00820A2E"/>
    <w:rsid w:val="0082124D"/>
    <w:rsid w:val="00821896"/>
    <w:rsid w:val="00823194"/>
    <w:rsid w:val="00823B15"/>
    <w:rsid w:val="00826B2F"/>
    <w:rsid w:val="00830768"/>
    <w:rsid w:val="008318AD"/>
    <w:rsid w:val="00834ABE"/>
    <w:rsid w:val="00837434"/>
    <w:rsid w:val="00837536"/>
    <w:rsid w:val="00837875"/>
    <w:rsid w:val="00837A97"/>
    <w:rsid w:val="00840FB4"/>
    <w:rsid w:val="008427BF"/>
    <w:rsid w:val="008440E9"/>
    <w:rsid w:val="008453CC"/>
    <w:rsid w:val="00845E96"/>
    <w:rsid w:val="00846759"/>
    <w:rsid w:val="008505C7"/>
    <w:rsid w:val="00850685"/>
    <w:rsid w:val="00851199"/>
    <w:rsid w:val="008522DC"/>
    <w:rsid w:val="00852BB0"/>
    <w:rsid w:val="008535F4"/>
    <w:rsid w:val="0085464D"/>
    <w:rsid w:val="00855BAE"/>
    <w:rsid w:val="00856857"/>
    <w:rsid w:val="00856AEC"/>
    <w:rsid w:val="00856BE6"/>
    <w:rsid w:val="00857501"/>
    <w:rsid w:val="008600DB"/>
    <w:rsid w:val="008603B8"/>
    <w:rsid w:val="008623A4"/>
    <w:rsid w:val="008635FC"/>
    <w:rsid w:val="008658B4"/>
    <w:rsid w:val="008713C4"/>
    <w:rsid w:val="00872583"/>
    <w:rsid w:val="00874AED"/>
    <w:rsid w:val="00874EEB"/>
    <w:rsid w:val="00875F5A"/>
    <w:rsid w:val="008762B9"/>
    <w:rsid w:val="00877B2C"/>
    <w:rsid w:val="00877E41"/>
    <w:rsid w:val="008806D6"/>
    <w:rsid w:val="0088144A"/>
    <w:rsid w:val="00881E15"/>
    <w:rsid w:val="00887F13"/>
    <w:rsid w:val="00891438"/>
    <w:rsid w:val="0089156E"/>
    <w:rsid w:val="00891CE9"/>
    <w:rsid w:val="008926BD"/>
    <w:rsid w:val="008932C7"/>
    <w:rsid w:val="00896915"/>
    <w:rsid w:val="00896B05"/>
    <w:rsid w:val="00897594"/>
    <w:rsid w:val="008A2DC9"/>
    <w:rsid w:val="008A31D4"/>
    <w:rsid w:val="008A338F"/>
    <w:rsid w:val="008A33A7"/>
    <w:rsid w:val="008A578E"/>
    <w:rsid w:val="008A640D"/>
    <w:rsid w:val="008A6681"/>
    <w:rsid w:val="008A77BC"/>
    <w:rsid w:val="008B0BF3"/>
    <w:rsid w:val="008B1C54"/>
    <w:rsid w:val="008B1E84"/>
    <w:rsid w:val="008B210A"/>
    <w:rsid w:val="008B2677"/>
    <w:rsid w:val="008B2D29"/>
    <w:rsid w:val="008B4002"/>
    <w:rsid w:val="008B4C6C"/>
    <w:rsid w:val="008B4F6C"/>
    <w:rsid w:val="008B5772"/>
    <w:rsid w:val="008B78D2"/>
    <w:rsid w:val="008B7FD9"/>
    <w:rsid w:val="008C18B7"/>
    <w:rsid w:val="008C1EA8"/>
    <w:rsid w:val="008C2C8A"/>
    <w:rsid w:val="008C2D11"/>
    <w:rsid w:val="008C30CD"/>
    <w:rsid w:val="008C387F"/>
    <w:rsid w:val="008C554B"/>
    <w:rsid w:val="008C5A39"/>
    <w:rsid w:val="008C5BCC"/>
    <w:rsid w:val="008C7825"/>
    <w:rsid w:val="008D003C"/>
    <w:rsid w:val="008D141C"/>
    <w:rsid w:val="008D1A93"/>
    <w:rsid w:val="008D3EA7"/>
    <w:rsid w:val="008D6F93"/>
    <w:rsid w:val="008D7727"/>
    <w:rsid w:val="008E0060"/>
    <w:rsid w:val="008E0C95"/>
    <w:rsid w:val="008E1401"/>
    <w:rsid w:val="008E1DE0"/>
    <w:rsid w:val="008E29EC"/>
    <w:rsid w:val="008F1696"/>
    <w:rsid w:val="008F1B50"/>
    <w:rsid w:val="008F20DB"/>
    <w:rsid w:val="008F24CB"/>
    <w:rsid w:val="008F2FEA"/>
    <w:rsid w:val="008F47C1"/>
    <w:rsid w:val="008F5B0C"/>
    <w:rsid w:val="008F6676"/>
    <w:rsid w:val="008F78AB"/>
    <w:rsid w:val="009013C7"/>
    <w:rsid w:val="0090230E"/>
    <w:rsid w:val="00904B4F"/>
    <w:rsid w:val="00905624"/>
    <w:rsid w:val="00907EF1"/>
    <w:rsid w:val="009118A3"/>
    <w:rsid w:val="00911B22"/>
    <w:rsid w:val="009126B1"/>
    <w:rsid w:val="00913314"/>
    <w:rsid w:val="009140F4"/>
    <w:rsid w:val="00916BE1"/>
    <w:rsid w:val="00917C2A"/>
    <w:rsid w:val="009212D7"/>
    <w:rsid w:val="009239BC"/>
    <w:rsid w:val="009250D3"/>
    <w:rsid w:val="00925AC0"/>
    <w:rsid w:val="0092707A"/>
    <w:rsid w:val="00932778"/>
    <w:rsid w:val="009340D1"/>
    <w:rsid w:val="009342F5"/>
    <w:rsid w:val="00934ECC"/>
    <w:rsid w:val="00935179"/>
    <w:rsid w:val="00935ABD"/>
    <w:rsid w:val="00940594"/>
    <w:rsid w:val="00940663"/>
    <w:rsid w:val="00941527"/>
    <w:rsid w:val="009429F2"/>
    <w:rsid w:val="0094396E"/>
    <w:rsid w:val="009446C7"/>
    <w:rsid w:val="00944FF0"/>
    <w:rsid w:val="00946B99"/>
    <w:rsid w:val="0094750C"/>
    <w:rsid w:val="009504F7"/>
    <w:rsid w:val="00950543"/>
    <w:rsid w:val="009510EC"/>
    <w:rsid w:val="0095296C"/>
    <w:rsid w:val="00954A7F"/>
    <w:rsid w:val="00955295"/>
    <w:rsid w:val="00955C4F"/>
    <w:rsid w:val="00956C1D"/>
    <w:rsid w:val="009572EE"/>
    <w:rsid w:val="00957A1B"/>
    <w:rsid w:val="00960D13"/>
    <w:rsid w:val="00962382"/>
    <w:rsid w:val="009623BA"/>
    <w:rsid w:val="009637DB"/>
    <w:rsid w:val="00964596"/>
    <w:rsid w:val="00964735"/>
    <w:rsid w:val="00965915"/>
    <w:rsid w:val="00970A76"/>
    <w:rsid w:val="00971A15"/>
    <w:rsid w:val="00971F52"/>
    <w:rsid w:val="0097419E"/>
    <w:rsid w:val="00974F4E"/>
    <w:rsid w:val="00975013"/>
    <w:rsid w:val="00975B53"/>
    <w:rsid w:val="00975F39"/>
    <w:rsid w:val="00976108"/>
    <w:rsid w:val="009807FE"/>
    <w:rsid w:val="00981DD9"/>
    <w:rsid w:val="00982B99"/>
    <w:rsid w:val="00982EDE"/>
    <w:rsid w:val="00983003"/>
    <w:rsid w:val="00984683"/>
    <w:rsid w:val="00985555"/>
    <w:rsid w:val="00985799"/>
    <w:rsid w:val="00985841"/>
    <w:rsid w:val="0098688B"/>
    <w:rsid w:val="00986A2B"/>
    <w:rsid w:val="00987811"/>
    <w:rsid w:val="009909FD"/>
    <w:rsid w:val="00993800"/>
    <w:rsid w:val="009939A7"/>
    <w:rsid w:val="00993BE7"/>
    <w:rsid w:val="0099405E"/>
    <w:rsid w:val="009A59D8"/>
    <w:rsid w:val="009B0A25"/>
    <w:rsid w:val="009B497E"/>
    <w:rsid w:val="009B4F17"/>
    <w:rsid w:val="009B539B"/>
    <w:rsid w:val="009C03BF"/>
    <w:rsid w:val="009C1124"/>
    <w:rsid w:val="009C224B"/>
    <w:rsid w:val="009C3D39"/>
    <w:rsid w:val="009C538C"/>
    <w:rsid w:val="009C574E"/>
    <w:rsid w:val="009C6A39"/>
    <w:rsid w:val="009D04E1"/>
    <w:rsid w:val="009D2580"/>
    <w:rsid w:val="009D3089"/>
    <w:rsid w:val="009D4500"/>
    <w:rsid w:val="009D4DED"/>
    <w:rsid w:val="009D62F3"/>
    <w:rsid w:val="009D65AC"/>
    <w:rsid w:val="009D7316"/>
    <w:rsid w:val="009D7904"/>
    <w:rsid w:val="009E0670"/>
    <w:rsid w:val="009E3116"/>
    <w:rsid w:val="009E47ED"/>
    <w:rsid w:val="009E5338"/>
    <w:rsid w:val="009E5595"/>
    <w:rsid w:val="009E57C6"/>
    <w:rsid w:val="009E59A0"/>
    <w:rsid w:val="009E6F05"/>
    <w:rsid w:val="009E7897"/>
    <w:rsid w:val="009F10E6"/>
    <w:rsid w:val="009F220A"/>
    <w:rsid w:val="009F24F7"/>
    <w:rsid w:val="009F3F0F"/>
    <w:rsid w:val="009F4831"/>
    <w:rsid w:val="009F4FF4"/>
    <w:rsid w:val="009F657C"/>
    <w:rsid w:val="009F6A23"/>
    <w:rsid w:val="00A01261"/>
    <w:rsid w:val="00A01A42"/>
    <w:rsid w:val="00A01FD4"/>
    <w:rsid w:val="00A0248E"/>
    <w:rsid w:val="00A026F4"/>
    <w:rsid w:val="00A041E1"/>
    <w:rsid w:val="00A06F35"/>
    <w:rsid w:val="00A10751"/>
    <w:rsid w:val="00A10ECE"/>
    <w:rsid w:val="00A112E4"/>
    <w:rsid w:val="00A12201"/>
    <w:rsid w:val="00A12C56"/>
    <w:rsid w:val="00A12D77"/>
    <w:rsid w:val="00A142AF"/>
    <w:rsid w:val="00A14A34"/>
    <w:rsid w:val="00A14D3C"/>
    <w:rsid w:val="00A15AF4"/>
    <w:rsid w:val="00A179C1"/>
    <w:rsid w:val="00A2054A"/>
    <w:rsid w:val="00A21546"/>
    <w:rsid w:val="00A24D12"/>
    <w:rsid w:val="00A27AAE"/>
    <w:rsid w:val="00A31A11"/>
    <w:rsid w:val="00A32A4B"/>
    <w:rsid w:val="00A32D1D"/>
    <w:rsid w:val="00A3350A"/>
    <w:rsid w:val="00A34961"/>
    <w:rsid w:val="00A34A6A"/>
    <w:rsid w:val="00A40F7D"/>
    <w:rsid w:val="00A43551"/>
    <w:rsid w:val="00A43BC7"/>
    <w:rsid w:val="00A440FD"/>
    <w:rsid w:val="00A44228"/>
    <w:rsid w:val="00A44596"/>
    <w:rsid w:val="00A45590"/>
    <w:rsid w:val="00A46951"/>
    <w:rsid w:val="00A47A54"/>
    <w:rsid w:val="00A47AA7"/>
    <w:rsid w:val="00A50CAC"/>
    <w:rsid w:val="00A548CD"/>
    <w:rsid w:val="00A561F3"/>
    <w:rsid w:val="00A567B5"/>
    <w:rsid w:val="00A600BD"/>
    <w:rsid w:val="00A60131"/>
    <w:rsid w:val="00A61795"/>
    <w:rsid w:val="00A61C87"/>
    <w:rsid w:val="00A62806"/>
    <w:rsid w:val="00A63DD0"/>
    <w:rsid w:val="00A654CC"/>
    <w:rsid w:val="00A6596C"/>
    <w:rsid w:val="00A66B9F"/>
    <w:rsid w:val="00A6743B"/>
    <w:rsid w:val="00A720A5"/>
    <w:rsid w:val="00A73415"/>
    <w:rsid w:val="00A73D0D"/>
    <w:rsid w:val="00A75165"/>
    <w:rsid w:val="00A75C15"/>
    <w:rsid w:val="00A81076"/>
    <w:rsid w:val="00A81439"/>
    <w:rsid w:val="00A81777"/>
    <w:rsid w:val="00A81FA5"/>
    <w:rsid w:val="00A82C25"/>
    <w:rsid w:val="00A83A26"/>
    <w:rsid w:val="00A847FF"/>
    <w:rsid w:val="00A84C45"/>
    <w:rsid w:val="00A86E9F"/>
    <w:rsid w:val="00A8728C"/>
    <w:rsid w:val="00A8729A"/>
    <w:rsid w:val="00A91B32"/>
    <w:rsid w:val="00A91FD3"/>
    <w:rsid w:val="00A955A8"/>
    <w:rsid w:val="00A95E17"/>
    <w:rsid w:val="00A96BB9"/>
    <w:rsid w:val="00AA1399"/>
    <w:rsid w:val="00AA1DD1"/>
    <w:rsid w:val="00AA1DE3"/>
    <w:rsid w:val="00AA1F72"/>
    <w:rsid w:val="00AA23F2"/>
    <w:rsid w:val="00AA2570"/>
    <w:rsid w:val="00AA26C4"/>
    <w:rsid w:val="00AA2BE6"/>
    <w:rsid w:val="00AA2CF1"/>
    <w:rsid w:val="00AB12D6"/>
    <w:rsid w:val="00AB2A09"/>
    <w:rsid w:val="00AB2CF4"/>
    <w:rsid w:val="00AB4843"/>
    <w:rsid w:val="00AB48ED"/>
    <w:rsid w:val="00AB64DA"/>
    <w:rsid w:val="00AB712B"/>
    <w:rsid w:val="00AB7564"/>
    <w:rsid w:val="00AB7E73"/>
    <w:rsid w:val="00AC323E"/>
    <w:rsid w:val="00AC43F1"/>
    <w:rsid w:val="00AC4A50"/>
    <w:rsid w:val="00AC5FC7"/>
    <w:rsid w:val="00AC60C1"/>
    <w:rsid w:val="00AC6453"/>
    <w:rsid w:val="00AC705A"/>
    <w:rsid w:val="00AD206D"/>
    <w:rsid w:val="00AD20BE"/>
    <w:rsid w:val="00AD2943"/>
    <w:rsid w:val="00AD3932"/>
    <w:rsid w:val="00AD5AB0"/>
    <w:rsid w:val="00AD5C79"/>
    <w:rsid w:val="00AD7443"/>
    <w:rsid w:val="00AE1030"/>
    <w:rsid w:val="00AE1B0B"/>
    <w:rsid w:val="00AE2343"/>
    <w:rsid w:val="00AE27F3"/>
    <w:rsid w:val="00AE2CAC"/>
    <w:rsid w:val="00AE2F4A"/>
    <w:rsid w:val="00AE3B22"/>
    <w:rsid w:val="00AE600F"/>
    <w:rsid w:val="00AE6CC7"/>
    <w:rsid w:val="00AE7C55"/>
    <w:rsid w:val="00AF0C25"/>
    <w:rsid w:val="00AF1FE6"/>
    <w:rsid w:val="00AF2389"/>
    <w:rsid w:val="00AF2B93"/>
    <w:rsid w:val="00AF32C5"/>
    <w:rsid w:val="00AF4380"/>
    <w:rsid w:val="00AF7303"/>
    <w:rsid w:val="00AF7349"/>
    <w:rsid w:val="00AF7D48"/>
    <w:rsid w:val="00B01499"/>
    <w:rsid w:val="00B04151"/>
    <w:rsid w:val="00B04240"/>
    <w:rsid w:val="00B06486"/>
    <w:rsid w:val="00B06B59"/>
    <w:rsid w:val="00B0775F"/>
    <w:rsid w:val="00B07FD1"/>
    <w:rsid w:val="00B10B8E"/>
    <w:rsid w:val="00B13229"/>
    <w:rsid w:val="00B13563"/>
    <w:rsid w:val="00B14A6A"/>
    <w:rsid w:val="00B14DD7"/>
    <w:rsid w:val="00B15EAC"/>
    <w:rsid w:val="00B1780C"/>
    <w:rsid w:val="00B20443"/>
    <w:rsid w:val="00B20FCA"/>
    <w:rsid w:val="00B24C8F"/>
    <w:rsid w:val="00B24ED7"/>
    <w:rsid w:val="00B25BB4"/>
    <w:rsid w:val="00B2627A"/>
    <w:rsid w:val="00B27B3F"/>
    <w:rsid w:val="00B30C97"/>
    <w:rsid w:val="00B330FA"/>
    <w:rsid w:val="00B34D75"/>
    <w:rsid w:val="00B34ED2"/>
    <w:rsid w:val="00B378FC"/>
    <w:rsid w:val="00B37DD0"/>
    <w:rsid w:val="00B4151A"/>
    <w:rsid w:val="00B41AEF"/>
    <w:rsid w:val="00B41FCC"/>
    <w:rsid w:val="00B42133"/>
    <w:rsid w:val="00B45008"/>
    <w:rsid w:val="00B453EE"/>
    <w:rsid w:val="00B54BE3"/>
    <w:rsid w:val="00B54D57"/>
    <w:rsid w:val="00B54EBF"/>
    <w:rsid w:val="00B5564D"/>
    <w:rsid w:val="00B56B64"/>
    <w:rsid w:val="00B62DBC"/>
    <w:rsid w:val="00B64127"/>
    <w:rsid w:val="00B710BA"/>
    <w:rsid w:val="00B71479"/>
    <w:rsid w:val="00B725CE"/>
    <w:rsid w:val="00B73214"/>
    <w:rsid w:val="00B743E9"/>
    <w:rsid w:val="00B7463C"/>
    <w:rsid w:val="00B77596"/>
    <w:rsid w:val="00B7774C"/>
    <w:rsid w:val="00B816C7"/>
    <w:rsid w:val="00B817A8"/>
    <w:rsid w:val="00B81BFD"/>
    <w:rsid w:val="00B83300"/>
    <w:rsid w:val="00B84504"/>
    <w:rsid w:val="00B85893"/>
    <w:rsid w:val="00B85F39"/>
    <w:rsid w:val="00B874A7"/>
    <w:rsid w:val="00B874AC"/>
    <w:rsid w:val="00B916EB"/>
    <w:rsid w:val="00B91AD3"/>
    <w:rsid w:val="00B93C48"/>
    <w:rsid w:val="00B94658"/>
    <w:rsid w:val="00B95197"/>
    <w:rsid w:val="00B96006"/>
    <w:rsid w:val="00B96862"/>
    <w:rsid w:val="00B9693B"/>
    <w:rsid w:val="00BA0618"/>
    <w:rsid w:val="00BA0BB7"/>
    <w:rsid w:val="00BA37C0"/>
    <w:rsid w:val="00BA61DB"/>
    <w:rsid w:val="00BA637E"/>
    <w:rsid w:val="00BA747C"/>
    <w:rsid w:val="00BA7706"/>
    <w:rsid w:val="00BB4509"/>
    <w:rsid w:val="00BB66BF"/>
    <w:rsid w:val="00BB698A"/>
    <w:rsid w:val="00BB6F2A"/>
    <w:rsid w:val="00BB7F07"/>
    <w:rsid w:val="00BC03C6"/>
    <w:rsid w:val="00BC1E20"/>
    <w:rsid w:val="00BC2A50"/>
    <w:rsid w:val="00BC52EC"/>
    <w:rsid w:val="00BC66DF"/>
    <w:rsid w:val="00BC73E6"/>
    <w:rsid w:val="00BD2117"/>
    <w:rsid w:val="00BD6E64"/>
    <w:rsid w:val="00BD7F23"/>
    <w:rsid w:val="00BE187D"/>
    <w:rsid w:val="00BE18FF"/>
    <w:rsid w:val="00BE1923"/>
    <w:rsid w:val="00BE1985"/>
    <w:rsid w:val="00BE2A69"/>
    <w:rsid w:val="00BE2BC0"/>
    <w:rsid w:val="00BE2C69"/>
    <w:rsid w:val="00BE3BC0"/>
    <w:rsid w:val="00BE5C88"/>
    <w:rsid w:val="00BE7F17"/>
    <w:rsid w:val="00BF0300"/>
    <w:rsid w:val="00BF1360"/>
    <w:rsid w:val="00BF3E45"/>
    <w:rsid w:val="00BF6E5D"/>
    <w:rsid w:val="00BF75A3"/>
    <w:rsid w:val="00C01DD4"/>
    <w:rsid w:val="00C0280E"/>
    <w:rsid w:val="00C07B47"/>
    <w:rsid w:val="00C10649"/>
    <w:rsid w:val="00C115A1"/>
    <w:rsid w:val="00C11E53"/>
    <w:rsid w:val="00C1255C"/>
    <w:rsid w:val="00C12A99"/>
    <w:rsid w:val="00C14397"/>
    <w:rsid w:val="00C158C5"/>
    <w:rsid w:val="00C1761A"/>
    <w:rsid w:val="00C20102"/>
    <w:rsid w:val="00C229FF"/>
    <w:rsid w:val="00C232B3"/>
    <w:rsid w:val="00C23467"/>
    <w:rsid w:val="00C24161"/>
    <w:rsid w:val="00C2435B"/>
    <w:rsid w:val="00C24EC3"/>
    <w:rsid w:val="00C25712"/>
    <w:rsid w:val="00C26B16"/>
    <w:rsid w:val="00C27253"/>
    <w:rsid w:val="00C325F3"/>
    <w:rsid w:val="00C34AA2"/>
    <w:rsid w:val="00C378F7"/>
    <w:rsid w:val="00C46535"/>
    <w:rsid w:val="00C478C3"/>
    <w:rsid w:val="00C530CD"/>
    <w:rsid w:val="00C53A49"/>
    <w:rsid w:val="00C5525B"/>
    <w:rsid w:val="00C552D9"/>
    <w:rsid w:val="00C55300"/>
    <w:rsid w:val="00C5687A"/>
    <w:rsid w:val="00C56E96"/>
    <w:rsid w:val="00C6034D"/>
    <w:rsid w:val="00C635F5"/>
    <w:rsid w:val="00C64B7E"/>
    <w:rsid w:val="00C660D3"/>
    <w:rsid w:val="00C6721A"/>
    <w:rsid w:val="00C67734"/>
    <w:rsid w:val="00C678D3"/>
    <w:rsid w:val="00C67A0A"/>
    <w:rsid w:val="00C70C60"/>
    <w:rsid w:val="00C7243A"/>
    <w:rsid w:val="00C72F64"/>
    <w:rsid w:val="00C73E08"/>
    <w:rsid w:val="00C775B2"/>
    <w:rsid w:val="00C80711"/>
    <w:rsid w:val="00C81945"/>
    <w:rsid w:val="00C837C9"/>
    <w:rsid w:val="00C84177"/>
    <w:rsid w:val="00C85352"/>
    <w:rsid w:val="00C87B1E"/>
    <w:rsid w:val="00C927A1"/>
    <w:rsid w:val="00C92BEE"/>
    <w:rsid w:val="00C92D2B"/>
    <w:rsid w:val="00C9396F"/>
    <w:rsid w:val="00C9440E"/>
    <w:rsid w:val="00C94B32"/>
    <w:rsid w:val="00C95C96"/>
    <w:rsid w:val="00CA1A96"/>
    <w:rsid w:val="00CA2B60"/>
    <w:rsid w:val="00CA6F0C"/>
    <w:rsid w:val="00CB25B7"/>
    <w:rsid w:val="00CB37FB"/>
    <w:rsid w:val="00CB62B2"/>
    <w:rsid w:val="00CC53F1"/>
    <w:rsid w:val="00CC6E42"/>
    <w:rsid w:val="00CC7BBF"/>
    <w:rsid w:val="00CC7F07"/>
    <w:rsid w:val="00CD2A81"/>
    <w:rsid w:val="00CE0584"/>
    <w:rsid w:val="00CE0E8F"/>
    <w:rsid w:val="00CE0F4A"/>
    <w:rsid w:val="00CE1C8D"/>
    <w:rsid w:val="00CE3193"/>
    <w:rsid w:val="00CE56CB"/>
    <w:rsid w:val="00CE5B13"/>
    <w:rsid w:val="00CE5DE8"/>
    <w:rsid w:val="00CE79FF"/>
    <w:rsid w:val="00CF03CC"/>
    <w:rsid w:val="00CF1FD1"/>
    <w:rsid w:val="00CF3633"/>
    <w:rsid w:val="00CF50DA"/>
    <w:rsid w:val="00CF6385"/>
    <w:rsid w:val="00CF7738"/>
    <w:rsid w:val="00CF7A68"/>
    <w:rsid w:val="00D03779"/>
    <w:rsid w:val="00D043C5"/>
    <w:rsid w:val="00D06E66"/>
    <w:rsid w:val="00D077DA"/>
    <w:rsid w:val="00D07D02"/>
    <w:rsid w:val="00D1140C"/>
    <w:rsid w:val="00D1254C"/>
    <w:rsid w:val="00D14153"/>
    <w:rsid w:val="00D146F6"/>
    <w:rsid w:val="00D148C3"/>
    <w:rsid w:val="00D1558A"/>
    <w:rsid w:val="00D239EF"/>
    <w:rsid w:val="00D23E9C"/>
    <w:rsid w:val="00D241D8"/>
    <w:rsid w:val="00D24FBE"/>
    <w:rsid w:val="00D26C21"/>
    <w:rsid w:val="00D301CD"/>
    <w:rsid w:val="00D30808"/>
    <w:rsid w:val="00D325AA"/>
    <w:rsid w:val="00D32C39"/>
    <w:rsid w:val="00D35022"/>
    <w:rsid w:val="00D35734"/>
    <w:rsid w:val="00D3620A"/>
    <w:rsid w:val="00D40B31"/>
    <w:rsid w:val="00D44725"/>
    <w:rsid w:val="00D44D95"/>
    <w:rsid w:val="00D459AE"/>
    <w:rsid w:val="00D45CF0"/>
    <w:rsid w:val="00D45F3C"/>
    <w:rsid w:val="00D4612D"/>
    <w:rsid w:val="00D47631"/>
    <w:rsid w:val="00D47C77"/>
    <w:rsid w:val="00D50CD1"/>
    <w:rsid w:val="00D545D7"/>
    <w:rsid w:val="00D55536"/>
    <w:rsid w:val="00D578F0"/>
    <w:rsid w:val="00D57B4C"/>
    <w:rsid w:val="00D62FF3"/>
    <w:rsid w:val="00D63B12"/>
    <w:rsid w:val="00D645CE"/>
    <w:rsid w:val="00D71EFB"/>
    <w:rsid w:val="00D71FCD"/>
    <w:rsid w:val="00D72A13"/>
    <w:rsid w:val="00D72A19"/>
    <w:rsid w:val="00D743D4"/>
    <w:rsid w:val="00D75590"/>
    <w:rsid w:val="00D76E79"/>
    <w:rsid w:val="00D77777"/>
    <w:rsid w:val="00D77C32"/>
    <w:rsid w:val="00D82237"/>
    <w:rsid w:val="00D83C26"/>
    <w:rsid w:val="00D849E5"/>
    <w:rsid w:val="00D85617"/>
    <w:rsid w:val="00D87076"/>
    <w:rsid w:val="00D90107"/>
    <w:rsid w:val="00D92E54"/>
    <w:rsid w:val="00D9376D"/>
    <w:rsid w:val="00D94C5A"/>
    <w:rsid w:val="00D953D2"/>
    <w:rsid w:val="00D95AC3"/>
    <w:rsid w:val="00DA0D8C"/>
    <w:rsid w:val="00DA11CF"/>
    <w:rsid w:val="00DA13AD"/>
    <w:rsid w:val="00DA3606"/>
    <w:rsid w:val="00DA5247"/>
    <w:rsid w:val="00DA5B8F"/>
    <w:rsid w:val="00DA61DD"/>
    <w:rsid w:val="00DA7CEE"/>
    <w:rsid w:val="00DB13F4"/>
    <w:rsid w:val="00DB2B99"/>
    <w:rsid w:val="00DB35B8"/>
    <w:rsid w:val="00DB662A"/>
    <w:rsid w:val="00DB70AD"/>
    <w:rsid w:val="00DB7CEC"/>
    <w:rsid w:val="00DC0E35"/>
    <w:rsid w:val="00DC1A3B"/>
    <w:rsid w:val="00DC202E"/>
    <w:rsid w:val="00DC2C25"/>
    <w:rsid w:val="00DC3CC5"/>
    <w:rsid w:val="00DD06F2"/>
    <w:rsid w:val="00DD0CCD"/>
    <w:rsid w:val="00DD0D24"/>
    <w:rsid w:val="00DD347E"/>
    <w:rsid w:val="00DD4109"/>
    <w:rsid w:val="00DD6EA5"/>
    <w:rsid w:val="00DE115B"/>
    <w:rsid w:val="00DE1BB4"/>
    <w:rsid w:val="00DE2F5B"/>
    <w:rsid w:val="00DE6293"/>
    <w:rsid w:val="00DE70F8"/>
    <w:rsid w:val="00DE7B2F"/>
    <w:rsid w:val="00DF04CB"/>
    <w:rsid w:val="00DF0BBB"/>
    <w:rsid w:val="00DF1601"/>
    <w:rsid w:val="00DF43CF"/>
    <w:rsid w:val="00DF4A3C"/>
    <w:rsid w:val="00DF4DDC"/>
    <w:rsid w:val="00DF669A"/>
    <w:rsid w:val="00DF6A69"/>
    <w:rsid w:val="00DF785E"/>
    <w:rsid w:val="00DF7C04"/>
    <w:rsid w:val="00E0054B"/>
    <w:rsid w:val="00E0076A"/>
    <w:rsid w:val="00E02CA8"/>
    <w:rsid w:val="00E03F19"/>
    <w:rsid w:val="00E04BF0"/>
    <w:rsid w:val="00E04D69"/>
    <w:rsid w:val="00E0631B"/>
    <w:rsid w:val="00E07DAC"/>
    <w:rsid w:val="00E1090D"/>
    <w:rsid w:val="00E10B2D"/>
    <w:rsid w:val="00E10BD8"/>
    <w:rsid w:val="00E11669"/>
    <w:rsid w:val="00E11CBF"/>
    <w:rsid w:val="00E1240E"/>
    <w:rsid w:val="00E12EF0"/>
    <w:rsid w:val="00E13501"/>
    <w:rsid w:val="00E14311"/>
    <w:rsid w:val="00E15265"/>
    <w:rsid w:val="00E16CCB"/>
    <w:rsid w:val="00E21618"/>
    <w:rsid w:val="00E2239C"/>
    <w:rsid w:val="00E233DE"/>
    <w:rsid w:val="00E241F3"/>
    <w:rsid w:val="00E261EB"/>
    <w:rsid w:val="00E27560"/>
    <w:rsid w:val="00E30EF5"/>
    <w:rsid w:val="00E31792"/>
    <w:rsid w:val="00E3650F"/>
    <w:rsid w:val="00E40610"/>
    <w:rsid w:val="00E408EA"/>
    <w:rsid w:val="00E40E80"/>
    <w:rsid w:val="00E4250F"/>
    <w:rsid w:val="00E431D8"/>
    <w:rsid w:val="00E4487A"/>
    <w:rsid w:val="00E44A82"/>
    <w:rsid w:val="00E463A0"/>
    <w:rsid w:val="00E46E7A"/>
    <w:rsid w:val="00E47241"/>
    <w:rsid w:val="00E476EC"/>
    <w:rsid w:val="00E50144"/>
    <w:rsid w:val="00E50E1B"/>
    <w:rsid w:val="00E51A1D"/>
    <w:rsid w:val="00E51A21"/>
    <w:rsid w:val="00E52B23"/>
    <w:rsid w:val="00E52F0E"/>
    <w:rsid w:val="00E54F2D"/>
    <w:rsid w:val="00E560C0"/>
    <w:rsid w:val="00E56EE2"/>
    <w:rsid w:val="00E573BD"/>
    <w:rsid w:val="00E575BE"/>
    <w:rsid w:val="00E578F9"/>
    <w:rsid w:val="00E6004B"/>
    <w:rsid w:val="00E619B9"/>
    <w:rsid w:val="00E61F47"/>
    <w:rsid w:val="00E621AC"/>
    <w:rsid w:val="00E627AE"/>
    <w:rsid w:val="00E63071"/>
    <w:rsid w:val="00E6548A"/>
    <w:rsid w:val="00E65566"/>
    <w:rsid w:val="00E6592F"/>
    <w:rsid w:val="00E668C9"/>
    <w:rsid w:val="00E672F0"/>
    <w:rsid w:val="00E6772A"/>
    <w:rsid w:val="00E70357"/>
    <w:rsid w:val="00E70622"/>
    <w:rsid w:val="00E71D0E"/>
    <w:rsid w:val="00E74BB9"/>
    <w:rsid w:val="00E7520B"/>
    <w:rsid w:val="00E758CA"/>
    <w:rsid w:val="00E77C33"/>
    <w:rsid w:val="00E802AC"/>
    <w:rsid w:val="00E82526"/>
    <w:rsid w:val="00E82BCC"/>
    <w:rsid w:val="00E82F50"/>
    <w:rsid w:val="00E835BE"/>
    <w:rsid w:val="00E863B5"/>
    <w:rsid w:val="00E8680C"/>
    <w:rsid w:val="00E87156"/>
    <w:rsid w:val="00E87D23"/>
    <w:rsid w:val="00E90017"/>
    <w:rsid w:val="00E906C6"/>
    <w:rsid w:val="00E908CE"/>
    <w:rsid w:val="00E93325"/>
    <w:rsid w:val="00E93C5F"/>
    <w:rsid w:val="00E94567"/>
    <w:rsid w:val="00E94903"/>
    <w:rsid w:val="00E966A9"/>
    <w:rsid w:val="00E97017"/>
    <w:rsid w:val="00E97B38"/>
    <w:rsid w:val="00E97C89"/>
    <w:rsid w:val="00EA3CE9"/>
    <w:rsid w:val="00EA4919"/>
    <w:rsid w:val="00EA4DA8"/>
    <w:rsid w:val="00EA4EED"/>
    <w:rsid w:val="00EA5229"/>
    <w:rsid w:val="00EA5B73"/>
    <w:rsid w:val="00EA6119"/>
    <w:rsid w:val="00EA6571"/>
    <w:rsid w:val="00EA7F51"/>
    <w:rsid w:val="00EB0994"/>
    <w:rsid w:val="00EB0AE1"/>
    <w:rsid w:val="00EB1484"/>
    <w:rsid w:val="00EB1BBD"/>
    <w:rsid w:val="00EB239D"/>
    <w:rsid w:val="00EB4831"/>
    <w:rsid w:val="00EB5A51"/>
    <w:rsid w:val="00EB6AA9"/>
    <w:rsid w:val="00EB6CF6"/>
    <w:rsid w:val="00EC0145"/>
    <w:rsid w:val="00EC135B"/>
    <w:rsid w:val="00EC5ADC"/>
    <w:rsid w:val="00EC74BC"/>
    <w:rsid w:val="00EC7E3D"/>
    <w:rsid w:val="00ED099E"/>
    <w:rsid w:val="00ED0A3C"/>
    <w:rsid w:val="00ED0E7C"/>
    <w:rsid w:val="00ED13BC"/>
    <w:rsid w:val="00ED19C6"/>
    <w:rsid w:val="00ED2F27"/>
    <w:rsid w:val="00ED3E74"/>
    <w:rsid w:val="00ED599F"/>
    <w:rsid w:val="00EE32D7"/>
    <w:rsid w:val="00EE404E"/>
    <w:rsid w:val="00EE6EEC"/>
    <w:rsid w:val="00EE7347"/>
    <w:rsid w:val="00EE7451"/>
    <w:rsid w:val="00EF1828"/>
    <w:rsid w:val="00EF2B5F"/>
    <w:rsid w:val="00EF32EC"/>
    <w:rsid w:val="00EF342B"/>
    <w:rsid w:val="00EF62C0"/>
    <w:rsid w:val="00F00264"/>
    <w:rsid w:val="00F00AC0"/>
    <w:rsid w:val="00F016A8"/>
    <w:rsid w:val="00F01745"/>
    <w:rsid w:val="00F02AAE"/>
    <w:rsid w:val="00F04906"/>
    <w:rsid w:val="00F05A70"/>
    <w:rsid w:val="00F05EA4"/>
    <w:rsid w:val="00F06339"/>
    <w:rsid w:val="00F0682E"/>
    <w:rsid w:val="00F1125C"/>
    <w:rsid w:val="00F14F26"/>
    <w:rsid w:val="00F16893"/>
    <w:rsid w:val="00F21EA6"/>
    <w:rsid w:val="00F22152"/>
    <w:rsid w:val="00F2225B"/>
    <w:rsid w:val="00F24B78"/>
    <w:rsid w:val="00F25C76"/>
    <w:rsid w:val="00F2723B"/>
    <w:rsid w:val="00F276A4"/>
    <w:rsid w:val="00F27714"/>
    <w:rsid w:val="00F30905"/>
    <w:rsid w:val="00F30E3D"/>
    <w:rsid w:val="00F342B6"/>
    <w:rsid w:val="00F34E7C"/>
    <w:rsid w:val="00F360E6"/>
    <w:rsid w:val="00F3667A"/>
    <w:rsid w:val="00F409BE"/>
    <w:rsid w:val="00F42B4E"/>
    <w:rsid w:val="00F43316"/>
    <w:rsid w:val="00F4447C"/>
    <w:rsid w:val="00F45755"/>
    <w:rsid w:val="00F45834"/>
    <w:rsid w:val="00F45AE9"/>
    <w:rsid w:val="00F46962"/>
    <w:rsid w:val="00F54231"/>
    <w:rsid w:val="00F57E89"/>
    <w:rsid w:val="00F60C30"/>
    <w:rsid w:val="00F60D8A"/>
    <w:rsid w:val="00F61400"/>
    <w:rsid w:val="00F63924"/>
    <w:rsid w:val="00F672B1"/>
    <w:rsid w:val="00F701AF"/>
    <w:rsid w:val="00F703D9"/>
    <w:rsid w:val="00F72838"/>
    <w:rsid w:val="00F728DB"/>
    <w:rsid w:val="00F75926"/>
    <w:rsid w:val="00F75C70"/>
    <w:rsid w:val="00F77740"/>
    <w:rsid w:val="00F80A65"/>
    <w:rsid w:val="00F81597"/>
    <w:rsid w:val="00F81DCC"/>
    <w:rsid w:val="00F82732"/>
    <w:rsid w:val="00F82A11"/>
    <w:rsid w:val="00F82FAA"/>
    <w:rsid w:val="00F8474B"/>
    <w:rsid w:val="00F84A05"/>
    <w:rsid w:val="00F85067"/>
    <w:rsid w:val="00F859D2"/>
    <w:rsid w:val="00F871AB"/>
    <w:rsid w:val="00F87625"/>
    <w:rsid w:val="00F90331"/>
    <w:rsid w:val="00F90819"/>
    <w:rsid w:val="00F92668"/>
    <w:rsid w:val="00F93AD6"/>
    <w:rsid w:val="00F952B5"/>
    <w:rsid w:val="00FA0508"/>
    <w:rsid w:val="00FA1A16"/>
    <w:rsid w:val="00FA2516"/>
    <w:rsid w:val="00FA431B"/>
    <w:rsid w:val="00FA49ED"/>
    <w:rsid w:val="00FA5342"/>
    <w:rsid w:val="00FA6FEA"/>
    <w:rsid w:val="00FA7E7F"/>
    <w:rsid w:val="00FA7EA4"/>
    <w:rsid w:val="00FB0627"/>
    <w:rsid w:val="00FB4038"/>
    <w:rsid w:val="00FC05F9"/>
    <w:rsid w:val="00FC0982"/>
    <w:rsid w:val="00FC1908"/>
    <w:rsid w:val="00FC2087"/>
    <w:rsid w:val="00FC285C"/>
    <w:rsid w:val="00FC2908"/>
    <w:rsid w:val="00FC2CC6"/>
    <w:rsid w:val="00FC3042"/>
    <w:rsid w:val="00FC37A4"/>
    <w:rsid w:val="00FC7925"/>
    <w:rsid w:val="00FC7ADE"/>
    <w:rsid w:val="00FD0C0D"/>
    <w:rsid w:val="00FD1625"/>
    <w:rsid w:val="00FD186E"/>
    <w:rsid w:val="00FD2B53"/>
    <w:rsid w:val="00FD316E"/>
    <w:rsid w:val="00FD3FCD"/>
    <w:rsid w:val="00FD482F"/>
    <w:rsid w:val="00FD6049"/>
    <w:rsid w:val="00FD7F4E"/>
    <w:rsid w:val="00FE05EF"/>
    <w:rsid w:val="00FE1C00"/>
    <w:rsid w:val="00FE39BD"/>
    <w:rsid w:val="00FE3C00"/>
    <w:rsid w:val="00FE4037"/>
    <w:rsid w:val="00FE6CC0"/>
    <w:rsid w:val="00FE7C9A"/>
    <w:rsid w:val="00FF0871"/>
    <w:rsid w:val="00FF4A50"/>
    <w:rsid w:val="00FF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9486"/>
  <w15:chartTrackingRefBased/>
  <w15:docId w15:val="{96F3DB90-B057-4AB7-BD15-01A90698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2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2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04"/>
    <w:rPr>
      <w:rFonts w:eastAsiaTheme="majorEastAsia" w:cstheme="majorBidi"/>
      <w:color w:val="272727" w:themeColor="text1" w:themeTint="D8"/>
    </w:rPr>
  </w:style>
  <w:style w:type="paragraph" w:styleId="Title">
    <w:name w:val="Title"/>
    <w:basedOn w:val="Normal"/>
    <w:next w:val="Normal"/>
    <w:link w:val="TitleChar"/>
    <w:uiPriority w:val="10"/>
    <w:qFormat/>
    <w:rsid w:val="00742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04"/>
    <w:pPr>
      <w:spacing w:before="160"/>
      <w:jc w:val="center"/>
    </w:pPr>
    <w:rPr>
      <w:i/>
      <w:iCs/>
      <w:color w:val="404040" w:themeColor="text1" w:themeTint="BF"/>
    </w:rPr>
  </w:style>
  <w:style w:type="character" w:customStyle="1" w:styleId="QuoteChar">
    <w:name w:val="Quote Char"/>
    <w:basedOn w:val="DefaultParagraphFont"/>
    <w:link w:val="Quote"/>
    <w:uiPriority w:val="29"/>
    <w:rsid w:val="00742E04"/>
    <w:rPr>
      <w:i/>
      <w:iCs/>
      <w:color w:val="404040" w:themeColor="text1" w:themeTint="BF"/>
    </w:rPr>
  </w:style>
  <w:style w:type="paragraph" w:styleId="ListParagraph">
    <w:name w:val="List Paragraph"/>
    <w:basedOn w:val="Normal"/>
    <w:uiPriority w:val="34"/>
    <w:qFormat/>
    <w:rsid w:val="00742E04"/>
    <w:pPr>
      <w:ind w:left="720"/>
      <w:contextualSpacing/>
    </w:pPr>
  </w:style>
  <w:style w:type="character" w:styleId="IntenseEmphasis">
    <w:name w:val="Intense Emphasis"/>
    <w:basedOn w:val="DefaultParagraphFont"/>
    <w:uiPriority w:val="21"/>
    <w:qFormat/>
    <w:rsid w:val="00742E04"/>
    <w:rPr>
      <w:i/>
      <w:iCs/>
      <w:color w:val="0F4761" w:themeColor="accent1" w:themeShade="BF"/>
    </w:rPr>
  </w:style>
  <w:style w:type="paragraph" w:styleId="IntenseQuote">
    <w:name w:val="Intense Quote"/>
    <w:basedOn w:val="Normal"/>
    <w:next w:val="Normal"/>
    <w:link w:val="IntenseQuoteChar"/>
    <w:uiPriority w:val="30"/>
    <w:qFormat/>
    <w:rsid w:val="00742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E04"/>
    <w:rPr>
      <w:i/>
      <w:iCs/>
      <w:color w:val="0F4761" w:themeColor="accent1" w:themeShade="BF"/>
    </w:rPr>
  </w:style>
  <w:style w:type="character" w:styleId="IntenseReference">
    <w:name w:val="Intense Reference"/>
    <w:basedOn w:val="DefaultParagraphFont"/>
    <w:uiPriority w:val="32"/>
    <w:qFormat/>
    <w:rsid w:val="00742E04"/>
    <w:rPr>
      <w:b/>
      <w:bCs/>
      <w:smallCaps/>
      <w:color w:val="0F4761" w:themeColor="accent1" w:themeShade="BF"/>
      <w:spacing w:val="5"/>
    </w:rPr>
  </w:style>
  <w:style w:type="character" w:styleId="CommentReference">
    <w:name w:val="annotation reference"/>
    <w:basedOn w:val="DefaultParagraphFont"/>
    <w:uiPriority w:val="99"/>
    <w:semiHidden/>
    <w:unhideWhenUsed/>
    <w:rsid w:val="00D77777"/>
    <w:rPr>
      <w:sz w:val="16"/>
      <w:szCs w:val="16"/>
    </w:rPr>
  </w:style>
  <w:style w:type="paragraph" w:styleId="CommentText">
    <w:name w:val="annotation text"/>
    <w:basedOn w:val="Normal"/>
    <w:link w:val="CommentTextChar"/>
    <w:uiPriority w:val="99"/>
    <w:unhideWhenUsed/>
    <w:rsid w:val="00D7777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77777"/>
    <w:rPr>
      <w:kern w:val="0"/>
      <w:sz w:val="20"/>
      <w:szCs w:val="20"/>
      <w14:ligatures w14:val="none"/>
    </w:rPr>
  </w:style>
  <w:style w:type="paragraph" w:styleId="EndnoteText">
    <w:name w:val="endnote text"/>
    <w:basedOn w:val="Normal"/>
    <w:link w:val="EndnoteTextChar"/>
    <w:uiPriority w:val="99"/>
    <w:semiHidden/>
    <w:unhideWhenUsed/>
    <w:rsid w:val="007400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0FE"/>
    <w:rPr>
      <w:sz w:val="20"/>
      <w:szCs w:val="20"/>
    </w:rPr>
  </w:style>
  <w:style w:type="character" w:styleId="EndnoteReference">
    <w:name w:val="endnote reference"/>
    <w:basedOn w:val="DefaultParagraphFont"/>
    <w:uiPriority w:val="99"/>
    <w:semiHidden/>
    <w:unhideWhenUsed/>
    <w:rsid w:val="007400FE"/>
    <w:rPr>
      <w:vertAlign w:val="superscript"/>
    </w:rPr>
  </w:style>
  <w:style w:type="paragraph" w:styleId="FootnoteText">
    <w:name w:val="footnote text"/>
    <w:basedOn w:val="Normal"/>
    <w:link w:val="FootnoteTextChar"/>
    <w:uiPriority w:val="99"/>
    <w:semiHidden/>
    <w:unhideWhenUsed/>
    <w:rsid w:val="00740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0FE"/>
    <w:rPr>
      <w:sz w:val="20"/>
      <w:szCs w:val="20"/>
    </w:rPr>
  </w:style>
  <w:style w:type="character" w:styleId="FootnoteReference">
    <w:name w:val="footnote reference"/>
    <w:basedOn w:val="DefaultParagraphFont"/>
    <w:uiPriority w:val="99"/>
    <w:semiHidden/>
    <w:unhideWhenUsed/>
    <w:rsid w:val="007400FE"/>
    <w:rPr>
      <w:vertAlign w:val="superscript"/>
    </w:rPr>
  </w:style>
  <w:style w:type="paragraph" w:styleId="NormalWeb">
    <w:name w:val="Normal (Web)"/>
    <w:basedOn w:val="Normal"/>
    <w:uiPriority w:val="99"/>
    <w:semiHidden/>
    <w:unhideWhenUsed/>
    <w:rsid w:val="0035325D"/>
    <w:rPr>
      <w:rFonts w:ascii="Times New Roman" w:hAnsi="Times New Roman" w:cs="Times New Roman"/>
    </w:rPr>
  </w:style>
  <w:style w:type="paragraph" w:styleId="Revision">
    <w:name w:val="Revision"/>
    <w:hidden/>
    <w:uiPriority w:val="99"/>
    <w:semiHidden/>
    <w:rsid w:val="007774A7"/>
    <w:pPr>
      <w:spacing w:after="0" w:line="240" w:lineRule="auto"/>
    </w:pPr>
  </w:style>
  <w:style w:type="paragraph" w:styleId="CommentSubject">
    <w:name w:val="annotation subject"/>
    <w:basedOn w:val="CommentText"/>
    <w:next w:val="CommentText"/>
    <w:link w:val="CommentSubjectChar"/>
    <w:uiPriority w:val="99"/>
    <w:semiHidden/>
    <w:unhideWhenUsed/>
    <w:rsid w:val="00A81FA5"/>
    <w:rPr>
      <w:b/>
      <w:bCs/>
      <w:kern w:val="2"/>
      <w14:ligatures w14:val="standardContextual"/>
    </w:rPr>
  </w:style>
  <w:style w:type="character" w:customStyle="1" w:styleId="CommentSubjectChar">
    <w:name w:val="Comment Subject Char"/>
    <w:basedOn w:val="CommentTextChar"/>
    <w:link w:val="CommentSubject"/>
    <w:uiPriority w:val="99"/>
    <w:semiHidden/>
    <w:rsid w:val="00A81FA5"/>
    <w:rPr>
      <w:b/>
      <w:bCs/>
      <w:kern w:val="0"/>
      <w:sz w:val="20"/>
      <w:szCs w:val="20"/>
      <w14:ligatures w14:val="none"/>
    </w:rPr>
  </w:style>
  <w:style w:type="character" w:styleId="Hyperlink">
    <w:name w:val="Hyperlink"/>
    <w:basedOn w:val="DefaultParagraphFont"/>
    <w:uiPriority w:val="99"/>
    <w:unhideWhenUsed/>
    <w:rsid w:val="001D3088"/>
    <w:rPr>
      <w:color w:val="467886" w:themeColor="hyperlink"/>
      <w:u w:val="single"/>
    </w:rPr>
  </w:style>
  <w:style w:type="character" w:styleId="UnresolvedMention">
    <w:name w:val="Unresolved Mention"/>
    <w:basedOn w:val="DefaultParagraphFont"/>
    <w:uiPriority w:val="99"/>
    <w:semiHidden/>
    <w:unhideWhenUsed/>
    <w:rsid w:val="001D3088"/>
    <w:rPr>
      <w:color w:val="605E5C"/>
      <w:shd w:val="clear" w:color="auto" w:fill="E1DFDD"/>
    </w:rPr>
  </w:style>
  <w:style w:type="paragraph" w:styleId="Header">
    <w:name w:val="header"/>
    <w:basedOn w:val="Normal"/>
    <w:link w:val="HeaderChar"/>
    <w:uiPriority w:val="99"/>
    <w:semiHidden/>
    <w:unhideWhenUsed/>
    <w:rsid w:val="00060AA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60AAD"/>
  </w:style>
  <w:style w:type="paragraph" w:styleId="Footer">
    <w:name w:val="footer"/>
    <w:basedOn w:val="Normal"/>
    <w:link w:val="FooterChar"/>
    <w:uiPriority w:val="99"/>
    <w:semiHidden/>
    <w:unhideWhenUsed/>
    <w:rsid w:val="00060AA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60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te a new document." ma:contentTypeScope="" ma:versionID="33d76cb48c0a228a90b5c0827cbb991b">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612168a226ec0e7f3cba339916e6a819"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112e56-2832-42be-a945-0dc5bf5802b2">
      <Terms xmlns="http://schemas.microsoft.com/office/infopath/2007/PartnerControls"/>
    </lcf76f155ced4ddcb4097134ff3c332f>
    <TaxCatchAll xmlns="d89666b6-eb5f-416f-9481-684ff84b7fbb" xsi:nil="true"/>
  </documentManagement>
</p:properties>
</file>

<file path=customXml/itemProps1.xml><?xml version="1.0" encoding="utf-8"?>
<ds:datastoreItem xmlns:ds="http://schemas.openxmlformats.org/officeDocument/2006/customXml" ds:itemID="{7717EAC5-556F-45A0-8A2F-BE5056731FC6}">
  <ds:schemaRefs>
    <ds:schemaRef ds:uri="http://schemas.openxmlformats.org/officeDocument/2006/bibliography"/>
  </ds:schemaRefs>
</ds:datastoreItem>
</file>

<file path=customXml/itemProps2.xml><?xml version="1.0" encoding="utf-8"?>
<ds:datastoreItem xmlns:ds="http://schemas.openxmlformats.org/officeDocument/2006/customXml" ds:itemID="{5EF2092F-53E1-4FE0-ADA4-F13AA41ECC5B}">
  <ds:schemaRefs>
    <ds:schemaRef ds:uri="http://schemas.microsoft.com/sharepoint/v3/contenttype/forms"/>
  </ds:schemaRefs>
</ds:datastoreItem>
</file>

<file path=customXml/itemProps3.xml><?xml version="1.0" encoding="utf-8"?>
<ds:datastoreItem xmlns:ds="http://schemas.openxmlformats.org/officeDocument/2006/customXml" ds:itemID="{E9597ACC-0D04-440D-9223-DCCCB9842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12e56-2832-42be-a945-0dc5bf5802b2"/>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39DE9-EEDE-499C-9903-53FB3A20F579}">
  <ds:schemaRefs>
    <ds:schemaRef ds:uri="http://schemas.microsoft.com/office/2006/metadata/properties"/>
    <ds:schemaRef ds:uri="http://schemas.microsoft.com/office/infopath/2007/PartnerControls"/>
    <ds:schemaRef ds:uri="a1112e56-2832-42be-a945-0dc5bf5802b2"/>
    <ds:schemaRef ds:uri="d89666b6-eb5f-416f-9481-684ff84b7fbb"/>
  </ds:schemaRefs>
</ds:datastoreItem>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13</Pages>
  <Words>6499</Words>
  <Characters>37696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Moldovan</dc:creator>
  <cp:keywords/>
  <dc:description/>
  <cp:lastModifiedBy>Lidia Badia</cp:lastModifiedBy>
  <cp:revision>18</cp:revision>
  <cp:lastPrinted>2026-02-24T13:11:00Z</cp:lastPrinted>
  <dcterms:created xsi:type="dcterms:W3CDTF">2026-02-24T09:11:00Z</dcterms:created>
  <dcterms:modified xsi:type="dcterms:W3CDTF">2026-02-24T14:21:00Z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0x01010073E109AC6D8825498C60AAA2A4504ABB</vt:lpwstr>
  </property>
  <property fmtid="{D5CDD505-2E9C-101B-9397-08002B2CF9AE}" pid="3" name="MediaServiceImageTags">
    <vt:lpwstr/>
  </property>
</Properties>
</file>