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B2EF0" w14:textId="77777777" w:rsidR="002D100A" w:rsidRPr="007E7713" w:rsidRDefault="002D100A" w:rsidP="00145447">
      <w:pPr>
        <w:shd w:val="clear" w:color="auto" w:fill="FFFFFF" w:themeFill="background1"/>
        <w:spacing w:after="0" w:line="276" w:lineRule="auto"/>
        <w:jc w:val="right"/>
        <w:rPr>
          <w:rFonts w:eastAsia="Calibri" w:cs="Times New Roman"/>
          <w:b/>
          <w:sz w:val="28"/>
          <w:szCs w:val="28"/>
        </w:rPr>
      </w:pPr>
      <w:r w:rsidRPr="007E7713">
        <w:rPr>
          <w:rFonts w:eastAsia="Calibri" w:cs="Times New Roman"/>
          <w:b/>
          <w:sz w:val="28"/>
          <w:szCs w:val="28"/>
        </w:rPr>
        <w:t>UE</w:t>
      </w:r>
    </w:p>
    <w:tbl>
      <w:tblPr>
        <w:tblStyle w:val="Tabelgril"/>
        <w:tblpPr w:leftFromText="180" w:rightFromText="180" w:vertAnchor="text" w:horzAnchor="margin" w:tblpXSpec="center" w:tblpY="149"/>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D100A" w:rsidRPr="007E7713" w14:paraId="6251A734" w14:textId="77777777" w:rsidTr="002D100A">
        <w:tc>
          <w:tcPr>
            <w:tcW w:w="5000" w:type="pct"/>
          </w:tcPr>
          <w:p w14:paraId="69B816C7" w14:textId="77777777" w:rsidR="002D100A" w:rsidRPr="007E7713" w:rsidRDefault="002D100A" w:rsidP="00145447">
            <w:pPr>
              <w:shd w:val="clear" w:color="auto" w:fill="FFFFFF" w:themeFill="background1"/>
              <w:spacing w:line="276" w:lineRule="auto"/>
              <w:ind w:firstLine="34"/>
              <w:rPr>
                <w:sz w:val="28"/>
                <w:szCs w:val="28"/>
                <w:lang w:val="ro-RO"/>
              </w:rPr>
            </w:pPr>
            <w:r w:rsidRPr="007E7713">
              <w:rPr>
                <w:noProof/>
                <w:sz w:val="28"/>
                <w:szCs w:val="28"/>
                <w:lang w:val="en-US"/>
              </w:rPr>
              <w:drawing>
                <wp:anchor distT="0" distB="0" distL="114300" distR="114300" simplePos="0" relativeHeight="251659264" behindDoc="0" locked="0" layoutInCell="0" allowOverlap="1" wp14:anchorId="3E365F83" wp14:editId="46FAEC25">
                  <wp:simplePos x="0" y="0"/>
                  <wp:positionH relativeFrom="column">
                    <wp:posOffset>2806065</wp:posOffset>
                  </wp:positionH>
                  <wp:positionV relativeFrom="line">
                    <wp:posOffset>-123825</wp:posOffset>
                  </wp:positionV>
                  <wp:extent cx="752475" cy="860425"/>
                  <wp:effectExtent l="0" t="0" r="9525" b="0"/>
                  <wp:wrapNone/>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anchor>
              </w:drawing>
            </w:r>
          </w:p>
          <w:p w14:paraId="564EB359" w14:textId="77777777" w:rsidR="002D100A" w:rsidRPr="007E7713" w:rsidRDefault="002D100A" w:rsidP="00145447">
            <w:pPr>
              <w:shd w:val="clear" w:color="auto" w:fill="FFFFFF" w:themeFill="background1"/>
              <w:spacing w:line="276" w:lineRule="auto"/>
              <w:rPr>
                <w:sz w:val="28"/>
                <w:szCs w:val="28"/>
                <w:lang w:val="ro-RO"/>
              </w:rPr>
            </w:pPr>
          </w:p>
          <w:p w14:paraId="24433C1E" w14:textId="77777777" w:rsidR="002D100A" w:rsidRPr="007E7713" w:rsidRDefault="002D100A" w:rsidP="00145447">
            <w:pPr>
              <w:shd w:val="clear" w:color="auto" w:fill="FFFFFF" w:themeFill="background1"/>
              <w:spacing w:line="276" w:lineRule="auto"/>
              <w:rPr>
                <w:sz w:val="28"/>
                <w:szCs w:val="28"/>
                <w:lang w:val="ro-RO"/>
              </w:rPr>
            </w:pPr>
          </w:p>
          <w:p w14:paraId="42661C1F" w14:textId="77777777" w:rsidR="002D100A" w:rsidRPr="007E7713" w:rsidRDefault="002D100A" w:rsidP="00145447">
            <w:pPr>
              <w:shd w:val="clear" w:color="auto" w:fill="FFFFFF" w:themeFill="background1"/>
              <w:spacing w:line="276" w:lineRule="auto"/>
              <w:rPr>
                <w:sz w:val="28"/>
                <w:szCs w:val="28"/>
                <w:lang w:val="ro-RO"/>
              </w:rPr>
            </w:pPr>
          </w:p>
        </w:tc>
      </w:tr>
      <w:tr w:rsidR="002D100A" w:rsidRPr="007E7713" w14:paraId="34305B96" w14:textId="77777777" w:rsidTr="002D100A">
        <w:trPr>
          <w:trHeight w:val="2479"/>
        </w:trPr>
        <w:tc>
          <w:tcPr>
            <w:tcW w:w="5000" w:type="pct"/>
          </w:tcPr>
          <w:p w14:paraId="71885CD7" w14:textId="77777777" w:rsidR="002D100A" w:rsidRPr="007E7713" w:rsidRDefault="002D100A" w:rsidP="00145447">
            <w:pPr>
              <w:keepNext/>
              <w:keepLines/>
              <w:shd w:val="clear" w:color="auto" w:fill="FFFFFF" w:themeFill="background1"/>
              <w:spacing w:line="276" w:lineRule="auto"/>
              <w:outlineLvl w:val="7"/>
              <w:rPr>
                <w:i/>
                <w:iCs/>
                <w:kern w:val="2"/>
                <w:sz w:val="28"/>
                <w:szCs w:val="28"/>
                <w:lang w:val="en-US"/>
              </w:rPr>
            </w:pPr>
          </w:p>
          <w:p w14:paraId="175E93FA" w14:textId="77777777" w:rsidR="002D100A" w:rsidRPr="007E7713" w:rsidRDefault="002D100A" w:rsidP="00145447">
            <w:pPr>
              <w:keepNext/>
              <w:keepLines/>
              <w:shd w:val="clear" w:color="auto" w:fill="FFFFFF" w:themeFill="background1"/>
              <w:spacing w:line="276" w:lineRule="auto"/>
              <w:jc w:val="center"/>
              <w:outlineLvl w:val="7"/>
              <w:rPr>
                <w:b/>
                <w:bCs/>
                <w:spacing w:val="20"/>
                <w:kern w:val="2"/>
                <w:sz w:val="28"/>
                <w:szCs w:val="28"/>
                <w:lang w:val="en-US"/>
              </w:rPr>
            </w:pPr>
            <w:r w:rsidRPr="007E7713">
              <w:rPr>
                <w:b/>
                <w:bCs/>
                <w:spacing w:val="20"/>
                <w:kern w:val="2"/>
                <w:sz w:val="28"/>
                <w:szCs w:val="28"/>
                <w:lang w:val="en-US"/>
              </w:rPr>
              <w:t>GUVERNUL REPUBLICII MOLDOVA</w:t>
            </w:r>
          </w:p>
          <w:p w14:paraId="225F98A4" w14:textId="77777777" w:rsidR="002D100A" w:rsidRPr="007E7713" w:rsidRDefault="002D100A" w:rsidP="00145447">
            <w:pPr>
              <w:shd w:val="clear" w:color="auto" w:fill="FFFFFF" w:themeFill="background1"/>
              <w:spacing w:line="276" w:lineRule="auto"/>
              <w:jc w:val="center"/>
              <w:rPr>
                <w:b/>
                <w:bCs/>
                <w:sz w:val="28"/>
                <w:szCs w:val="28"/>
                <w:lang w:val="ro-RO"/>
              </w:rPr>
            </w:pPr>
          </w:p>
          <w:p w14:paraId="486F959B" w14:textId="77777777" w:rsidR="002D100A" w:rsidRPr="007E7713" w:rsidRDefault="002D100A" w:rsidP="00145447">
            <w:pPr>
              <w:keepNext/>
              <w:keepLines/>
              <w:shd w:val="clear" w:color="auto" w:fill="FFFFFF" w:themeFill="background1"/>
              <w:spacing w:line="276" w:lineRule="auto"/>
              <w:jc w:val="center"/>
              <w:outlineLvl w:val="7"/>
              <w:rPr>
                <w:kern w:val="2"/>
                <w:sz w:val="28"/>
                <w:szCs w:val="28"/>
              </w:rPr>
            </w:pPr>
            <w:r w:rsidRPr="007E7713">
              <w:rPr>
                <w:b/>
                <w:bCs/>
                <w:spacing w:val="40"/>
                <w:kern w:val="2"/>
                <w:sz w:val="28"/>
                <w:szCs w:val="28"/>
                <w:lang w:val="en-US"/>
              </w:rPr>
              <w:t>HOTĂRÂRE</w:t>
            </w:r>
            <w:r w:rsidRPr="007E7713">
              <w:rPr>
                <w:b/>
                <w:bCs/>
                <w:kern w:val="2"/>
                <w:sz w:val="28"/>
                <w:szCs w:val="28"/>
                <w:lang w:val="en-US"/>
              </w:rPr>
              <w:t xml:space="preserve"> nr.</w:t>
            </w:r>
            <w:r w:rsidRPr="007E7713">
              <w:rPr>
                <w:kern w:val="2"/>
                <w:sz w:val="28"/>
                <w:szCs w:val="28"/>
                <w:lang w:val="en-US"/>
              </w:rPr>
              <w:t xml:space="preserve"> </w:t>
            </w:r>
            <w:r w:rsidRPr="007E7713">
              <w:rPr>
                <w:kern w:val="2"/>
                <w:sz w:val="28"/>
                <w:szCs w:val="28"/>
              </w:rPr>
              <w:t>____</w:t>
            </w:r>
          </w:p>
          <w:p w14:paraId="7BCB46D4" w14:textId="77777777" w:rsidR="002D100A" w:rsidRPr="007E7713" w:rsidRDefault="002D100A" w:rsidP="00145447">
            <w:pPr>
              <w:shd w:val="clear" w:color="auto" w:fill="FFFFFF" w:themeFill="background1"/>
              <w:spacing w:line="276" w:lineRule="auto"/>
              <w:jc w:val="center"/>
              <w:rPr>
                <w:sz w:val="28"/>
                <w:szCs w:val="28"/>
                <w:lang w:val="ro-RO"/>
              </w:rPr>
            </w:pPr>
          </w:p>
          <w:p w14:paraId="406925F5" w14:textId="615A1BF9" w:rsidR="002D100A" w:rsidRPr="007E7713" w:rsidRDefault="002D100A" w:rsidP="00145447">
            <w:pPr>
              <w:shd w:val="clear" w:color="auto" w:fill="FFFFFF" w:themeFill="background1"/>
              <w:spacing w:line="276" w:lineRule="auto"/>
              <w:jc w:val="center"/>
              <w:rPr>
                <w:b/>
                <w:sz w:val="28"/>
                <w:szCs w:val="28"/>
                <w:lang w:val="ro-RO"/>
              </w:rPr>
            </w:pPr>
            <w:r w:rsidRPr="007E7713">
              <w:rPr>
                <w:b/>
                <w:sz w:val="28"/>
                <w:szCs w:val="28"/>
                <w:u w:val="single"/>
                <w:lang w:val="ro-RO"/>
              </w:rPr>
              <w:t>din                                        202</w:t>
            </w:r>
            <w:r w:rsidR="006F57BF">
              <w:rPr>
                <w:b/>
                <w:sz w:val="28"/>
                <w:szCs w:val="28"/>
                <w:u w:val="single"/>
                <w:lang w:val="ro-RO"/>
              </w:rPr>
              <w:t>6</w:t>
            </w:r>
          </w:p>
          <w:p w14:paraId="1CE1F40F" w14:textId="77777777" w:rsidR="002D100A" w:rsidRPr="007E7713" w:rsidRDefault="002D100A" w:rsidP="00145447">
            <w:pPr>
              <w:shd w:val="clear" w:color="auto" w:fill="FFFFFF" w:themeFill="background1"/>
              <w:spacing w:line="276" w:lineRule="auto"/>
              <w:jc w:val="center"/>
              <w:rPr>
                <w:b/>
                <w:sz w:val="28"/>
                <w:szCs w:val="28"/>
                <w:lang w:val="ro-RO"/>
              </w:rPr>
            </w:pPr>
            <w:r w:rsidRPr="007E7713">
              <w:rPr>
                <w:b/>
                <w:sz w:val="28"/>
                <w:szCs w:val="28"/>
                <w:lang w:val="ro-RO"/>
              </w:rPr>
              <w:t>Chișinău</w:t>
            </w:r>
          </w:p>
          <w:p w14:paraId="235CA4F0" w14:textId="77777777" w:rsidR="002D100A" w:rsidRPr="007E7713" w:rsidRDefault="002D100A" w:rsidP="00145447">
            <w:pPr>
              <w:shd w:val="clear" w:color="auto" w:fill="FFFFFF" w:themeFill="background1"/>
              <w:spacing w:line="276" w:lineRule="auto"/>
              <w:jc w:val="center"/>
              <w:rPr>
                <w:noProof/>
                <w:sz w:val="28"/>
                <w:szCs w:val="28"/>
                <w:lang w:val="ro-RO" w:eastAsia="ro-RO"/>
              </w:rPr>
            </w:pPr>
          </w:p>
        </w:tc>
      </w:tr>
    </w:tbl>
    <w:p w14:paraId="4FB49B55" w14:textId="77777777" w:rsidR="002D100A" w:rsidRPr="007E7713" w:rsidRDefault="002D100A" w:rsidP="00145447">
      <w:pPr>
        <w:shd w:val="clear" w:color="auto" w:fill="FFFFFF" w:themeFill="background1"/>
        <w:spacing w:after="0" w:line="276" w:lineRule="auto"/>
        <w:jc w:val="right"/>
        <w:rPr>
          <w:rFonts w:eastAsia="Calibri" w:cs="Times New Roman"/>
          <w:b/>
          <w:sz w:val="28"/>
          <w:szCs w:val="28"/>
        </w:rPr>
      </w:pPr>
    </w:p>
    <w:p w14:paraId="0DE43CB5" w14:textId="371A04D0" w:rsidR="002D100A" w:rsidRPr="00551DC3" w:rsidRDefault="002D100A" w:rsidP="00145447">
      <w:pPr>
        <w:shd w:val="clear" w:color="auto" w:fill="FFFFFF" w:themeFill="background1"/>
        <w:spacing w:after="0"/>
        <w:jc w:val="center"/>
        <w:rPr>
          <w:rFonts w:eastAsia="Aptos"/>
          <w:b/>
          <w:sz w:val="28"/>
          <w:szCs w:val="28"/>
        </w:rPr>
      </w:pPr>
      <w:r w:rsidRPr="00145447">
        <w:rPr>
          <w:b/>
          <w:sz w:val="28"/>
          <w:szCs w:val="28"/>
          <w:lang w:val="en-US" w:eastAsia="ru-RU"/>
        </w:rPr>
        <w:t xml:space="preserve">cu </w:t>
      </w:r>
      <w:proofErr w:type="spellStart"/>
      <w:r w:rsidRPr="00145447">
        <w:rPr>
          <w:b/>
          <w:sz w:val="28"/>
          <w:szCs w:val="28"/>
          <w:lang w:val="en-US" w:eastAsia="ru-RU"/>
        </w:rPr>
        <w:t>privire</w:t>
      </w:r>
      <w:proofErr w:type="spellEnd"/>
      <w:r w:rsidRPr="00145447">
        <w:rPr>
          <w:b/>
          <w:sz w:val="28"/>
          <w:szCs w:val="28"/>
          <w:lang w:val="en-US" w:eastAsia="ru-RU"/>
        </w:rPr>
        <w:t xml:space="preserve"> la </w:t>
      </w:r>
      <w:proofErr w:type="spellStart"/>
      <w:r w:rsidRPr="00145447">
        <w:rPr>
          <w:b/>
          <w:sz w:val="28"/>
          <w:szCs w:val="28"/>
          <w:lang w:val="en-US" w:eastAsia="ru-RU"/>
        </w:rPr>
        <w:t>modificarea</w:t>
      </w:r>
      <w:proofErr w:type="spellEnd"/>
      <w:r w:rsidRPr="00145447">
        <w:rPr>
          <w:b/>
          <w:sz w:val="28"/>
          <w:szCs w:val="28"/>
          <w:lang w:val="en-US" w:eastAsia="ru-RU"/>
        </w:rPr>
        <w:t xml:space="preserve"> </w:t>
      </w:r>
      <w:proofErr w:type="spellStart"/>
      <w:r w:rsidRPr="00145447">
        <w:rPr>
          <w:b/>
          <w:sz w:val="28"/>
          <w:szCs w:val="28"/>
          <w:shd w:val="clear" w:color="auto" w:fill="FFFFFF" w:themeFill="background1"/>
          <w:lang w:val="en-US" w:eastAsia="ru-RU"/>
        </w:rPr>
        <w:t>Hotărârii</w:t>
      </w:r>
      <w:proofErr w:type="spellEnd"/>
      <w:r w:rsidRPr="00145447">
        <w:rPr>
          <w:b/>
          <w:sz w:val="28"/>
          <w:szCs w:val="28"/>
          <w:shd w:val="clear" w:color="auto" w:fill="FFFFFF" w:themeFill="background1"/>
          <w:lang w:val="en-US" w:eastAsia="ru-RU"/>
        </w:rPr>
        <w:t xml:space="preserve"> </w:t>
      </w:r>
      <w:proofErr w:type="spellStart"/>
      <w:r w:rsidRPr="00145447">
        <w:rPr>
          <w:b/>
          <w:sz w:val="28"/>
          <w:szCs w:val="28"/>
          <w:shd w:val="clear" w:color="auto" w:fill="FFFFFF" w:themeFill="background1"/>
          <w:lang w:val="en-US" w:eastAsia="ru-RU"/>
        </w:rPr>
        <w:t>Guvern</w:t>
      </w:r>
      <w:r w:rsidR="004113EA" w:rsidRPr="00145447">
        <w:rPr>
          <w:b/>
          <w:sz w:val="28"/>
          <w:szCs w:val="28"/>
          <w:shd w:val="clear" w:color="auto" w:fill="FFFFFF" w:themeFill="background1"/>
          <w:lang w:val="en-US" w:eastAsia="ru-RU"/>
        </w:rPr>
        <w:t>u</w:t>
      </w:r>
      <w:r w:rsidR="004707DC" w:rsidRPr="00145447">
        <w:rPr>
          <w:b/>
          <w:sz w:val="28"/>
          <w:szCs w:val="28"/>
          <w:shd w:val="clear" w:color="auto" w:fill="FFFFFF" w:themeFill="background1"/>
          <w:lang w:val="en-US" w:eastAsia="ru-RU"/>
        </w:rPr>
        <w:t>lui</w:t>
      </w:r>
      <w:proofErr w:type="spellEnd"/>
      <w:r w:rsidRPr="00145447">
        <w:rPr>
          <w:b/>
          <w:sz w:val="28"/>
          <w:szCs w:val="28"/>
          <w:lang w:val="en-US" w:eastAsia="ru-RU"/>
        </w:rPr>
        <w:t xml:space="preserve"> nr. </w:t>
      </w:r>
      <w:r w:rsidRPr="00145447">
        <w:rPr>
          <w:b/>
          <w:sz w:val="28"/>
          <w:szCs w:val="28"/>
          <w:lang w:val="en-US"/>
        </w:rPr>
        <w:t xml:space="preserve">503/2025 </w:t>
      </w:r>
      <w:bookmarkStart w:id="0" w:name="_Hlk202362985"/>
      <w:bookmarkStart w:id="1" w:name="_Hlk213665648"/>
      <w:r w:rsidRPr="00145447">
        <w:rPr>
          <w:rFonts w:eastAsia="Aptos"/>
          <w:b/>
          <w:sz w:val="28"/>
          <w:szCs w:val="28"/>
        </w:rPr>
        <w:t>pentru aprobarea Normelor privind modalitățile practice uniforme aplicate la efectuarea controalelor oficiale asupra plantelor, a produselor vegetale,</w:t>
      </w:r>
    </w:p>
    <w:p w14:paraId="07F99A70" w14:textId="3D0A7B46" w:rsidR="002D100A" w:rsidRPr="00551DC3" w:rsidRDefault="002D100A" w:rsidP="00145447">
      <w:pPr>
        <w:shd w:val="clear" w:color="auto" w:fill="FFFFFF" w:themeFill="background1"/>
        <w:spacing w:after="0"/>
        <w:jc w:val="center"/>
        <w:rPr>
          <w:rFonts w:eastAsia="Aptos"/>
          <w:b/>
          <w:sz w:val="28"/>
          <w:szCs w:val="28"/>
        </w:rPr>
      </w:pPr>
      <w:r>
        <w:rPr>
          <w:rFonts w:eastAsia="Aptos"/>
          <w:b/>
          <w:bCs/>
          <w:sz w:val="28"/>
          <w:szCs w:val="28"/>
        </w:rPr>
        <w:t xml:space="preserve">a </w:t>
      </w:r>
      <w:r w:rsidRPr="00551DC3">
        <w:rPr>
          <w:rFonts w:eastAsia="Aptos"/>
          <w:b/>
          <w:bCs/>
          <w:sz w:val="28"/>
          <w:szCs w:val="28"/>
        </w:rPr>
        <w:t>materialelor de ambalaj din lemn </w:t>
      </w:r>
      <w:r w:rsidRPr="00551DC3">
        <w:rPr>
          <w:rFonts w:eastAsia="Aptos"/>
          <w:b/>
          <w:sz w:val="28"/>
          <w:szCs w:val="28"/>
        </w:rPr>
        <w:t xml:space="preserve">și </w:t>
      </w:r>
      <w:r>
        <w:rPr>
          <w:rFonts w:eastAsia="Aptos"/>
          <w:b/>
          <w:sz w:val="28"/>
          <w:szCs w:val="28"/>
        </w:rPr>
        <w:t xml:space="preserve">a </w:t>
      </w:r>
      <w:r w:rsidRPr="00551DC3">
        <w:rPr>
          <w:rFonts w:eastAsia="Aptos"/>
          <w:b/>
          <w:sz w:val="28"/>
          <w:szCs w:val="28"/>
        </w:rPr>
        <w:t>altor obiecte</w:t>
      </w:r>
      <w:bookmarkEnd w:id="0"/>
    </w:p>
    <w:bookmarkEnd w:id="1"/>
    <w:p w14:paraId="27913636" w14:textId="2C30C85F" w:rsidR="002D100A" w:rsidRPr="007E7713" w:rsidRDefault="002D100A" w:rsidP="00145447">
      <w:pPr>
        <w:shd w:val="clear" w:color="auto" w:fill="FFFFFF" w:themeFill="background1"/>
        <w:jc w:val="both"/>
        <w:rPr>
          <w:sz w:val="28"/>
          <w:szCs w:val="28"/>
        </w:rPr>
      </w:pPr>
    </w:p>
    <w:p w14:paraId="63813E1B" w14:textId="33EB515F" w:rsidR="00D43475" w:rsidRDefault="00D43475" w:rsidP="00145447">
      <w:pPr>
        <w:shd w:val="clear" w:color="auto" w:fill="FFFFFF" w:themeFill="background1"/>
        <w:ind w:firstLine="284"/>
        <w:jc w:val="both"/>
        <w:rPr>
          <w:sz w:val="28"/>
          <w:szCs w:val="28"/>
        </w:rPr>
      </w:pPr>
      <w:r w:rsidRPr="00A30176">
        <w:rPr>
          <w:bCs/>
          <w:sz w:val="28"/>
          <w:szCs w:val="28"/>
        </w:rPr>
        <w:t xml:space="preserve">În temeiul art. </w:t>
      </w:r>
      <w:r w:rsidR="00842FA6" w:rsidRPr="00A30176">
        <w:rPr>
          <w:bCs/>
          <w:sz w:val="28"/>
          <w:szCs w:val="28"/>
        </w:rPr>
        <w:t xml:space="preserve">68 </w:t>
      </w:r>
      <w:r w:rsidRPr="00A30176">
        <w:rPr>
          <w:bCs/>
          <w:sz w:val="28"/>
          <w:szCs w:val="28"/>
        </w:rPr>
        <w:t xml:space="preserve">alin. </w:t>
      </w:r>
      <w:r w:rsidR="00A30176" w:rsidRPr="00A30176">
        <w:rPr>
          <w:bCs/>
          <w:sz w:val="28"/>
          <w:szCs w:val="28"/>
        </w:rPr>
        <w:t>(1)</w:t>
      </w:r>
      <w:r w:rsidRPr="00A30176">
        <w:rPr>
          <w:bCs/>
          <w:sz w:val="28"/>
          <w:szCs w:val="28"/>
        </w:rPr>
        <w:t xml:space="preserve"> lit. </w:t>
      </w:r>
      <w:r w:rsidR="00A30176" w:rsidRPr="00A30176">
        <w:rPr>
          <w:bCs/>
          <w:sz w:val="28"/>
          <w:szCs w:val="28"/>
        </w:rPr>
        <w:t>d</w:t>
      </w:r>
      <w:r w:rsidRPr="00A30176">
        <w:rPr>
          <w:bCs/>
          <w:sz w:val="28"/>
          <w:szCs w:val="28"/>
        </w:rPr>
        <w:t xml:space="preserve">) din Legea nr. 82/2024 privind </w:t>
      </w:r>
      <w:r w:rsidRPr="00551DC3">
        <w:rPr>
          <w:bCs/>
          <w:sz w:val="28"/>
          <w:szCs w:val="28"/>
        </w:rPr>
        <w:t xml:space="preserve">controalele oficiale în domeniul agroalimentar (Monitorul Oficial al Republicii Moldova, 2024, 199-201, art. 265), </w:t>
      </w:r>
      <w:r w:rsidR="00491266" w:rsidRPr="00491266">
        <w:rPr>
          <w:bCs/>
          <w:sz w:val="28"/>
          <w:szCs w:val="28"/>
        </w:rPr>
        <w:t>cu modificările ulterioare</w:t>
      </w:r>
      <w:r w:rsidR="00491266">
        <w:rPr>
          <w:bCs/>
          <w:sz w:val="28"/>
          <w:szCs w:val="28"/>
        </w:rPr>
        <w:t xml:space="preserve">, </w:t>
      </w:r>
      <w:r w:rsidRPr="0082260D">
        <w:rPr>
          <w:sz w:val="28"/>
          <w:szCs w:val="28"/>
        </w:rPr>
        <w:t>Guvernul HOTĂRĂŞTE:</w:t>
      </w:r>
      <w:r w:rsidRPr="00551DC3">
        <w:rPr>
          <w:sz w:val="28"/>
          <w:szCs w:val="28"/>
        </w:rPr>
        <w:t xml:space="preserve"> </w:t>
      </w:r>
    </w:p>
    <w:p w14:paraId="6ABB3531" w14:textId="57874BAA" w:rsidR="004707DC" w:rsidRPr="0082260D" w:rsidRDefault="004707DC" w:rsidP="00145447">
      <w:pPr>
        <w:pStyle w:val="Listparagraf"/>
        <w:shd w:val="clear" w:color="auto" w:fill="FFFFFF" w:themeFill="background1"/>
        <w:spacing w:after="0" w:line="276" w:lineRule="auto"/>
        <w:ind w:left="-284" w:firstLine="424"/>
        <w:jc w:val="both"/>
        <w:rPr>
          <w:rFonts w:eastAsia="Calibri"/>
          <w:sz w:val="28"/>
          <w:szCs w:val="28"/>
        </w:rPr>
      </w:pPr>
      <w:r>
        <w:rPr>
          <w:rFonts w:eastAsia="Calibri"/>
          <w:sz w:val="28"/>
          <w:szCs w:val="28"/>
        </w:rPr>
        <w:t>Prezent</w:t>
      </w:r>
      <w:r w:rsidR="00A02D05">
        <w:rPr>
          <w:rFonts w:eastAsia="Calibri"/>
          <w:sz w:val="28"/>
          <w:szCs w:val="28"/>
        </w:rPr>
        <w:t>a hotărâre</w:t>
      </w:r>
      <w:r>
        <w:rPr>
          <w:rFonts w:eastAsia="Calibri"/>
          <w:sz w:val="28"/>
          <w:szCs w:val="28"/>
        </w:rPr>
        <w:t xml:space="preserve"> </w:t>
      </w:r>
      <w:r w:rsidRPr="0082260D">
        <w:rPr>
          <w:rFonts w:eastAsia="Calibri"/>
          <w:sz w:val="28"/>
          <w:szCs w:val="28"/>
        </w:rPr>
        <w:t>transpun</w:t>
      </w:r>
      <w:r w:rsidR="00A02D05" w:rsidRPr="0082260D">
        <w:rPr>
          <w:rFonts w:eastAsia="Calibri"/>
          <w:sz w:val="28"/>
          <w:szCs w:val="28"/>
        </w:rPr>
        <w:t>e</w:t>
      </w:r>
      <w:r w:rsidRPr="0082260D">
        <w:rPr>
          <w:rFonts w:eastAsia="Calibri"/>
          <w:sz w:val="28"/>
          <w:szCs w:val="28"/>
        </w:rPr>
        <w:t xml:space="preserve"> </w:t>
      </w:r>
      <w:r w:rsidRPr="0082260D">
        <w:rPr>
          <w:color w:val="000000" w:themeColor="text1"/>
          <w:sz w:val="28"/>
          <w:szCs w:val="28"/>
        </w:rPr>
        <w:t xml:space="preserve">Regulamentul delegat (UE) 2019/2125 al Comisiei din 10 octombrie 2019 de completare a Regulamentului (UE) 2017/625 al Parlamentului European și al Consiliului în ceea ce privește normele referitoare la efectuarea controalelor oficiale specifice vizând materialele de ambalaj din lemn, notificarea anumitor transporturi și măsurile care trebuie luate în caz de neconformitate, </w:t>
      </w:r>
      <w:r w:rsidRPr="0082260D">
        <w:rPr>
          <w:bCs/>
          <w:sz w:val="28"/>
          <w:szCs w:val="28"/>
        </w:rPr>
        <w:t>CELEX:</w:t>
      </w:r>
      <w:r w:rsidRPr="00D43475">
        <w:t xml:space="preserve"> </w:t>
      </w:r>
      <w:r w:rsidRPr="0082260D">
        <w:rPr>
          <w:bCs/>
          <w:sz w:val="28"/>
          <w:szCs w:val="28"/>
        </w:rPr>
        <w:t>32019R2125, publicat în Jurnalul Oficial al Uniunii Europene L 321/99 din 12 decembrie 2019;</w:t>
      </w:r>
    </w:p>
    <w:p w14:paraId="573D67DD" w14:textId="53C3D41D" w:rsidR="00D80FA5" w:rsidRDefault="00D80FA5" w:rsidP="00145447">
      <w:pPr>
        <w:shd w:val="clear" w:color="auto" w:fill="FFFFFF" w:themeFill="background1"/>
        <w:spacing w:after="0" w:line="276" w:lineRule="auto"/>
        <w:ind w:firstLine="426"/>
        <w:jc w:val="both"/>
        <w:rPr>
          <w:rFonts w:eastAsia="Calibri"/>
          <w:szCs w:val="24"/>
        </w:rPr>
      </w:pPr>
    </w:p>
    <w:p w14:paraId="28E0973A" w14:textId="39E0A03A" w:rsidR="00D80FA5" w:rsidRPr="00D80FA5" w:rsidRDefault="00D80FA5" w:rsidP="00145447">
      <w:pPr>
        <w:pStyle w:val="Listparagraf"/>
        <w:numPr>
          <w:ilvl w:val="0"/>
          <w:numId w:val="2"/>
        </w:numPr>
        <w:shd w:val="clear" w:color="auto" w:fill="FFFFFF" w:themeFill="background1"/>
        <w:spacing w:after="0" w:line="276" w:lineRule="auto"/>
        <w:ind w:left="0" w:firstLine="284"/>
        <w:jc w:val="both"/>
        <w:rPr>
          <w:rFonts w:eastAsia="Calibri"/>
          <w:sz w:val="28"/>
          <w:szCs w:val="28"/>
        </w:rPr>
      </w:pPr>
      <w:r w:rsidRPr="00D80FA5">
        <w:rPr>
          <w:rFonts w:eastAsia="Calibri"/>
          <w:sz w:val="28"/>
          <w:szCs w:val="24"/>
        </w:rPr>
        <w:t>Hotărâre</w:t>
      </w:r>
      <w:r w:rsidR="006F4506">
        <w:rPr>
          <w:rFonts w:eastAsia="Calibri"/>
          <w:sz w:val="28"/>
          <w:szCs w:val="24"/>
        </w:rPr>
        <w:t>a</w:t>
      </w:r>
      <w:r w:rsidRPr="00D80FA5">
        <w:rPr>
          <w:rFonts w:eastAsia="Calibri"/>
          <w:sz w:val="28"/>
          <w:szCs w:val="24"/>
        </w:rPr>
        <w:t xml:space="preserve"> Guvernului nr.</w:t>
      </w:r>
      <w:r w:rsidR="00013264">
        <w:rPr>
          <w:rFonts w:eastAsia="Calibri"/>
          <w:sz w:val="28"/>
          <w:szCs w:val="24"/>
        </w:rPr>
        <w:t xml:space="preserve"> </w:t>
      </w:r>
      <w:r w:rsidRPr="00D80FA5">
        <w:rPr>
          <w:rFonts w:eastAsia="Calibri"/>
          <w:sz w:val="28"/>
          <w:szCs w:val="24"/>
        </w:rPr>
        <w:t xml:space="preserve">503/2025 pentru aprobarea Normelor privind modalitățile practice uniforme aplicate la efectuarea controalelor oficiale asupra plantelor, a produselor vegetale, a materialelor de ambalaj </w:t>
      </w:r>
      <w:r w:rsidRPr="00D80FA5">
        <w:rPr>
          <w:rFonts w:eastAsia="Calibri"/>
          <w:sz w:val="28"/>
          <w:szCs w:val="28"/>
        </w:rPr>
        <w:t xml:space="preserve">din lemn și a altor obiecte </w:t>
      </w:r>
      <w:r w:rsidRPr="00D80FA5">
        <w:rPr>
          <w:bCs/>
          <w:color w:val="000000"/>
          <w:sz w:val="28"/>
          <w:szCs w:val="28"/>
        </w:rPr>
        <w:t>(Monitorul Oficial al Republicii Moldova, 2025, 420-422, art. 504)</w:t>
      </w:r>
      <w:r w:rsidR="007020CC">
        <w:rPr>
          <w:bCs/>
          <w:color w:val="000000"/>
          <w:sz w:val="28"/>
          <w:szCs w:val="28"/>
        </w:rPr>
        <w:t>,</w:t>
      </w:r>
      <w:r>
        <w:rPr>
          <w:bCs/>
          <w:color w:val="000000"/>
          <w:sz w:val="28"/>
          <w:szCs w:val="28"/>
        </w:rPr>
        <w:t xml:space="preserve"> se modifică după cum urmează: </w:t>
      </w:r>
    </w:p>
    <w:p w14:paraId="4A45ED74" w14:textId="1EBAB79C" w:rsidR="00F36DB1" w:rsidRPr="00E43905" w:rsidRDefault="006F4506" w:rsidP="00145447">
      <w:pPr>
        <w:pStyle w:val="Listparagraf"/>
        <w:numPr>
          <w:ilvl w:val="1"/>
          <w:numId w:val="2"/>
        </w:numPr>
        <w:shd w:val="clear" w:color="auto" w:fill="FFFFFF" w:themeFill="background1"/>
        <w:spacing w:after="0" w:line="276" w:lineRule="auto"/>
        <w:ind w:left="0" w:firstLine="709"/>
        <w:jc w:val="both"/>
        <w:rPr>
          <w:color w:val="000000" w:themeColor="text1"/>
          <w:sz w:val="28"/>
          <w:szCs w:val="28"/>
        </w:rPr>
      </w:pPr>
      <w:r>
        <w:rPr>
          <w:rFonts w:eastAsia="Calibri"/>
          <w:sz w:val="28"/>
          <w:szCs w:val="28"/>
        </w:rPr>
        <w:t>P</w:t>
      </w:r>
      <w:r w:rsidR="00C3549F" w:rsidRPr="00E43905">
        <w:rPr>
          <w:rFonts w:eastAsia="Calibri"/>
          <w:sz w:val="28"/>
          <w:szCs w:val="28"/>
        </w:rPr>
        <w:t>unctul 1</w:t>
      </w:r>
      <w:r w:rsidR="00E43905" w:rsidRPr="00E43905">
        <w:rPr>
          <w:rFonts w:eastAsia="Calibri"/>
          <w:sz w:val="28"/>
          <w:szCs w:val="28"/>
        </w:rPr>
        <w:t xml:space="preserve"> </w:t>
      </w:r>
      <w:r w:rsidR="00D80FA5" w:rsidRPr="00E43905">
        <w:rPr>
          <w:rFonts w:eastAsia="Calibri"/>
          <w:sz w:val="28"/>
          <w:szCs w:val="28"/>
        </w:rPr>
        <w:t xml:space="preserve">se completează </w:t>
      </w:r>
      <w:r w:rsidR="007E2018">
        <w:rPr>
          <w:rFonts w:eastAsia="Calibri"/>
          <w:sz w:val="28"/>
          <w:szCs w:val="28"/>
        </w:rPr>
        <w:t xml:space="preserve">cu subpunctul </w:t>
      </w:r>
      <w:r w:rsidR="00C3549F" w:rsidRPr="00E43905">
        <w:rPr>
          <w:rFonts w:eastAsia="Calibri"/>
          <w:sz w:val="28"/>
          <w:szCs w:val="28"/>
        </w:rPr>
        <w:t>1.3</w:t>
      </w:r>
      <w:r w:rsidR="007E2018">
        <w:rPr>
          <w:rFonts w:eastAsia="Calibri"/>
          <w:sz w:val="28"/>
          <w:szCs w:val="28"/>
        </w:rPr>
        <w:t xml:space="preserve"> cu următorul cuprins: „</w:t>
      </w:r>
      <w:r w:rsidR="00C3549F" w:rsidRPr="00E43905">
        <w:rPr>
          <w:color w:val="000000" w:themeColor="text1"/>
          <w:sz w:val="28"/>
          <w:szCs w:val="28"/>
        </w:rPr>
        <w:t>Norm</w:t>
      </w:r>
      <w:r w:rsidR="00175044">
        <w:rPr>
          <w:color w:val="000000" w:themeColor="text1"/>
          <w:sz w:val="28"/>
          <w:szCs w:val="28"/>
        </w:rPr>
        <w:t>e</w:t>
      </w:r>
      <w:r w:rsidR="00C3549F" w:rsidRPr="00E43905">
        <w:rPr>
          <w:color w:val="000000" w:themeColor="text1"/>
          <w:sz w:val="28"/>
          <w:szCs w:val="28"/>
        </w:rPr>
        <w:t xml:space="preserve"> privind efectuarea controalelor oficiale specifice vizând materialele de </w:t>
      </w:r>
      <w:r w:rsidR="00C3549F" w:rsidRPr="00E43905">
        <w:rPr>
          <w:color w:val="000000" w:themeColor="text1"/>
          <w:sz w:val="28"/>
          <w:szCs w:val="28"/>
        </w:rPr>
        <w:lastRenderedPageBreak/>
        <w:t>ambalaj din lemn, notificarea anumitor transporturi și măsurile care trebuie luate în caz de neconformitate, conform anexei nr. 3;”</w:t>
      </w:r>
    </w:p>
    <w:p w14:paraId="550A72CB" w14:textId="338AC4E1" w:rsidR="00013264" w:rsidRPr="00135C18" w:rsidRDefault="00E43905" w:rsidP="00145447">
      <w:pPr>
        <w:pStyle w:val="Listparagraf"/>
        <w:numPr>
          <w:ilvl w:val="1"/>
          <w:numId w:val="2"/>
        </w:numPr>
        <w:shd w:val="clear" w:color="auto" w:fill="FFFFFF" w:themeFill="background1"/>
        <w:spacing w:after="0" w:line="276" w:lineRule="auto"/>
        <w:ind w:left="1276" w:hanging="567"/>
        <w:jc w:val="both"/>
        <w:rPr>
          <w:bCs/>
          <w:sz w:val="28"/>
          <w:szCs w:val="28"/>
        </w:rPr>
      </w:pPr>
      <w:r>
        <w:rPr>
          <w:bCs/>
          <w:sz w:val="28"/>
          <w:szCs w:val="28"/>
        </w:rPr>
        <w:t xml:space="preserve"> Se completează cu anexa nr. 3, cu următorul cuprins:</w:t>
      </w:r>
    </w:p>
    <w:p w14:paraId="070B60AE" w14:textId="77777777" w:rsidR="00135C18" w:rsidRDefault="00135C18" w:rsidP="00145447">
      <w:pPr>
        <w:pStyle w:val="Listparagraf"/>
        <w:shd w:val="clear" w:color="auto" w:fill="FFFFFF" w:themeFill="background1"/>
        <w:spacing w:after="0" w:line="276" w:lineRule="auto"/>
        <w:ind w:left="1124"/>
        <w:jc w:val="right"/>
        <w:rPr>
          <w:bCs/>
          <w:sz w:val="28"/>
          <w:szCs w:val="28"/>
        </w:rPr>
      </w:pPr>
    </w:p>
    <w:p w14:paraId="173C1445" w14:textId="6DAFA9A0" w:rsidR="00E43905" w:rsidRDefault="00E43905" w:rsidP="00145447">
      <w:pPr>
        <w:pStyle w:val="Listparagraf"/>
        <w:shd w:val="clear" w:color="auto" w:fill="FFFFFF" w:themeFill="background1"/>
        <w:spacing w:after="0" w:line="276" w:lineRule="auto"/>
        <w:ind w:left="1124"/>
        <w:jc w:val="right"/>
        <w:rPr>
          <w:bCs/>
          <w:sz w:val="28"/>
          <w:szCs w:val="28"/>
        </w:rPr>
      </w:pPr>
      <w:r>
        <w:rPr>
          <w:bCs/>
          <w:sz w:val="28"/>
          <w:szCs w:val="28"/>
        </w:rPr>
        <w:t>„Anexa nr. 3</w:t>
      </w:r>
      <w:r>
        <w:rPr>
          <w:bCs/>
          <w:sz w:val="28"/>
          <w:szCs w:val="28"/>
        </w:rPr>
        <w:br/>
        <w:t>la Hotărârea Guvernului nr. 503/2025</w:t>
      </w:r>
    </w:p>
    <w:p w14:paraId="40995ABC" w14:textId="77777777" w:rsidR="00C13AE9" w:rsidRDefault="00C13AE9" w:rsidP="00145447">
      <w:pPr>
        <w:pStyle w:val="Listparagraf"/>
        <w:shd w:val="clear" w:color="auto" w:fill="FFFFFF" w:themeFill="background1"/>
        <w:spacing w:after="0" w:line="276" w:lineRule="auto"/>
        <w:ind w:left="1124"/>
        <w:jc w:val="right"/>
        <w:rPr>
          <w:bCs/>
          <w:sz w:val="28"/>
          <w:szCs w:val="28"/>
        </w:rPr>
      </w:pPr>
    </w:p>
    <w:p w14:paraId="34E14D2C" w14:textId="39111473" w:rsidR="002B4FE7" w:rsidRPr="002B4FE7" w:rsidRDefault="00E43905" w:rsidP="00145447">
      <w:pPr>
        <w:pStyle w:val="Listparagraf"/>
        <w:shd w:val="clear" w:color="auto" w:fill="FFFFFF" w:themeFill="background1"/>
        <w:tabs>
          <w:tab w:val="left" w:pos="2835"/>
        </w:tabs>
        <w:spacing w:after="0" w:line="240" w:lineRule="auto"/>
        <w:ind w:left="1124"/>
        <w:jc w:val="center"/>
        <w:rPr>
          <w:b/>
          <w:bCs/>
          <w:sz w:val="28"/>
          <w:szCs w:val="28"/>
        </w:rPr>
      </w:pPr>
      <w:r w:rsidRPr="002B4FE7">
        <w:rPr>
          <w:b/>
          <w:bCs/>
          <w:sz w:val="28"/>
          <w:szCs w:val="28"/>
        </w:rPr>
        <w:t>N</w:t>
      </w:r>
      <w:r w:rsidR="002B4FE7" w:rsidRPr="002B4FE7">
        <w:rPr>
          <w:b/>
          <w:bCs/>
          <w:sz w:val="28"/>
          <w:szCs w:val="28"/>
        </w:rPr>
        <w:t>ORME</w:t>
      </w:r>
    </w:p>
    <w:p w14:paraId="3E8E3F4A" w14:textId="091C97C5" w:rsidR="00E43905" w:rsidRDefault="00E43905" w:rsidP="00145447">
      <w:pPr>
        <w:pStyle w:val="Listparagraf"/>
        <w:shd w:val="clear" w:color="auto" w:fill="FFFFFF" w:themeFill="background1"/>
        <w:tabs>
          <w:tab w:val="left" w:pos="2835"/>
        </w:tabs>
        <w:spacing w:after="0" w:line="240" w:lineRule="auto"/>
        <w:ind w:left="-284"/>
        <w:jc w:val="center"/>
        <w:rPr>
          <w:b/>
          <w:bCs/>
          <w:sz w:val="28"/>
          <w:szCs w:val="28"/>
        </w:rPr>
      </w:pPr>
      <w:r w:rsidRPr="002B4FE7">
        <w:rPr>
          <w:b/>
          <w:bCs/>
          <w:sz w:val="28"/>
          <w:szCs w:val="28"/>
        </w:rPr>
        <w:t>privind efectuarea controalelor oficiale specifice vizând materialele de ambalaj din lemn, notificarea anumitor</w:t>
      </w:r>
      <w:r w:rsidR="002B4FE7">
        <w:rPr>
          <w:b/>
          <w:bCs/>
          <w:sz w:val="28"/>
          <w:szCs w:val="28"/>
        </w:rPr>
        <w:t xml:space="preserve"> </w:t>
      </w:r>
      <w:r w:rsidR="00DE221D" w:rsidRPr="002B4FE7">
        <w:rPr>
          <w:b/>
          <w:bCs/>
          <w:sz w:val="28"/>
          <w:szCs w:val="28"/>
        </w:rPr>
        <w:t>transporturi și măsurile care trebuie luate în caz de neconformitate</w:t>
      </w:r>
    </w:p>
    <w:p w14:paraId="55BC7BFC" w14:textId="77777777" w:rsidR="008E0C39" w:rsidRPr="002B4FE7" w:rsidRDefault="008E0C39" w:rsidP="00145447">
      <w:pPr>
        <w:pStyle w:val="Listparagraf"/>
        <w:shd w:val="clear" w:color="auto" w:fill="FFFFFF" w:themeFill="background1"/>
        <w:tabs>
          <w:tab w:val="left" w:pos="2835"/>
        </w:tabs>
        <w:spacing w:after="0" w:line="276" w:lineRule="auto"/>
        <w:ind w:left="-284"/>
        <w:jc w:val="center"/>
        <w:rPr>
          <w:b/>
          <w:bCs/>
          <w:sz w:val="28"/>
          <w:szCs w:val="28"/>
        </w:rPr>
      </w:pPr>
    </w:p>
    <w:p w14:paraId="0B1885C6" w14:textId="4C1560EC" w:rsidR="00D80FA5" w:rsidRDefault="002B4FE7" w:rsidP="00145447">
      <w:pPr>
        <w:pStyle w:val="Listparagraf"/>
        <w:shd w:val="clear" w:color="auto" w:fill="FFFFFF" w:themeFill="background1"/>
        <w:spacing w:after="0" w:line="276" w:lineRule="auto"/>
        <w:ind w:left="-284" w:firstLine="424"/>
        <w:jc w:val="both"/>
        <w:rPr>
          <w:bCs/>
          <w:sz w:val="28"/>
          <w:szCs w:val="28"/>
        </w:rPr>
      </w:pPr>
      <w:r>
        <w:rPr>
          <w:rFonts w:eastAsia="Calibri"/>
          <w:sz w:val="28"/>
          <w:szCs w:val="28"/>
        </w:rPr>
        <w:t>Prezent</w:t>
      </w:r>
      <w:r w:rsidR="008E0C39">
        <w:rPr>
          <w:rFonts w:eastAsia="Calibri"/>
          <w:sz w:val="28"/>
          <w:szCs w:val="28"/>
        </w:rPr>
        <w:t xml:space="preserve">ele </w:t>
      </w:r>
      <w:r w:rsidR="00C7595E">
        <w:rPr>
          <w:rFonts w:eastAsia="Calibri"/>
          <w:sz w:val="28"/>
          <w:szCs w:val="28"/>
        </w:rPr>
        <w:t>N</w:t>
      </w:r>
      <w:r w:rsidR="008E0C39">
        <w:rPr>
          <w:rFonts w:eastAsia="Calibri"/>
          <w:sz w:val="28"/>
          <w:szCs w:val="28"/>
        </w:rPr>
        <w:t xml:space="preserve">orme transpun </w:t>
      </w:r>
      <w:r w:rsidR="008E0C39" w:rsidRPr="00D43475">
        <w:rPr>
          <w:color w:val="000000" w:themeColor="text1"/>
          <w:sz w:val="28"/>
          <w:szCs w:val="28"/>
        </w:rPr>
        <w:t>Regulamentul delegat (UE) 2019/2125 al Comisiei din 10 octombrie 2019 de completare a Regulamentului (UE) 2017/625 al Parlamentului European și al Consiliului în ceea ce privește normele referitoare la efectuarea controalelor oficiale specifice vizând materialele de ambalaj din lemn, notificarea anumitor transporturi și măsurile care trebuie luate în caz de neconformitate</w:t>
      </w:r>
      <w:r w:rsidR="008E0C39">
        <w:rPr>
          <w:color w:val="000000" w:themeColor="text1"/>
          <w:sz w:val="28"/>
          <w:szCs w:val="28"/>
        </w:rPr>
        <w:t xml:space="preserve">, </w:t>
      </w:r>
      <w:r w:rsidR="008E0C39" w:rsidRPr="007E7713">
        <w:rPr>
          <w:bCs/>
          <w:sz w:val="28"/>
          <w:szCs w:val="28"/>
        </w:rPr>
        <w:t>CELEX:</w:t>
      </w:r>
      <w:r w:rsidR="008E0C39" w:rsidRPr="00D43475">
        <w:t xml:space="preserve"> </w:t>
      </w:r>
      <w:r w:rsidR="008E0C39" w:rsidRPr="00D43475">
        <w:rPr>
          <w:bCs/>
          <w:sz w:val="28"/>
          <w:szCs w:val="28"/>
        </w:rPr>
        <w:t>32019R2125</w:t>
      </w:r>
      <w:r w:rsidR="008E0C39">
        <w:rPr>
          <w:bCs/>
          <w:sz w:val="28"/>
          <w:szCs w:val="28"/>
        </w:rPr>
        <w:t xml:space="preserve">, </w:t>
      </w:r>
      <w:r w:rsidR="008E0C39" w:rsidRPr="007E7713">
        <w:rPr>
          <w:bCs/>
          <w:sz w:val="28"/>
          <w:szCs w:val="28"/>
        </w:rPr>
        <w:t>publicat în Jurnalul Oficial al Uniunii Europene</w:t>
      </w:r>
      <w:r w:rsidR="008E0C39">
        <w:rPr>
          <w:bCs/>
          <w:sz w:val="28"/>
          <w:szCs w:val="28"/>
        </w:rPr>
        <w:t xml:space="preserve"> L 321/99 din 12 decembrie 2019;</w:t>
      </w:r>
    </w:p>
    <w:p w14:paraId="6B3424D5" w14:textId="77777777" w:rsidR="00044418" w:rsidRDefault="00044418" w:rsidP="00145447">
      <w:pPr>
        <w:pStyle w:val="Listparagraf"/>
        <w:shd w:val="clear" w:color="auto" w:fill="FFFFFF" w:themeFill="background1"/>
        <w:spacing w:after="0" w:line="276" w:lineRule="auto"/>
        <w:ind w:left="-284" w:firstLine="424"/>
        <w:jc w:val="both"/>
        <w:rPr>
          <w:bCs/>
          <w:sz w:val="28"/>
          <w:szCs w:val="28"/>
        </w:rPr>
      </w:pPr>
    </w:p>
    <w:p w14:paraId="3DD47569" w14:textId="0A2576AC" w:rsidR="008E0C39" w:rsidRPr="00044418" w:rsidRDefault="00044418" w:rsidP="00145447">
      <w:pPr>
        <w:pStyle w:val="Listparagraf"/>
        <w:shd w:val="clear" w:color="auto" w:fill="FFFFFF" w:themeFill="background1"/>
        <w:spacing w:line="276" w:lineRule="auto"/>
        <w:ind w:left="-284" w:firstLine="424"/>
        <w:jc w:val="center"/>
        <w:rPr>
          <w:rFonts w:eastAsia="Calibri"/>
          <w:b/>
          <w:sz w:val="28"/>
          <w:szCs w:val="28"/>
        </w:rPr>
      </w:pPr>
      <w:r w:rsidRPr="00044418">
        <w:rPr>
          <w:rFonts w:eastAsia="Calibri"/>
          <w:b/>
          <w:sz w:val="28"/>
          <w:szCs w:val="28"/>
        </w:rPr>
        <w:t>Capitolul I</w:t>
      </w:r>
      <w:r w:rsidRPr="00044418">
        <w:rPr>
          <w:rFonts w:eastAsia="Calibri"/>
          <w:b/>
          <w:sz w:val="28"/>
          <w:szCs w:val="28"/>
        </w:rPr>
        <w:br/>
        <w:t>DISPOZIȚII GENERALE</w:t>
      </w:r>
    </w:p>
    <w:p w14:paraId="45B4E1C4" w14:textId="27A6943E" w:rsidR="00044418" w:rsidRPr="002D601B" w:rsidRDefault="009E4566" w:rsidP="00145447">
      <w:pPr>
        <w:pStyle w:val="Listparagraf"/>
        <w:shd w:val="clear" w:color="auto" w:fill="FFFFFF" w:themeFill="background1"/>
        <w:spacing w:after="0" w:line="276" w:lineRule="auto"/>
        <w:ind w:left="-284" w:firstLine="424"/>
        <w:jc w:val="both"/>
        <w:rPr>
          <w:rFonts w:eastAsia="Calibri"/>
          <w:sz w:val="28"/>
          <w:szCs w:val="28"/>
        </w:rPr>
      </w:pPr>
      <w:r w:rsidRPr="002D601B">
        <w:rPr>
          <w:rFonts w:eastAsia="Calibri"/>
          <w:b/>
          <w:sz w:val="28"/>
          <w:szCs w:val="28"/>
        </w:rPr>
        <w:t>1.</w:t>
      </w:r>
      <w:r w:rsidR="00044418" w:rsidRPr="00044418">
        <w:rPr>
          <w:rFonts w:eastAsia="Calibri"/>
          <w:sz w:val="28"/>
          <w:szCs w:val="28"/>
        </w:rPr>
        <w:t xml:space="preserve"> Prezent</w:t>
      </w:r>
      <w:r>
        <w:rPr>
          <w:rFonts w:eastAsia="Calibri"/>
          <w:sz w:val="28"/>
          <w:szCs w:val="28"/>
        </w:rPr>
        <w:t>ele</w:t>
      </w:r>
      <w:r w:rsidR="00044418" w:rsidRPr="00044418">
        <w:rPr>
          <w:rFonts w:eastAsia="Calibri"/>
          <w:sz w:val="28"/>
          <w:szCs w:val="28"/>
        </w:rPr>
        <w:t xml:space="preserve"> </w:t>
      </w:r>
      <w:r>
        <w:rPr>
          <w:rFonts w:eastAsia="Calibri"/>
          <w:sz w:val="28"/>
          <w:szCs w:val="28"/>
        </w:rPr>
        <w:t>N</w:t>
      </w:r>
      <w:r w:rsidR="00044418" w:rsidRPr="00044418">
        <w:rPr>
          <w:rFonts w:eastAsia="Calibri"/>
          <w:sz w:val="28"/>
          <w:szCs w:val="28"/>
        </w:rPr>
        <w:t xml:space="preserve">orme </w:t>
      </w:r>
      <w:r>
        <w:rPr>
          <w:rFonts w:eastAsia="Calibri"/>
          <w:sz w:val="28"/>
          <w:szCs w:val="28"/>
        </w:rPr>
        <w:t xml:space="preserve">stabilesc </w:t>
      </w:r>
      <w:r w:rsidR="00044418" w:rsidRPr="00044418">
        <w:rPr>
          <w:rFonts w:eastAsia="Calibri"/>
          <w:sz w:val="28"/>
          <w:szCs w:val="28"/>
        </w:rPr>
        <w:t>efectuarea controale</w:t>
      </w:r>
      <w:r>
        <w:rPr>
          <w:rFonts w:eastAsia="Calibri"/>
          <w:sz w:val="28"/>
          <w:szCs w:val="28"/>
        </w:rPr>
        <w:t>lor</w:t>
      </w:r>
      <w:r w:rsidR="00044418" w:rsidRPr="00044418">
        <w:rPr>
          <w:rFonts w:eastAsia="Calibri"/>
          <w:sz w:val="28"/>
          <w:szCs w:val="28"/>
        </w:rPr>
        <w:t xml:space="preserve"> oficiale specifice vizând materialele de ambalaj din lemn sau produsele din lemn (cu excepția produselor din hârtie) destinate sprijinirii, protejării sau transportului mărfurilor care intră în </w:t>
      </w:r>
      <w:r>
        <w:rPr>
          <w:rFonts w:eastAsia="Calibri"/>
          <w:sz w:val="28"/>
          <w:szCs w:val="28"/>
        </w:rPr>
        <w:t>Republica Moldova</w:t>
      </w:r>
      <w:r w:rsidR="00044418" w:rsidRPr="00044418">
        <w:rPr>
          <w:rFonts w:eastAsia="Calibri"/>
          <w:sz w:val="28"/>
          <w:szCs w:val="28"/>
        </w:rPr>
        <w:t xml:space="preserve">, indiferent dacă sunt sau nu utilizate efectiv în transportul de obiecte de orice tip </w:t>
      </w:r>
      <w:r w:rsidR="004031B6">
        <w:rPr>
          <w:rFonts w:eastAsia="Calibri"/>
          <w:sz w:val="28"/>
          <w:szCs w:val="28"/>
        </w:rPr>
        <w:t xml:space="preserve">(în continuare - </w:t>
      </w:r>
      <w:r w:rsidR="00044418" w:rsidRPr="00044418">
        <w:rPr>
          <w:rFonts w:eastAsia="Calibri"/>
          <w:sz w:val="28"/>
          <w:szCs w:val="28"/>
        </w:rPr>
        <w:t>material de ambalaj din lemn</w:t>
      </w:r>
      <w:r w:rsidR="004031B6">
        <w:rPr>
          <w:rFonts w:eastAsia="Calibri"/>
          <w:sz w:val="28"/>
          <w:szCs w:val="28"/>
        </w:rPr>
        <w:t>)</w:t>
      </w:r>
      <w:r w:rsidR="004031B6" w:rsidRPr="00044418">
        <w:rPr>
          <w:rFonts w:eastAsia="Calibri"/>
          <w:sz w:val="28"/>
          <w:szCs w:val="28"/>
        </w:rPr>
        <w:t xml:space="preserve">, </w:t>
      </w:r>
      <w:r w:rsidR="00044418" w:rsidRPr="00044418">
        <w:rPr>
          <w:rFonts w:eastAsia="Calibri"/>
          <w:sz w:val="28"/>
          <w:szCs w:val="28"/>
        </w:rPr>
        <w:t>precum și măsuri în caz de neconformitate.</w:t>
      </w:r>
    </w:p>
    <w:p w14:paraId="69CC0F06" w14:textId="408D4FF9" w:rsidR="00B47C72" w:rsidRPr="002D601B" w:rsidRDefault="00044418" w:rsidP="00145447">
      <w:pPr>
        <w:pStyle w:val="Listparagraf"/>
        <w:numPr>
          <w:ilvl w:val="0"/>
          <w:numId w:val="2"/>
        </w:numPr>
        <w:shd w:val="clear" w:color="auto" w:fill="FFFFFF" w:themeFill="background1"/>
        <w:spacing w:after="0" w:line="276" w:lineRule="auto"/>
        <w:ind w:left="-284" w:firstLine="424"/>
        <w:jc w:val="both"/>
        <w:rPr>
          <w:rFonts w:eastAsia="Calibri"/>
          <w:sz w:val="28"/>
          <w:szCs w:val="28"/>
        </w:rPr>
      </w:pPr>
      <w:r w:rsidRPr="00044418">
        <w:rPr>
          <w:rFonts w:eastAsia="Calibri"/>
          <w:sz w:val="28"/>
          <w:szCs w:val="28"/>
        </w:rPr>
        <w:t>Prezent</w:t>
      </w:r>
      <w:r w:rsidR="009E4566">
        <w:rPr>
          <w:rFonts w:eastAsia="Calibri"/>
          <w:sz w:val="28"/>
          <w:szCs w:val="28"/>
        </w:rPr>
        <w:t>ele</w:t>
      </w:r>
      <w:r w:rsidRPr="00044418">
        <w:rPr>
          <w:rFonts w:eastAsia="Calibri"/>
          <w:sz w:val="28"/>
          <w:szCs w:val="28"/>
        </w:rPr>
        <w:t xml:space="preserve"> </w:t>
      </w:r>
      <w:r w:rsidR="009E4566">
        <w:rPr>
          <w:rFonts w:eastAsia="Calibri"/>
          <w:sz w:val="28"/>
          <w:szCs w:val="28"/>
        </w:rPr>
        <w:t>Norme</w:t>
      </w:r>
      <w:r w:rsidRPr="00044418">
        <w:rPr>
          <w:rFonts w:eastAsia="Calibri"/>
          <w:sz w:val="28"/>
          <w:szCs w:val="28"/>
        </w:rPr>
        <w:t xml:space="preserve"> stabile</w:t>
      </w:r>
      <w:r w:rsidR="009E4566">
        <w:rPr>
          <w:rFonts w:eastAsia="Calibri"/>
          <w:sz w:val="28"/>
          <w:szCs w:val="28"/>
        </w:rPr>
        <w:t>sc</w:t>
      </w:r>
      <w:r w:rsidRPr="00044418">
        <w:rPr>
          <w:rFonts w:eastAsia="Calibri"/>
          <w:sz w:val="28"/>
          <w:szCs w:val="28"/>
        </w:rPr>
        <w:t>, de asemenea, cazurile și condițiile în care autorit</w:t>
      </w:r>
      <w:r w:rsidR="009E4566">
        <w:rPr>
          <w:rFonts w:eastAsia="Calibri"/>
          <w:sz w:val="28"/>
          <w:szCs w:val="28"/>
        </w:rPr>
        <w:t>atea</w:t>
      </w:r>
      <w:r w:rsidRPr="00044418">
        <w:rPr>
          <w:rFonts w:eastAsia="Calibri"/>
          <w:sz w:val="28"/>
          <w:szCs w:val="28"/>
        </w:rPr>
        <w:t xml:space="preserve"> competent</w:t>
      </w:r>
      <w:r w:rsidR="009E4566">
        <w:rPr>
          <w:rFonts w:eastAsia="Calibri"/>
          <w:sz w:val="28"/>
          <w:szCs w:val="28"/>
        </w:rPr>
        <w:t>ă</w:t>
      </w:r>
      <w:r w:rsidRPr="00044418">
        <w:rPr>
          <w:rFonts w:eastAsia="Calibri"/>
          <w:sz w:val="28"/>
          <w:szCs w:val="28"/>
        </w:rPr>
        <w:t xml:space="preserve"> </w:t>
      </w:r>
      <w:r w:rsidR="006F4506" w:rsidRPr="00044418">
        <w:rPr>
          <w:rFonts w:eastAsia="Calibri"/>
          <w:sz w:val="28"/>
          <w:szCs w:val="28"/>
        </w:rPr>
        <w:t>solicit</w:t>
      </w:r>
      <w:r w:rsidR="006F4506">
        <w:rPr>
          <w:rFonts w:eastAsia="Calibri"/>
          <w:sz w:val="28"/>
          <w:szCs w:val="28"/>
        </w:rPr>
        <w:t>ă</w:t>
      </w:r>
      <w:r w:rsidR="006F4506" w:rsidRPr="00044418">
        <w:rPr>
          <w:rFonts w:eastAsia="Calibri"/>
          <w:sz w:val="28"/>
          <w:szCs w:val="28"/>
        </w:rPr>
        <w:t xml:space="preserve"> </w:t>
      </w:r>
      <w:r w:rsidRPr="00044418">
        <w:rPr>
          <w:rFonts w:eastAsia="Calibri"/>
          <w:sz w:val="28"/>
          <w:szCs w:val="28"/>
        </w:rPr>
        <w:t xml:space="preserve">operatorilor să notifice sosirea anumitor transporturi care intră în </w:t>
      </w:r>
      <w:r w:rsidR="009E4566">
        <w:rPr>
          <w:rFonts w:eastAsia="Calibri"/>
          <w:sz w:val="28"/>
          <w:szCs w:val="28"/>
        </w:rPr>
        <w:t xml:space="preserve">țară, </w:t>
      </w:r>
      <w:r w:rsidRPr="00044418">
        <w:rPr>
          <w:rFonts w:eastAsia="Calibri"/>
          <w:sz w:val="28"/>
          <w:szCs w:val="28"/>
        </w:rPr>
        <w:t>în care există materiale de ambalaj din lemn.</w:t>
      </w:r>
    </w:p>
    <w:p w14:paraId="6E1C191C" w14:textId="51547BF7" w:rsidR="00013264" w:rsidRPr="00013264" w:rsidRDefault="00044418" w:rsidP="00145447">
      <w:pPr>
        <w:pStyle w:val="Listparagraf"/>
        <w:numPr>
          <w:ilvl w:val="0"/>
          <w:numId w:val="2"/>
        </w:numPr>
        <w:shd w:val="clear" w:color="auto" w:fill="FFFFFF" w:themeFill="background1"/>
        <w:spacing w:after="0" w:line="276" w:lineRule="auto"/>
        <w:ind w:left="-284" w:firstLine="424"/>
        <w:jc w:val="both"/>
        <w:rPr>
          <w:rFonts w:eastAsia="Calibri"/>
          <w:sz w:val="28"/>
          <w:szCs w:val="28"/>
        </w:rPr>
      </w:pPr>
      <w:r w:rsidRPr="00B47C72">
        <w:rPr>
          <w:rFonts w:eastAsia="Calibri"/>
          <w:sz w:val="28"/>
          <w:szCs w:val="28"/>
        </w:rPr>
        <w:t>Prezent</w:t>
      </w:r>
      <w:r w:rsidR="009E4566" w:rsidRPr="00B47C72">
        <w:rPr>
          <w:rFonts w:eastAsia="Calibri"/>
          <w:sz w:val="28"/>
          <w:szCs w:val="28"/>
        </w:rPr>
        <w:t>ele Norme</w:t>
      </w:r>
      <w:r w:rsidRPr="00B47C72">
        <w:rPr>
          <w:rFonts w:eastAsia="Calibri"/>
          <w:sz w:val="28"/>
          <w:szCs w:val="28"/>
        </w:rPr>
        <w:t xml:space="preserve"> nu se aplică materialelor de ambalaj din lemn menționate la art</w:t>
      </w:r>
      <w:r w:rsidR="00641FE2">
        <w:rPr>
          <w:rFonts w:eastAsia="Calibri"/>
          <w:sz w:val="28"/>
          <w:szCs w:val="28"/>
        </w:rPr>
        <w:t xml:space="preserve">. </w:t>
      </w:r>
      <w:r w:rsidRPr="00B47C72">
        <w:rPr>
          <w:rFonts w:eastAsia="Calibri"/>
          <w:sz w:val="28"/>
          <w:szCs w:val="28"/>
        </w:rPr>
        <w:t>43 alin</w:t>
      </w:r>
      <w:r w:rsidR="00B47C72" w:rsidRPr="00B47C72">
        <w:rPr>
          <w:rFonts w:eastAsia="Calibri"/>
          <w:sz w:val="28"/>
          <w:szCs w:val="28"/>
        </w:rPr>
        <w:t xml:space="preserve">. </w:t>
      </w:r>
      <w:r w:rsidRPr="00B47C72">
        <w:rPr>
          <w:rFonts w:eastAsia="Calibri"/>
          <w:sz w:val="28"/>
          <w:szCs w:val="28"/>
        </w:rPr>
        <w:t>(</w:t>
      </w:r>
      <w:r w:rsidR="0082260D">
        <w:rPr>
          <w:rFonts w:eastAsia="Calibri"/>
          <w:sz w:val="28"/>
          <w:szCs w:val="28"/>
        </w:rPr>
        <w:t>3</w:t>
      </w:r>
      <w:r w:rsidRPr="00B47C72">
        <w:rPr>
          <w:rFonts w:eastAsia="Calibri"/>
          <w:sz w:val="28"/>
          <w:szCs w:val="28"/>
        </w:rPr>
        <w:t>)</w:t>
      </w:r>
      <w:r w:rsidR="00B47C72">
        <w:rPr>
          <w:rFonts w:eastAsia="Calibri"/>
          <w:sz w:val="28"/>
          <w:szCs w:val="28"/>
        </w:rPr>
        <w:t xml:space="preserve"> </w:t>
      </w:r>
      <w:r w:rsidR="00B47C72" w:rsidRPr="00B47C72">
        <w:rPr>
          <w:rFonts w:eastAsia="Calibri"/>
          <w:sz w:val="28"/>
          <w:szCs w:val="28"/>
        </w:rPr>
        <w:t xml:space="preserve"> din Legea nr. 422/2023 privind măsurile de protecție împotriva organismelor dăunătoare plantelor</w:t>
      </w:r>
      <w:r w:rsidR="00900E09">
        <w:rPr>
          <w:rFonts w:eastAsia="Calibri"/>
          <w:sz w:val="28"/>
          <w:szCs w:val="28"/>
        </w:rPr>
        <w:t>,</w:t>
      </w:r>
      <w:r w:rsidR="00B47C72">
        <w:rPr>
          <w:rFonts w:eastAsia="Calibri"/>
          <w:sz w:val="28"/>
          <w:szCs w:val="28"/>
        </w:rPr>
        <w:t xml:space="preserve"> </w:t>
      </w:r>
      <w:r w:rsidRPr="00B47C72">
        <w:rPr>
          <w:rFonts w:eastAsia="Calibri"/>
          <w:sz w:val="28"/>
          <w:szCs w:val="28"/>
        </w:rPr>
        <w:t>privind excepțiile prevăzute de Standardul internațional pentru măsuri fitosanitare nr. 15 – Reglementarea materialelor de ambalaj din lemn în comerțul internațional (ISPM15).</w:t>
      </w:r>
    </w:p>
    <w:p w14:paraId="55F7CEE2" w14:textId="4E250290" w:rsidR="00013264" w:rsidRDefault="00013264" w:rsidP="00145447">
      <w:pPr>
        <w:pStyle w:val="Listparagraf"/>
        <w:shd w:val="clear" w:color="auto" w:fill="FFFFFF" w:themeFill="background1"/>
        <w:spacing w:after="0" w:line="276" w:lineRule="auto"/>
        <w:ind w:left="284" w:firstLine="424"/>
        <w:jc w:val="center"/>
        <w:rPr>
          <w:rFonts w:eastAsia="Calibri"/>
          <w:b/>
          <w:sz w:val="28"/>
          <w:szCs w:val="28"/>
        </w:rPr>
      </w:pPr>
    </w:p>
    <w:p w14:paraId="7CE03ACE" w14:textId="77777777" w:rsidR="00803386" w:rsidRDefault="00803386" w:rsidP="00145447">
      <w:pPr>
        <w:pStyle w:val="Listparagraf"/>
        <w:shd w:val="clear" w:color="auto" w:fill="FFFFFF" w:themeFill="background1"/>
        <w:spacing w:after="0" w:line="276" w:lineRule="auto"/>
        <w:ind w:left="284" w:firstLine="424"/>
        <w:jc w:val="center"/>
        <w:rPr>
          <w:rFonts w:eastAsia="Calibri"/>
          <w:b/>
          <w:sz w:val="28"/>
          <w:szCs w:val="28"/>
        </w:rPr>
      </w:pPr>
    </w:p>
    <w:p w14:paraId="5F9E61DB" w14:textId="46FC3E88" w:rsidR="00900D61" w:rsidRPr="00900D61" w:rsidRDefault="00900D61" w:rsidP="00145447">
      <w:pPr>
        <w:pStyle w:val="Listparagraf"/>
        <w:shd w:val="clear" w:color="auto" w:fill="FFFFFF" w:themeFill="background1"/>
        <w:spacing w:after="0" w:line="276" w:lineRule="auto"/>
        <w:ind w:left="284" w:firstLine="424"/>
        <w:jc w:val="center"/>
        <w:rPr>
          <w:rFonts w:eastAsia="Calibri"/>
          <w:b/>
          <w:sz w:val="28"/>
          <w:szCs w:val="28"/>
        </w:rPr>
      </w:pPr>
      <w:r w:rsidRPr="00900D61">
        <w:rPr>
          <w:rFonts w:eastAsia="Calibri"/>
          <w:b/>
          <w:sz w:val="28"/>
          <w:szCs w:val="28"/>
        </w:rPr>
        <w:lastRenderedPageBreak/>
        <w:t>Capitolul I</w:t>
      </w:r>
      <w:r>
        <w:rPr>
          <w:rFonts w:eastAsia="Calibri"/>
          <w:b/>
          <w:sz w:val="28"/>
          <w:szCs w:val="28"/>
        </w:rPr>
        <w:t>I</w:t>
      </w:r>
    </w:p>
    <w:p w14:paraId="1BA81318" w14:textId="3CA18144" w:rsidR="00044418" w:rsidRPr="00900D61" w:rsidRDefault="00900D61" w:rsidP="00145447">
      <w:pPr>
        <w:pStyle w:val="Listparagraf"/>
        <w:shd w:val="clear" w:color="auto" w:fill="FFFFFF" w:themeFill="background1"/>
        <w:spacing w:after="0" w:line="276" w:lineRule="auto"/>
        <w:ind w:left="284" w:firstLine="424"/>
        <w:jc w:val="center"/>
        <w:rPr>
          <w:rFonts w:eastAsia="Calibri"/>
          <w:b/>
          <w:sz w:val="28"/>
          <w:szCs w:val="28"/>
        </w:rPr>
      </w:pPr>
      <w:r w:rsidRPr="00900D61">
        <w:rPr>
          <w:rFonts w:eastAsia="Calibri"/>
          <w:b/>
          <w:sz w:val="28"/>
          <w:szCs w:val="28"/>
        </w:rPr>
        <w:t>PLAN DE MONITORIZARE</w:t>
      </w:r>
    </w:p>
    <w:p w14:paraId="19F1378B" w14:textId="6913A55F" w:rsidR="00044418" w:rsidRPr="00900D61" w:rsidRDefault="00900D61" w:rsidP="00145447">
      <w:pPr>
        <w:pStyle w:val="Listparagraf"/>
        <w:shd w:val="clear" w:color="auto" w:fill="FFFFFF" w:themeFill="background1"/>
        <w:spacing w:after="0" w:line="276" w:lineRule="auto"/>
        <w:ind w:left="284" w:firstLine="424"/>
        <w:jc w:val="center"/>
        <w:rPr>
          <w:rFonts w:eastAsia="Calibri"/>
          <w:b/>
          <w:sz w:val="28"/>
          <w:szCs w:val="28"/>
        </w:rPr>
      </w:pPr>
      <w:r w:rsidRPr="00900D61">
        <w:rPr>
          <w:rFonts w:eastAsia="Calibri"/>
          <w:b/>
          <w:sz w:val="28"/>
          <w:szCs w:val="28"/>
        </w:rPr>
        <w:t>NOTIFICAREA TRANSPORTURILOR</w:t>
      </w:r>
    </w:p>
    <w:p w14:paraId="6F43A6CA" w14:textId="221DF32F" w:rsidR="00044418" w:rsidRPr="00815645"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044418">
        <w:rPr>
          <w:rFonts w:eastAsia="Calibri"/>
          <w:sz w:val="28"/>
          <w:szCs w:val="28"/>
        </w:rPr>
        <w:t>Autorit</w:t>
      </w:r>
      <w:r w:rsidR="00900D61">
        <w:rPr>
          <w:rFonts w:eastAsia="Calibri"/>
          <w:sz w:val="28"/>
          <w:szCs w:val="28"/>
        </w:rPr>
        <w:t>atea</w:t>
      </w:r>
      <w:r w:rsidRPr="00044418">
        <w:rPr>
          <w:rFonts w:eastAsia="Calibri"/>
          <w:sz w:val="28"/>
          <w:szCs w:val="28"/>
        </w:rPr>
        <w:t xml:space="preserve"> competent</w:t>
      </w:r>
      <w:r w:rsidR="00900D61">
        <w:rPr>
          <w:rFonts w:eastAsia="Calibri"/>
          <w:sz w:val="28"/>
          <w:szCs w:val="28"/>
        </w:rPr>
        <w:t>ă</w:t>
      </w:r>
      <w:r w:rsidRPr="00044418">
        <w:rPr>
          <w:rFonts w:eastAsia="Calibri"/>
          <w:sz w:val="28"/>
          <w:szCs w:val="28"/>
        </w:rPr>
        <w:t xml:space="preserve"> elaborează un plan de monitorizare privind materialele de ambalaj din lemn pe baza unei analize a riscurilor, luând în considerare cel puțin următoarele elemente:</w:t>
      </w:r>
    </w:p>
    <w:p w14:paraId="5E3404DE" w14:textId="65401B1D" w:rsidR="00044418" w:rsidRPr="00815645" w:rsidRDefault="00044418" w:rsidP="00145447">
      <w:pPr>
        <w:pStyle w:val="Listparagraf"/>
        <w:numPr>
          <w:ilvl w:val="1"/>
          <w:numId w:val="2"/>
        </w:numPr>
        <w:shd w:val="clear" w:color="auto" w:fill="FFFFFF" w:themeFill="background1"/>
        <w:spacing w:after="0" w:line="276" w:lineRule="auto"/>
        <w:ind w:left="-142" w:firstLine="426"/>
        <w:jc w:val="both"/>
        <w:rPr>
          <w:rFonts w:eastAsia="Calibri"/>
          <w:sz w:val="28"/>
          <w:szCs w:val="28"/>
        </w:rPr>
      </w:pPr>
      <w:r w:rsidRPr="00900D61">
        <w:rPr>
          <w:rFonts w:eastAsia="Calibri"/>
          <w:sz w:val="28"/>
          <w:szCs w:val="28"/>
        </w:rPr>
        <w:t>numărul și rezultatele controalelor oficiale specifice din anii precedenți vizând materialele de ambalaj din lemn efectuate de autorit</w:t>
      </w:r>
      <w:r w:rsidR="00247DD8">
        <w:rPr>
          <w:rFonts w:eastAsia="Calibri"/>
          <w:sz w:val="28"/>
          <w:szCs w:val="28"/>
        </w:rPr>
        <w:t xml:space="preserve">atea </w:t>
      </w:r>
      <w:r w:rsidRPr="00900D61">
        <w:rPr>
          <w:rFonts w:eastAsia="Calibri"/>
          <w:sz w:val="28"/>
          <w:szCs w:val="28"/>
        </w:rPr>
        <w:t>competent</w:t>
      </w:r>
      <w:r w:rsidR="00247DD8">
        <w:rPr>
          <w:rFonts w:eastAsia="Calibri"/>
          <w:sz w:val="28"/>
          <w:szCs w:val="28"/>
        </w:rPr>
        <w:t>ă</w:t>
      </w:r>
      <w:r w:rsidRPr="00900D61">
        <w:rPr>
          <w:rFonts w:eastAsia="Calibri"/>
          <w:sz w:val="28"/>
          <w:szCs w:val="28"/>
        </w:rPr>
        <w:t>, pe baza informațiilor din sistemul de gestionare a informațiilor pentru controalele oficiale (IMSOC);</w:t>
      </w:r>
    </w:p>
    <w:p w14:paraId="6D5EB76E" w14:textId="27957773" w:rsidR="00641FE2" w:rsidRDefault="00044418" w:rsidP="00145447">
      <w:pPr>
        <w:pStyle w:val="Listparagraf"/>
        <w:numPr>
          <w:ilvl w:val="1"/>
          <w:numId w:val="2"/>
        </w:numPr>
        <w:shd w:val="clear" w:color="auto" w:fill="FFFFFF" w:themeFill="background1"/>
        <w:spacing w:after="0" w:line="276" w:lineRule="auto"/>
        <w:ind w:left="-142" w:firstLine="426"/>
        <w:jc w:val="both"/>
        <w:rPr>
          <w:rFonts w:eastAsia="Calibri"/>
          <w:sz w:val="28"/>
          <w:szCs w:val="28"/>
        </w:rPr>
      </w:pPr>
      <w:r w:rsidRPr="00900D61">
        <w:rPr>
          <w:rFonts w:eastAsia="Calibri"/>
          <w:sz w:val="28"/>
          <w:szCs w:val="28"/>
        </w:rPr>
        <w:t xml:space="preserve">antecedentele de conformitate </w:t>
      </w:r>
      <w:r w:rsidRPr="00900E09">
        <w:rPr>
          <w:rFonts w:eastAsia="Calibri"/>
          <w:sz w:val="28"/>
          <w:szCs w:val="28"/>
        </w:rPr>
        <w:t xml:space="preserve">a </w:t>
      </w:r>
      <w:r w:rsidR="00900E09" w:rsidRPr="00900E09">
        <w:rPr>
          <w:rFonts w:eastAsia="Calibri"/>
          <w:sz w:val="28"/>
          <w:szCs w:val="28"/>
        </w:rPr>
        <w:t xml:space="preserve">altor </w:t>
      </w:r>
      <w:r w:rsidRPr="00900E09">
        <w:rPr>
          <w:rFonts w:eastAsia="Calibri"/>
          <w:sz w:val="28"/>
          <w:szCs w:val="28"/>
        </w:rPr>
        <w:t xml:space="preserve">țării, </w:t>
      </w:r>
      <w:r w:rsidRPr="00900D61">
        <w:rPr>
          <w:rFonts w:eastAsia="Calibri"/>
          <w:sz w:val="28"/>
          <w:szCs w:val="28"/>
        </w:rPr>
        <w:t xml:space="preserve">a exportatorului sau a operatorului responsabil de transporturi, cu </w:t>
      </w:r>
      <w:r w:rsidR="00641FE2" w:rsidRPr="00B47C72">
        <w:rPr>
          <w:rFonts w:eastAsia="Calibri"/>
          <w:sz w:val="28"/>
          <w:szCs w:val="28"/>
        </w:rPr>
        <w:t>art</w:t>
      </w:r>
      <w:r w:rsidR="00641FE2">
        <w:rPr>
          <w:rFonts w:eastAsia="Calibri"/>
          <w:sz w:val="28"/>
          <w:szCs w:val="28"/>
        </w:rPr>
        <w:t xml:space="preserve">. </w:t>
      </w:r>
      <w:r w:rsidR="00641FE2" w:rsidRPr="00B47C72">
        <w:rPr>
          <w:rFonts w:eastAsia="Calibri"/>
          <w:sz w:val="28"/>
          <w:szCs w:val="28"/>
        </w:rPr>
        <w:t>43 alin. (1)</w:t>
      </w:r>
      <w:r w:rsidR="00641FE2">
        <w:rPr>
          <w:rFonts w:eastAsia="Calibri"/>
          <w:sz w:val="28"/>
          <w:szCs w:val="28"/>
        </w:rPr>
        <w:t xml:space="preserve"> și art. 96 alin. (1) lit. a)</w:t>
      </w:r>
      <w:r w:rsidR="00641FE2" w:rsidRPr="00B47C72">
        <w:rPr>
          <w:rFonts w:eastAsia="Calibri"/>
          <w:sz w:val="28"/>
          <w:szCs w:val="28"/>
        </w:rPr>
        <w:t xml:space="preserve"> din Legea nr. 422/2023 privind măsurile de protecție împotriva organismelor dăunătoare plantelor</w:t>
      </w:r>
      <w:r w:rsidR="00641FE2">
        <w:rPr>
          <w:rFonts w:eastAsia="Calibri"/>
          <w:sz w:val="28"/>
          <w:szCs w:val="28"/>
        </w:rPr>
        <w:t>;</w:t>
      </w:r>
    </w:p>
    <w:p w14:paraId="209C9415" w14:textId="77777777" w:rsidR="00E01DEB" w:rsidRDefault="00044418" w:rsidP="00145447">
      <w:pPr>
        <w:pStyle w:val="Listparagraf"/>
        <w:numPr>
          <w:ilvl w:val="1"/>
          <w:numId w:val="2"/>
        </w:numPr>
        <w:shd w:val="clear" w:color="auto" w:fill="FFFFFF" w:themeFill="background1"/>
        <w:spacing w:after="0" w:line="276" w:lineRule="auto"/>
        <w:ind w:left="-142" w:firstLine="426"/>
        <w:jc w:val="both"/>
        <w:rPr>
          <w:rFonts w:eastAsia="Calibri"/>
          <w:sz w:val="28"/>
          <w:szCs w:val="28"/>
        </w:rPr>
      </w:pPr>
      <w:r w:rsidRPr="00641FE2">
        <w:rPr>
          <w:rFonts w:eastAsia="Calibri"/>
          <w:sz w:val="28"/>
          <w:szCs w:val="28"/>
        </w:rPr>
        <w:t xml:space="preserve">informațiile de la </w:t>
      </w:r>
      <w:r w:rsidR="00071CA4">
        <w:rPr>
          <w:rFonts w:eastAsia="Calibri"/>
          <w:sz w:val="28"/>
          <w:szCs w:val="28"/>
        </w:rPr>
        <w:t>Serviciul Vamal</w:t>
      </w:r>
      <w:r w:rsidRPr="00641FE2">
        <w:rPr>
          <w:rFonts w:eastAsia="Calibri"/>
          <w:sz w:val="28"/>
          <w:szCs w:val="28"/>
        </w:rPr>
        <w:t xml:space="preserve"> privind numărul de transporturi care intră în </w:t>
      </w:r>
      <w:r w:rsidR="00641FE2">
        <w:rPr>
          <w:rFonts w:eastAsia="Calibri"/>
          <w:sz w:val="28"/>
          <w:szCs w:val="28"/>
        </w:rPr>
        <w:t>Republica Moldova</w:t>
      </w:r>
      <w:r w:rsidRPr="00641FE2">
        <w:rPr>
          <w:rFonts w:eastAsia="Calibri"/>
          <w:sz w:val="28"/>
          <w:szCs w:val="28"/>
        </w:rPr>
        <w:t xml:space="preserve"> și în care există materiale de ambalaj din lemn, precum și țara de origine a transportului.</w:t>
      </w:r>
    </w:p>
    <w:p w14:paraId="68C6E2B9" w14:textId="26E50E70" w:rsidR="00D62998" w:rsidRPr="00E01DEB" w:rsidRDefault="00D62998" w:rsidP="00145447">
      <w:pPr>
        <w:pStyle w:val="Listparagraf"/>
        <w:numPr>
          <w:ilvl w:val="0"/>
          <w:numId w:val="2"/>
        </w:numPr>
        <w:shd w:val="clear" w:color="auto" w:fill="FFFFFF" w:themeFill="background1"/>
        <w:spacing w:after="0" w:line="276" w:lineRule="auto"/>
        <w:ind w:left="-142" w:right="-1" w:firstLine="284"/>
        <w:jc w:val="both"/>
        <w:rPr>
          <w:rFonts w:eastAsia="Calibri"/>
          <w:sz w:val="28"/>
          <w:szCs w:val="28"/>
        </w:rPr>
      </w:pPr>
      <w:r w:rsidRPr="00E01DEB">
        <w:rPr>
          <w:rFonts w:eastAsia="Calibri"/>
          <w:sz w:val="28"/>
          <w:szCs w:val="28"/>
        </w:rPr>
        <w:t xml:space="preserve">Autoritatea competentă solicită operatorilor responsabili de transport transmiterea, prin intermediul sistemelor naționale de informare existente sau prin alte mijloace convenite, </w:t>
      </w:r>
      <w:r w:rsidRPr="00E01DEB">
        <w:rPr>
          <w:rFonts w:eastAsia="Calibri"/>
          <w:bCs/>
          <w:sz w:val="28"/>
          <w:szCs w:val="28"/>
        </w:rPr>
        <w:t>în termenul stabilit</w:t>
      </w:r>
      <w:r w:rsidRPr="00E01DEB">
        <w:rPr>
          <w:rFonts w:eastAsia="Calibri"/>
          <w:sz w:val="28"/>
          <w:szCs w:val="28"/>
        </w:rPr>
        <w:t>, a informațiilor privind sosirea transporturilor care intră pe teritoriul Republicii Moldova și care conțin materiale de ambalaj din lemn.</w:t>
      </w:r>
    </w:p>
    <w:p w14:paraId="005535C4" w14:textId="1158FC67" w:rsidR="00044418" w:rsidRPr="008B3501" w:rsidRDefault="00071CA4" w:rsidP="00145447">
      <w:pPr>
        <w:pStyle w:val="Listparagraf"/>
        <w:shd w:val="clear" w:color="auto" w:fill="FFFFFF" w:themeFill="background1"/>
        <w:spacing w:after="0" w:line="276" w:lineRule="auto"/>
        <w:ind w:left="284" w:firstLine="424"/>
        <w:jc w:val="center"/>
        <w:rPr>
          <w:rFonts w:eastAsia="Calibri"/>
          <w:b/>
          <w:sz w:val="28"/>
          <w:szCs w:val="28"/>
        </w:rPr>
      </w:pPr>
      <w:r w:rsidRPr="00900D61">
        <w:rPr>
          <w:rFonts w:eastAsia="Calibri"/>
          <w:b/>
          <w:sz w:val="28"/>
          <w:szCs w:val="28"/>
        </w:rPr>
        <w:t>Capitolul I</w:t>
      </w:r>
      <w:r>
        <w:rPr>
          <w:rFonts w:eastAsia="Calibri"/>
          <w:b/>
          <w:sz w:val="28"/>
          <w:szCs w:val="28"/>
        </w:rPr>
        <w:t>II</w:t>
      </w:r>
    </w:p>
    <w:p w14:paraId="5FFC53E7" w14:textId="0CF0DCB8" w:rsidR="00044418" w:rsidRPr="00071CA4" w:rsidRDefault="00071CA4" w:rsidP="00145447">
      <w:pPr>
        <w:pStyle w:val="Listparagraf"/>
        <w:shd w:val="clear" w:color="auto" w:fill="FFFFFF" w:themeFill="background1"/>
        <w:spacing w:after="0" w:line="276" w:lineRule="auto"/>
        <w:ind w:left="284" w:firstLine="424"/>
        <w:jc w:val="center"/>
        <w:rPr>
          <w:rFonts w:eastAsia="Calibri"/>
          <w:b/>
          <w:sz w:val="28"/>
          <w:szCs w:val="28"/>
        </w:rPr>
      </w:pPr>
      <w:r w:rsidRPr="00071CA4">
        <w:rPr>
          <w:rFonts w:eastAsia="Calibri"/>
          <w:b/>
          <w:sz w:val="28"/>
          <w:szCs w:val="28"/>
        </w:rPr>
        <w:t>CONTROALE OFICIALE SPECIFICE VIZÂND MATERIALELE DE AMBALAJ DIN LEMN</w:t>
      </w:r>
    </w:p>
    <w:p w14:paraId="6E2BAB7E" w14:textId="77777777" w:rsidR="00044418" w:rsidRPr="00044418" w:rsidRDefault="00044418" w:rsidP="00145447">
      <w:pPr>
        <w:pStyle w:val="Listparagraf"/>
        <w:shd w:val="clear" w:color="auto" w:fill="FFFFFF" w:themeFill="background1"/>
        <w:spacing w:after="0" w:line="276" w:lineRule="auto"/>
        <w:ind w:left="284" w:firstLine="424"/>
        <w:jc w:val="both"/>
        <w:rPr>
          <w:rFonts w:eastAsia="Calibri"/>
          <w:sz w:val="28"/>
          <w:szCs w:val="28"/>
        </w:rPr>
      </w:pPr>
    </w:p>
    <w:p w14:paraId="1C5F028D" w14:textId="5874F491" w:rsidR="00044418" w:rsidRPr="00044418"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044418">
        <w:rPr>
          <w:rFonts w:eastAsia="Calibri"/>
          <w:sz w:val="28"/>
          <w:szCs w:val="28"/>
        </w:rPr>
        <w:t>Autorit</w:t>
      </w:r>
      <w:r w:rsidR="00071CA4">
        <w:rPr>
          <w:rFonts w:eastAsia="Calibri"/>
          <w:sz w:val="28"/>
          <w:szCs w:val="28"/>
        </w:rPr>
        <w:t xml:space="preserve">atea </w:t>
      </w:r>
      <w:r w:rsidRPr="00044418">
        <w:rPr>
          <w:rFonts w:eastAsia="Calibri"/>
          <w:sz w:val="28"/>
          <w:szCs w:val="28"/>
        </w:rPr>
        <w:t>competent</w:t>
      </w:r>
      <w:r w:rsidR="00071CA4">
        <w:rPr>
          <w:rFonts w:eastAsia="Calibri"/>
          <w:sz w:val="28"/>
          <w:szCs w:val="28"/>
        </w:rPr>
        <w:t>ă</w:t>
      </w:r>
      <w:r w:rsidRPr="00044418">
        <w:rPr>
          <w:rFonts w:eastAsia="Calibri"/>
          <w:sz w:val="28"/>
          <w:szCs w:val="28"/>
        </w:rPr>
        <w:t xml:space="preserve"> selectează pentru controale fizice transporturile care conțin materiale de ambalaj din lemn, pe baza:</w:t>
      </w:r>
    </w:p>
    <w:p w14:paraId="7A56F17B" w14:textId="6938D179" w:rsidR="00044418" w:rsidRPr="001C4249" w:rsidRDefault="00044418" w:rsidP="00145447">
      <w:pPr>
        <w:pStyle w:val="Listparagraf"/>
        <w:numPr>
          <w:ilvl w:val="1"/>
          <w:numId w:val="2"/>
        </w:numPr>
        <w:shd w:val="clear" w:color="auto" w:fill="FFFFFF" w:themeFill="background1"/>
        <w:spacing w:after="0" w:line="276" w:lineRule="auto"/>
        <w:jc w:val="both"/>
        <w:rPr>
          <w:rFonts w:eastAsia="Calibri"/>
          <w:sz w:val="28"/>
          <w:szCs w:val="28"/>
        </w:rPr>
      </w:pPr>
      <w:r w:rsidRPr="00071CA4">
        <w:rPr>
          <w:rFonts w:eastAsia="Calibri"/>
          <w:sz w:val="28"/>
          <w:szCs w:val="28"/>
        </w:rPr>
        <w:t xml:space="preserve">planului de monitorizare menționat la </w:t>
      </w:r>
      <w:r w:rsidR="001C4249">
        <w:rPr>
          <w:rFonts w:eastAsia="Calibri"/>
          <w:sz w:val="28"/>
          <w:szCs w:val="28"/>
        </w:rPr>
        <w:t>pct.</w:t>
      </w:r>
      <w:r w:rsidRPr="00071CA4">
        <w:rPr>
          <w:rFonts w:eastAsia="Calibri"/>
          <w:sz w:val="28"/>
          <w:szCs w:val="28"/>
        </w:rPr>
        <w:t xml:space="preserve"> </w:t>
      </w:r>
      <w:r w:rsidR="001C4249">
        <w:rPr>
          <w:rFonts w:eastAsia="Calibri"/>
          <w:sz w:val="28"/>
          <w:szCs w:val="28"/>
        </w:rPr>
        <w:t>4</w:t>
      </w:r>
      <w:r w:rsidRPr="00071CA4">
        <w:rPr>
          <w:rFonts w:eastAsia="Calibri"/>
          <w:sz w:val="28"/>
          <w:szCs w:val="28"/>
        </w:rPr>
        <w:t>;</w:t>
      </w:r>
    </w:p>
    <w:p w14:paraId="2EEBB862" w14:textId="1A8FBB63" w:rsidR="00044418" w:rsidRPr="001C4249" w:rsidRDefault="00044418" w:rsidP="00145447">
      <w:pPr>
        <w:pStyle w:val="Listparagraf"/>
        <w:numPr>
          <w:ilvl w:val="1"/>
          <w:numId w:val="2"/>
        </w:numPr>
        <w:shd w:val="clear" w:color="auto" w:fill="FFFFFF" w:themeFill="background1"/>
        <w:spacing w:after="0" w:line="276" w:lineRule="auto"/>
        <w:jc w:val="both"/>
        <w:rPr>
          <w:rFonts w:eastAsia="Calibri"/>
          <w:sz w:val="28"/>
          <w:szCs w:val="28"/>
        </w:rPr>
      </w:pPr>
      <w:r w:rsidRPr="00071CA4">
        <w:rPr>
          <w:rFonts w:eastAsia="Calibri"/>
          <w:sz w:val="28"/>
          <w:szCs w:val="28"/>
        </w:rPr>
        <w:t xml:space="preserve">după caz, a informațiilor furnizate în notificările menționate la </w:t>
      </w:r>
      <w:r w:rsidR="001C4249">
        <w:rPr>
          <w:rFonts w:eastAsia="Calibri"/>
          <w:sz w:val="28"/>
          <w:szCs w:val="28"/>
        </w:rPr>
        <w:t>pct. 5</w:t>
      </w:r>
      <w:r w:rsidRPr="00071CA4">
        <w:rPr>
          <w:rFonts w:eastAsia="Calibri"/>
          <w:sz w:val="28"/>
          <w:szCs w:val="28"/>
        </w:rPr>
        <w:t>; și</w:t>
      </w:r>
    </w:p>
    <w:p w14:paraId="4286BF1F" w14:textId="1299A826" w:rsidR="00044418" w:rsidRPr="001C4249" w:rsidRDefault="00044418" w:rsidP="00145447">
      <w:pPr>
        <w:pStyle w:val="Listparagraf"/>
        <w:numPr>
          <w:ilvl w:val="1"/>
          <w:numId w:val="2"/>
        </w:numPr>
        <w:shd w:val="clear" w:color="auto" w:fill="FFFFFF" w:themeFill="background1"/>
        <w:spacing w:after="0" w:line="276" w:lineRule="auto"/>
        <w:jc w:val="both"/>
        <w:rPr>
          <w:rFonts w:eastAsia="Calibri"/>
          <w:sz w:val="28"/>
          <w:szCs w:val="28"/>
        </w:rPr>
      </w:pPr>
      <w:r w:rsidRPr="001C4249">
        <w:rPr>
          <w:rFonts w:eastAsia="Calibri"/>
          <w:sz w:val="28"/>
          <w:szCs w:val="28"/>
        </w:rPr>
        <w:t>a oricăror alte informații relevante de care dispun.</w:t>
      </w:r>
    </w:p>
    <w:p w14:paraId="546309E7" w14:textId="0B874D9D" w:rsidR="00044418" w:rsidRPr="002D601B"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1C4249">
        <w:rPr>
          <w:rFonts w:eastAsia="Calibri"/>
          <w:sz w:val="28"/>
          <w:szCs w:val="28"/>
        </w:rPr>
        <w:t xml:space="preserve"> Autorit</w:t>
      </w:r>
      <w:r w:rsidR="001C4249">
        <w:rPr>
          <w:rFonts w:eastAsia="Calibri"/>
          <w:sz w:val="28"/>
          <w:szCs w:val="28"/>
        </w:rPr>
        <w:t>atea</w:t>
      </w:r>
      <w:r w:rsidRPr="001C4249">
        <w:rPr>
          <w:rFonts w:eastAsia="Calibri"/>
          <w:sz w:val="28"/>
          <w:szCs w:val="28"/>
        </w:rPr>
        <w:t xml:space="preserve"> competent</w:t>
      </w:r>
      <w:r w:rsidR="001C4249">
        <w:rPr>
          <w:rFonts w:eastAsia="Calibri"/>
          <w:sz w:val="28"/>
          <w:szCs w:val="28"/>
        </w:rPr>
        <w:t>ă</w:t>
      </w:r>
      <w:r w:rsidRPr="001C4249">
        <w:rPr>
          <w:rFonts w:eastAsia="Calibri"/>
          <w:sz w:val="28"/>
          <w:szCs w:val="28"/>
        </w:rPr>
        <w:t xml:space="preserve"> efectuează controale fizice ale transporturilor care au fost selectate în conformitate cu </w:t>
      </w:r>
      <w:r w:rsidR="001C4249">
        <w:rPr>
          <w:rFonts w:eastAsia="Calibri"/>
          <w:sz w:val="28"/>
          <w:szCs w:val="28"/>
        </w:rPr>
        <w:t>pct. 6</w:t>
      </w:r>
      <w:r w:rsidRPr="001C4249">
        <w:rPr>
          <w:rFonts w:eastAsia="Calibri"/>
          <w:sz w:val="28"/>
          <w:szCs w:val="28"/>
        </w:rPr>
        <w:t xml:space="preserve">, pentru a verifica respectarea de către acestea a cerințelor de import prevăzute la </w:t>
      </w:r>
      <w:r w:rsidR="00397251" w:rsidRPr="00B47C72">
        <w:rPr>
          <w:rFonts w:eastAsia="Calibri"/>
          <w:sz w:val="28"/>
          <w:szCs w:val="28"/>
        </w:rPr>
        <w:t>art</w:t>
      </w:r>
      <w:r w:rsidR="00397251">
        <w:rPr>
          <w:rFonts w:eastAsia="Calibri"/>
          <w:sz w:val="28"/>
          <w:szCs w:val="28"/>
        </w:rPr>
        <w:t xml:space="preserve">. </w:t>
      </w:r>
      <w:r w:rsidR="00397251" w:rsidRPr="00B47C72">
        <w:rPr>
          <w:rFonts w:eastAsia="Calibri"/>
          <w:sz w:val="28"/>
          <w:szCs w:val="28"/>
        </w:rPr>
        <w:t>43 alin. (1)</w:t>
      </w:r>
      <w:r w:rsidR="00397251">
        <w:rPr>
          <w:rFonts w:eastAsia="Calibri"/>
          <w:sz w:val="28"/>
          <w:szCs w:val="28"/>
        </w:rPr>
        <w:t xml:space="preserve"> și art. 96 alin. (1) lit. a)</w:t>
      </w:r>
      <w:r w:rsidR="00397251" w:rsidRPr="00B47C72">
        <w:rPr>
          <w:rFonts w:eastAsia="Calibri"/>
          <w:sz w:val="28"/>
          <w:szCs w:val="28"/>
        </w:rPr>
        <w:t xml:space="preserve"> din Legea nr. 422/2023 privind măsurile de protecție împotriva organismelor dăunătoare plantelor</w:t>
      </w:r>
      <w:r w:rsidRPr="00397251">
        <w:rPr>
          <w:rFonts w:eastAsia="Calibri"/>
          <w:sz w:val="28"/>
          <w:szCs w:val="28"/>
        </w:rPr>
        <w:t>.</w:t>
      </w:r>
    </w:p>
    <w:p w14:paraId="767FC658" w14:textId="1BDA6E6B" w:rsidR="00044418" w:rsidRPr="00044418" w:rsidRDefault="00044418" w:rsidP="00145447">
      <w:pPr>
        <w:pStyle w:val="Listparagraf"/>
        <w:numPr>
          <w:ilvl w:val="0"/>
          <w:numId w:val="2"/>
        </w:numPr>
        <w:shd w:val="clear" w:color="auto" w:fill="FFFFFF" w:themeFill="background1"/>
        <w:spacing w:after="0" w:line="276" w:lineRule="auto"/>
        <w:ind w:left="-142" w:firstLine="568"/>
        <w:jc w:val="both"/>
        <w:rPr>
          <w:rFonts w:eastAsia="Calibri"/>
          <w:sz w:val="28"/>
          <w:szCs w:val="28"/>
        </w:rPr>
      </w:pPr>
      <w:bookmarkStart w:id="2" w:name="_Hlk217397815"/>
      <w:r w:rsidRPr="00044418">
        <w:rPr>
          <w:rFonts w:eastAsia="Calibri"/>
          <w:sz w:val="28"/>
          <w:szCs w:val="28"/>
        </w:rPr>
        <w:t>Autorit</w:t>
      </w:r>
      <w:r w:rsidR="00397251">
        <w:rPr>
          <w:rFonts w:eastAsia="Calibri"/>
          <w:sz w:val="28"/>
          <w:szCs w:val="28"/>
        </w:rPr>
        <w:t>atea</w:t>
      </w:r>
      <w:r w:rsidRPr="00044418">
        <w:rPr>
          <w:rFonts w:eastAsia="Calibri"/>
          <w:sz w:val="28"/>
          <w:szCs w:val="28"/>
        </w:rPr>
        <w:t xml:space="preserve"> competent</w:t>
      </w:r>
      <w:r w:rsidR="00397251">
        <w:rPr>
          <w:rFonts w:eastAsia="Calibri"/>
          <w:sz w:val="28"/>
          <w:szCs w:val="28"/>
        </w:rPr>
        <w:t>ă</w:t>
      </w:r>
      <w:r w:rsidRPr="00044418">
        <w:rPr>
          <w:rFonts w:eastAsia="Calibri"/>
          <w:sz w:val="28"/>
          <w:szCs w:val="28"/>
        </w:rPr>
        <w:t xml:space="preserve"> po</w:t>
      </w:r>
      <w:r w:rsidR="00397251">
        <w:rPr>
          <w:rFonts w:eastAsia="Calibri"/>
          <w:sz w:val="28"/>
          <w:szCs w:val="28"/>
        </w:rPr>
        <w:t>a</w:t>
      </w:r>
      <w:r w:rsidRPr="00044418">
        <w:rPr>
          <w:rFonts w:eastAsia="Calibri"/>
          <w:sz w:val="28"/>
          <w:szCs w:val="28"/>
        </w:rPr>
        <w:t>t</w:t>
      </w:r>
      <w:r w:rsidR="00397251">
        <w:rPr>
          <w:rFonts w:eastAsia="Calibri"/>
          <w:sz w:val="28"/>
          <w:szCs w:val="28"/>
        </w:rPr>
        <w:t>e</w:t>
      </w:r>
      <w:r w:rsidRPr="00044418">
        <w:rPr>
          <w:rFonts w:eastAsia="Calibri"/>
          <w:sz w:val="28"/>
          <w:szCs w:val="28"/>
        </w:rPr>
        <w:t xml:space="preserve"> solicita</w:t>
      </w:r>
      <w:r w:rsidR="00E71F61">
        <w:rPr>
          <w:rFonts w:eastAsia="Calibri"/>
          <w:sz w:val="28"/>
          <w:szCs w:val="28"/>
        </w:rPr>
        <w:t xml:space="preserve"> </w:t>
      </w:r>
      <w:r w:rsidR="00F072BA" w:rsidRPr="00E71F61">
        <w:rPr>
          <w:rFonts w:eastAsia="Calibri"/>
          <w:sz w:val="28"/>
          <w:szCs w:val="28"/>
        </w:rPr>
        <w:t>Serviciului Vamal</w:t>
      </w:r>
      <w:r w:rsidRPr="00044418">
        <w:rPr>
          <w:rFonts w:eastAsia="Calibri"/>
          <w:sz w:val="28"/>
          <w:szCs w:val="28"/>
        </w:rPr>
        <w:t xml:space="preserve">, în cazul în care consideră că acest lucru este necesar în scopul efectuării controalelor fizice în </w:t>
      </w:r>
      <w:r w:rsidRPr="00044418">
        <w:rPr>
          <w:rFonts w:eastAsia="Calibri"/>
          <w:sz w:val="28"/>
          <w:szCs w:val="28"/>
        </w:rPr>
        <w:lastRenderedPageBreak/>
        <w:t xml:space="preserve">conformitate cu </w:t>
      </w:r>
      <w:r w:rsidR="00397251">
        <w:rPr>
          <w:rFonts w:eastAsia="Calibri"/>
          <w:sz w:val="28"/>
          <w:szCs w:val="28"/>
        </w:rPr>
        <w:t>pct. 7</w:t>
      </w:r>
      <w:r w:rsidRPr="00044418">
        <w:rPr>
          <w:rFonts w:eastAsia="Calibri"/>
          <w:sz w:val="28"/>
          <w:szCs w:val="28"/>
        </w:rPr>
        <w:t xml:space="preserve"> și pe durata acestor controale, să rețină transporturile selectate în care există material de ambalaj din lemn.</w:t>
      </w:r>
    </w:p>
    <w:bookmarkEnd w:id="2"/>
    <w:p w14:paraId="44375516" w14:textId="60B93562" w:rsidR="00044418" w:rsidRPr="002D601B"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044418">
        <w:rPr>
          <w:rFonts w:eastAsia="Calibri"/>
          <w:sz w:val="28"/>
          <w:szCs w:val="28"/>
        </w:rPr>
        <w:t>În timpul efectuării controalelor oficiale specifice, autorit</w:t>
      </w:r>
      <w:r w:rsidR="00397251">
        <w:rPr>
          <w:rFonts w:eastAsia="Calibri"/>
          <w:sz w:val="28"/>
          <w:szCs w:val="28"/>
        </w:rPr>
        <w:t>atea</w:t>
      </w:r>
      <w:r w:rsidRPr="00044418">
        <w:rPr>
          <w:rFonts w:eastAsia="Calibri"/>
          <w:sz w:val="28"/>
          <w:szCs w:val="28"/>
        </w:rPr>
        <w:t xml:space="preserve"> competent</w:t>
      </w:r>
      <w:r w:rsidR="00397251">
        <w:rPr>
          <w:rFonts w:eastAsia="Calibri"/>
          <w:sz w:val="28"/>
          <w:szCs w:val="28"/>
        </w:rPr>
        <w:t>ă</w:t>
      </w:r>
      <w:r w:rsidRPr="00044418">
        <w:rPr>
          <w:rFonts w:eastAsia="Calibri"/>
          <w:sz w:val="28"/>
          <w:szCs w:val="28"/>
        </w:rPr>
        <w:t xml:space="preserve"> a</w:t>
      </w:r>
      <w:r w:rsidR="00397251">
        <w:rPr>
          <w:rFonts w:eastAsia="Calibri"/>
          <w:sz w:val="28"/>
          <w:szCs w:val="28"/>
        </w:rPr>
        <w:t>re</w:t>
      </w:r>
      <w:r w:rsidRPr="00044418">
        <w:rPr>
          <w:rFonts w:eastAsia="Calibri"/>
          <w:sz w:val="28"/>
          <w:szCs w:val="28"/>
        </w:rPr>
        <w:t xml:space="preserve"> acces la întregul transport, astfel încât controalele fizice menționate la </w:t>
      </w:r>
      <w:r w:rsidR="00397251">
        <w:rPr>
          <w:rFonts w:eastAsia="Calibri"/>
          <w:sz w:val="28"/>
          <w:szCs w:val="28"/>
        </w:rPr>
        <w:t xml:space="preserve">pct. 7 </w:t>
      </w:r>
      <w:r w:rsidRPr="00044418">
        <w:rPr>
          <w:rFonts w:eastAsia="Calibri"/>
          <w:sz w:val="28"/>
          <w:szCs w:val="28"/>
        </w:rPr>
        <w:t>să poată fi efectuate pe ansamblul materialelor de ambalaj din lemn existente în transport.</w:t>
      </w:r>
    </w:p>
    <w:p w14:paraId="27D800C7" w14:textId="1817C9CF" w:rsidR="00044418" w:rsidRPr="002D601B"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044418">
        <w:rPr>
          <w:rFonts w:eastAsia="Calibri"/>
          <w:sz w:val="28"/>
          <w:szCs w:val="28"/>
        </w:rPr>
        <w:t xml:space="preserve">În termen de trei zile lucrătoare de la începerea reținerii transportului în care există materiale de ambalaj din lemn, autoritatea competentă transmite </w:t>
      </w:r>
      <w:r w:rsidR="00397251">
        <w:rPr>
          <w:rFonts w:eastAsia="Calibri"/>
          <w:sz w:val="28"/>
          <w:szCs w:val="28"/>
        </w:rPr>
        <w:t>Serviciului Vamal</w:t>
      </w:r>
      <w:r w:rsidRPr="00044418">
        <w:rPr>
          <w:rFonts w:eastAsia="Calibri"/>
          <w:sz w:val="28"/>
          <w:szCs w:val="28"/>
        </w:rPr>
        <w:t xml:space="preserve"> rezultatele controalelor vizând transportul reținut.</w:t>
      </w:r>
    </w:p>
    <w:p w14:paraId="112C4D8E" w14:textId="7D42D171" w:rsidR="00397251" w:rsidRPr="00BF0AB8"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044418">
        <w:rPr>
          <w:rFonts w:eastAsia="Calibri"/>
          <w:sz w:val="28"/>
          <w:szCs w:val="28"/>
        </w:rPr>
        <w:t xml:space="preserve"> În cazul în care controalele fizice nu pot fi finalizate în termen de trei zile lucrătoare de la începerea reținerii transportului în care există materiale de ambalaj din lemn, </w:t>
      </w:r>
      <w:r w:rsidRPr="00BF0AB8">
        <w:rPr>
          <w:rFonts w:eastAsia="Calibri"/>
          <w:sz w:val="28"/>
          <w:szCs w:val="28"/>
        </w:rPr>
        <w:t>autorit</w:t>
      </w:r>
      <w:r w:rsidR="00397251" w:rsidRPr="00BF0AB8">
        <w:rPr>
          <w:rFonts w:eastAsia="Calibri"/>
          <w:sz w:val="28"/>
          <w:szCs w:val="28"/>
        </w:rPr>
        <w:t>atea</w:t>
      </w:r>
      <w:r w:rsidRPr="00BF0AB8">
        <w:rPr>
          <w:rFonts w:eastAsia="Calibri"/>
          <w:sz w:val="28"/>
          <w:szCs w:val="28"/>
        </w:rPr>
        <w:t xml:space="preserve"> competent</w:t>
      </w:r>
      <w:r w:rsidR="00397251" w:rsidRPr="00BF0AB8">
        <w:rPr>
          <w:rFonts w:eastAsia="Calibri"/>
          <w:sz w:val="28"/>
          <w:szCs w:val="28"/>
        </w:rPr>
        <w:t>ă</w:t>
      </w:r>
      <w:r w:rsidRPr="00BF0AB8">
        <w:rPr>
          <w:rFonts w:eastAsia="Calibri"/>
          <w:sz w:val="28"/>
          <w:szCs w:val="28"/>
        </w:rPr>
        <w:t xml:space="preserve"> </w:t>
      </w:r>
      <w:r w:rsidR="00F8202F" w:rsidRPr="00BF0AB8">
        <w:rPr>
          <w:rFonts w:eastAsia="Calibri"/>
          <w:sz w:val="28"/>
          <w:szCs w:val="28"/>
        </w:rPr>
        <w:t xml:space="preserve">solicită </w:t>
      </w:r>
      <w:r w:rsidR="00397251" w:rsidRPr="00BF0AB8">
        <w:rPr>
          <w:rFonts w:eastAsia="Calibri"/>
          <w:sz w:val="28"/>
          <w:szCs w:val="28"/>
        </w:rPr>
        <w:t xml:space="preserve">Serviciului Vamal </w:t>
      </w:r>
      <w:r w:rsidRPr="00BF0AB8">
        <w:rPr>
          <w:rFonts w:eastAsia="Calibri"/>
          <w:sz w:val="28"/>
          <w:szCs w:val="28"/>
        </w:rPr>
        <w:t>să continue reținerea transportului timp de trei zile lucrătoare suplimentare pentru a finaliza controalele.</w:t>
      </w:r>
    </w:p>
    <w:p w14:paraId="3B34C1C4" w14:textId="77777777" w:rsidR="0031444E"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397251">
        <w:rPr>
          <w:rFonts w:eastAsia="Calibri"/>
          <w:sz w:val="28"/>
          <w:szCs w:val="28"/>
        </w:rPr>
        <w:t xml:space="preserve">În acest caz, dacă este posibil din punct de vedere tehnic, </w:t>
      </w:r>
      <w:r w:rsidR="009476B7">
        <w:rPr>
          <w:rFonts w:eastAsia="Calibri"/>
          <w:sz w:val="28"/>
          <w:szCs w:val="28"/>
        </w:rPr>
        <w:t>Serviciul Vamal</w:t>
      </w:r>
      <w:r w:rsidR="009476B7" w:rsidRPr="00397251">
        <w:rPr>
          <w:rFonts w:eastAsia="Calibri"/>
          <w:sz w:val="28"/>
          <w:szCs w:val="28"/>
        </w:rPr>
        <w:t xml:space="preserve"> </w:t>
      </w:r>
      <w:r w:rsidR="00F8202F" w:rsidRPr="00397251">
        <w:rPr>
          <w:rFonts w:eastAsia="Calibri"/>
          <w:sz w:val="28"/>
          <w:szCs w:val="28"/>
        </w:rPr>
        <w:t>eliber</w:t>
      </w:r>
      <w:r w:rsidR="00F8202F">
        <w:rPr>
          <w:rFonts w:eastAsia="Calibri"/>
          <w:sz w:val="28"/>
          <w:szCs w:val="28"/>
        </w:rPr>
        <w:t>ează</w:t>
      </w:r>
      <w:r w:rsidR="00F8202F" w:rsidRPr="00397251">
        <w:rPr>
          <w:rFonts w:eastAsia="Calibri"/>
          <w:sz w:val="28"/>
          <w:szCs w:val="28"/>
        </w:rPr>
        <w:t xml:space="preserve"> </w:t>
      </w:r>
      <w:r w:rsidRPr="00397251">
        <w:rPr>
          <w:rFonts w:eastAsia="Calibri"/>
          <w:sz w:val="28"/>
          <w:szCs w:val="28"/>
        </w:rPr>
        <w:t>transportul</w:t>
      </w:r>
      <w:r w:rsidR="00F8202F">
        <w:rPr>
          <w:rFonts w:eastAsia="Calibri"/>
          <w:sz w:val="28"/>
          <w:szCs w:val="28"/>
        </w:rPr>
        <w:t>,</w:t>
      </w:r>
      <w:r w:rsidRPr="00397251">
        <w:rPr>
          <w:rFonts w:eastAsia="Calibri"/>
          <w:sz w:val="28"/>
          <w:szCs w:val="28"/>
        </w:rPr>
        <w:t xml:space="preserve"> dacă operatorul responsabil de transport separă materialul de ambalaj din lemn de restul transportului.</w:t>
      </w:r>
    </w:p>
    <w:p w14:paraId="3EDE722E" w14:textId="774207DE" w:rsidR="00023AF1" w:rsidRPr="0031444E" w:rsidRDefault="00023AF1"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31444E">
        <w:rPr>
          <w:rFonts w:eastAsia="Calibri"/>
          <w:sz w:val="28"/>
          <w:szCs w:val="28"/>
        </w:rPr>
        <w:t>Transportul reținut de Serviciul Vamal în temeiul pct. 8 se eliberează numai după prezentarea unei decizii pozitive a autorității competente</w:t>
      </w:r>
      <w:r w:rsidR="0031444E" w:rsidRPr="0031444E">
        <w:rPr>
          <w:rFonts w:eastAsia="Calibri"/>
          <w:sz w:val="28"/>
          <w:szCs w:val="28"/>
        </w:rPr>
        <w:t xml:space="preserve"> în conformitate cu pct. 6 din Regulamentul privind trecerea frontierei de stat a mărfurilor supuse controlului de către Agenția Națională pentru Siguranța Alimentelor, aprobat prin Hotărârea Guvernului nr. 938/2018, </w:t>
      </w:r>
      <w:r w:rsidRPr="0031444E">
        <w:rPr>
          <w:rFonts w:eastAsia="Calibri"/>
          <w:sz w:val="28"/>
          <w:szCs w:val="28"/>
        </w:rPr>
        <w:t>sau în cazul în care aceasta nu a solicitat Serviciului Vamal continuarea reținerii, în conformitate cu pct. 11 din prezenta hotărâre</w:t>
      </w:r>
      <w:r w:rsidR="0031444E" w:rsidRPr="0031444E">
        <w:rPr>
          <w:rFonts w:eastAsia="Calibri"/>
          <w:sz w:val="28"/>
          <w:szCs w:val="28"/>
        </w:rPr>
        <w:t>.</w:t>
      </w:r>
      <w:r w:rsidRPr="0031444E">
        <w:rPr>
          <w:rFonts w:eastAsia="Calibri"/>
          <w:sz w:val="28"/>
          <w:szCs w:val="28"/>
        </w:rPr>
        <w:t xml:space="preserve"> </w:t>
      </w:r>
    </w:p>
    <w:p w14:paraId="51A84150" w14:textId="77777777" w:rsidR="00023AF1" w:rsidRPr="00607F6C" w:rsidRDefault="00023AF1" w:rsidP="00145447">
      <w:pPr>
        <w:pStyle w:val="Listparagraf"/>
        <w:shd w:val="clear" w:color="auto" w:fill="FFFFFF" w:themeFill="background1"/>
        <w:spacing w:after="0" w:line="276" w:lineRule="auto"/>
        <w:ind w:left="284"/>
        <w:jc w:val="both"/>
        <w:rPr>
          <w:rFonts w:eastAsia="Calibri"/>
          <w:sz w:val="28"/>
          <w:szCs w:val="28"/>
        </w:rPr>
      </w:pPr>
    </w:p>
    <w:p w14:paraId="4D295572" w14:textId="77777777" w:rsidR="00013264" w:rsidRPr="00607F6C" w:rsidRDefault="00013264" w:rsidP="00145447">
      <w:pPr>
        <w:shd w:val="clear" w:color="auto" w:fill="FFFFFF" w:themeFill="background1"/>
        <w:spacing w:after="0" w:line="276" w:lineRule="auto"/>
        <w:rPr>
          <w:rFonts w:eastAsia="Calibri"/>
          <w:sz w:val="28"/>
          <w:szCs w:val="28"/>
        </w:rPr>
      </w:pPr>
    </w:p>
    <w:p w14:paraId="5880F2E2" w14:textId="051336C8" w:rsidR="00044418" w:rsidRPr="0003147C" w:rsidRDefault="0003147C" w:rsidP="00145447">
      <w:pPr>
        <w:shd w:val="clear" w:color="auto" w:fill="FFFFFF" w:themeFill="background1"/>
        <w:spacing w:after="0" w:line="276" w:lineRule="auto"/>
        <w:jc w:val="center"/>
        <w:rPr>
          <w:rFonts w:eastAsia="Calibri"/>
          <w:b/>
          <w:sz w:val="28"/>
          <w:szCs w:val="28"/>
        </w:rPr>
      </w:pPr>
      <w:r w:rsidRPr="0003147C">
        <w:rPr>
          <w:rFonts w:eastAsia="Calibri"/>
          <w:b/>
          <w:sz w:val="28"/>
          <w:szCs w:val="28"/>
        </w:rPr>
        <w:t>Capitolul I</w:t>
      </w:r>
      <w:r>
        <w:rPr>
          <w:rFonts w:eastAsia="Calibri"/>
          <w:b/>
          <w:sz w:val="28"/>
          <w:szCs w:val="28"/>
        </w:rPr>
        <w:t>V</w:t>
      </w:r>
    </w:p>
    <w:p w14:paraId="65F2BE09" w14:textId="74AE8CDF" w:rsidR="00044418" w:rsidRDefault="0003147C" w:rsidP="00145447">
      <w:pPr>
        <w:pStyle w:val="Listparagraf"/>
        <w:shd w:val="clear" w:color="auto" w:fill="FFFFFF" w:themeFill="background1"/>
        <w:spacing w:after="0" w:line="276" w:lineRule="auto"/>
        <w:ind w:left="284" w:firstLine="424"/>
        <w:jc w:val="center"/>
        <w:rPr>
          <w:rFonts w:eastAsia="Calibri"/>
          <w:b/>
          <w:sz w:val="28"/>
          <w:szCs w:val="28"/>
        </w:rPr>
      </w:pPr>
      <w:r w:rsidRPr="0003147C">
        <w:rPr>
          <w:rFonts w:eastAsia="Calibri"/>
          <w:b/>
          <w:sz w:val="28"/>
          <w:szCs w:val="28"/>
        </w:rPr>
        <w:t>RAPORTAREA REZULTATELOR CONTROALELOR OFICIALE SPECIFICE</w:t>
      </w:r>
    </w:p>
    <w:p w14:paraId="675F2CEA" w14:textId="77777777" w:rsidR="00D84288" w:rsidRPr="0003147C" w:rsidRDefault="00D84288" w:rsidP="00145447">
      <w:pPr>
        <w:pStyle w:val="Listparagraf"/>
        <w:shd w:val="clear" w:color="auto" w:fill="FFFFFF" w:themeFill="background1"/>
        <w:spacing w:after="0" w:line="276" w:lineRule="auto"/>
        <w:ind w:left="-142" w:firstLine="426"/>
        <w:jc w:val="center"/>
        <w:rPr>
          <w:rFonts w:eastAsia="Calibri"/>
          <w:b/>
          <w:sz w:val="28"/>
          <w:szCs w:val="28"/>
        </w:rPr>
      </w:pPr>
    </w:p>
    <w:p w14:paraId="7CDB2957" w14:textId="2C9822C2" w:rsidR="00044418" w:rsidRPr="002D601B"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D84288">
        <w:rPr>
          <w:rFonts w:eastAsia="Calibri"/>
          <w:sz w:val="28"/>
          <w:szCs w:val="28"/>
        </w:rPr>
        <w:t xml:space="preserve"> După încheierea controalelor oficiale specifice </w:t>
      </w:r>
      <w:r w:rsidR="00F8202F">
        <w:rPr>
          <w:rFonts w:eastAsia="Calibri"/>
          <w:sz w:val="28"/>
          <w:szCs w:val="28"/>
        </w:rPr>
        <w:t xml:space="preserve">efectuate </w:t>
      </w:r>
      <w:r w:rsidRPr="00D84288">
        <w:rPr>
          <w:rFonts w:eastAsia="Calibri"/>
          <w:sz w:val="28"/>
          <w:szCs w:val="28"/>
        </w:rPr>
        <w:t xml:space="preserve">în conformitate cu </w:t>
      </w:r>
      <w:r w:rsidR="001E0286">
        <w:rPr>
          <w:rFonts w:eastAsia="Calibri"/>
          <w:sz w:val="28"/>
          <w:szCs w:val="28"/>
        </w:rPr>
        <w:t>pct. 6-13</w:t>
      </w:r>
      <w:r w:rsidRPr="00D84288">
        <w:rPr>
          <w:rFonts w:eastAsia="Calibri"/>
          <w:sz w:val="28"/>
          <w:szCs w:val="28"/>
        </w:rPr>
        <w:t>, autorit</w:t>
      </w:r>
      <w:r w:rsidR="00B86F0B">
        <w:rPr>
          <w:rFonts w:eastAsia="Calibri"/>
          <w:sz w:val="28"/>
          <w:szCs w:val="28"/>
        </w:rPr>
        <w:t>atea</w:t>
      </w:r>
      <w:r w:rsidRPr="00D84288">
        <w:rPr>
          <w:rFonts w:eastAsia="Calibri"/>
          <w:sz w:val="28"/>
          <w:szCs w:val="28"/>
        </w:rPr>
        <w:t xml:space="preserve"> competent</w:t>
      </w:r>
      <w:r w:rsidR="00B86F0B">
        <w:rPr>
          <w:rFonts w:eastAsia="Calibri"/>
          <w:sz w:val="28"/>
          <w:szCs w:val="28"/>
        </w:rPr>
        <w:t>ă</w:t>
      </w:r>
      <w:r w:rsidRPr="00D84288">
        <w:rPr>
          <w:rFonts w:eastAsia="Calibri"/>
          <w:sz w:val="28"/>
          <w:szCs w:val="28"/>
        </w:rPr>
        <w:t>:</w:t>
      </w:r>
    </w:p>
    <w:p w14:paraId="78D6D6FD" w14:textId="791AAA8F" w:rsidR="00044418" w:rsidRPr="00060610" w:rsidRDefault="00044418" w:rsidP="00145447">
      <w:pPr>
        <w:pStyle w:val="Listparagraf"/>
        <w:numPr>
          <w:ilvl w:val="1"/>
          <w:numId w:val="2"/>
        </w:numPr>
        <w:shd w:val="clear" w:color="auto" w:fill="FFFFFF" w:themeFill="background1"/>
        <w:spacing w:after="0" w:line="276" w:lineRule="auto"/>
        <w:ind w:left="-142" w:firstLine="284"/>
        <w:jc w:val="both"/>
        <w:rPr>
          <w:rFonts w:eastAsia="Calibri"/>
          <w:sz w:val="28"/>
          <w:szCs w:val="28"/>
        </w:rPr>
      </w:pPr>
      <w:r w:rsidRPr="00071CA4">
        <w:rPr>
          <w:rFonts w:eastAsia="Calibri"/>
          <w:sz w:val="28"/>
          <w:szCs w:val="28"/>
        </w:rPr>
        <w:t>completează documentul sanitar comun de intrare (DSCI) cu rezultatele controalelor oficiale specifice, astfel cum se menționează la art</w:t>
      </w:r>
      <w:r w:rsidR="00B86F0B">
        <w:rPr>
          <w:rFonts w:eastAsia="Calibri"/>
          <w:sz w:val="28"/>
          <w:szCs w:val="28"/>
        </w:rPr>
        <w:t>.</w:t>
      </w:r>
      <w:r w:rsidRPr="00071CA4">
        <w:rPr>
          <w:rFonts w:eastAsia="Calibri"/>
          <w:sz w:val="28"/>
          <w:szCs w:val="28"/>
        </w:rPr>
        <w:t xml:space="preserve"> 5</w:t>
      </w:r>
      <w:r w:rsidR="00B86F0B">
        <w:rPr>
          <w:rFonts w:eastAsia="Calibri"/>
          <w:sz w:val="28"/>
          <w:szCs w:val="28"/>
        </w:rPr>
        <w:t>4</w:t>
      </w:r>
      <w:r w:rsidRPr="00071CA4">
        <w:rPr>
          <w:rFonts w:eastAsia="Calibri"/>
          <w:sz w:val="28"/>
          <w:szCs w:val="28"/>
        </w:rPr>
        <w:t xml:space="preserve"> alin</w:t>
      </w:r>
      <w:r w:rsidR="00B86F0B">
        <w:rPr>
          <w:rFonts w:eastAsia="Calibri"/>
          <w:sz w:val="28"/>
          <w:szCs w:val="28"/>
        </w:rPr>
        <w:t>.</w:t>
      </w:r>
      <w:r w:rsidRPr="00071CA4">
        <w:rPr>
          <w:rFonts w:eastAsia="Calibri"/>
          <w:sz w:val="28"/>
          <w:szCs w:val="28"/>
        </w:rPr>
        <w:t xml:space="preserve"> (3) </w:t>
      </w:r>
      <w:r w:rsidR="00B86F0B">
        <w:rPr>
          <w:rFonts w:eastAsia="Calibri"/>
          <w:sz w:val="28"/>
          <w:szCs w:val="28"/>
        </w:rPr>
        <w:t>pct.</w:t>
      </w:r>
      <w:r w:rsidRPr="00071CA4">
        <w:rPr>
          <w:rFonts w:eastAsia="Calibri"/>
          <w:sz w:val="28"/>
          <w:szCs w:val="28"/>
        </w:rPr>
        <w:t xml:space="preserve"> </w:t>
      </w:r>
      <w:r w:rsidR="00B86F0B">
        <w:rPr>
          <w:rFonts w:eastAsia="Calibri"/>
          <w:sz w:val="28"/>
          <w:szCs w:val="28"/>
        </w:rPr>
        <w:t>2</w:t>
      </w:r>
      <w:r w:rsidR="0081097F">
        <w:rPr>
          <w:rFonts w:eastAsia="Calibri"/>
          <w:sz w:val="28"/>
          <w:szCs w:val="28"/>
        </w:rPr>
        <w:t xml:space="preserve">) </w:t>
      </w:r>
      <w:r w:rsidR="00B86F0B">
        <w:rPr>
          <w:rFonts w:eastAsia="Calibri"/>
          <w:sz w:val="28"/>
          <w:szCs w:val="28"/>
        </w:rPr>
        <w:t xml:space="preserve"> lit.</w:t>
      </w:r>
      <w:r w:rsidRPr="00071CA4">
        <w:rPr>
          <w:rFonts w:eastAsia="Calibri"/>
          <w:sz w:val="28"/>
          <w:szCs w:val="28"/>
        </w:rPr>
        <w:t xml:space="preserve"> </w:t>
      </w:r>
      <w:r w:rsidR="00B86F0B">
        <w:rPr>
          <w:rFonts w:eastAsia="Calibri"/>
          <w:sz w:val="28"/>
          <w:szCs w:val="28"/>
        </w:rPr>
        <w:t>a</w:t>
      </w:r>
      <w:r w:rsidRPr="00071CA4">
        <w:rPr>
          <w:rFonts w:eastAsia="Calibri"/>
          <w:sz w:val="28"/>
          <w:szCs w:val="28"/>
        </w:rPr>
        <w:t xml:space="preserve">) din </w:t>
      </w:r>
      <w:r w:rsidR="00B86F0B">
        <w:rPr>
          <w:rFonts w:eastAsia="Calibri"/>
          <w:sz w:val="28"/>
          <w:szCs w:val="28"/>
        </w:rPr>
        <w:t xml:space="preserve">Legea nr. 82/2024 </w:t>
      </w:r>
      <w:r w:rsidR="00B86F0B" w:rsidRPr="00B86F0B">
        <w:rPr>
          <w:rFonts w:eastAsia="Calibri"/>
          <w:sz w:val="28"/>
          <w:szCs w:val="28"/>
        </w:rPr>
        <w:t>privind controalele oficiale în domeniul agroalimentar</w:t>
      </w:r>
      <w:r w:rsidRPr="00071CA4">
        <w:rPr>
          <w:rFonts w:eastAsia="Calibri"/>
          <w:sz w:val="28"/>
          <w:szCs w:val="28"/>
        </w:rPr>
        <w:t>;</w:t>
      </w:r>
    </w:p>
    <w:p w14:paraId="686A1943" w14:textId="088FD6C2" w:rsidR="00044418" w:rsidRPr="00060610" w:rsidRDefault="00044418" w:rsidP="00145447">
      <w:pPr>
        <w:pStyle w:val="Listparagraf"/>
        <w:numPr>
          <w:ilvl w:val="1"/>
          <w:numId w:val="2"/>
        </w:numPr>
        <w:shd w:val="clear" w:color="auto" w:fill="FFFFFF" w:themeFill="background1"/>
        <w:spacing w:after="0" w:line="276" w:lineRule="auto"/>
        <w:ind w:left="-142" w:firstLine="284"/>
        <w:jc w:val="both"/>
        <w:rPr>
          <w:rFonts w:eastAsia="Calibri"/>
          <w:sz w:val="28"/>
          <w:szCs w:val="28"/>
        </w:rPr>
      </w:pPr>
      <w:r w:rsidRPr="00071CA4">
        <w:rPr>
          <w:rFonts w:eastAsia="Calibri"/>
          <w:sz w:val="28"/>
          <w:szCs w:val="28"/>
        </w:rPr>
        <w:t>transmite direct în IMSOC sau prin intermediul sistemelor naționale existente rezultatele controalelor oficiale specifice vizând materialele de ambalaj din lemn; și</w:t>
      </w:r>
    </w:p>
    <w:p w14:paraId="15E819F2" w14:textId="59539EF2" w:rsidR="00044418" w:rsidRPr="00071CA4" w:rsidRDefault="00044418" w:rsidP="00145447">
      <w:pPr>
        <w:pStyle w:val="Listparagraf"/>
        <w:numPr>
          <w:ilvl w:val="1"/>
          <w:numId w:val="2"/>
        </w:numPr>
        <w:shd w:val="clear" w:color="auto" w:fill="FFFFFF" w:themeFill="background1"/>
        <w:spacing w:after="0" w:line="276" w:lineRule="auto"/>
        <w:ind w:left="-142" w:firstLine="284"/>
        <w:jc w:val="both"/>
        <w:rPr>
          <w:rFonts w:eastAsia="Calibri"/>
          <w:sz w:val="28"/>
          <w:szCs w:val="28"/>
        </w:rPr>
      </w:pPr>
      <w:r w:rsidRPr="00071CA4">
        <w:rPr>
          <w:rFonts w:eastAsia="Calibri"/>
          <w:sz w:val="28"/>
          <w:szCs w:val="28"/>
        </w:rPr>
        <w:t xml:space="preserve">notifică rezultatele controalelor oficiale specifice atât operatorului responsabil de transporturile în care există materiale de ambalaj din lemn, cât și </w:t>
      </w:r>
      <w:r w:rsidR="00B86F0B">
        <w:rPr>
          <w:rFonts w:eastAsia="Calibri"/>
          <w:sz w:val="28"/>
          <w:szCs w:val="28"/>
        </w:rPr>
        <w:t>Serviciului Vamal</w:t>
      </w:r>
      <w:r w:rsidRPr="00071CA4">
        <w:rPr>
          <w:rFonts w:eastAsia="Calibri"/>
          <w:sz w:val="28"/>
          <w:szCs w:val="28"/>
        </w:rPr>
        <w:t>.</w:t>
      </w:r>
    </w:p>
    <w:p w14:paraId="55126008" w14:textId="537BEF21" w:rsidR="00044418" w:rsidRDefault="00044418" w:rsidP="00145447">
      <w:pPr>
        <w:pStyle w:val="Listparagraf"/>
        <w:numPr>
          <w:ilvl w:val="0"/>
          <w:numId w:val="2"/>
        </w:numPr>
        <w:shd w:val="clear" w:color="auto" w:fill="FFFFFF" w:themeFill="background1"/>
        <w:spacing w:after="0" w:line="276" w:lineRule="auto"/>
        <w:ind w:left="-142" w:firstLine="284"/>
        <w:jc w:val="both"/>
        <w:rPr>
          <w:rFonts w:eastAsia="Calibri"/>
          <w:sz w:val="28"/>
          <w:szCs w:val="28"/>
        </w:rPr>
      </w:pPr>
      <w:r w:rsidRPr="00044418">
        <w:rPr>
          <w:rFonts w:eastAsia="Calibri"/>
          <w:sz w:val="28"/>
          <w:szCs w:val="28"/>
        </w:rPr>
        <w:lastRenderedPageBreak/>
        <w:t>În cazul în care operatorul responsabil de transportul în care există materiale de ambalaj din lemn este informat de autori</w:t>
      </w:r>
      <w:r w:rsidR="00B86F0B">
        <w:rPr>
          <w:rFonts w:eastAsia="Calibri"/>
          <w:sz w:val="28"/>
          <w:szCs w:val="28"/>
        </w:rPr>
        <w:t>tatea</w:t>
      </w:r>
      <w:r w:rsidRPr="00044418">
        <w:rPr>
          <w:rFonts w:eastAsia="Calibri"/>
          <w:sz w:val="28"/>
          <w:szCs w:val="28"/>
        </w:rPr>
        <w:t xml:space="preserve"> competent</w:t>
      </w:r>
      <w:r w:rsidR="00B86F0B">
        <w:rPr>
          <w:rFonts w:eastAsia="Calibri"/>
          <w:sz w:val="28"/>
          <w:szCs w:val="28"/>
        </w:rPr>
        <w:t>ă</w:t>
      </w:r>
      <w:r w:rsidRPr="00044418">
        <w:rPr>
          <w:rFonts w:eastAsia="Calibri"/>
          <w:sz w:val="28"/>
          <w:szCs w:val="28"/>
        </w:rPr>
        <w:t xml:space="preserve"> cu privire la rezultatele controalelor oficiale specifice printr-un DSCI, operatorul menționează numărul de referință al DSCI ca document justificativ, astfel cum se menționează la </w:t>
      </w:r>
      <w:r w:rsidRPr="00475534">
        <w:rPr>
          <w:rFonts w:eastAsia="Calibri"/>
          <w:sz w:val="28"/>
          <w:szCs w:val="28"/>
        </w:rPr>
        <w:t>art</w:t>
      </w:r>
      <w:r w:rsidR="00475534">
        <w:rPr>
          <w:rFonts w:eastAsia="Calibri"/>
          <w:sz w:val="28"/>
          <w:szCs w:val="28"/>
        </w:rPr>
        <w:t>.</w:t>
      </w:r>
      <w:r w:rsidRPr="00475534">
        <w:rPr>
          <w:rFonts w:eastAsia="Calibri"/>
          <w:sz w:val="28"/>
          <w:szCs w:val="28"/>
        </w:rPr>
        <w:t xml:space="preserve"> 163 din</w:t>
      </w:r>
      <w:r w:rsidR="00475534">
        <w:rPr>
          <w:rFonts w:eastAsia="Calibri"/>
          <w:sz w:val="28"/>
          <w:szCs w:val="28"/>
        </w:rPr>
        <w:t xml:space="preserve"> Codul Vamal nr. 95/2021</w:t>
      </w:r>
      <w:r w:rsidRPr="00475534">
        <w:rPr>
          <w:rFonts w:eastAsia="Calibri"/>
          <w:sz w:val="28"/>
          <w:szCs w:val="28"/>
        </w:rPr>
        <w:t xml:space="preserve">, în orice declarație vamală depusă la </w:t>
      </w:r>
      <w:r w:rsidR="00475534">
        <w:rPr>
          <w:rFonts w:eastAsia="Calibri"/>
          <w:sz w:val="28"/>
          <w:szCs w:val="28"/>
        </w:rPr>
        <w:t xml:space="preserve">Serviciul Vamal </w:t>
      </w:r>
      <w:r w:rsidRPr="00475534">
        <w:rPr>
          <w:rFonts w:eastAsia="Calibri"/>
          <w:sz w:val="28"/>
          <w:szCs w:val="28"/>
        </w:rPr>
        <w:t>care vizează transportul respectiv.</w:t>
      </w:r>
    </w:p>
    <w:p w14:paraId="099B7F77" w14:textId="2D759E5F" w:rsidR="00607F6C" w:rsidRPr="00803386" w:rsidRDefault="00607F6C" w:rsidP="00145447">
      <w:pPr>
        <w:shd w:val="clear" w:color="auto" w:fill="FFFFFF" w:themeFill="background1"/>
        <w:spacing w:after="0" w:line="276" w:lineRule="auto"/>
        <w:jc w:val="both"/>
        <w:rPr>
          <w:rFonts w:eastAsia="Calibri"/>
          <w:sz w:val="28"/>
          <w:szCs w:val="28"/>
        </w:rPr>
      </w:pPr>
    </w:p>
    <w:p w14:paraId="14496773" w14:textId="77777777" w:rsidR="00607F6C" w:rsidRPr="004E5017" w:rsidRDefault="00607F6C" w:rsidP="00145447">
      <w:pPr>
        <w:pStyle w:val="Listparagraf"/>
        <w:shd w:val="clear" w:color="auto" w:fill="FFFFFF" w:themeFill="background1"/>
        <w:spacing w:after="0" w:line="276" w:lineRule="auto"/>
        <w:ind w:left="142"/>
        <w:jc w:val="both"/>
        <w:rPr>
          <w:rFonts w:eastAsia="Calibri"/>
          <w:sz w:val="28"/>
          <w:szCs w:val="28"/>
        </w:rPr>
      </w:pPr>
    </w:p>
    <w:p w14:paraId="0261A12A" w14:textId="34A52AE0" w:rsidR="00044418" w:rsidRPr="00C32809" w:rsidRDefault="00C32809" w:rsidP="00145447">
      <w:pPr>
        <w:shd w:val="clear" w:color="auto" w:fill="FFFFFF" w:themeFill="background1"/>
        <w:spacing w:after="0" w:line="276" w:lineRule="auto"/>
        <w:jc w:val="center"/>
        <w:rPr>
          <w:rFonts w:eastAsia="Calibri"/>
          <w:b/>
          <w:sz w:val="28"/>
          <w:szCs w:val="28"/>
        </w:rPr>
      </w:pPr>
      <w:r w:rsidRPr="0003147C">
        <w:rPr>
          <w:rFonts w:eastAsia="Calibri"/>
          <w:b/>
          <w:sz w:val="28"/>
          <w:szCs w:val="28"/>
        </w:rPr>
        <w:t xml:space="preserve">Capitolul </w:t>
      </w:r>
      <w:r>
        <w:rPr>
          <w:rFonts w:eastAsia="Calibri"/>
          <w:b/>
          <w:sz w:val="28"/>
          <w:szCs w:val="28"/>
        </w:rPr>
        <w:t>V</w:t>
      </w:r>
    </w:p>
    <w:p w14:paraId="76707FC7" w14:textId="6F2AC9E3" w:rsidR="00044418" w:rsidRPr="00C32809" w:rsidRDefault="00C32809" w:rsidP="00145447">
      <w:pPr>
        <w:pStyle w:val="Listparagraf"/>
        <w:shd w:val="clear" w:color="auto" w:fill="FFFFFF" w:themeFill="background1"/>
        <w:spacing w:after="0" w:line="276" w:lineRule="auto"/>
        <w:ind w:left="284" w:firstLine="424"/>
        <w:jc w:val="center"/>
        <w:rPr>
          <w:rFonts w:eastAsia="Calibri"/>
          <w:b/>
          <w:sz w:val="28"/>
          <w:szCs w:val="28"/>
        </w:rPr>
      </w:pPr>
      <w:r w:rsidRPr="00C32809">
        <w:rPr>
          <w:rFonts w:eastAsia="Calibri"/>
          <w:b/>
          <w:sz w:val="28"/>
          <w:szCs w:val="28"/>
        </w:rPr>
        <w:t>MĂSURI ÎN CAZURI DE NECONFORMARE</w:t>
      </w:r>
    </w:p>
    <w:p w14:paraId="54E2E5FD" w14:textId="77777777" w:rsidR="00044418" w:rsidRPr="00E47A64" w:rsidRDefault="00044418" w:rsidP="00145447">
      <w:pPr>
        <w:pStyle w:val="Listparagraf"/>
        <w:shd w:val="clear" w:color="auto" w:fill="FFFFFF" w:themeFill="background1"/>
        <w:spacing w:after="0" w:line="276" w:lineRule="auto"/>
        <w:ind w:left="284" w:firstLine="424"/>
        <w:jc w:val="both"/>
        <w:rPr>
          <w:rFonts w:eastAsia="Calibri"/>
          <w:sz w:val="28"/>
          <w:szCs w:val="28"/>
        </w:rPr>
      </w:pPr>
    </w:p>
    <w:p w14:paraId="350D616B" w14:textId="77777777" w:rsidR="00216E05" w:rsidRPr="00E47A64"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E47A64">
        <w:rPr>
          <w:rFonts w:eastAsia="Calibri"/>
          <w:sz w:val="28"/>
          <w:szCs w:val="28"/>
        </w:rPr>
        <w:t>Autori</w:t>
      </w:r>
      <w:r w:rsidR="00B9596E" w:rsidRPr="00E47A64">
        <w:rPr>
          <w:rFonts w:eastAsia="Calibri"/>
          <w:sz w:val="28"/>
          <w:szCs w:val="28"/>
        </w:rPr>
        <w:t>tatea</w:t>
      </w:r>
      <w:r w:rsidRPr="00E47A64">
        <w:rPr>
          <w:rFonts w:eastAsia="Calibri"/>
          <w:sz w:val="28"/>
          <w:szCs w:val="28"/>
        </w:rPr>
        <w:t xml:space="preserve"> competent</w:t>
      </w:r>
      <w:r w:rsidR="00B9596E" w:rsidRPr="00E47A64">
        <w:rPr>
          <w:rFonts w:eastAsia="Calibri"/>
          <w:sz w:val="28"/>
          <w:szCs w:val="28"/>
        </w:rPr>
        <w:t>ă</w:t>
      </w:r>
      <w:r w:rsidRPr="00E47A64">
        <w:rPr>
          <w:rFonts w:eastAsia="Calibri"/>
          <w:sz w:val="28"/>
          <w:szCs w:val="28"/>
        </w:rPr>
        <w:t xml:space="preserve"> dispun</w:t>
      </w:r>
      <w:r w:rsidR="00216E05" w:rsidRPr="00E47A64">
        <w:rPr>
          <w:rFonts w:eastAsia="Calibri"/>
          <w:sz w:val="28"/>
          <w:szCs w:val="28"/>
        </w:rPr>
        <w:t>e</w:t>
      </w:r>
      <w:r w:rsidRPr="00E47A64">
        <w:rPr>
          <w:rFonts w:eastAsia="Calibri"/>
          <w:sz w:val="28"/>
          <w:szCs w:val="28"/>
        </w:rPr>
        <w:t>, în conformitate cu art</w:t>
      </w:r>
      <w:r w:rsidR="00216E05" w:rsidRPr="00E47A64">
        <w:rPr>
          <w:rFonts w:eastAsia="Calibri"/>
          <w:sz w:val="28"/>
          <w:szCs w:val="28"/>
        </w:rPr>
        <w:t>.</w:t>
      </w:r>
      <w:r w:rsidRPr="00E47A64">
        <w:rPr>
          <w:rFonts w:eastAsia="Calibri"/>
          <w:sz w:val="28"/>
          <w:szCs w:val="28"/>
        </w:rPr>
        <w:t xml:space="preserve"> 6</w:t>
      </w:r>
      <w:r w:rsidR="00216E05" w:rsidRPr="00E47A64">
        <w:rPr>
          <w:rFonts w:eastAsia="Calibri"/>
          <w:sz w:val="28"/>
          <w:szCs w:val="28"/>
        </w:rPr>
        <w:t>0</w:t>
      </w:r>
      <w:r w:rsidRPr="00E47A64">
        <w:rPr>
          <w:rFonts w:eastAsia="Calibri"/>
          <w:sz w:val="28"/>
          <w:szCs w:val="28"/>
        </w:rPr>
        <w:t xml:space="preserve"> din</w:t>
      </w:r>
      <w:r w:rsidR="00216E05" w:rsidRPr="00E47A64">
        <w:rPr>
          <w:rFonts w:eastAsia="Calibri"/>
          <w:sz w:val="28"/>
          <w:szCs w:val="28"/>
        </w:rPr>
        <w:t xml:space="preserve"> Legea nr. 82/2024 privind controalele oficiale în domeniul agroalimentar</w:t>
      </w:r>
      <w:r w:rsidRPr="00E47A64">
        <w:rPr>
          <w:rFonts w:eastAsia="Calibri"/>
          <w:sz w:val="28"/>
          <w:szCs w:val="28"/>
        </w:rPr>
        <w:t xml:space="preserve">, distrugerea, reexpedierea sau tratarea specială a materialelor de ambalaj din lemn care nu respectă cerințele prevăzute la </w:t>
      </w:r>
      <w:r w:rsidR="00216E05" w:rsidRPr="00E47A64">
        <w:rPr>
          <w:rFonts w:eastAsia="Calibri"/>
          <w:sz w:val="28"/>
          <w:szCs w:val="28"/>
        </w:rPr>
        <w:t>art. 43 alin. (1) și art. 96 alin. (1) lit. a) din Legea nr. 422/2023 privind măsurile de protecție împotriva organismelor dăunătoare plantelor.</w:t>
      </w:r>
    </w:p>
    <w:p w14:paraId="31872D74" w14:textId="4D2B27B5" w:rsidR="00044418" w:rsidRPr="00321544" w:rsidRDefault="00216E05"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E47A64">
        <w:rPr>
          <w:rFonts w:eastAsia="Calibri"/>
          <w:sz w:val="28"/>
          <w:szCs w:val="28"/>
        </w:rPr>
        <w:t>Î</w:t>
      </w:r>
      <w:r w:rsidR="00044418" w:rsidRPr="00E47A64">
        <w:rPr>
          <w:rFonts w:eastAsia="Calibri"/>
          <w:sz w:val="28"/>
          <w:szCs w:val="28"/>
        </w:rPr>
        <w:t>n cazul în care astfel de materiale de ambalaj din lemn neconforme sunt identificate în timpul controalelor fizice</w:t>
      </w:r>
      <w:r w:rsidR="001E0286">
        <w:rPr>
          <w:rFonts w:eastAsia="Calibri"/>
          <w:sz w:val="28"/>
          <w:szCs w:val="28"/>
        </w:rPr>
        <w:t>,</w:t>
      </w:r>
      <w:r w:rsidR="00E47A64" w:rsidRPr="00E47A64">
        <w:rPr>
          <w:rFonts w:eastAsia="Calibri"/>
          <w:sz w:val="28"/>
          <w:szCs w:val="28"/>
        </w:rPr>
        <w:t xml:space="preserve"> menționate </w:t>
      </w:r>
      <w:r w:rsidR="001E0286">
        <w:rPr>
          <w:rFonts w:eastAsia="Calibri"/>
          <w:sz w:val="28"/>
          <w:szCs w:val="28"/>
        </w:rPr>
        <w:t>la pct. 6 – 11,</w:t>
      </w:r>
      <w:r w:rsidR="00044418" w:rsidRPr="00E47A64">
        <w:rPr>
          <w:rFonts w:eastAsia="Calibri"/>
          <w:sz w:val="28"/>
          <w:szCs w:val="28"/>
        </w:rPr>
        <w:t xml:space="preserve"> </w:t>
      </w:r>
      <w:r w:rsidR="00321544" w:rsidRPr="00330F1B">
        <w:rPr>
          <w:rFonts w:eastAsia="Calibri"/>
          <w:sz w:val="28"/>
          <w:szCs w:val="28"/>
        </w:rPr>
        <w:t xml:space="preserve">efectuate la intrarea transportului în Republica Moldova sau la locul de destinație al acestuia, astfel cum </w:t>
      </w:r>
      <w:r w:rsidR="001E0286">
        <w:rPr>
          <w:rFonts w:eastAsia="Calibri"/>
          <w:sz w:val="28"/>
          <w:szCs w:val="28"/>
        </w:rPr>
        <w:t>prevede</w:t>
      </w:r>
      <w:r w:rsidR="00321544" w:rsidRPr="00330F1B">
        <w:rPr>
          <w:rFonts w:eastAsia="Calibri"/>
          <w:sz w:val="28"/>
          <w:szCs w:val="28"/>
        </w:rPr>
        <w:t xml:space="preserve"> art. 42 alin. (3) lit. </w:t>
      </w:r>
      <w:r w:rsidR="000F3DE8">
        <w:rPr>
          <w:rFonts w:eastAsia="Calibri"/>
          <w:sz w:val="28"/>
          <w:szCs w:val="28"/>
        </w:rPr>
        <w:t>d</w:t>
      </w:r>
      <w:bookmarkStart w:id="3" w:name="_GoBack"/>
      <w:bookmarkEnd w:id="3"/>
      <w:r w:rsidR="00321544" w:rsidRPr="00330F1B">
        <w:rPr>
          <w:rFonts w:eastAsia="Calibri"/>
          <w:sz w:val="28"/>
          <w:szCs w:val="28"/>
        </w:rPr>
        <w:t>) din Legea nr. 82/2024 privind controalele oficiale în domeniul agroalimentar, autoritatea competentă solicită operatorului în cauză să distrugă fără întârziere materialele de ambalaj din lemn</w:t>
      </w:r>
      <w:r w:rsidR="00044418" w:rsidRPr="00330F1B">
        <w:rPr>
          <w:rFonts w:eastAsia="Calibri"/>
          <w:sz w:val="28"/>
          <w:szCs w:val="28"/>
        </w:rPr>
        <w:t xml:space="preserve">. </w:t>
      </w:r>
      <w:r w:rsidR="00044418" w:rsidRPr="00321544">
        <w:rPr>
          <w:rFonts w:eastAsia="Calibri"/>
          <w:sz w:val="28"/>
          <w:szCs w:val="28"/>
        </w:rPr>
        <w:t xml:space="preserve">Înainte și în timpul distrugerii, materialele de ambalaj din lemn sunt manipulate într-un mod care împiedică răspândirea în </w:t>
      </w:r>
      <w:r w:rsidR="002D601B" w:rsidRPr="00321544">
        <w:rPr>
          <w:rFonts w:eastAsia="Calibri"/>
          <w:sz w:val="28"/>
          <w:szCs w:val="28"/>
        </w:rPr>
        <w:t>Republica Moldova</w:t>
      </w:r>
      <w:r w:rsidR="00044418" w:rsidRPr="00321544">
        <w:rPr>
          <w:rFonts w:eastAsia="Calibri"/>
          <w:sz w:val="28"/>
          <w:szCs w:val="28"/>
        </w:rPr>
        <w:t xml:space="preserve"> a organismelor dăunătoare care impun carantină, astfel cum sunt definite la art</w:t>
      </w:r>
      <w:r w:rsidR="006E433C" w:rsidRPr="00321544">
        <w:rPr>
          <w:rFonts w:eastAsia="Calibri"/>
          <w:sz w:val="28"/>
          <w:szCs w:val="28"/>
        </w:rPr>
        <w:t>.</w:t>
      </w:r>
      <w:r w:rsidR="00044418" w:rsidRPr="00321544">
        <w:rPr>
          <w:rFonts w:eastAsia="Calibri"/>
          <w:sz w:val="28"/>
          <w:szCs w:val="28"/>
        </w:rPr>
        <w:t xml:space="preserve"> 4</w:t>
      </w:r>
      <w:r w:rsidR="006E433C" w:rsidRPr="00321544">
        <w:rPr>
          <w:rFonts w:eastAsia="Calibri"/>
          <w:sz w:val="28"/>
          <w:szCs w:val="28"/>
        </w:rPr>
        <w:t xml:space="preserve"> din Legea nr. 422/2023 privind măsurile de protecție împotriva organismelor dăunătoare plantelor.</w:t>
      </w:r>
    </w:p>
    <w:p w14:paraId="5A466C31" w14:textId="4E7DEFF2" w:rsidR="00044418" w:rsidRDefault="00044418" w:rsidP="00145447">
      <w:pPr>
        <w:pStyle w:val="Listparagraf"/>
        <w:numPr>
          <w:ilvl w:val="0"/>
          <w:numId w:val="2"/>
        </w:numPr>
        <w:shd w:val="clear" w:color="auto" w:fill="FFFFFF" w:themeFill="background1"/>
        <w:spacing w:after="0" w:line="276" w:lineRule="auto"/>
        <w:ind w:left="-142" w:firstLine="426"/>
        <w:jc w:val="both"/>
        <w:rPr>
          <w:rFonts w:eastAsia="Calibri"/>
          <w:sz w:val="28"/>
          <w:szCs w:val="28"/>
        </w:rPr>
      </w:pPr>
      <w:r w:rsidRPr="00321544">
        <w:rPr>
          <w:rFonts w:eastAsia="Calibri"/>
          <w:sz w:val="28"/>
          <w:szCs w:val="28"/>
        </w:rPr>
        <w:t>În cazul în care autorit</w:t>
      </w:r>
      <w:r w:rsidR="006E433C" w:rsidRPr="00321544">
        <w:rPr>
          <w:rFonts w:eastAsia="Calibri"/>
          <w:sz w:val="28"/>
          <w:szCs w:val="28"/>
        </w:rPr>
        <w:t>atea</w:t>
      </w:r>
      <w:r w:rsidRPr="00321544">
        <w:rPr>
          <w:rFonts w:eastAsia="Calibri"/>
          <w:sz w:val="28"/>
          <w:szCs w:val="28"/>
        </w:rPr>
        <w:t xml:space="preserve"> competent</w:t>
      </w:r>
      <w:r w:rsidR="006E433C" w:rsidRPr="00321544">
        <w:rPr>
          <w:rFonts w:eastAsia="Calibri"/>
          <w:sz w:val="28"/>
          <w:szCs w:val="28"/>
        </w:rPr>
        <w:t>ă</w:t>
      </w:r>
      <w:r w:rsidRPr="00321544">
        <w:rPr>
          <w:rFonts w:eastAsia="Calibri"/>
          <w:sz w:val="28"/>
          <w:szCs w:val="28"/>
        </w:rPr>
        <w:t xml:space="preserve"> decid</w:t>
      </w:r>
      <w:r w:rsidR="006E433C" w:rsidRPr="00321544">
        <w:rPr>
          <w:rFonts w:eastAsia="Calibri"/>
          <w:sz w:val="28"/>
          <w:szCs w:val="28"/>
        </w:rPr>
        <w:t>e</w:t>
      </w:r>
      <w:r w:rsidRPr="00321544">
        <w:rPr>
          <w:rFonts w:eastAsia="Calibri"/>
          <w:sz w:val="28"/>
          <w:szCs w:val="28"/>
        </w:rPr>
        <w:t xml:space="preserve"> să </w:t>
      </w:r>
      <w:r w:rsidR="008230EA" w:rsidRPr="00321544">
        <w:rPr>
          <w:rFonts w:eastAsia="Calibri"/>
          <w:sz w:val="28"/>
          <w:szCs w:val="28"/>
        </w:rPr>
        <w:t>dispună</w:t>
      </w:r>
      <w:r w:rsidRPr="00321544">
        <w:rPr>
          <w:rFonts w:eastAsia="Calibri"/>
          <w:sz w:val="28"/>
          <w:szCs w:val="28"/>
        </w:rPr>
        <w:t xml:space="preserve"> operatorului responsabil de transport să reexpedieze materialele de ambalaj din lemn neconforme în afara </w:t>
      </w:r>
      <w:r w:rsidR="006E433C" w:rsidRPr="00321544">
        <w:rPr>
          <w:rFonts w:eastAsia="Calibri"/>
          <w:sz w:val="28"/>
          <w:szCs w:val="28"/>
        </w:rPr>
        <w:t>Republicii Moldova</w:t>
      </w:r>
      <w:r w:rsidRPr="00321544">
        <w:rPr>
          <w:rFonts w:eastAsia="Calibri"/>
          <w:sz w:val="28"/>
          <w:szCs w:val="28"/>
        </w:rPr>
        <w:t>, în conformitate cu art</w:t>
      </w:r>
      <w:r w:rsidR="006E433C" w:rsidRPr="00321544">
        <w:rPr>
          <w:rFonts w:eastAsia="Calibri"/>
          <w:sz w:val="28"/>
          <w:szCs w:val="28"/>
        </w:rPr>
        <w:t xml:space="preserve">. </w:t>
      </w:r>
      <w:r w:rsidRPr="00321544">
        <w:rPr>
          <w:rFonts w:eastAsia="Calibri"/>
          <w:sz w:val="28"/>
          <w:szCs w:val="28"/>
        </w:rPr>
        <w:t>6</w:t>
      </w:r>
      <w:r w:rsidR="006E433C" w:rsidRPr="00321544">
        <w:rPr>
          <w:rFonts w:eastAsia="Calibri"/>
          <w:sz w:val="28"/>
          <w:szCs w:val="28"/>
        </w:rPr>
        <w:t>0</w:t>
      </w:r>
      <w:r w:rsidRPr="00321544">
        <w:rPr>
          <w:rFonts w:eastAsia="Calibri"/>
          <w:sz w:val="28"/>
          <w:szCs w:val="28"/>
        </w:rPr>
        <w:t xml:space="preserve"> ali</w:t>
      </w:r>
      <w:r w:rsidR="006E433C" w:rsidRPr="00321544">
        <w:rPr>
          <w:rFonts w:eastAsia="Calibri"/>
          <w:sz w:val="28"/>
          <w:szCs w:val="28"/>
        </w:rPr>
        <w:t>n.</w:t>
      </w:r>
      <w:r w:rsidRPr="00321544">
        <w:rPr>
          <w:rFonts w:eastAsia="Calibri"/>
          <w:sz w:val="28"/>
          <w:szCs w:val="28"/>
        </w:rPr>
        <w:t xml:space="preserve"> (</w:t>
      </w:r>
      <w:r w:rsidR="006E433C" w:rsidRPr="00321544">
        <w:rPr>
          <w:rFonts w:eastAsia="Calibri"/>
          <w:sz w:val="28"/>
          <w:szCs w:val="28"/>
        </w:rPr>
        <w:t>4</w:t>
      </w:r>
      <w:r w:rsidRPr="00321544">
        <w:rPr>
          <w:rFonts w:eastAsia="Calibri"/>
          <w:sz w:val="28"/>
          <w:szCs w:val="28"/>
        </w:rPr>
        <w:t>) lit</w:t>
      </w:r>
      <w:r w:rsidR="006E433C" w:rsidRPr="00321544">
        <w:rPr>
          <w:rFonts w:eastAsia="Calibri"/>
          <w:sz w:val="28"/>
          <w:szCs w:val="28"/>
        </w:rPr>
        <w:t xml:space="preserve">. </w:t>
      </w:r>
      <w:r w:rsidRPr="00321544">
        <w:rPr>
          <w:rFonts w:eastAsia="Calibri"/>
          <w:sz w:val="28"/>
          <w:szCs w:val="28"/>
        </w:rPr>
        <w:t xml:space="preserve">b) din </w:t>
      </w:r>
      <w:r w:rsidR="006E433C" w:rsidRPr="00321544">
        <w:rPr>
          <w:rFonts w:eastAsia="Calibri"/>
          <w:sz w:val="28"/>
          <w:szCs w:val="28"/>
        </w:rPr>
        <w:t>Legea nr. 82/2024 privind controalele oficiale în domeniul agroalimentar</w:t>
      </w:r>
      <w:r w:rsidRPr="00044418">
        <w:rPr>
          <w:rFonts w:eastAsia="Calibri"/>
          <w:sz w:val="28"/>
          <w:szCs w:val="28"/>
        </w:rPr>
        <w:t>, transportul în care există materiale de ambalaj din lemn neconform</w:t>
      </w:r>
      <w:r w:rsidR="001E0286">
        <w:rPr>
          <w:rFonts w:eastAsia="Calibri"/>
          <w:sz w:val="28"/>
          <w:szCs w:val="28"/>
        </w:rPr>
        <w:t>,</w:t>
      </w:r>
      <w:r w:rsidRPr="00044418">
        <w:rPr>
          <w:rFonts w:eastAsia="Calibri"/>
          <w:sz w:val="28"/>
          <w:szCs w:val="28"/>
        </w:rPr>
        <w:t xml:space="preserve"> rămâne sub supraveghere vamală, până când materialele de ambalaj din lemn neconforme părăsesc teritoriul </w:t>
      </w:r>
      <w:r w:rsidR="001A129D">
        <w:rPr>
          <w:rFonts w:eastAsia="Calibri"/>
          <w:sz w:val="28"/>
          <w:szCs w:val="28"/>
        </w:rPr>
        <w:t>Republicii Moldova</w:t>
      </w:r>
      <w:r w:rsidRPr="00044418">
        <w:rPr>
          <w:rFonts w:eastAsia="Calibri"/>
          <w:sz w:val="28"/>
          <w:szCs w:val="28"/>
        </w:rPr>
        <w:t>.</w:t>
      </w:r>
      <w:r w:rsidR="00EA1E2A">
        <w:rPr>
          <w:rFonts w:eastAsia="Calibri"/>
          <w:sz w:val="28"/>
          <w:szCs w:val="28"/>
        </w:rPr>
        <w:t>”</w:t>
      </w:r>
    </w:p>
    <w:p w14:paraId="31ABF9DB" w14:textId="77777777" w:rsidR="004E5017" w:rsidRPr="00D80FA5" w:rsidRDefault="004E5017" w:rsidP="00145447">
      <w:pPr>
        <w:pStyle w:val="Listparagraf"/>
        <w:shd w:val="clear" w:color="auto" w:fill="FFFFFF" w:themeFill="background1"/>
        <w:spacing w:after="0" w:line="276" w:lineRule="auto"/>
        <w:ind w:left="284"/>
        <w:jc w:val="both"/>
        <w:rPr>
          <w:rFonts w:eastAsia="Calibri"/>
          <w:sz w:val="28"/>
          <w:szCs w:val="28"/>
        </w:rPr>
      </w:pPr>
    </w:p>
    <w:p w14:paraId="0A8950F3" w14:textId="4F7E6109" w:rsidR="001E0286" w:rsidRPr="001D7F88" w:rsidRDefault="001E0286" w:rsidP="00145447">
      <w:pPr>
        <w:shd w:val="clear" w:color="auto" w:fill="FFFFFF" w:themeFill="background1"/>
        <w:spacing w:after="0" w:line="240" w:lineRule="auto"/>
        <w:ind w:firstLine="709"/>
        <w:contextualSpacing/>
        <w:jc w:val="both"/>
        <w:rPr>
          <w:rFonts w:eastAsia="Times New Roman" w:cs="Times New Roman"/>
          <w:sz w:val="28"/>
          <w:szCs w:val="28"/>
        </w:rPr>
      </w:pPr>
      <w:r>
        <w:rPr>
          <w:rFonts w:cs="Times New Roman"/>
          <w:b/>
          <w:sz w:val="28"/>
          <w:szCs w:val="28"/>
          <w:lang w:val="ro-MD"/>
        </w:rPr>
        <w:t>2</w:t>
      </w:r>
      <w:r w:rsidRPr="001D7F88">
        <w:rPr>
          <w:rFonts w:cs="Times New Roman"/>
          <w:b/>
          <w:sz w:val="28"/>
          <w:szCs w:val="28"/>
          <w:lang w:val="ro-MD"/>
        </w:rPr>
        <w:t xml:space="preserve">. </w:t>
      </w:r>
      <w:r w:rsidRPr="001D7F88">
        <w:rPr>
          <w:rFonts w:eastAsia="Times New Roman" w:cs="Times New Roman"/>
          <w:sz w:val="28"/>
          <w:szCs w:val="28"/>
        </w:rPr>
        <w:t>Prezenta</w:t>
      </w:r>
      <w:r w:rsidR="00F21597" w:rsidRPr="007E7713">
        <w:rPr>
          <w:rFonts w:eastAsia="Times New Roman" w:cs="Times New Roman"/>
          <w:color w:val="000000" w:themeColor="text1"/>
          <w:sz w:val="28"/>
          <w:szCs w:val="28"/>
        </w:rPr>
        <w:t xml:space="preserve"> hotărâre intră în vigoare </w:t>
      </w:r>
      <w:r w:rsidR="00F21597" w:rsidRPr="007E7713">
        <w:rPr>
          <w:rFonts w:cs="Times New Roman"/>
          <w:bCs/>
          <w:sz w:val="28"/>
          <w:szCs w:val="28"/>
          <w:lang w:val="ro-MD"/>
        </w:rPr>
        <w:t>la data intrării în vigoare a Legii nr. 82/2024</w:t>
      </w:r>
      <w:r w:rsidR="00EC4A67">
        <w:rPr>
          <w:rFonts w:cs="Times New Roman"/>
          <w:bCs/>
          <w:sz w:val="28"/>
          <w:szCs w:val="28"/>
          <w:lang w:val="ro-MD"/>
        </w:rPr>
        <w:t xml:space="preserve"> </w:t>
      </w:r>
      <w:r w:rsidR="00F21597" w:rsidRPr="007E7713">
        <w:rPr>
          <w:rFonts w:cs="Times New Roman"/>
          <w:bCs/>
          <w:sz w:val="28"/>
          <w:szCs w:val="28"/>
          <w:lang w:val="ro-MD"/>
        </w:rPr>
        <w:t xml:space="preserve"> privind controalele oficiale în domeniul agroalimentar</w:t>
      </w:r>
      <w:r w:rsidR="00EC4A67">
        <w:rPr>
          <w:rFonts w:eastAsia="Times New Roman" w:cs="Times New Roman"/>
          <w:sz w:val="28"/>
          <w:szCs w:val="28"/>
          <w:lang w:val="ro-MD"/>
        </w:rPr>
        <w:t xml:space="preserve"> </w:t>
      </w:r>
      <w:r w:rsidRPr="001D7F88">
        <w:rPr>
          <w:rFonts w:cs="Times New Roman"/>
          <w:sz w:val="28"/>
          <w:szCs w:val="28"/>
          <w:lang w:val="ro-MD"/>
        </w:rPr>
        <w:t>și se abrogă la data aderării Republicii Moldova la Uniunea Europeană</w:t>
      </w:r>
      <w:r w:rsidRPr="001D7F88">
        <w:rPr>
          <w:rFonts w:eastAsia="Times New Roman" w:cs="Times New Roman"/>
          <w:sz w:val="28"/>
          <w:szCs w:val="28"/>
        </w:rPr>
        <w:t>.</w:t>
      </w:r>
    </w:p>
    <w:p w14:paraId="50F32B0E" w14:textId="77777777" w:rsidR="001E0286" w:rsidRPr="001D7F88" w:rsidRDefault="001E0286" w:rsidP="00145447">
      <w:pPr>
        <w:shd w:val="clear" w:color="auto" w:fill="FFFFFF" w:themeFill="background1"/>
        <w:spacing w:after="0" w:line="240" w:lineRule="auto"/>
        <w:ind w:firstLine="567"/>
        <w:contextualSpacing/>
        <w:jc w:val="both"/>
        <w:rPr>
          <w:rFonts w:eastAsia="Times New Roman" w:cs="Times New Roman"/>
          <w:sz w:val="28"/>
          <w:szCs w:val="28"/>
        </w:rPr>
      </w:pPr>
    </w:p>
    <w:p w14:paraId="1BC79B72" w14:textId="77777777" w:rsidR="001E0286" w:rsidRPr="001D7F88" w:rsidRDefault="001E0286" w:rsidP="00145447">
      <w:pPr>
        <w:shd w:val="clear" w:color="auto" w:fill="FFFFFF" w:themeFill="background1"/>
        <w:spacing w:after="0" w:line="240" w:lineRule="auto"/>
        <w:ind w:firstLine="567"/>
        <w:contextualSpacing/>
        <w:jc w:val="both"/>
        <w:rPr>
          <w:rFonts w:eastAsia="Times New Roman" w:cs="Times New Roman"/>
          <w:sz w:val="28"/>
          <w:szCs w:val="28"/>
        </w:rPr>
      </w:pPr>
    </w:p>
    <w:p w14:paraId="53A31258" w14:textId="4A0E8D86" w:rsidR="001E0286" w:rsidRPr="001D7F88" w:rsidRDefault="00672EA8" w:rsidP="00145447">
      <w:pPr>
        <w:shd w:val="clear" w:color="auto" w:fill="FFFFFF" w:themeFill="background1"/>
        <w:spacing w:after="0" w:line="240" w:lineRule="auto"/>
        <w:ind w:firstLine="567"/>
        <w:contextualSpacing/>
        <w:jc w:val="both"/>
        <w:rPr>
          <w:rFonts w:cs="Times New Roman"/>
          <w:b/>
          <w:bCs/>
          <w:sz w:val="28"/>
          <w:szCs w:val="28"/>
          <w:lang w:val="ro-MD"/>
        </w:rPr>
      </w:pPr>
      <w:r>
        <w:rPr>
          <w:rFonts w:cs="Times New Roman"/>
          <w:b/>
          <w:sz w:val="28"/>
          <w:szCs w:val="28"/>
          <w:lang w:val="ro-MD"/>
        </w:rPr>
        <w:t>PRIM-MINISTRU</w:t>
      </w:r>
      <w:r w:rsidR="001E0286" w:rsidRPr="001D7F88">
        <w:rPr>
          <w:rFonts w:cs="Times New Roman"/>
          <w:b/>
          <w:sz w:val="28"/>
          <w:szCs w:val="28"/>
          <w:lang w:val="ro-MD"/>
        </w:rPr>
        <w:tab/>
      </w:r>
      <w:r w:rsidR="001E0286" w:rsidRPr="001D7F88">
        <w:rPr>
          <w:rFonts w:cs="Times New Roman"/>
          <w:b/>
          <w:sz w:val="28"/>
          <w:szCs w:val="28"/>
          <w:lang w:val="ro-MD"/>
        </w:rPr>
        <w:tab/>
      </w:r>
      <w:r w:rsidR="001E0286" w:rsidRPr="001D7F88">
        <w:rPr>
          <w:rFonts w:cs="Times New Roman"/>
          <w:b/>
          <w:sz w:val="28"/>
          <w:szCs w:val="28"/>
          <w:lang w:val="ro-MD"/>
        </w:rPr>
        <w:tab/>
      </w:r>
      <w:r w:rsidR="001E0286" w:rsidRPr="001D7F88">
        <w:rPr>
          <w:rFonts w:cs="Times New Roman"/>
          <w:b/>
          <w:sz w:val="28"/>
          <w:szCs w:val="28"/>
          <w:lang w:val="ro-MD"/>
        </w:rPr>
        <w:tab/>
      </w:r>
      <w:r w:rsidR="002C13F6" w:rsidRPr="001D7F88">
        <w:rPr>
          <w:rFonts w:cs="Times New Roman"/>
          <w:b/>
          <w:sz w:val="28"/>
          <w:szCs w:val="28"/>
          <w:lang w:val="ro-MD"/>
        </w:rPr>
        <w:t xml:space="preserve">ALEXANDRU </w:t>
      </w:r>
      <w:r w:rsidR="001E0286" w:rsidRPr="001D7F88">
        <w:rPr>
          <w:rFonts w:cs="Times New Roman"/>
          <w:b/>
          <w:sz w:val="28"/>
          <w:szCs w:val="28"/>
          <w:lang w:val="ro-MD"/>
        </w:rPr>
        <w:t>MUNTEANU</w:t>
      </w:r>
    </w:p>
    <w:p w14:paraId="3203A112" w14:textId="77777777" w:rsidR="001E0286" w:rsidRPr="001D7F88" w:rsidRDefault="001E0286" w:rsidP="00145447">
      <w:pPr>
        <w:shd w:val="clear" w:color="auto" w:fill="FFFFFF" w:themeFill="background1"/>
        <w:spacing w:after="0" w:line="240" w:lineRule="auto"/>
        <w:ind w:firstLine="567"/>
        <w:contextualSpacing/>
        <w:jc w:val="both"/>
        <w:rPr>
          <w:rFonts w:cs="Times New Roman"/>
          <w:sz w:val="28"/>
          <w:szCs w:val="28"/>
          <w:lang w:val="ro-MD"/>
        </w:rPr>
      </w:pPr>
    </w:p>
    <w:p w14:paraId="504706FB" w14:textId="7F01B469" w:rsidR="001E0286" w:rsidRDefault="001E0286" w:rsidP="00145447">
      <w:pPr>
        <w:shd w:val="clear" w:color="auto" w:fill="FFFFFF" w:themeFill="background1"/>
        <w:spacing w:after="0" w:line="240" w:lineRule="auto"/>
        <w:ind w:firstLine="567"/>
        <w:contextualSpacing/>
        <w:jc w:val="both"/>
        <w:rPr>
          <w:rFonts w:cs="Times New Roman"/>
          <w:sz w:val="28"/>
          <w:szCs w:val="28"/>
          <w:lang w:val="ro-MD"/>
        </w:rPr>
      </w:pPr>
    </w:p>
    <w:p w14:paraId="7F731807" w14:textId="77777777" w:rsidR="002C13F6" w:rsidRPr="001D7F88" w:rsidRDefault="002C13F6" w:rsidP="00145447">
      <w:pPr>
        <w:shd w:val="clear" w:color="auto" w:fill="FFFFFF" w:themeFill="background1"/>
        <w:spacing w:after="0" w:line="240" w:lineRule="auto"/>
        <w:ind w:firstLine="567"/>
        <w:contextualSpacing/>
        <w:jc w:val="both"/>
        <w:rPr>
          <w:rFonts w:cs="Times New Roman"/>
          <w:sz w:val="28"/>
          <w:szCs w:val="28"/>
          <w:lang w:val="ro-MD"/>
        </w:rPr>
      </w:pPr>
    </w:p>
    <w:p w14:paraId="4FE3A40C" w14:textId="7D6DB65B" w:rsidR="001E0286" w:rsidRDefault="001E0286" w:rsidP="00145447">
      <w:pPr>
        <w:shd w:val="clear" w:color="auto" w:fill="FFFFFF" w:themeFill="background1"/>
        <w:spacing w:after="0" w:line="240" w:lineRule="auto"/>
        <w:ind w:firstLine="567"/>
        <w:contextualSpacing/>
        <w:jc w:val="both"/>
        <w:rPr>
          <w:rFonts w:cs="Times New Roman"/>
          <w:sz w:val="28"/>
          <w:szCs w:val="28"/>
          <w:lang w:val="ro-MD"/>
        </w:rPr>
      </w:pPr>
      <w:r w:rsidRPr="001D7F88">
        <w:rPr>
          <w:rFonts w:cs="Times New Roman"/>
          <w:sz w:val="28"/>
          <w:szCs w:val="28"/>
          <w:lang w:val="ro-MD"/>
        </w:rPr>
        <w:t>Contrasemnează:</w:t>
      </w:r>
    </w:p>
    <w:p w14:paraId="74F9BDF6" w14:textId="77777777" w:rsidR="002C13F6" w:rsidRPr="001D7F88" w:rsidRDefault="002C13F6" w:rsidP="00145447">
      <w:pPr>
        <w:shd w:val="clear" w:color="auto" w:fill="FFFFFF" w:themeFill="background1"/>
        <w:spacing w:after="0" w:line="240" w:lineRule="auto"/>
        <w:ind w:firstLine="567"/>
        <w:contextualSpacing/>
        <w:jc w:val="both"/>
        <w:rPr>
          <w:rFonts w:cs="Times New Roman"/>
          <w:sz w:val="28"/>
          <w:szCs w:val="28"/>
          <w:lang w:val="ro-MD"/>
        </w:rPr>
      </w:pPr>
    </w:p>
    <w:p w14:paraId="6B194A88" w14:textId="77777777" w:rsidR="001E0286" w:rsidRPr="001D7F88" w:rsidRDefault="001E0286" w:rsidP="00145447">
      <w:pPr>
        <w:shd w:val="clear" w:color="auto" w:fill="FFFFFF" w:themeFill="background1"/>
        <w:spacing w:after="0" w:line="240" w:lineRule="auto"/>
        <w:ind w:firstLine="567"/>
        <w:contextualSpacing/>
        <w:jc w:val="both"/>
        <w:rPr>
          <w:rFonts w:cs="Times New Roman"/>
          <w:sz w:val="28"/>
          <w:szCs w:val="28"/>
          <w:lang w:val="ro-MD"/>
        </w:rPr>
      </w:pPr>
      <w:r w:rsidRPr="001D7F88">
        <w:rPr>
          <w:rFonts w:cs="Times New Roman"/>
          <w:sz w:val="28"/>
          <w:szCs w:val="28"/>
          <w:lang w:val="ro-MD"/>
        </w:rPr>
        <w:t xml:space="preserve">Ministru al agriculturii și </w:t>
      </w:r>
    </w:p>
    <w:p w14:paraId="48C59F2B" w14:textId="2BF97EC7" w:rsidR="001E0286" w:rsidRPr="00C90964" w:rsidRDefault="001E0286" w:rsidP="00145447">
      <w:pPr>
        <w:shd w:val="clear" w:color="auto" w:fill="FFFFFF" w:themeFill="background1"/>
        <w:spacing w:after="0" w:line="240" w:lineRule="auto"/>
        <w:ind w:firstLine="567"/>
        <w:contextualSpacing/>
        <w:jc w:val="both"/>
        <w:rPr>
          <w:rFonts w:cs="Times New Roman"/>
          <w:sz w:val="28"/>
          <w:szCs w:val="28"/>
          <w:lang w:val="ro-MD" w:eastAsia="ru-RU"/>
        </w:rPr>
      </w:pPr>
      <w:r w:rsidRPr="001D7F88">
        <w:rPr>
          <w:rFonts w:cs="Times New Roman"/>
          <w:sz w:val="28"/>
          <w:szCs w:val="28"/>
          <w:lang w:val="ro-MD"/>
        </w:rPr>
        <w:t xml:space="preserve">industriei </w:t>
      </w:r>
      <w:r w:rsidR="00672EA8">
        <w:rPr>
          <w:rFonts w:cs="Times New Roman"/>
          <w:sz w:val="28"/>
          <w:szCs w:val="28"/>
          <w:lang w:val="ro-MD"/>
        </w:rPr>
        <w:t>alimentare</w:t>
      </w:r>
      <w:r w:rsidR="00672EA8">
        <w:rPr>
          <w:rFonts w:cs="Times New Roman"/>
          <w:sz w:val="28"/>
          <w:szCs w:val="28"/>
          <w:lang w:val="ro-MD"/>
        </w:rPr>
        <w:tab/>
      </w:r>
      <w:r w:rsidR="00672EA8">
        <w:rPr>
          <w:rFonts w:cs="Times New Roman"/>
          <w:sz w:val="28"/>
          <w:szCs w:val="28"/>
          <w:lang w:val="ro-MD"/>
        </w:rPr>
        <w:tab/>
      </w:r>
      <w:r w:rsidRPr="001D7F88">
        <w:rPr>
          <w:rFonts w:cs="Times New Roman"/>
          <w:sz w:val="28"/>
          <w:szCs w:val="28"/>
          <w:lang w:val="ro-MD"/>
        </w:rPr>
        <w:tab/>
      </w:r>
      <w:r w:rsidRPr="001D7F88">
        <w:rPr>
          <w:rFonts w:cs="Times New Roman"/>
          <w:sz w:val="28"/>
          <w:szCs w:val="28"/>
          <w:lang w:val="ro-MD"/>
        </w:rPr>
        <w:tab/>
      </w:r>
      <w:r w:rsidRPr="00C90964">
        <w:rPr>
          <w:rFonts w:cs="Times New Roman"/>
          <w:sz w:val="28"/>
          <w:szCs w:val="28"/>
          <w:lang w:val="ro-MD"/>
        </w:rPr>
        <w:t>Ludmila</w:t>
      </w:r>
      <w:r w:rsidR="002C13F6" w:rsidRPr="00C90964">
        <w:rPr>
          <w:rFonts w:cs="Times New Roman"/>
          <w:sz w:val="28"/>
          <w:szCs w:val="28"/>
          <w:lang w:val="ro-MD"/>
        </w:rPr>
        <w:t xml:space="preserve"> </w:t>
      </w:r>
      <w:r w:rsidRPr="00C90964">
        <w:rPr>
          <w:rFonts w:cs="Times New Roman"/>
          <w:sz w:val="28"/>
          <w:szCs w:val="28"/>
          <w:lang w:val="ro-MD"/>
        </w:rPr>
        <w:t xml:space="preserve"> </w:t>
      </w:r>
      <w:proofErr w:type="spellStart"/>
      <w:r w:rsidR="002C13F6" w:rsidRPr="00C90964">
        <w:rPr>
          <w:rFonts w:cs="Times New Roman"/>
          <w:sz w:val="28"/>
          <w:szCs w:val="28"/>
          <w:lang w:val="ro-MD"/>
        </w:rPr>
        <w:t>Catlabuga</w:t>
      </w:r>
      <w:proofErr w:type="spellEnd"/>
    </w:p>
    <w:sectPr w:rsidR="001E0286" w:rsidRPr="00C90964" w:rsidSect="00E01DEB">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3F56"/>
    <w:multiLevelType w:val="multilevel"/>
    <w:tmpl w:val="57888672"/>
    <w:lvl w:ilvl="0">
      <w:start w:val="1"/>
      <w:numFmt w:val="decimal"/>
      <w:lvlText w:val="%1."/>
      <w:lvlJc w:val="left"/>
      <w:pPr>
        <w:ind w:left="502" w:hanging="360"/>
      </w:pPr>
      <w:rPr>
        <w:rFonts w:hint="default"/>
        <w:b/>
      </w:rPr>
    </w:lvl>
    <w:lvl w:ilvl="1">
      <w:start w:val="1"/>
      <w:numFmt w:val="decimal"/>
      <w:isLgl/>
      <w:lvlText w:val="%1.%2"/>
      <w:lvlJc w:val="left"/>
      <w:pPr>
        <w:ind w:left="562" w:hanging="420"/>
      </w:pPr>
      <w:rPr>
        <w:rFonts w:eastAsia="Calibri" w:hint="default"/>
        <w:color w:val="auto"/>
      </w:rPr>
    </w:lvl>
    <w:lvl w:ilvl="2">
      <w:start w:val="1"/>
      <w:numFmt w:val="decimal"/>
      <w:isLgl/>
      <w:lvlText w:val="%1.%2.%3"/>
      <w:lvlJc w:val="left"/>
      <w:pPr>
        <w:ind w:left="1844" w:hanging="720"/>
      </w:pPr>
      <w:rPr>
        <w:rFonts w:eastAsia="Calibri" w:hint="default"/>
        <w:color w:val="auto"/>
      </w:rPr>
    </w:lvl>
    <w:lvl w:ilvl="3">
      <w:start w:val="1"/>
      <w:numFmt w:val="decimal"/>
      <w:isLgl/>
      <w:lvlText w:val="%1.%2.%3.%4"/>
      <w:lvlJc w:val="left"/>
      <w:pPr>
        <w:ind w:left="2624" w:hanging="1080"/>
      </w:pPr>
      <w:rPr>
        <w:rFonts w:eastAsia="Calibri" w:hint="default"/>
        <w:color w:val="auto"/>
      </w:rPr>
    </w:lvl>
    <w:lvl w:ilvl="4">
      <w:start w:val="1"/>
      <w:numFmt w:val="decimal"/>
      <w:isLgl/>
      <w:lvlText w:val="%1.%2.%3.%4.%5"/>
      <w:lvlJc w:val="left"/>
      <w:pPr>
        <w:ind w:left="3044" w:hanging="1080"/>
      </w:pPr>
      <w:rPr>
        <w:rFonts w:eastAsia="Calibri" w:hint="default"/>
        <w:color w:val="auto"/>
      </w:rPr>
    </w:lvl>
    <w:lvl w:ilvl="5">
      <w:start w:val="1"/>
      <w:numFmt w:val="decimal"/>
      <w:isLgl/>
      <w:lvlText w:val="%1.%2.%3.%4.%5.%6"/>
      <w:lvlJc w:val="left"/>
      <w:pPr>
        <w:ind w:left="3824" w:hanging="1440"/>
      </w:pPr>
      <w:rPr>
        <w:rFonts w:eastAsia="Calibri" w:hint="default"/>
        <w:color w:val="auto"/>
      </w:rPr>
    </w:lvl>
    <w:lvl w:ilvl="6">
      <w:start w:val="1"/>
      <w:numFmt w:val="decimal"/>
      <w:isLgl/>
      <w:lvlText w:val="%1.%2.%3.%4.%5.%6.%7"/>
      <w:lvlJc w:val="left"/>
      <w:pPr>
        <w:ind w:left="4244" w:hanging="1440"/>
      </w:pPr>
      <w:rPr>
        <w:rFonts w:eastAsia="Calibri" w:hint="default"/>
        <w:color w:val="auto"/>
      </w:rPr>
    </w:lvl>
    <w:lvl w:ilvl="7">
      <w:start w:val="1"/>
      <w:numFmt w:val="decimal"/>
      <w:isLgl/>
      <w:lvlText w:val="%1.%2.%3.%4.%5.%6.%7.%8"/>
      <w:lvlJc w:val="left"/>
      <w:pPr>
        <w:ind w:left="5024" w:hanging="1800"/>
      </w:pPr>
      <w:rPr>
        <w:rFonts w:eastAsia="Calibri" w:hint="default"/>
        <w:color w:val="auto"/>
      </w:rPr>
    </w:lvl>
    <w:lvl w:ilvl="8">
      <w:start w:val="1"/>
      <w:numFmt w:val="decimal"/>
      <w:isLgl/>
      <w:lvlText w:val="%1.%2.%3.%4.%5.%6.%7.%8.%9"/>
      <w:lvlJc w:val="left"/>
      <w:pPr>
        <w:ind w:left="5804" w:hanging="2160"/>
      </w:pPr>
      <w:rPr>
        <w:rFonts w:eastAsia="Calibri" w:hint="default"/>
        <w:color w:val="auto"/>
      </w:rPr>
    </w:lvl>
  </w:abstractNum>
  <w:abstractNum w:abstractNumId="1" w15:restartNumberingAfterBreak="0">
    <w:nsid w:val="207441E7"/>
    <w:multiLevelType w:val="hybridMultilevel"/>
    <w:tmpl w:val="AEF214C6"/>
    <w:lvl w:ilvl="0" w:tplc="A55432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B2383B"/>
    <w:multiLevelType w:val="hybridMultilevel"/>
    <w:tmpl w:val="1F0A086A"/>
    <w:lvl w:ilvl="0" w:tplc="E280F08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516562CB"/>
    <w:multiLevelType w:val="hybridMultilevel"/>
    <w:tmpl w:val="B544748E"/>
    <w:lvl w:ilvl="0" w:tplc="C4B617A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57E06CE4"/>
    <w:multiLevelType w:val="hybridMultilevel"/>
    <w:tmpl w:val="4ECEBB7C"/>
    <w:lvl w:ilvl="0" w:tplc="860E4834">
      <w:numFmt w:val="bullet"/>
      <w:lvlText w:val="-"/>
      <w:lvlJc w:val="left"/>
      <w:pPr>
        <w:ind w:left="500" w:hanging="360"/>
      </w:pPr>
      <w:rPr>
        <w:rFonts w:ascii="Times New Roman" w:eastAsia="Calibri" w:hAnsi="Times New Roman" w:cs="Times New Roman" w:hint="default"/>
      </w:rPr>
    </w:lvl>
    <w:lvl w:ilvl="1" w:tplc="04180003" w:tentative="1">
      <w:start w:val="1"/>
      <w:numFmt w:val="bullet"/>
      <w:lvlText w:val="o"/>
      <w:lvlJc w:val="left"/>
      <w:pPr>
        <w:ind w:left="1220" w:hanging="360"/>
      </w:pPr>
      <w:rPr>
        <w:rFonts w:ascii="Courier New" w:hAnsi="Courier New" w:cs="Courier New" w:hint="default"/>
      </w:rPr>
    </w:lvl>
    <w:lvl w:ilvl="2" w:tplc="04180005" w:tentative="1">
      <w:start w:val="1"/>
      <w:numFmt w:val="bullet"/>
      <w:lvlText w:val=""/>
      <w:lvlJc w:val="left"/>
      <w:pPr>
        <w:ind w:left="1940" w:hanging="360"/>
      </w:pPr>
      <w:rPr>
        <w:rFonts w:ascii="Wingdings" w:hAnsi="Wingdings" w:hint="default"/>
      </w:rPr>
    </w:lvl>
    <w:lvl w:ilvl="3" w:tplc="04180001" w:tentative="1">
      <w:start w:val="1"/>
      <w:numFmt w:val="bullet"/>
      <w:lvlText w:val=""/>
      <w:lvlJc w:val="left"/>
      <w:pPr>
        <w:ind w:left="2660" w:hanging="360"/>
      </w:pPr>
      <w:rPr>
        <w:rFonts w:ascii="Symbol" w:hAnsi="Symbol" w:hint="default"/>
      </w:rPr>
    </w:lvl>
    <w:lvl w:ilvl="4" w:tplc="04180003" w:tentative="1">
      <w:start w:val="1"/>
      <w:numFmt w:val="bullet"/>
      <w:lvlText w:val="o"/>
      <w:lvlJc w:val="left"/>
      <w:pPr>
        <w:ind w:left="3380" w:hanging="360"/>
      </w:pPr>
      <w:rPr>
        <w:rFonts w:ascii="Courier New" w:hAnsi="Courier New" w:cs="Courier New" w:hint="default"/>
      </w:rPr>
    </w:lvl>
    <w:lvl w:ilvl="5" w:tplc="04180005" w:tentative="1">
      <w:start w:val="1"/>
      <w:numFmt w:val="bullet"/>
      <w:lvlText w:val=""/>
      <w:lvlJc w:val="left"/>
      <w:pPr>
        <w:ind w:left="4100" w:hanging="360"/>
      </w:pPr>
      <w:rPr>
        <w:rFonts w:ascii="Wingdings" w:hAnsi="Wingdings" w:hint="default"/>
      </w:rPr>
    </w:lvl>
    <w:lvl w:ilvl="6" w:tplc="04180001" w:tentative="1">
      <w:start w:val="1"/>
      <w:numFmt w:val="bullet"/>
      <w:lvlText w:val=""/>
      <w:lvlJc w:val="left"/>
      <w:pPr>
        <w:ind w:left="4820" w:hanging="360"/>
      </w:pPr>
      <w:rPr>
        <w:rFonts w:ascii="Symbol" w:hAnsi="Symbol" w:hint="default"/>
      </w:rPr>
    </w:lvl>
    <w:lvl w:ilvl="7" w:tplc="04180003" w:tentative="1">
      <w:start w:val="1"/>
      <w:numFmt w:val="bullet"/>
      <w:lvlText w:val="o"/>
      <w:lvlJc w:val="left"/>
      <w:pPr>
        <w:ind w:left="5540" w:hanging="360"/>
      </w:pPr>
      <w:rPr>
        <w:rFonts w:ascii="Courier New" w:hAnsi="Courier New" w:cs="Courier New" w:hint="default"/>
      </w:rPr>
    </w:lvl>
    <w:lvl w:ilvl="8" w:tplc="04180005" w:tentative="1">
      <w:start w:val="1"/>
      <w:numFmt w:val="bullet"/>
      <w:lvlText w:val=""/>
      <w:lvlJc w:val="left"/>
      <w:pPr>
        <w:ind w:left="6260" w:hanging="360"/>
      </w:pPr>
      <w:rPr>
        <w:rFonts w:ascii="Wingdings" w:hAnsi="Wingdings" w:hint="default"/>
      </w:rPr>
    </w:lvl>
  </w:abstractNum>
  <w:abstractNum w:abstractNumId="5" w15:restartNumberingAfterBreak="0">
    <w:nsid w:val="60852075"/>
    <w:multiLevelType w:val="hybridMultilevel"/>
    <w:tmpl w:val="2522E18A"/>
    <w:lvl w:ilvl="0" w:tplc="E6841CF4">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66616287"/>
    <w:multiLevelType w:val="hybridMultilevel"/>
    <w:tmpl w:val="C2B89DDC"/>
    <w:lvl w:ilvl="0" w:tplc="81865C6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3E"/>
    <w:rsid w:val="00013264"/>
    <w:rsid w:val="00023AF1"/>
    <w:rsid w:val="0003147C"/>
    <w:rsid w:val="000355CE"/>
    <w:rsid w:val="00044418"/>
    <w:rsid w:val="00060610"/>
    <w:rsid w:val="00071CA4"/>
    <w:rsid w:val="000D77EC"/>
    <w:rsid w:val="000F3DE8"/>
    <w:rsid w:val="00135C18"/>
    <w:rsid w:val="00143227"/>
    <w:rsid w:val="00145447"/>
    <w:rsid w:val="00175044"/>
    <w:rsid w:val="001A129D"/>
    <w:rsid w:val="001C4249"/>
    <w:rsid w:val="001E0286"/>
    <w:rsid w:val="001E4312"/>
    <w:rsid w:val="00216E05"/>
    <w:rsid w:val="00247DD8"/>
    <w:rsid w:val="002618D5"/>
    <w:rsid w:val="00270066"/>
    <w:rsid w:val="002B4FE7"/>
    <w:rsid w:val="002C13F6"/>
    <w:rsid w:val="002C1B08"/>
    <w:rsid w:val="002D100A"/>
    <w:rsid w:val="002D601B"/>
    <w:rsid w:val="002E0C02"/>
    <w:rsid w:val="002E61AD"/>
    <w:rsid w:val="0031444E"/>
    <w:rsid w:val="00321544"/>
    <w:rsid w:val="00330F1B"/>
    <w:rsid w:val="00341A8F"/>
    <w:rsid w:val="003505A7"/>
    <w:rsid w:val="00397251"/>
    <w:rsid w:val="004031B6"/>
    <w:rsid w:val="004113EA"/>
    <w:rsid w:val="00414890"/>
    <w:rsid w:val="004707DC"/>
    <w:rsid w:val="00475534"/>
    <w:rsid w:val="0047766B"/>
    <w:rsid w:val="00491266"/>
    <w:rsid w:val="004E32C8"/>
    <w:rsid w:val="004E5017"/>
    <w:rsid w:val="005C2943"/>
    <w:rsid w:val="005C3822"/>
    <w:rsid w:val="00607F6C"/>
    <w:rsid w:val="006207DF"/>
    <w:rsid w:val="00641FE2"/>
    <w:rsid w:val="00672EA8"/>
    <w:rsid w:val="006D1BED"/>
    <w:rsid w:val="006D65FB"/>
    <w:rsid w:val="006E433C"/>
    <w:rsid w:val="006F4506"/>
    <w:rsid w:val="006F57BF"/>
    <w:rsid w:val="007020CC"/>
    <w:rsid w:val="0078466B"/>
    <w:rsid w:val="007B58DC"/>
    <w:rsid w:val="007C4890"/>
    <w:rsid w:val="007C4A6D"/>
    <w:rsid w:val="007E2018"/>
    <w:rsid w:val="00803386"/>
    <w:rsid w:val="0081097F"/>
    <w:rsid w:val="00815645"/>
    <w:rsid w:val="0082260D"/>
    <w:rsid w:val="008230EA"/>
    <w:rsid w:val="00842FA6"/>
    <w:rsid w:val="008544CC"/>
    <w:rsid w:val="008B3501"/>
    <w:rsid w:val="008E0C39"/>
    <w:rsid w:val="008F5682"/>
    <w:rsid w:val="00900D61"/>
    <w:rsid w:val="00900E09"/>
    <w:rsid w:val="009476B7"/>
    <w:rsid w:val="009A53AB"/>
    <w:rsid w:val="009B2DFD"/>
    <w:rsid w:val="009C0D4B"/>
    <w:rsid w:val="009C2169"/>
    <w:rsid w:val="009E4566"/>
    <w:rsid w:val="00A01043"/>
    <w:rsid w:val="00A02D05"/>
    <w:rsid w:val="00A30176"/>
    <w:rsid w:val="00A32216"/>
    <w:rsid w:val="00A7439F"/>
    <w:rsid w:val="00B47C72"/>
    <w:rsid w:val="00B86F0B"/>
    <w:rsid w:val="00B9596E"/>
    <w:rsid w:val="00BF0AB8"/>
    <w:rsid w:val="00C13AE9"/>
    <w:rsid w:val="00C30A57"/>
    <w:rsid w:val="00C32809"/>
    <w:rsid w:val="00C3549F"/>
    <w:rsid w:val="00C72A8D"/>
    <w:rsid w:val="00C7595E"/>
    <w:rsid w:val="00C90964"/>
    <w:rsid w:val="00CA3BDB"/>
    <w:rsid w:val="00CD0BBD"/>
    <w:rsid w:val="00CE156F"/>
    <w:rsid w:val="00D06B4C"/>
    <w:rsid w:val="00D2653E"/>
    <w:rsid w:val="00D42DDE"/>
    <w:rsid w:val="00D43475"/>
    <w:rsid w:val="00D47270"/>
    <w:rsid w:val="00D62998"/>
    <w:rsid w:val="00D80FA5"/>
    <w:rsid w:val="00D821BC"/>
    <w:rsid w:val="00D84288"/>
    <w:rsid w:val="00DA1429"/>
    <w:rsid w:val="00DA6A40"/>
    <w:rsid w:val="00DD427B"/>
    <w:rsid w:val="00DE221D"/>
    <w:rsid w:val="00E01DEB"/>
    <w:rsid w:val="00E3712E"/>
    <w:rsid w:val="00E43905"/>
    <w:rsid w:val="00E47A64"/>
    <w:rsid w:val="00E71F61"/>
    <w:rsid w:val="00EA1E2A"/>
    <w:rsid w:val="00EB01CC"/>
    <w:rsid w:val="00EC4A67"/>
    <w:rsid w:val="00EE7A76"/>
    <w:rsid w:val="00F072BA"/>
    <w:rsid w:val="00F21597"/>
    <w:rsid w:val="00F36DB1"/>
    <w:rsid w:val="00F8202F"/>
    <w:rsid w:val="00F9169B"/>
    <w:rsid w:val="00FE0B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4B4F"/>
  <w15:chartTrackingRefBased/>
  <w15:docId w15:val="{15BF640E-D0F0-493D-A6D2-6E9E44C7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00A"/>
    <w:rPr>
      <w:rFonts w:ascii="Times New Roman" w:hAnsi="Times New Roman"/>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D100A"/>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D47270"/>
    <w:pPr>
      <w:spacing w:before="100" w:beforeAutospacing="1" w:after="100" w:afterAutospacing="1" w:line="240" w:lineRule="auto"/>
      <w:jc w:val="both"/>
    </w:pPr>
    <w:rPr>
      <w:rFonts w:eastAsia="Times New Roman" w:cs="Times New Roman"/>
      <w:szCs w:val="24"/>
      <w:lang w:eastAsia="ro-RO"/>
    </w:rPr>
  </w:style>
  <w:style w:type="paragraph" w:styleId="Listparagraf">
    <w:name w:val="List Paragraph"/>
    <w:basedOn w:val="Normal"/>
    <w:uiPriority w:val="34"/>
    <w:qFormat/>
    <w:rsid w:val="00D80FA5"/>
    <w:pPr>
      <w:ind w:left="720"/>
      <w:contextualSpacing/>
    </w:pPr>
  </w:style>
  <w:style w:type="paragraph" w:styleId="TextnBalon">
    <w:name w:val="Balloon Text"/>
    <w:basedOn w:val="Normal"/>
    <w:link w:val="TextnBalonCaracter"/>
    <w:uiPriority w:val="99"/>
    <w:semiHidden/>
    <w:unhideWhenUsed/>
    <w:rsid w:val="00672E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2EA8"/>
    <w:rPr>
      <w:rFonts w:ascii="Segoe UI" w:hAnsi="Segoe UI" w:cs="Segoe UI"/>
      <w:sz w:val="18"/>
      <w:szCs w:val="18"/>
    </w:rPr>
  </w:style>
  <w:style w:type="character" w:styleId="Robust">
    <w:name w:val="Strong"/>
    <w:basedOn w:val="Fontdeparagrafimplicit"/>
    <w:uiPriority w:val="22"/>
    <w:qFormat/>
    <w:rsid w:val="00D62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8683">
      <w:bodyDiv w:val="1"/>
      <w:marLeft w:val="0"/>
      <w:marRight w:val="0"/>
      <w:marTop w:val="0"/>
      <w:marBottom w:val="0"/>
      <w:divBdr>
        <w:top w:val="none" w:sz="0" w:space="0" w:color="auto"/>
        <w:left w:val="none" w:sz="0" w:space="0" w:color="auto"/>
        <w:bottom w:val="none" w:sz="0" w:space="0" w:color="auto"/>
        <w:right w:val="none" w:sz="0" w:space="0" w:color="auto"/>
      </w:divBdr>
    </w:div>
    <w:div w:id="108483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10197</TotalTime>
  <Pages>6</Pages>
  <Words>1580</Words>
  <Characters>9168</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117</cp:revision>
  <dcterms:created xsi:type="dcterms:W3CDTF">2025-11-10T07:57:00Z</dcterms:created>
  <dcterms:modified xsi:type="dcterms:W3CDTF">2026-02-26T08:06:00Z</dcterms:modified>
</cp:coreProperties>
</file>