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F5C2" w14:textId="77777777" w:rsidR="00160A8F" w:rsidRPr="00160A8F" w:rsidRDefault="00160A8F" w:rsidP="00F302FB">
      <w:pPr>
        <w:spacing w:after="0" w:line="276" w:lineRule="auto"/>
        <w:jc w:val="right"/>
        <w:rPr>
          <w:rFonts w:ascii="Times New Roman" w:hAnsi="Times New Roman" w:cs="Times New Roman"/>
          <w:lang w:val="ro-MD"/>
        </w:rPr>
      </w:pPr>
      <w:r w:rsidRPr="00160A8F">
        <w:rPr>
          <w:rFonts w:ascii="Times New Roman" w:hAnsi="Times New Roman" w:cs="Times New Roman"/>
          <w:lang w:val="ro-MD"/>
        </w:rPr>
        <w:t>Aprobat</w:t>
      </w:r>
    </w:p>
    <w:p w14:paraId="3B27F81B" w14:textId="77777777" w:rsidR="00160A8F" w:rsidRPr="00160A8F" w:rsidRDefault="00160A8F" w:rsidP="00F302FB">
      <w:pPr>
        <w:spacing w:after="0" w:line="276" w:lineRule="auto"/>
        <w:jc w:val="right"/>
        <w:rPr>
          <w:rFonts w:ascii="Times New Roman" w:hAnsi="Times New Roman" w:cs="Times New Roman"/>
          <w:lang w:val="ro-MD"/>
        </w:rPr>
      </w:pPr>
      <w:r w:rsidRPr="00160A8F">
        <w:rPr>
          <w:rFonts w:ascii="Times New Roman" w:hAnsi="Times New Roman" w:cs="Times New Roman"/>
          <w:lang w:val="ro-MD"/>
        </w:rPr>
        <w:t>prin Ordinul Directorului general</w:t>
      </w:r>
    </w:p>
    <w:p w14:paraId="0765FB7A" w14:textId="77777777" w:rsidR="00160A8F" w:rsidRPr="00160A8F" w:rsidRDefault="00160A8F" w:rsidP="00F302FB">
      <w:pPr>
        <w:spacing w:after="0" w:line="276" w:lineRule="auto"/>
        <w:jc w:val="right"/>
        <w:rPr>
          <w:rFonts w:ascii="Times New Roman" w:hAnsi="Times New Roman" w:cs="Times New Roman"/>
          <w:lang w:val="ro-MD"/>
        </w:rPr>
      </w:pPr>
      <w:r w:rsidRPr="00160A8F">
        <w:rPr>
          <w:rFonts w:ascii="Times New Roman" w:hAnsi="Times New Roman" w:cs="Times New Roman"/>
          <w:lang w:val="ro-MD"/>
        </w:rPr>
        <w:t>al Agenției Geodezie, Cartografie și Cadastru</w:t>
      </w:r>
    </w:p>
    <w:p w14:paraId="5C740806" w14:textId="134FB621" w:rsidR="009E6810" w:rsidRPr="00160A8F" w:rsidRDefault="00160A8F" w:rsidP="00F302FB">
      <w:pPr>
        <w:spacing w:after="0" w:line="276" w:lineRule="auto"/>
        <w:jc w:val="right"/>
        <w:rPr>
          <w:rFonts w:ascii="Times New Roman" w:hAnsi="Times New Roman" w:cs="Times New Roman"/>
          <w:lang w:val="ro-MD"/>
        </w:rPr>
      </w:pPr>
      <w:r w:rsidRPr="00160A8F">
        <w:rPr>
          <w:rFonts w:ascii="Times New Roman" w:hAnsi="Times New Roman" w:cs="Times New Roman"/>
          <w:lang w:val="ro-MD"/>
        </w:rPr>
        <w:t>nr. ___ din _____________ 202</w:t>
      </w:r>
      <w:r w:rsidR="00F73A5E">
        <w:rPr>
          <w:rFonts w:ascii="Times New Roman" w:hAnsi="Times New Roman" w:cs="Times New Roman"/>
          <w:lang w:val="ro-MD"/>
        </w:rPr>
        <w:t>5</w:t>
      </w:r>
    </w:p>
    <w:p w14:paraId="43ED0890" w14:textId="77777777" w:rsidR="00160A8F" w:rsidRPr="00160A8F" w:rsidRDefault="00160A8F" w:rsidP="00F302FB">
      <w:pPr>
        <w:spacing w:after="0" w:line="276" w:lineRule="auto"/>
        <w:jc w:val="center"/>
        <w:rPr>
          <w:rFonts w:ascii="Times New Roman" w:hAnsi="Times New Roman" w:cs="Times New Roman"/>
          <w:b/>
          <w:bCs/>
          <w:lang w:val="ro-MD"/>
        </w:rPr>
      </w:pPr>
    </w:p>
    <w:p w14:paraId="23DAF2DF" w14:textId="4BB39878" w:rsidR="00160A8F" w:rsidRPr="00160A8F" w:rsidRDefault="00160A8F" w:rsidP="00F302FB">
      <w:pPr>
        <w:spacing w:after="0" w:line="276" w:lineRule="auto"/>
        <w:jc w:val="center"/>
        <w:rPr>
          <w:rFonts w:ascii="Times New Roman" w:hAnsi="Times New Roman" w:cs="Times New Roman"/>
          <w:b/>
          <w:bCs/>
          <w:sz w:val="28"/>
          <w:szCs w:val="28"/>
          <w:lang w:val="ro-MD"/>
        </w:rPr>
      </w:pPr>
      <w:r w:rsidRPr="00160A8F">
        <w:rPr>
          <w:rFonts w:ascii="Times New Roman" w:hAnsi="Times New Roman" w:cs="Times New Roman"/>
          <w:b/>
          <w:bCs/>
          <w:sz w:val="28"/>
          <w:szCs w:val="28"/>
          <w:lang w:val="ro-MD"/>
        </w:rPr>
        <w:t>GHID ÎN EVALUARE:</w:t>
      </w:r>
    </w:p>
    <w:p w14:paraId="21A41DC5" w14:textId="1254AC00" w:rsidR="00160A8F" w:rsidRPr="00160A8F" w:rsidRDefault="00160A8F" w:rsidP="00F302FB">
      <w:pPr>
        <w:spacing w:after="0" w:line="276" w:lineRule="auto"/>
        <w:jc w:val="center"/>
        <w:rPr>
          <w:rFonts w:ascii="Times New Roman" w:hAnsi="Times New Roman" w:cs="Times New Roman"/>
          <w:b/>
          <w:bCs/>
          <w:sz w:val="28"/>
          <w:szCs w:val="28"/>
          <w:lang w:val="ro-MD"/>
        </w:rPr>
      </w:pPr>
      <w:r w:rsidRPr="00160A8F">
        <w:rPr>
          <w:rFonts w:ascii="Times New Roman" w:hAnsi="Times New Roman" w:cs="Times New Roman"/>
          <w:b/>
          <w:bCs/>
          <w:sz w:val="28"/>
          <w:szCs w:val="28"/>
          <w:lang w:val="ro-MD"/>
        </w:rPr>
        <w:t xml:space="preserve">Evaluarea </w:t>
      </w:r>
      <w:r>
        <w:rPr>
          <w:rFonts w:ascii="Times New Roman" w:hAnsi="Times New Roman" w:cs="Times New Roman"/>
          <w:b/>
          <w:bCs/>
          <w:sz w:val="28"/>
          <w:szCs w:val="28"/>
          <w:lang w:val="ro-MD"/>
        </w:rPr>
        <w:t>proprietății generatoare de afaceri</w:t>
      </w:r>
    </w:p>
    <w:p w14:paraId="3016D05B" w14:textId="77777777" w:rsidR="00160A8F" w:rsidRPr="00160A8F" w:rsidRDefault="00160A8F" w:rsidP="00F302FB">
      <w:pPr>
        <w:spacing w:after="0" w:line="276" w:lineRule="auto"/>
        <w:jc w:val="center"/>
        <w:rPr>
          <w:rFonts w:ascii="Times New Roman" w:hAnsi="Times New Roman" w:cs="Times New Roman"/>
          <w:b/>
          <w:bCs/>
          <w:sz w:val="28"/>
          <w:szCs w:val="28"/>
          <w:lang w:val="ro-MD"/>
        </w:rPr>
      </w:pPr>
    </w:p>
    <w:p w14:paraId="32499C98" w14:textId="7643F8F7" w:rsidR="009E6810" w:rsidRPr="000E7807" w:rsidRDefault="00160A8F" w:rsidP="00F302FB">
      <w:pPr>
        <w:spacing w:after="0" w:line="276" w:lineRule="auto"/>
        <w:jc w:val="center"/>
        <w:rPr>
          <w:rFonts w:ascii="Times New Roman" w:hAnsi="Times New Roman" w:cs="Times New Roman"/>
          <w:b/>
          <w:bCs/>
          <w:sz w:val="28"/>
          <w:szCs w:val="28"/>
          <w:lang w:val="ro-MD"/>
        </w:rPr>
      </w:pPr>
      <w:r w:rsidRPr="00160A8F">
        <w:rPr>
          <w:rFonts w:ascii="Times New Roman" w:hAnsi="Times New Roman" w:cs="Times New Roman"/>
          <w:b/>
          <w:bCs/>
          <w:sz w:val="28"/>
          <w:szCs w:val="28"/>
          <w:lang w:val="ro-MD"/>
        </w:rPr>
        <w:t>CAPITOLUL I. DISPOZIȚII GENERALE</w:t>
      </w:r>
    </w:p>
    <w:p w14:paraId="771D4377" w14:textId="43C75BAD" w:rsidR="00137258" w:rsidRDefault="00137258" w:rsidP="00854B2B">
      <w:pPr>
        <w:pStyle w:val="a7"/>
        <w:numPr>
          <w:ilvl w:val="0"/>
          <w:numId w:val="1"/>
        </w:numPr>
        <w:tabs>
          <w:tab w:val="left" w:pos="900"/>
        </w:tabs>
        <w:spacing w:after="0" w:line="276" w:lineRule="auto"/>
        <w:ind w:left="0" w:firstLine="540"/>
        <w:jc w:val="both"/>
        <w:rPr>
          <w:rFonts w:ascii="Times New Roman" w:hAnsi="Times New Roman" w:cs="Times New Roman"/>
          <w:sz w:val="28"/>
          <w:szCs w:val="28"/>
          <w:lang w:val="ro-MD"/>
        </w:rPr>
      </w:pPr>
      <w:r w:rsidRPr="00137258">
        <w:rPr>
          <w:rFonts w:ascii="Times New Roman" w:hAnsi="Times New Roman" w:cs="Times New Roman"/>
          <w:sz w:val="28"/>
          <w:szCs w:val="28"/>
          <w:lang w:val="ro-MD"/>
        </w:rPr>
        <w:t xml:space="preserve">Proprietatea </w:t>
      </w:r>
      <w:r w:rsidR="00820841">
        <w:rPr>
          <w:rFonts w:ascii="Times New Roman" w:hAnsi="Times New Roman" w:cs="Times New Roman"/>
          <w:sz w:val="28"/>
          <w:szCs w:val="28"/>
          <w:lang w:val="ro-MD"/>
        </w:rPr>
        <w:t>g</w:t>
      </w:r>
      <w:r w:rsidRPr="00137258">
        <w:rPr>
          <w:rFonts w:ascii="Times New Roman" w:hAnsi="Times New Roman" w:cs="Times New Roman"/>
          <w:sz w:val="28"/>
          <w:szCs w:val="28"/>
          <w:lang w:val="ro-MD"/>
        </w:rPr>
        <w:t xml:space="preserve">eneratoare de </w:t>
      </w:r>
      <w:r w:rsidR="00820841">
        <w:rPr>
          <w:rFonts w:ascii="Times New Roman" w:hAnsi="Times New Roman" w:cs="Times New Roman"/>
          <w:sz w:val="28"/>
          <w:szCs w:val="28"/>
          <w:lang w:val="ro-MD"/>
        </w:rPr>
        <w:t>a</w:t>
      </w:r>
      <w:r w:rsidRPr="00137258">
        <w:rPr>
          <w:rFonts w:ascii="Times New Roman" w:hAnsi="Times New Roman" w:cs="Times New Roman"/>
          <w:sz w:val="28"/>
          <w:szCs w:val="28"/>
          <w:lang w:val="ro-MD"/>
        </w:rPr>
        <w:t>faceri (</w:t>
      </w:r>
      <w:r w:rsidRPr="00B24EA9">
        <w:rPr>
          <w:rFonts w:ascii="Times New Roman" w:hAnsi="Times New Roman" w:cs="Times New Roman"/>
          <w:i/>
          <w:iCs/>
          <w:sz w:val="28"/>
          <w:szCs w:val="28"/>
          <w:lang w:val="ro-MD"/>
        </w:rPr>
        <w:t xml:space="preserve">în continuare </w:t>
      </w:r>
      <w:r w:rsidR="00B24EA9" w:rsidRPr="00B24EA9">
        <w:rPr>
          <w:rFonts w:ascii="Times New Roman" w:hAnsi="Times New Roman" w:cs="Times New Roman"/>
          <w:i/>
          <w:iCs/>
          <w:sz w:val="28"/>
          <w:szCs w:val="28"/>
          <w:lang w:val="ro-MD"/>
        </w:rPr>
        <w:t xml:space="preserve">- </w:t>
      </w:r>
      <w:r w:rsidRPr="00B24EA9">
        <w:rPr>
          <w:rFonts w:ascii="Times New Roman" w:hAnsi="Times New Roman" w:cs="Times New Roman"/>
          <w:i/>
          <w:iCs/>
          <w:sz w:val="28"/>
          <w:szCs w:val="28"/>
          <w:lang w:val="ro-MD"/>
        </w:rPr>
        <w:t>PGA</w:t>
      </w:r>
      <w:r w:rsidRPr="00137258">
        <w:rPr>
          <w:rFonts w:ascii="Times New Roman" w:hAnsi="Times New Roman" w:cs="Times New Roman"/>
          <w:sz w:val="28"/>
          <w:szCs w:val="28"/>
          <w:lang w:val="ro-MD"/>
        </w:rPr>
        <w:t xml:space="preserve">) </w:t>
      </w:r>
      <w:r w:rsidR="00820841">
        <w:rPr>
          <w:rFonts w:ascii="Times New Roman" w:hAnsi="Times New Roman" w:cs="Times New Roman"/>
          <w:sz w:val="28"/>
          <w:szCs w:val="28"/>
          <w:lang w:val="ro-MD"/>
        </w:rPr>
        <w:t>reprezintă</w:t>
      </w:r>
      <w:r w:rsidRPr="00137258">
        <w:rPr>
          <w:rFonts w:ascii="Times New Roman" w:hAnsi="Times New Roman" w:cs="Times New Roman"/>
          <w:sz w:val="28"/>
          <w:szCs w:val="28"/>
          <w:lang w:val="ro-MD"/>
        </w:rPr>
        <w:t xml:space="preserve"> o unitate economică integrată, alcătuită din terenuri, construcții, instalații, echipamente</w:t>
      </w:r>
      <w:r w:rsidR="00820841">
        <w:rPr>
          <w:rFonts w:ascii="Times New Roman" w:hAnsi="Times New Roman" w:cs="Times New Roman"/>
          <w:sz w:val="28"/>
          <w:szCs w:val="28"/>
          <w:lang w:val="ro-MD"/>
        </w:rPr>
        <w:t xml:space="preserve"> </w:t>
      </w:r>
      <w:r w:rsidRPr="00137258">
        <w:rPr>
          <w:rFonts w:ascii="Times New Roman" w:hAnsi="Times New Roman" w:cs="Times New Roman"/>
          <w:sz w:val="28"/>
          <w:szCs w:val="28"/>
          <w:lang w:val="ro-MD"/>
        </w:rPr>
        <w:t xml:space="preserve">și alte active </w:t>
      </w:r>
      <w:r w:rsidR="00820841">
        <w:rPr>
          <w:rFonts w:ascii="Times New Roman" w:hAnsi="Times New Roman" w:cs="Times New Roman"/>
          <w:sz w:val="28"/>
          <w:szCs w:val="28"/>
          <w:lang w:val="ro-MD"/>
        </w:rPr>
        <w:t xml:space="preserve">corporale </w:t>
      </w:r>
      <w:r w:rsidRPr="00137258">
        <w:rPr>
          <w:rFonts w:ascii="Times New Roman" w:hAnsi="Times New Roman" w:cs="Times New Roman"/>
          <w:sz w:val="28"/>
          <w:szCs w:val="28"/>
          <w:lang w:val="ro-MD"/>
        </w:rPr>
        <w:t xml:space="preserve">și </w:t>
      </w:r>
      <w:r w:rsidR="00820841">
        <w:rPr>
          <w:rFonts w:ascii="Times New Roman" w:hAnsi="Times New Roman" w:cs="Times New Roman"/>
          <w:sz w:val="28"/>
          <w:szCs w:val="28"/>
          <w:lang w:val="ro-MD"/>
        </w:rPr>
        <w:t xml:space="preserve">necorporale </w:t>
      </w:r>
      <w:r w:rsidRPr="00137258">
        <w:rPr>
          <w:rFonts w:ascii="Times New Roman" w:hAnsi="Times New Roman" w:cs="Times New Roman"/>
          <w:sz w:val="28"/>
          <w:szCs w:val="28"/>
          <w:lang w:val="ro-MD"/>
        </w:rPr>
        <w:t>utilizate în desfășur</w:t>
      </w:r>
      <w:r w:rsidR="00820841">
        <w:rPr>
          <w:rFonts w:ascii="Times New Roman" w:hAnsi="Times New Roman" w:cs="Times New Roman"/>
          <w:sz w:val="28"/>
          <w:szCs w:val="28"/>
          <w:lang w:val="ro-MD"/>
        </w:rPr>
        <w:t>area</w:t>
      </w:r>
      <w:r w:rsidRPr="00137258">
        <w:rPr>
          <w:rFonts w:ascii="Times New Roman" w:hAnsi="Times New Roman" w:cs="Times New Roman"/>
          <w:sz w:val="28"/>
          <w:szCs w:val="28"/>
          <w:lang w:val="ro-MD"/>
        </w:rPr>
        <w:t xml:space="preserve"> unei activități comerciale specifice. Caracterul distinctiv al PGA constă în interdependența funcțională dintre proprietatea imobiliară și activitatea operațională.</w:t>
      </w:r>
    </w:p>
    <w:p w14:paraId="273FB39F" w14:textId="1BA96B04" w:rsidR="00137258" w:rsidRDefault="00137258" w:rsidP="00854B2B">
      <w:pPr>
        <w:pStyle w:val="a7"/>
        <w:numPr>
          <w:ilvl w:val="0"/>
          <w:numId w:val="1"/>
        </w:numPr>
        <w:tabs>
          <w:tab w:val="left" w:pos="900"/>
        </w:tabs>
        <w:spacing w:after="0" w:line="276" w:lineRule="auto"/>
        <w:ind w:left="0" w:firstLine="540"/>
        <w:jc w:val="both"/>
        <w:rPr>
          <w:rFonts w:ascii="Times New Roman" w:hAnsi="Times New Roman" w:cs="Times New Roman"/>
          <w:sz w:val="28"/>
          <w:szCs w:val="28"/>
          <w:lang w:val="ro-MD"/>
        </w:rPr>
      </w:pPr>
      <w:r w:rsidRPr="00137258">
        <w:rPr>
          <w:rFonts w:ascii="Times New Roman" w:hAnsi="Times New Roman" w:cs="Times New Roman"/>
          <w:sz w:val="28"/>
          <w:szCs w:val="28"/>
          <w:lang w:val="ro-MD"/>
        </w:rPr>
        <w:t xml:space="preserve">Evaluarea PGA se efectuează în calitate de entitate operațională generatoare de venit, prin aplicarea unei metodologii </w:t>
      </w:r>
      <w:r w:rsidR="00F6553D">
        <w:rPr>
          <w:rFonts w:ascii="Times New Roman" w:hAnsi="Times New Roman" w:cs="Times New Roman"/>
          <w:sz w:val="28"/>
          <w:szCs w:val="28"/>
          <w:lang w:val="ro-MD"/>
        </w:rPr>
        <w:t>bazate pe</w:t>
      </w:r>
      <w:r w:rsidRPr="00137258">
        <w:rPr>
          <w:rFonts w:ascii="Times New Roman" w:hAnsi="Times New Roman" w:cs="Times New Roman"/>
          <w:sz w:val="28"/>
          <w:szCs w:val="28"/>
          <w:lang w:val="ro-MD"/>
        </w:rPr>
        <w:t xml:space="preserve"> performanța economică anticipată, în </w:t>
      </w:r>
      <w:r w:rsidR="00F6553D">
        <w:rPr>
          <w:rFonts w:ascii="Times New Roman" w:hAnsi="Times New Roman" w:cs="Times New Roman"/>
          <w:sz w:val="28"/>
          <w:szCs w:val="28"/>
          <w:lang w:val="ro-MD"/>
        </w:rPr>
        <w:t>ipoteza</w:t>
      </w:r>
      <w:r w:rsidRPr="00137258">
        <w:rPr>
          <w:rFonts w:ascii="Times New Roman" w:hAnsi="Times New Roman" w:cs="Times New Roman"/>
          <w:sz w:val="28"/>
          <w:szCs w:val="28"/>
          <w:lang w:val="ro-MD"/>
        </w:rPr>
        <w:t xml:space="preserve"> operării de către un operator </w:t>
      </w:r>
      <w:r w:rsidR="00F6553D">
        <w:rPr>
          <w:rFonts w:ascii="Times New Roman" w:hAnsi="Times New Roman" w:cs="Times New Roman"/>
          <w:sz w:val="28"/>
          <w:szCs w:val="28"/>
          <w:lang w:val="ro-MD"/>
        </w:rPr>
        <w:t>de</w:t>
      </w:r>
      <w:r w:rsidRPr="00137258">
        <w:rPr>
          <w:rFonts w:ascii="Times New Roman" w:hAnsi="Times New Roman" w:cs="Times New Roman"/>
          <w:sz w:val="28"/>
          <w:szCs w:val="28"/>
          <w:lang w:val="ro-MD"/>
        </w:rPr>
        <w:t xml:space="preserve"> eficiență rezonabilă</w:t>
      </w:r>
      <w:r w:rsidR="00F6553D">
        <w:rPr>
          <w:rFonts w:ascii="Times New Roman" w:hAnsi="Times New Roman" w:cs="Times New Roman"/>
          <w:sz w:val="28"/>
          <w:szCs w:val="28"/>
          <w:lang w:val="ro-MD"/>
        </w:rPr>
        <w:t xml:space="preserve"> (OER)</w:t>
      </w:r>
      <w:r w:rsidRPr="00137258">
        <w:rPr>
          <w:rFonts w:ascii="Times New Roman" w:hAnsi="Times New Roman" w:cs="Times New Roman"/>
          <w:sz w:val="28"/>
          <w:szCs w:val="28"/>
          <w:lang w:val="ro-MD"/>
        </w:rPr>
        <w:t>. Evaluarea se bazează pe o proiecție realistă a fluxurilor de numerar, cu respectarea cerințelor Standardel</w:t>
      </w:r>
      <w:r w:rsidR="00F6553D">
        <w:rPr>
          <w:rFonts w:ascii="Times New Roman" w:hAnsi="Times New Roman" w:cs="Times New Roman"/>
          <w:sz w:val="28"/>
          <w:szCs w:val="28"/>
          <w:lang w:val="ro-MD"/>
        </w:rPr>
        <w:t>or</w:t>
      </w:r>
      <w:r w:rsidRPr="00137258">
        <w:rPr>
          <w:rFonts w:ascii="Times New Roman" w:hAnsi="Times New Roman" w:cs="Times New Roman"/>
          <w:sz w:val="28"/>
          <w:szCs w:val="28"/>
          <w:lang w:val="ro-MD"/>
        </w:rPr>
        <w:t xml:space="preserve"> de Evaluare (SEV 2025) și Ghidul</w:t>
      </w:r>
      <w:r w:rsidR="009B7422">
        <w:rPr>
          <w:rFonts w:ascii="Times New Roman" w:hAnsi="Times New Roman" w:cs="Times New Roman"/>
          <w:sz w:val="28"/>
          <w:szCs w:val="28"/>
          <w:lang w:val="ro-MD"/>
        </w:rPr>
        <w:t>ui</w:t>
      </w:r>
      <w:r w:rsidRPr="00137258">
        <w:rPr>
          <w:rFonts w:ascii="Times New Roman" w:hAnsi="Times New Roman" w:cs="Times New Roman"/>
          <w:sz w:val="28"/>
          <w:szCs w:val="28"/>
          <w:lang w:val="ro-MD"/>
        </w:rPr>
        <w:t xml:space="preserve"> în evaluare</w:t>
      </w:r>
      <w:r w:rsidR="009B7422">
        <w:rPr>
          <w:rFonts w:ascii="Times New Roman" w:hAnsi="Times New Roman" w:cs="Times New Roman"/>
          <w:sz w:val="28"/>
          <w:szCs w:val="28"/>
          <w:lang w:val="ro-MD"/>
        </w:rPr>
        <w:t>: Evaluarea bunurilor imobile</w:t>
      </w:r>
      <w:r w:rsidR="007B676E">
        <w:rPr>
          <w:rFonts w:ascii="Times New Roman" w:hAnsi="Times New Roman" w:cs="Times New Roman"/>
          <w:sz w:val="28"/>
          <w:szCs w:val="28"/>
          <w:lang w:val="ro-MD"/>
        </w:rPr>
        <w:t xml:space="preserve"> (Ghid EBI)</w:t>
      </w:r>
      <w:r w:rsidRPr="00137258">
        <w:rPr>
          <w:rFonts w:ascii="Times New Roman" w:hAnsi="Times New Roman" w:cs="Times New Roman"/>
          <w:sz w:val="28"/>
          <w:szCs w:val="28"/>
          <w:lang w:val="ro-MD"/>
        </w:rPr>
        <w:t>.</w:t>
      </w:r>
    </w:p>
    <w:p w14:paraId="08B99158" w14:textId="5CAD36B5" w:rsidR="00137258" w:rsidRPr="00137258" w:rsidRDefault="00137258" w:rsidP="00854B2B">
      <w:pPr>
        <w:pStyle w:val="a7"/>
        <w:numPr>
          <w:ilvl w:val="0"/>
          <w:numId w:val="1"/>
        </w:numPr>
        <w:tabs>
          <w:tab w:val="left" w:pos="900"/>
        </w:tabs>
        <w:spacing w:after="0" w:line="276" w:lineRule="auto"/>
        <w:ind w:left="0" w:firstLine="540"/>
        <w:jc w:val="both"/>
        <w:rPr>
          <w:rFonts w:ascii="Times New Roman" w:hAnsi="Times New Roman" w:cs="Times New Roman"/>
          <w:sz w:val="28"/>
          <w:szCs w:val="28"/>
          <w:lang w:val="ro-MD"/>
        </w:rPr>
      </w:pPr>
      <w:r w:rsidRPr="00137258">
        <w:rPr>
          <w:rFonts w:ascii="Times New Roman" w:hAnsi="Times New Roman" w:cs="Times New Roman"/>
          <w:sz w:val="28"/>
          <w:szCs w:val="28"/>
        </w:rPr>
        <w:t xml:space="preserve">În categoria PGA se includ, cu titlu exemplificativ: hoteluri, restaurante, stații de alimentare cu combustibil (PECO), clinici medicale private, săli de sport, cinematografe, centre de conferințe, parcuri de distracție, unități de producție cu specific turistic </w:t>
      </w:r>
      <w:r w:rsidR="00054161">
        <w:rPr>
          <w:rFonts w:ascii="Times New Roman" w:hAnsi="Times New Roman" w:cs="Times New Roman"/>
          <w:sz w:val="28"/>
          <w:szCs w:val="28"/>
        </w:rPr>
        <w:t>și alte proprietăți cu funcțiune economică integrată</w:t>
      </w:r>
      <w:r w:rsidRPr="00137258">
        <w:rPr>
          <w:rFonts w:ascii="Times New Roman" w:hAnsi="Times New Roman" w:cs="Times New Roman"/>
          <w:sz w:val="28"/>
          <w:szCs w:val="28"/>
        </w:rPr>
        <w:t xml:space="preserve">. Lista </w:t>
      </w:r>
      <w:r w:rsidR="00AB537B">
        <w:rPr>
          <w:rFonts w:ascii="Times New Roman" w:hAnsi="Times New Roman" w:cs="Times New Roman"/>
          <w:sz w:val="28"/>
          <w:szCs w:val="28"/>
        </w:rPr>
        <w:t xml:space="preserve">orientativă </w:t>
      </w:r>
      <w:r w:rsidR="002E7C2B">
        <w:rPr>
          <w:rFonts w:ascii="Times New Roman" w:hAnsi="Times New Roman" w:cs="Times New Roman"/>
          <w:sz w:val="28"/>
          <w:szCs w:val="28"/>
        </w:rPr>
        <w:t>sectorială</w:t>
      </w:r>
      <w:r w:rsidRPr="00137258">
        <w:rPr>
          <w:rFonts w:ascii="Times New Roman" w:hAnsi="Times New Roman" w:cs="Times New Roman"/>
          <w:sz w:val="28"/>
          <w:szCs w:val="28"/>
        </w:rPr>
        <w:t xml:space="preserve"> este prezentată în Anexa</w:t>
      </w:r>
      <w:r w:rsidR="002E7C2B">
        <w:rPr>
          <w:rFonts w:ascii="Times New Roman" w:hAnsi="Times New Roman" w:cs="Times New Roman"/>
          <w:sz w:val="28"/>
          <w:szCs w:val="28"/>
        </w:rPr>
        <w:t xml:space="preserve"> nr.1</w:t>
      </w:r>
      <w:r w:rsidR="00933BF2">
        <w:rPr>
          <w:rFonts w:ascii="Times New Roman" w:hAnsi="Times New Roman" w:cs="Times New Roman"/>
          <w:sz w:val="28"/>
          <w:szCs w:val="28"/>
        </w:rPr>
        <w:t>, iar exemple suplimentare de PGA sunt prezentate în Anexa nr.2</w:t>
      </w:r>
      <w:r w:rsidRPr="00137258">
        <w:rPr>
          <w:rFonts w:ascii="Times New Roman" w:hAnsi="Times New Roman" w:cs="Times New Roman"/>
          <w:sz w:val="28"/>
          <w:szCs w:val="28"/>
        </w:rPr>
        <w:t xml:space="preserve"> la prezentul ghid.</w:t>
      </w:r>
    </w:p>
    <w:p w14:paraId="1E94AD09" w14:textId="74015512" w:rsidR="00137258" w:rsidRPr="00137258" w:rsidRDefault="00137258" w:rsidP="00854B2B">
      <w:pPr>
        <w:pStyle w:val="a7"/>
        <w:numPr>
          <w:ilvl w:val="0"/>
          <w:numId w:val="1"/>
        </w:numPr>
        <w:tabs>
          <w:tab w:val="left" w:pos="900"/>
        </w:tabs>
        <w:spacing w:after="0" w:line="276" w:lineRule="auto"/>
        <w:ind w:left="0" w:firstLine="540"/>
        <w:jc w:val="both"/>
        <w:rPr>
          <w:rFonts w:ascii="Times New Roman" w:hAnsi="Times New Roman" w:cs="Times New Roman"/>
          <w:sz w:val="28"/>
          <w:szCs w:val="28"/>
          <w:lang w:val="ro-MD"/>
        </w:rPr>
      </w:pPr>
      <w:r w:rsidRPr="00137258">
        <w:rPr>
          <w:rFonts w:ascii="Times New Roman" w:hAnsi="Times New Roman" w:cs="Times New Roman"/>
          <w:sz w:val="28"/>
          <w:szCs w:val="28"/>
        </w:rPr>
        <w:t xml:space="preserve">PGA se diferențiază de proprietățile generice (de tip birouri, apartamente, spații comerciale) prin faptul că valoarea acestora derivă preponderent din capacitatea activului de a genera venituri în </w:t>
      </w:r>
      <w:r w:rsidR="006627A9">
        <w:rPr>
          <w:rFonts w:ascii="Times New Roman" w:hAnsi="Times New Roman" w:cs="Times New Roman"/>
          <w:sz w:val="28"/>
          <w:szCs w:val="28"/>
        </w:rPr>
        <w:t>baza</w:t>
      </w:r>
      <w:r w:rsidRPr="00137258">
        <w:rPr>
          <w:rFonts w:ascii="Times New Roman" w:hAnsi="Times New Roman" w:cs="Times New Roman"/>
          <w:sz w:val="28"/>
          <w:szCs w:val="28"/>
        </w:rPr>
        <w:t xml:space="preserve"> utilizării economice specifice</w:t>
      </w:r>
      <w:r w:rsidR="006627A9">
        <w:rPr>
          <w:rFonts w:ascii="Times New Roman" w:hAnsi="Times New Roman" w:cs="Times New Roman"/>
          <w:sz w:val="28"/>
          <w:szCs w:val="28"/>
        </w:rPr>
        <w:t>, ci</w:t>
      </w:r>
      <w:r w:rsidRPr="00137258">
        <w:rPr>
          <w:rFonts w:ascii="Times New Roman" w:hAnsi="Times New Roman" w:cs="Times New Roman"/>
          <w:sz w:val="28"/>
          <w:szCs w:val="28"/>
        </w:rPr>
        <w:t xml:space="preserve"> nu exclusiv din caracteristicile fizice sau juridice ale proprietății imobiliare.</w:t>
      </w:r>
    </w:p>
    <w:p w14:paraId="25EE6AC1" w14:textId="066711F8" w:rsidR="00137258" w:rsidRPr="00137258" w:rsidRDefault="00137258" w:rsidP="00854B2B">
      <w:pPr>
        <w:pStyle w:val="a7"/>
        <w:numPr>
          <w:ilvl w:val="0"/>
          <w:numId w:val="1"/>
        </w:numPr>
        <w:tabs>
          <w:tab w:val="left" w:pos="900"/>
        </w:tabs>
        <w:spacing w:after="0" w:line="276" w:lineRule="auto"/>
        <w:ind w:left="0" w:firstLine="540"/>
        <w:jc w:val="both"/>
        <w:rPr>
          <w:rFonts w:ascii="Times New Roman" w:hAnsi="Times New Roman" w:cs="Times New Roman"/>
          <w:sz w:val="28"/>
          <w:szCs w:val="28"/>
          <w:lang w:val="ro-MD"/>
        </w:rPr>
      </w:pPr>
      <w:r w:rsidRPr="00137258">
        <w:rPr>
          <w:rFonts w:ascii="Times New Roman" w:hAnsi="Times New Roman" w:cs="Times New Roman"/>
          <w:sz w:val="28"/>
          <w:szCs w:val="28"/>
          <w:lang w:val="ro-MD"/>
        </w:rPr>
        <w:t xml:space="preserve">Procesul de evaluare a PGA </w:t>
      </w:r>
      <w:r w:rsidR="008C67EC">
        <w:rPr>
          <w:rFonts w:ascii="Times New Roman" w:hAnsi="Times New Roman" w:cs="Times New Roman"/>
          <w:sz w:val="28"/>
          <w:szCs w:val="28"/>
          <w:lang w:val="ro-MD"/>
        </w:rPr>
        <w:t>implică</w:t>
      </w:r>
      <w:r w:rsidRPr="00137258">
        <w:rPr>
          <w:rFonts w:ascii="Times New Roman" w:hAnsi="Times New Roman" w:cs="Times New Roman"/>
          <w:sz w:val="28"/>
          <w:szCs w:val="28"/>
          <w:lang w:val="ro-MD"/>
        </w:rPr>
        <w:t xml:space="preserve"> o analiză integrată a următoarelor componente funcționale:</w:t>
      </w:r>
    </w:p>
    <w:p w14:paraId="764D358F" w14:textId="77777777" w:rsidR="00F433E7" w:rsidRDefault="00137258" w:rsidP="00854B2B">
      <w:pPr>
        <w:pStyle w:val="a7"/>
        <w:numPr>
          <w:ilvl w:val="1"/>
          <w:numId w:val="6"/>
        </w:numPr>
        <w:tabs>
          <w:tab w:val="left" w:pos="900"/>
          <w:tab w:val="left" w:pos="1170"/>
        </w:tabs>
        <w:spacing w:after="0" w:line="276" w:lineRule="auto"/>
        <w:ind w:left="0" w:firstLine="540"/>
        <w:jc w:val="both"/>
        <w:rPr>
          <w:rFonts w:ascii="Times New Roman" w:hAnsi="Times New Roman" w:cs="Times New Roman"/>
          <w:sz w:val="28"/>
          <w:szCs w:val="28"/>
          <w:lang w:val="ro-MD"/>
        </w:rPr>
      </w:pPr>
      <w:r w:rsidRPr="00137258">
        <w:rPr>
          <w:rFonts w:ascii="Times New Roman" w:hAnsi="Times New Roman" w:cs="Times New Roman"/>
          <w:sz w:val="28"/>
          <w:szCs w:val="28"/>
          <w:lang w:val="ro-MD"/>
        </w:rPr>
        <w:t>componentele imobiliare (teren și construcții);</w:t>
      </w:r>
    </w:p>
    <w:p w14:paraId="0B40788B" w14:textId="77777777" w:rsidR="00F433E7" w:rsidRDefault="00137258" w:rsidP="00854B2B">
      <w:pPr>
        <w:pStyle w:val="a7"/>
        <w:numPr>
          <w:ilvl w:val="1"/>
          <w:numId w:val="6"/>
        </w:numPr>
        <w:tabs>
          <w:tab w:val="left" w:pos="900"/>
          <w:tab w:val="left" w:pos="1170"/>
        </w:tabs>
        <w:spacing w:after="0" w:line="276" w:lineRule="auto"/>
        <w:ind w:left="0" w:firstLine="540"/>
        <w:jc w:val="both"/>
        <w:rPr>
          <w:rFonts w:ascii="Times New Roman" w:hAnsi="Times New Roman" w:cs="Times New Roman"/>
          <w:sz w:val="28"/>
          <w:szCs w:val="28"/>
          <w:lang w:val="ro-MD"/>
        </w:rPr>
      </w:pPr>
      <w:r w:rsidRPr="00F433E7">
        <w:rPr>
          <w:rFonts w:ascii="Times New Roman" w:hAnsi="Times New Roman" w:cs="Times New Roman"/>
          <w:sz w:val="28"/>
          <w:szCs w:val="28"/>
          <w:lang w:val="ro-MD"/>
        </w:rPr>
        <w:t>activele operaționale (echipamente, instalații, licențe</w:t>
      </w:r>
      <w:r w:rsidR="00E54ECA" w:rsidRPr="00F433E7">
        <w:rPr>
          <w:rFonts w:ascii="Times New Roman" w:hAnsi="Times New Roman" w:cs="Times New Roman"/>
          <w:sz w:val="28"/>
          <w:szCs w:val="28"/>
          <w:lang w:val="ro-MD"/>
        </w:rPr>
        <w:t>, autorizații, după caz</w:t>
      </w:r>
      <w:r w:rsidRPr="00F433E7">
        <w:rPr>
          <w:rFonts w:ascii="Times New Roman" w:hAnsi="Times New Roman" w:cs="Times New Roman"/>
          <w:sz w:val="28"/>
          <w:szCs w:val="28"/>
          <w:lang w:val="ro-MD"/>
        </w:rPr>
        <w:t>);</w:t>
      </w:r>
    </w:p>
    <w:p w14:paraId="04EF0062" w14:textId="77777777" w:rsidR="00F433E7" w:rsidRDefault="00137258" w:rsidP="00854B2B">
      <w:pPr>
        <w:pStyle w:val="a7"/>
        <w:numPr>
          <w:ilvl w:val="1"/>
          <w:numId w:val="6"/>
        </w:numPr>
        <w:tabs>
          <w:tab w:val="left" w:pos="900"/>
          <w:tab w:val="left" w:pos="1170"/>
        </w:tabs>
        <w:spacing w:after="0" w:line="276" w:lineRule="auto"/>
        <w:ind w:left="0" w:firstLine="540"/>
        <w:jc w:val="both"/>
        <w:rPr>
          <w:rFonts w:ascii="Times New Roman" w:hAnsi="Times New Roman" w:cs="Times New Roman"/>
          <w:sz w:val="28"/>
          <w:szCs w:val="28"/>
          <w:lang w:val="ro-MD"/>
        </w:rPr>
      </w:pPr>
      <w:r w:rsidRPr="00F433E7">
        <w:rPr>
          <w:rFonts w:ascii="Times New Roman" w:hAnsi="Times New Roman" w:cs="Times New Roman"/>
          <w:sz w:val="28"/>
          <w:szCs w:val="28"/>
          <w:lang w:val="ro-MD"/>
        </w:rPr>
        <w:t>aspectele juridice (drepturi de proprietate, contracte de operare</w:t>
      </w:r>
      <w:r w:rsidR="00E54ECA" w:rsidRPr="00F433E7">
        <w:rPr>
          <w:rFonts w:ascii="Times New Roman" w:hAnsi="Times New Roman" w:cs="Times New Roman"/>
          <w:sz w:val="28"/>
          <w:szCs w:val="28"/>
          <w:lang w:val="ro-MD"/>
        </w:rPr>
        <w:t>/închiriere, restricții</w:t>
      </w:r>
      <w:r w:rsidRPr="00F433E7">
        <w:rPr>
          <w:rFonts w:ascii="Times New Roman" w:hAnsi="Times New Roman" w:cs="Times New Roman"/>
          <w:sz w:val="28"/>
          <w:szCs w:val="28"/>
          <w:lang w:val="ro-MD"/>
        </w:rPr>
        <w:t>);</w:t>
      </w:r>
    </w:p>
    <w:p w14:paraId="45DAFCD2" w14:textId="599003CF" w:rsidR="00137258" w:rsidRPr="00F433E7" w:rsidRDefault="00137258" w:rsidP="00854B2B">
      <w:pPr>
        <w:pStyle w:val="a7"/>
        <w:numPr>
          <w:ilvl w:val="1"/>
          <w:numId w:val="6"/>
        </w:numPr>
        <w:tabs>
          <w:tab w:val="left" w:pos="900"/>
          <w:tab w:val="left" w:pos="1170"/>
        </w:tabs>
        <w:spacing w:after="0" w:line="276" w:lineRule="auto"/>
        <w:ind w:left="0" w:firstLine="540"/>
        <w:jc w:val="both"/>
        <w:rPr>
          <w:rFonts w:ascii="Times New Roman" w:hAnsi="Times New Roman" w:cs="Times New Roman"/>
          <w:sz w:val="28"/>
          <w:szCs w:val="28"/>
          <w:lang w:val="ro-MD"/>
        </w:rPr>
      </w:pPr>
      <w:r w:rsidRPr="00F433E7">
        <w:rPr>
          <w:rFonts w:ascii="Times New Roman" w:hAnsi="Times New Roman" w:cs="Times New Roman"/>
          <w:sz w:val="28"/>
          <w:szCs w:val="28"/>
          <w:lang w:val="ro-MD"/>
        </w:rPr>
        <w:t>performanța financiară și operațională a activului.</w:t>
      </w:r>
    </w:p>
    <w:p w14:paraId="5F6697B6" w14:textId="243890C6" w:rsidR="00137258" w:rsidRPr="001172CC" w:rsidRDefault="001172CC" w:rsidP="00854B2B">
      <w:pPr>
        <w:pStyle w:val="a7"/>
        <w:numPr>
          <w:ilvl w:val="0"/>
          <w:numId w:val="1"/>
        </w:numPr>
        <w:tabs>
          <w:tab w:val="left" w:pos="900"/>
        </w:tabs>
        <w:spacing w:after="0" w:line="276" w:lineRule="auto"/>
        <w:ind w:left="0" w:firstLine="540"/>
        <w:jc w:val="both"/>
        <w:rPr>
          <w:rFonts w:ascii="Times New Roman" w:hAnsi="Times New Roman" w:cs="Times New Roman"/>
          <w:sz w:val="28"/>
          <w:szCs w:val="28"/>
          <w:lang w:val="ro-MD"/>
        </w:rPr>
      </w:pPr>
      <w:r w:rsidRPr="001172CC">
        <w:rPr>
          <w:rFonts w:ascii="Times New Roman" w:hAnsi="Times New Roman" w:cs="Times New Roman"/>
          <w:sz w:val="28"/>
          <w:szCs w:val="28"/>
        </w:rPr>
        <w:t xml:space="preserve">Prezentul ghid are caracter normativ și aplicativ, constituind parte integrantă a </w:t>
      </w:r>
      <w:r>
        <w:rPr>
          <w:rFonts w:ascii="Times New Roman" w:hAnsi="Times New Roman" w:cs="Times New Roman"/>
          <w:sz w:val="28"/>
          <w:szCs w:val="28"/>
        </w:rPr>
        <w:t>S</w:t>
      </w:r>
      <w:r w:rsidRPr="001172CC">
        <w:rPr>
          <w:rFonts w:ascii="Times New Roman" w:hAnsi="Times New Roman" w:cs="Times New Roman"/>
          <w:sz w:val="28"/>
          <w:szCs w:val="28"/>
        </w:rPr>
        <w:t>tandardelor de evaluare aprobate prin Ordinul Agenției Geodezie, Cartografie și Cadastru</w:t>
      </w:r>
      <w:r>
        <w:rPr>
          <w:rFonts w:ascii="Times New Roman" w:hAnsi="Times New Roman" w:cs="Times New Roman"/>
          <w:sz w:val="28"/>
          <w:szCs w:val="28"/>
        </w:rPr>
        <w:t xml:space="preserve"> nr.21/2025.</w:t>
      </w:r>
    </w:p>
    <w:p w14:paraId="3293EEB7" w14:textId="3EDC9A3B" w:rsidR="001172CC" w:rsidRDefault="001172CC" w:rsidP="00854B2B">
      <w:pPr>
        <w:pStyle w:val="a7"/>
        <w:numPr>
          <w:ilvl w:val="0"/>
          <w:numId w:val="1"/>
        </w:numPr>
        <w:tabs>
          <w:tab w:val="left" w:pos="900"/>
        </w:tabs>
        <w:spacing w:after="0" w:line="276" w:lineRule="auto"/>
        <w:ind w:left="0" w:firstLine="540"/>
        <w:jc w:val="both"/>
        <w:rPr>
          <w:rFonts w:ascii="Times New Roman" w:hAnsi="Times New Roman" w:cs="Times New Roman"/>
          <w:sz w:val="28"/>
          <w:szCs w:val="28"/>
          <w:lang w:val="ro-MD"/>
        </w:rPr>
      </w:pPr>
      <w:r w:rsidRPr="001172CC">
        <w:rPr>
          <w:rFonts w:ascii="Times New Roman" w:hAnsi="Times New Roman" w:cs="Times New Roman"/>
          <w:sz w:val="28"/>
          <w:szCs w:val="28"/>
          <w:lang w:val="ro-MD"/>
        </w:rPr>
        <w:lastRenderedPageBreak/>
        <w:t>Prevederile ghidului sunt obligatorii pentru evaluatorii bunurilor imobile</w:t>
      </w:r>
      <w:r w:rsidR="00E54ECA">
        <w:rPr>
          <w:rFonts w:ascii="Times New Roman" w:hAnsi="Times New Roman" w:cs="Times New Roman"/>
          <w:sz w:val="28"/>
          <w:szCs w:val="28"/>
          <w:lang w:val="ro-MD"/>
        </w:rPr>
        <w:t xml:space="preserve"> la evaluarea PGA. I</w:t>
      </w:r>
      <w:r w:rsidRPr="001172CC">
        <w:rPr>
          <w:rFonts w:ascii="Times New Roman" w:hAnsi="Times New Roman" w:cs="Times New Roman"/>
          <w:sz w:val="28"/>
          <w:szCs w:val="28"/>
          <w:lang w:val="ro-MD"/>
        </w:rPr>
        <w:t xml:space="preserve">nstituțiile financiare, autoritățile publice și alte entități </w:t>
      </w:r>
      <w:r w:rsidR="00E54ECA" w:rsidRPr="00E54ECA">
        <w:rPr>
          <w:rFonts w:ascii="Times New Roman" w:hAnsi="Times New Roman" w:cs="Times New Roman"/>
          <w:sz w:val="28"/>
          <w:szCs w:val="28"/>
          <w:lang w:val="ro-MD"/>
        </w:rPr>
        <w:t>utilizatoare ale rapoartelor de evaluare vor lua în considerare prevederile ghidului în măsura în care solicită/acceptă evaluări conforme SEV 2025</w:t>
      </w:r>
      <w:r w:rsidRPr="001172CC">
        <w:rPr>
          <w:rFonts w:ascii="Times New Roman" w:hAnsi="Times New Roman" w:cs="Times New Roman"/>
          <w:sz w:val="28"/>
          <w:szCs w:val="28"/>
          <w:lang w:val="ro-MD"/>
        </w:rPr>
        <w:t>.</w:t>
      </w:r>
    </w:p>
    <w:p w14:paraId="43936EEA" w14:textId="22324443" w:rsidR="00FC363D" w:rsidRDefault="007B5A06" w:rsidP="00854B2B">
      <w:pPr>
        <w:pStyle w:val="a7"/>
        <w:numPr>
          <w:ilvl w:val="0"/>
          <w:numId w:val="1"/>
        </w:numPr>
        <w:tabs>
          <w:tab w:val="left" w:pos="900"/>
        </w:tabs>
        <w:spacing w:after="0" w:line="276" w:lineRule="auto"/>
        <w:ind w:left="0" w:firstLine="540"/>
        <w:jc w:val="both"/>
        <w:rPr>
          <w:rFonts w:ascii="Times New Roman" w:hAnsi="Times New Roman" w:cs="Times New Roman"/>
          <w:sz w:val="28"/>
          <w:szCs w:val="28"/>
          <w:lang w:val="ro-MD"/>
        </w:rPr>
      </w:pPr>
      <w:r>
        <w:rPr>
          <w:rFonts w:ascii="Times New Roman" w:hAnsi="Times New Roman" w:cs="Times New Roman"/>
          <w:sz w:val="28"/>
          <w:szCs w:val="28"/>
          <w:lang w:val="ro-MD"/>
        </w:rPr>
        <w:t>Ghidul</w:t>
      </w:r>
      <w:r w:rsidRPr="007B5A06">
        <w:rPr>
          <w:rFonts w:ascii="Times New Roman" w:hAnsi="Times New Roman" w:cs="Times New Roman"/>
          <w:sz w:val="28"/>
          <w:szCs w:val="28"/>
          <w:lang w:val="ro-MD"/>
        </w:rPr>
        <w:t xml:space="preserve"> oferă orientare atât pentru evaluarea PGA în </w:t>
      </w:r>
      <w:r w:rsidR="00137258">
        <w:rPr>
          <w:rFonts w:ascii="Times New Roman" w:hAnsi="Times New Roman" w:cs="Times New Roman"/>
          <w:sz w:val="28"/>
          <w:szCs w:val="28"/>
          <w:lang w:val="ro-MD"/>
        </w:rPr>
        <w:t>integritatea</w:t>
      </w:r>
      <w:r w:rsidRPr="007B5A06">
        <w:rPr>
          <w:rFonts w:ascii="Times New Roman" w:hAnsi="Times New Roman" w:cs="Times New Roman"/>
          <w:sz w:val="28"/>
          <w:szCs w:val="28"/>
          <w:lang w:val="ro-MD"/>
        </w:rPr>
        <w:t xml:space="preserve"> </w:t>
      </w:r>
      <w:r w:rsidR="00137258">
        <w:rPr>
          <w:rFonts w:ascii="Times New Roman" w:hAnsi="Times New Roman" w:cs="Times New Roman"/>
          <w:sz w:val="28"/>
          <w:szCs w:val="28"/>
          <w:lang w:val="ro-MD"/>
        </w:rPr>
        <w:t>sa</w:t>
      </w:r>
      <w:r w:rsidRPr="007B5A06">
        <w:rPr>
          <w:rFonts w:ascii="Times New Roman" w:hAnsi="Times New Roman" w:cs="Times New Roman"/>
          <w:sz w:val="28"/>
          <w:szCs w:val="28"/>
          <w:lang w:val="ro-MD"/>
        </w:rPr>
        <w:t xml:space="preserve">, ca activ operaționale, cât și pentru alocarea valorii PGA pe principalele sale componente. </w:t>
      </w:r>
      <w:r w:rsidR="00FA1498">
        <w:rPr>
          <w:rFonts w:ascii="Times New Roman" w:hAnsi="Times New Roman" w:cs="Times New Roman"/>
          <w:sz w:val="28"/>
          <w:szCs w:val="28"/>
          <w:lang w:val="ro-MD"/>
        </w:rPr>
        <w:t>Prezentul ghid necesită a fi aplicat în corelare</w:t>
      </w:r>
      <w:r w:rsidRPr="007B5A06">
        <w:rPr>
          <w:rFonts w:ascii="Times New Roman" w:hAnsi="Times New Roman" w:cs="Times New Roman"/>
          <w:sz w:val="28"/>
          <w:szCs w:val="28"/>
          <w:lang w:val="ro-MD"/>
        </w:rPr>
        <w:t xml:space="preserve"> cu standardele menționate la </w:t>
      </w:r>
      <w:r w:rsidR="00FA1498">
        <w:rPr>
          <w:rFonts w:ascii="Times New Roman" w:hAnsi="Times New Roman" w:cs="Times New Roman"/>
          <w:sz w:val="28"/>
          <w:szCs w:val="28"/>
          <w:lang w:val="ro-MD"/>
        </w:rPr>
        <w:t>punctul</w:t>
      </w:r>
      <w:r w:rsidRPr="007B5A06">
        <w:rPr>
          <w:rFonts w:ascii="Times New Roman" w:hAnsi="Times New Roman" w:cs="Times New Roman"/>
          <w:sz w:val="28"/>
          <w:szCs w:val="28"/>
          <w:lang w:val="ro-MD"/>
        </w:rPr>
        <w:t xml:space="preserve"> </w:t>
      </w:r>
      <w:r w:rsidR="008C7231">
        <w:rPr>
          <w:rFonts w:ascii="Times New Roman" w:hAnsi="Times New Roman" w:cs="Times New Roman"/>
          <w:sz w:val="28"/>
          <w:szCs w:val="28"/>
          <w:lang w:val="ro-MD"/>
        </w:rPr>
        <w:t>6</w:t>
      </w:r>
      <w:r w:rsidRPr="007B5A06">
        <w:rPr>
          <w:rFonts w:ascii="Times New Roman" w:hAnsi="Times New Roman" w:cs="Times New Roman"/>
          <w:sz w:val="28"/>
          <w:szCs w:val="28"/>
          <w:lang w:val="ro-MD"/>
        </w:rPr>
        <w:t>.</w:t>
      </w:r>
    </w:p>
    <w:p w14:paraId="004CC001" w14:textId="77777777" w:rsidR="001722A3" w:rsidRDefault="001722A3" w:rsidP="00F302FB">
      <w:pPr>
        <w:spacing w:after="0" w:line="276" w:lineRule="auto"/>
        <w:jc w:val="center"/>
        <w:rPr>
          <w:rFonts w:ascii="Times New Roman" w:hAnsi="Times New Roman" w:cs="Times New Roman"/>
          <w:b/>
          <w:bCs/>
          <w:sz w:val="28"/>
          <w:szCs w:val="28"/>
          <w:lang w:val="ro-MD"/>
        </w:rPr>
      </w:pPr>
      <w:bookmarkStart w:id="0" w:name="_Toc206417828"/>
    </w:p>
    <w:p w14:paraId="013C2E08" w14:textId="74C9E46B" w:rsidR="009E6810" w:rsidRPr="009E6810" w:rsidRDefault="000C3F26" w:rsidP="00F302FB">
      <w:pPr>
        <w:spacing w:after="0" w:line="276" w:lineRule="auto"/>
        <w:jc w:val="center"/>
        <w:rPr>
          <w:rFonts w:ascii="Times New Roman" w:hAnsi="Times New Roman" w:cs="Times New Roman"/>
          <w:b/>
          <w:bCs/>
          <w:sz w:val="28"/>
          <w:szCs w:val="28"/>
          <w:lang w:val="ro-MD"/>
        </w:rPr>
      </w:pPr>
      <w:r w:rsidRPr="00160A8F">
        <w:rPr>
          <w:rFonts w:ascii="Times New Roman" w:hAnsi="Times New Roman" w:cs="Times New Roman"/>
          <w:b/>
          <w:bCs/>
          <w:sz w:val="28"/>
          <w:szCs w:val="28"/>
          <w:lang w:val="ro-MD"/>
        </w:rPr>
        <w:t>CAPITOLUL I</w:t>
      </w:r>
      <w:r>
        <w:rPr>
          <w:rFonts w:ascii="Times New Roman" w:hAnsi="Times New Roman" w:cs="Times New Roman"/>
          <w:b/>
          <w:bCs/>
          <w:sz w:val="28"/>
          <w:szCs w:val="28"/>
          <w:lang w:val="ro-MD"/>
        </w:rPr>
        <w:t>I</w:t>
      </w:r>
      <w:r w:rsidRPr="00160A8F">
        <w:rPr>
          <w:rFonts w:ascii="Times New Roman" w:hAnsi="Times New Roman" w:cs="Times New Roman"/>
          <w:b/>
          <w:bCs/>
          <w:sz w:val="28"/>
          <w:szCs w:val="28"/>
          <w:lang w:val="ro-MD"/>
        </w:rPr>
        <w:t xml:space="preserve">. </w:t>
      </w:r>
      <w:r w:rsidR="007B5A06" w:rsidRPr="009E6810">
        <w:rPr>
          <w:rFonts w:ascii="Times New Roman" w:hAnsi="Times New Roman" w:cs="Times New Roman"/>
          <w:b/>
          <w:bCs/>
          <w:sz w:val="28"/>
          <w:szCs w:val="28"/>
          <w:lang w:val="ro-MD"/>
        </w:rPr>
        <w:t>ARIE DE APLICABILITATE</w:t>
      </w:r>
      <w:bookmarkEnd w:id="0"/>
    </w:p>
    <w:p w14:paraId="7CBE8EE4" w14:textId="13D75C69" w:rsidR="009E6810" w:rsidRPr="007B5A06" w:rsidRDefault="009E6810"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7B5A06">
        <w:rPr>
          <w:rFonts w:ascii="Times New Roman" w:hAnsi="Times New Roman" w:cs="Times New Roman"/>
          <w:sz w:val="28"/>
          <w:szCs w:val="28"/>
          <w:lang w:val="ro-MD"/>
        </w:rPr>
        <w:t xml:space="preserve">Ghidul se aplică exclusiv evaluării PGA </w:t>
      </w:r>
      <w:r w:rsidR="00BF3370">
        <w:rPr>
          <w:rFonts w:ascii="Times New Roman" w:hAnsi="Times New Roman" w:cs="Times New Roman"/>
          <w:sz w:val="28"/>
          <w:szCs w:val="28"/>
          <w:lang w:val="ro-MD"/>
        </w:rPr>
        <w:t xml:space="preserve">efectuate </w:t>
      </w:r>
      <w:r w:rsidRPr="007B5A06">
        <w:rPr>
          <w:rFonts w:ascii="Times New Roman" w:hAnsi="Times New Roman" w:cs="Times New Roman"/>
          <w:sz w:val="28"/>
          <w:szCs w:val="28"/>
          <w:lang w:val="ro-MD"/>
        </w:rPr>
        <w:t>în următoarele scopuri:</w:t>
      </w:r>
    </w:p>
    <w:p w14:paraId="2F1E22AB" w14:textId="77777777" w:rsidR="00F433E7" w:rsidRDefault="009E6810" w:rsidP="00854B2B">
      <w:pPr>
        <w:pStyle w:val="a7"/>
        <w:numPr>
          <w:ilvl w:val="1"/>
          <w:numId w:val="7"/>
        </w:numPr>
        <w:tabs>
          <w:tab w:val="left" w:pos="1170"/>
        </w:tabs>
        <w:spacing w:after="0" w:line="276" w:lineRule="auto"/>
        <w:jc w:val="both"/>
        <w:rPr>
          <w:rFonts w:ascii="Times New Roman" w:hAnsi="Times New Roman" w:cs="Times New Roman"/>
          <w:sz w:val="28"/>
          <w:szCs w:val="28"/>
          <w:lang w:val="ro-MD"/>
        </w:rPr>
      </w:pPr>
      <w:r w:rsidRPr="00F433E7">
        <w:rPr>
          <w:rFonts w:ascii="Times New Roman" w:hAnsi="Times New Roman" w:cs="Times New Roman"/>
          <w:sz w:val="28"/>
          <w:szCs w:val="28"/>
          <w:lang w:val="ro-MD"/>
        </w:rPr>
        <w:t>tranzacții de vânzare–cumpărare;</w:t>
      </w:r>
    </w:p>
    <w:p w14:paraId="47E36A29" w14:textId="77777777" w:rsidR="00F433E7" w:rsidRDefault="009E6810" w:rsidP="00854B2B">
      <w:pPr>
        <w:pStyle w:val="a7"/>
        <w:numPr>
          <w:ilvl w:val="1"/>
          <w:numId w:val="7"/>
        </w:numPr>
        <w:tabs>
          <w:tab w:val="left" w:pos="1170"/>
        </w:tabs>
        <w:spacing w:after="0" w:line="276" w:lineRule="auto"/>
        <w:jc w:val="both"/>
        <w:rPr>
          <w:rFonts w:ascii="Times New Roman" w:hAnsi="Times New Roman" w:cs="Times New Roman"/>
          <w:sz w:val="28"/>
          <w:szCs w:val="28"/>
          <w:lang w:val="ro-MD"/>
        </w:rPr>
      </w:pPr>
      <w:r w:rsidRPr="00F433E7">
        <w:rPr>
          <w:rFonts w:ascii="Times New Roman" w:hAnsi="Times New Roman" w:cs="Times New Roman"/>
          <w:sz w:val="28"/>
          <w:szCs w:val="28"/>
          <w:lang w:val="ro-MD"/>
        </w:rPr>
        <w:t xml:space="preserve">garantarea </w:t>
      </w:r>
      <w:r w:rsidR="007B5A06" w:rsidRPr="00F433E7">
        <w:rPr>
          <w:rFonts w:ascii="Times New Roman" w:hAnsi="Times New Roman" w:cs="Times New Roman"/>
          <w:sz w:val="28"/>
          <w:szCs w:val="28"/>
          <w:lang w:val="ro-MD"/>
        </w:rPr>
        <w:t>împrumuturilor</w:t>
      </w:r>
      <w:r w:rsidRPr="00F433E7">
        <w:rPr>
          <w:rFonts w:ascii="Times New Roman" w:hAnsi="Times New Roman" w:cs="Times New Roman"/>
          <w:sz w:val="28"/>
          <w:szCs w:val="28"/>
          <w:lang w:val="ro-MD"/>
        </w:rPr>
        <w:t>;</w:t>
      </w:r>
      <w:r w:rsidR="007B5A06" w:rsidRPr="00F433E7">
        <w:rPr>
          <w:rFonts w:ascii="Times New Roman" w:hAnsi="Times New Roman" w:cs="Times New Roman"/>
          <w:sz w:val="28"/>
          <w:szCs w:val="28"/>
          <w:lang w:val="ro-MD"/>
        </w:rPr>
        <w:t xml:space="preserve"> </w:t>
      </w:r>
    </w:p>
    <w:p w14:paraId="14587A57" w14:textId="77777777" w:rsidR="00F433E7" w:rsidRDefault="009E6810" w:rsidP="00854B2B">
      <w:pPr>
        <w:pStyle w:val="a7"/>
        <w:numPr>
          <w:ilvl w:val="1"/>
          <w:numId w:val="7"/>
        </w:numPr>
        <w:tabs>
          <w:tab w:val="left" w:pos="1170"/>
        </w:tabs>
        <w:spacing w:after="0" w:line="276" w:lineRule="auto"/>
        <w:jc w:val="both"/>
        <w:rPr>
          <w:rFonts w:ascii="Times New Roman" w:hAnsi="Times New Roman" w:cs="Times New Roman"/>
          <w:sz w:val="28"/>
          <w:szCs w:val="28"/>
          <w:lang w:val="ro-MD"/>
        </w:rPr>
      </w:pPr>
      <w:r w:rsidRPr="00F433E7">
        <w:rPr>
          <w:rFonts w:ascii="Times New Roman" w:hAnsi="Times New Roman" w:cs="Times New Roman"/>
          <w:sz w:val="28"/>
          <w:szCs w:val="28"/>
          <w:lang w:val="ro-MD"/>
        </w:rPr>
        <w:t>raportare financiară;</w:t>
      </w:r>
    </w:p>
    <w:p w14:paraId="4D0DDB5E" w14:textId="77777777" w:rsidR="00F433E7" w:rsidRDefault="009E6810" w:rsidP="00854B2B">
      <w:pPr>
        <w:pStyle w:val="a7"/>
        <w:numPr>
          <w:ilvl w:val="1"/>
          <w:numId w:val="7"/>
        </w:numPr>
        <w:tabs>
          <w:tab w:val="left" w:pos="1170"/>
        </w:tabs>
        <w:spacing w:after="0" w:line="276" w:lineRule="auto"/>
        <w:jc w:val="both"/>
        <w:rPr>
          <w:rFonts w:ascii="Times New Roman" w:hAnsi="Times New Roman" w:cs="Times New Roman"/>
          <w:sz w:val="28"/>
          <w:szCs w:val="28"/>
          <w:lang w:val="ro-MD"/>
        </w:rPr>
      </w:pPr>
      <w:r w:rsidRPr="00F433E7">
        <w:rPr>
          <w:rFonts w:ascii="Times New Roman" w:hAnsi="Times New Roman" w:cs="Times New Roman"/>
          <w:sz w:val="28"/>
          <w:szCs w:val="28"/>
          <w:lang w:val="ro-MD"/>
        </w:rPr>
        <w:t>restructurări</w:t>
      </w:r>
      <w:r w:rsidR="004228BC" w:rsidRPr="00F433E7">
        <w:rPr>
          <w:rFonts w:ascii="Times New Roman" w:hAnsi="Times New Roman" w:cs="Times New Roman"/>
          <w:sz w:val="28"/>
          <w:szCs w:val="28"/>
          <w:lang w:val="ro-MD"/>
        </w:rPr>
        <w:t xml:space="preserve">, </w:t>
      </w:r>
      <w:r w:rsidRPr="00F433E7">
        <w:rPr>
          <w:rFonts w:ascii="Times New Roman" w:hAnsi="Times New Roman" w:cs="Times New Roman"/>
          <w:sz w:val="28"/>
          <w:szCs w:val="28"/>
          <w:lang w:val="ro-MD"/>
        </w:rPr>
        <w:t>lichidări</w:t>
      </w:r>
      <w:r w:rsidR="004228BC" w:rsidRPr="00F433E7">
        <w:rPr>
          <w:rFonts w:ascii="Times New Roman" w:hAnsi="Times New Roman" w:cs="Times New Roman"/>
          <w:sz w:val="28"/>
          <w:szCs w:val="28"/>
          <w:lang w:val="ro-MD"/>
        </w:rPr>
        <w:t xml:space="preserve"> sau reorganizări</w:t>
      </w:r>
      <w:r w:rsidRPr="00F433E7">
        <w:rPr>
          <w:rFonts w:ascii="Times New Roman" w:hAnsi="Times New Roman" w:cs="Times New Roman"/>
          <w:sz w:val="28"/>
          <w:szCs w:val="28"/>
          <w:lang w:val="ro-MD"/>
        </w:rPr>
        <w:t>;</w:t>
      </w:r>
    </w:p>
    <w:p w14:paraId="71FD170C" w14:textId="77777777" w:rsidR="00F433E7" w:rsidRDefault="009E6810" w:rsidP="00854B2B">
      <w:pPr>
        <w:pStyle w:val="a7"/>
        <w:numPr>
          <w:ilvl w:val="1"/>
          <w:numId w:val="7"/>
        </w:numPr>
        <w:tabs>
          <w:tab w:val="left" w:pos="1170"/>
        </w:tabs>
        <w:spacing w:after="0" w:line="276" w:lineRule="auto"/>
        <w:jc w:val="both"/>
        <w:rPr>
          <w:rFonts w:ascii="Times New Roman" w:hAnsi="Times New Roman" w:cs="Times New Roman"/>
          <w:sz w:val="28"/>
          <w:szCs w:val="28"/>
          <w:lang w:val="ro-MD"/>
        </w:rPr>
      </w:pPr>
      <w:r w:rsidRPr="00F433E7">
        <w:rPr>
          <w:rFonts w:ascii="Times New Roman" w:hAnsi="Times New Roman" w:cs="Times New Roman"/>
          <w:sz w:val="28"/>
          <w:szCs w:val="28"/>
          <w:lang w:val="ro-MD"/>
        </w:rPr>
        <w:t>alocarea valorii pe componente</w:t>
      </w:r>
      <w:r w:rsidR="007B5A06" w:rsidRPr="00F433E7">
        <w:rPr>
          <w:rFonts w:ascii="Times New Roman" w:hAnsi="Times New Roman" w:cs="Times New Roman"/>
          <w:sz w:val="28"/>
          <w:szCs w:val="28"/>
          <w:lang w:val="ro-MD"/>
        </w:rPr>
        <w:t>;</w:t>
      </w:r>
    </w:p>
    <w:p w14:paraId="029460D8" w14:textId="319D1360" w:rsidR="009E6810" w:rsidRPr="00F433E7" w:rsidRDefault="00BF3370" w:rsidP="00854B2B">
      <w:pPr>
        <w:pStyle w:val="a7"/>
        <w:numPr>
          <w:ilvl w:val="1"/>
          <w:numId w:val="7"/>
        </w:numPr>
        <w:tabs>
          <w:tab w:val="left" w:pos="1170"/>
        </w:tabs>
        <w:spacing w:after="0" w:line="276" w:lineRule="auto"/>
        <w:ind w:left="0" w:firstLine="540"/>
        <w:jc w:val="both"/>
        <w:rPr>
          <w:rFonts w:ascii="Times New Roman" w:hAnsi="Times New Roman" w:cs="Times New Roman"/>
          <w:sz w:val="28"/>
          <w:szCs w:val="28"/>
          <w:lang w:val="ro-MD"/>
        </w:rPr>
      </w:pPr>
      <w:r w:rsidRPr="00F433E7">
        <w:rPr>
          <w:rFonts w:ascii="Times New Roman" w:hAnsi="Times New Roman" w:cs="Times New Roman"/>
          <w:sz w:val="28"/>
          <w:szCs w:val="28"/>
          <w:lang w:val="ro-MD"/>
        </w:rPr>
        <w:t xml:space="preserve">alte scopuri prevăzute în standardele de evaluare sau în termenii de </w:t>
      </w:r>
      <w:r w:rsidR="00C80FDC" w:rsidRPr="00F433E7">
        <w:rPr>
          <w:rFonts w:ascii="Times New Roman" w:hAnsi="Times New Roman" w:cs="Times New Roman"/>
          <w:sz w:val="28"/>
          <w:szCs w:val="28"/>
          <w:lang w:val="ro-MD"/>
        </w:rPr>
        <w:t xml:space="preserve">referință ai </w:t>
      </w:r>
      <w:r w:rsidRPr="00F433E7">
        <w:rPr>
          <w:rFonts w:ascii="Times New Roman" w:hAnsi="Times New Roman" w:cs="Times New Roman"/>
          <w:sz w:val="28"/>
          <w:szCs w:val="28"/>
          <w:lang w:val="ro-MD"/>
        </w:rPr>
        <w:t>evalu</w:t>
      </w:r>
      <w:r w:rsidR="00C80FDC" w:rsidRPr="00F433E7">
        <w:rPr>
          <w:rFonts w:ascii="Times New Roman" w:hAnsi="Times New Roman" w:cs="Times New Roman"/>
          <w:sz w:val="28"/>
          <w:szCs w:val="28"/>
          <w:lang w:val="ro-MD"/>
        </w:rPr>
        <w:t>ării.</w:t>
      </w:r>
    </w:p>
    <w:p w14:paraId="1153E8E2" w14:textId="65DF1AF0" w:rsidR="009E6810" w:rsidRPr="007B5A06" w:rsidRDefault="009E6810"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7B5A06">
        <w:rPr>
          <w:rFonts w:ascii="Times New Roman" w:hAnsi="Times New Roman" w:cs="Times New Roman"/>
          <w:sz w:val="28"/>
          <w:szCs w:val="28"/>
          <w:lang w:val="ro-MD"/>
        </w:rPr>
        <w:t xml:space="preserve">Evaluatorul </w:t>
      </w:r>
      <w:r w:rsidR="0002236F">
        <w:rPr>
          <w:rFonts w:ascii="Times New Roman" w:hAnsi="Times New Roman" w:cs="Times New Roman"/>
          <w:sz w:val="28"/>
          <w:szCs w:val="28"/>
          <w:lang w:val="ro-MD"/>
        </w:rPr>
        <w:t>aplică</w:t>
      </w:r>
      <w:r w:rsidRPr="007B5A06">
        <w:rPr>
          <w:rFonts w:ascii="Times New Roman" w:hAnsi="Times New Roman" w:cs="Times New Roman"/>
          <w:sz w:val="28"/>
          <w:szCs w:val="28"/>
          <w:lang w:val="ro-MD"/>
        </w:rPr>
        <w:t xml:space="preserve"> acest ghid</w:t>
      </w:r>
      <w:r w:rsidR="0002236F">
        <w:rPr>
          <w:rFonts w:ascii="Times New Roman" w:hAnsi="Times New Roman" w:cs="Times New Roman"/>
          <w:sz w:val="28"/>
          <w:szCs w:val="28"/>
          <w:lang w:val="ro-MD"/>
        </w:rPr>
        <w:t xml:space="preserve"> în corelare</w:t>
      </w:r>
      <w:r w:rsidRPr="007B5A06">
        <w:rPr>
          <w:rFonts w:ascii="Times New Roman" w:hAnsi="Times New Roman" w:cs="Times New Roman"/>
          <w:sz w:val="28"/>
          <w:szCs w:val="28"/>
          <w:lang w:val="ro-MD"/>
        </w:rPr>
        <w:t xml:space="preserve"> cu următoarele standarde</w:t>
      </w:r>
      <w:r w:rsidR="0094127B">
        <w:rPr>
          <w:rFonts w:ascii="Times New Roman" w:hAnsi="Times New Roman" w:cs="Times New Roman"/>
          <w:sz w:val="28"/>
          <w:szCs w:val="28"/>
          <w:lang w:val="ro-MD"/>
        </w:rPr>
        <w:t xml:space="preserve"> și ghiduri</w:t>
      </w:r>
      <w:r w:rsidRPr="007B5A06">
        <w:rPr>
          <w:rFonts w:ascii="Times New Roman" w:hAnsi="Times New Roman" w:cs="Times New Roman"/>
          <w:sz w:val="28"/>
          <w:szCs w:val="28"/>
          <w:lang w:val="ro-MD"/>
        </w:rPr>
        <w:t>:</w:t>
      </w:r>
      <w:r w:rsidR="007B5A06">
        <w:rPr>
          <w:rFonts w:ascii="Times New Roman" w:hAnsi="Times New Roman" w:cs="Times New Roman"/>
          <w:sz w:val="28"/>
          <w:szCs w:val="28"/>
          <w:lang w:val="ro-MD"/>
        </w:rPr>
        <w:t xml:space="preserve"> </w:t>
      </w:r>
    </w:p>
    <w:p w14:paraId="55538CA5" w14:textId="77777777" w:rsidR="005D30B8" w:rsidRDefault="009E6810" w:rsidP="00854B2B">
      <w:pPr>
        <w:pStyle w:val="a7"/>
        <w:numPr>
          <w:ilvl w:val="1"/>
          <w:numId w:val="8"/>
        </w:numPr>
        <w:tabs>
          <w:tab w:val="left" w:pos="990"/>
        </w:tabs>
        <w:spacing w:after="0" w:line="276" w:lineRule="auto"/>
        <w:jc w:val="both"/>
        <w:rPr>
          <w:rFonts w:ascii="Times New Roman" w:hAnsi="Times New Roman" w:cs="Times New Roman"/>
          <w:sz w:val="28"/>
          <w:szCs w:val="28"/>
          <w:lang w:val="ro-MD"/>
        </w:rPr>
      </w:pPr>
      <w:r w:rsidRPr="005D30B8">
        <w:rPr>
          <w:rFonts w:ascii="Times New Roman" w:hAnsi="Times New Roman" w:cs="Times New Roman"/>
          <w:sz w:val="28"/>
          <w:szCs w:val="28"/>
          <w:lang w:val="ro-MD"/>
        </w:rPr>
        <w:t>SEV 100</w:t>
      </w:r>
      <w:r w:rsidR="008044FD" w:rsidRPr="005D30B8">
        <w:rPr>
          <w:rFonts w:ascii="Times New Roman" w:hAnsi="Times New Roman" w:cs="Times New Roman"/>
          <w:sz w:val="28"/>
          <w:szCs w:val="28"/>
          <w:lang w:val="ro-MD"/>
        </w:rPr>
        <w:t xml:space="preserve"> </w:t>
      </w:r>
      <w:r w:rsidRPr="005D30B8">
        <w:rPr>
          <w:rFonts w:ascii="Times New Roman" w:hAnsi="Times New Roman" w:cs="Times New Roman"/>
          <w:sz w:val="28"/>
          <w:szCs w:val="28"/>
          <w:lang w:val="ro-MD"/>
        </w:rPr>
        <w:t xml:space="preserve">–106 </w:t>
      </w:r>
      <w:r w:rsidR="008044FD" w:rsidRPr="005D30B8">
        <w:rPr>
          <w:rFonts w:ascii="Times New Roman" w:hAnsi="Times New Roman" w:cs="Times New Roman"/>
          <w:sz w:val="28"/>
          <w:szCs w:val="28"/>
          <w:lang w:val="ro-MD"/>
        </w:rPr>
        <w:t>S</w:t>
      </w:r>
      <w:r w:rsidRPr="005D30B8">
        <w:rPr>
          <w:rFonts w:ascii="Times New Roman" w:hAnsi="Times New Roman" w:cs="Times New Roman"/>
          <w:sz w:val="28"/>
          <w:szCs w:val="28"/>
          <w:lang w:val="ro-MD"/>
        </w:rPr>
        <w:t>tandarde generale;</w:t>
      </w:r>
    </w:p>
    <w:p w14:paraId="15350BF1" w14:textId="77777777" w:rsidR="005D30B8" w:rsidRDefault="00D279B9" w:rsidP="00854B2B">
      <w:pPr>
        <w:pStyle w:val="a7"/>
        <w:numPr>
          <w:ilvl w:val="1"/>
          <w:numId w:val="8"/>
        </w:numPr>
        <w:tabs>
          <w:tab w:val="left" w:pos="990"/>
        </w:tabs>
        <w:spacing w:after="0" w:line="276" w:lineRule="auto"/>
        <w:jc w:val="both"/>
        <w:rPr>
          <w:rFonts w:ascii="Times New Roman" w:hAnsi="Times New Roman" w:cs="Times New Roman"/>
          <w:sz w:val="28"/>
          <w:szCs w:val="28"/>
          <w:lang w:val="ro-MD"/>
        </w:rPr>
      </w:pPr>
      <w:r w:rsidRPr="005D30B8">
        <w:rPr>
          <w:rFonts w:ascii="Times New Roman" w:hAnsi="Times New Roman" w:cs="Times New Roman"/>
          <w:sz w:val="28"/>
          <w:szCs w:val="28"/>
          <w:lang w:val="ro-MD"/>
        </w:rPr>
        <w:t>SEV 200</w:t>
      </w:r>
      <w:r w:rsidRPr="008044FD">
        <w:t xml:space="preserve"> </w:t>
      </w:r>
      <w:r w:rsidRPr="005D30B8">
        <w:rPr>
          <w:rFonts w:ascii="Times New Roman" w:hAnsi="Times New Roman" w:cs="Times New Roman"/>
          <w:sz w:val="28"/>
          <w:szCs w:val="28"/>
          <w:lang w:val="ro-MD"/>
        </w:rPr>
        <w:t>Întreprinderi și participanții la întreprinderi;</w:t>
      </w:r>
    </w:p>
    <w:p w14:paraId="4E23E037" w14:textId="77777777" w:rsidR="005D30B8" w:rsidRDefault="00D279B9" w:rsidP="00854B2B">
      <w:pPr>
        <w:pStyle w:val="a7"/>
        <w:numPr>
          <w:ilvl w:val="1"/>
          <w:numId w:val="8"/>
        </w:numPr>
        <w:tabs>
          <w:tab w:val="left" w:pos="990"/>
        </w:tabs>
        <w:spacing w:after="0" w:line="276" w:lineRule="auto"/>
        <w:jc w:val="both"/>
        <w:rPr>
          <w:rFonts w:ascii="Times New Roman" w:hAnsi="Times New Roman" w:cs="Times New Roman"/>
          <w:sz w:val="28"/>
          <w:szCs w:val="28"/>
          <w:lang w:val="ro-MD"/>
        </w:rPr>
      </w:pPr>
      <w:r w:rsidRPr="005D30B8">
        <w:rPr>
          <w:rFonts w:ascii="Times New Roman" w:hAnsi="Times New Roman" w:cs="Times New Roman"/>
          <w:sz w:val="28"/>
          <w:szCs w:val="28"/>
          <w:lang w:val="ro-MD"/>
        </w:rPr>
        <w:t>SEV 210 Active necorporale;</w:t>
      </w:r>
    </w:p>
    <w:p w14:paraId="7BACF295" w14:textId="77777777" w:rsidR="005D30B8" w:rsidRDefault="009E6810" w:rsidP="00854B2B">
      <w:pPr>
        <w:pStyle w:val="a7"/>
        <w:numPr>
          <w:ilvl w:val="1"/>
          <w:numId w:val="8"/>
        </w:numPr>
        <w:tabs>
          <w:tab w:val="left" w:pos="990"/>
        </w:tabs>
        <w:spacing w:after="0" w:line="276" w:lineRule="auto"/>
        <w:jc w:val="both"/>
        <w:rPr>
          <w:rFonts w:ascii="Times New Roman" w:hAnsi="Times New Roman" w:cs="Times New Roman"/>
          <w:sz w:val="28"/>
          <w:szCs w:val="28"/>
          <w:lang w:val="ro-MD"/>
        </w:rPr>
      </w:pPr>
      <w:r w:rsidRPr="005D30B8">
        <w:rPr>
          <w:rFonts w:ascii="Times New Roman" w:hAnsi="Times New Roman" w:cs="Times New Roman"/>
          <w:sz w:val="28"/>
          <w:szCs w:val="28"/>
          <w:lang w:val="ro-MD"/>
        </w:rPr>
        <w:t>SEV 230 Drepturi asupra proprietății imobiliare;</w:t>
      </w:r>
    </w:p>
    <w:p w14:paraId="6F438F93" w14:textId="77777777" w:rsidR="005D30B8" w:rsidRDefault="00D279B9" w:rsidP="00854B2B">
      <w:pPr>
        <w:pStyle w:val="a7"/>
        <w:numPr>
          <w:ilvl w:val="1"/>
          <w:numId w:val="8"/>
        </w:numPr>
        <w:tabs>
          <w:tab w:val="left" w:pos="990"/>
        </w:tabs>
        <w:spacing w:after="0" w:line="276" w:lineRule="auto"/>
        <w:jc w:val="both"/>
        <w:rPr>
          <w:rFonts w:ascii="Times New Roman" w:hAnsi="Times New Roman" w:cs="Times New Roman"/>
          <w:sz w:val="28"/>
          <w:szCs w:val="28"/>
          <w:lang w:val="ro-MD"/>
        </w:rPr>
      </w:pPr>
      <w:r w:rsidRPr="005D30B8">
        <w:rPr>
          <w:rFonts w:ascii="Times New Roman" w:hAnsi="Times New Roman" w:cs="Times New Roman"/>
          <w:sz w:val="28"/>
          <w:szCs w:val="28"/>
          <w:lang w:val="ro-MD"/>
        </w:rPr>
        <w:t>SEV 233 Proprietatea în curs de construire;</w:t>
      </w:r>
    </w:p>
    <w:p w14:paraId="493098A9" w14:textId="77777777" w:rsidR="005D30B8" w:rsidRDefault="008044FD" w:rsidP="00854B2B">
      <w:pPr>
        <w:pStyle w:val="a7"/>
        <w:numPr>
          <w:ilvl w:val="1"/>
          <w:numId w:val="8"/>
        </w:numPr>
        <w:tabs>
          <w:tab w:val="left" w:pos="990"/>
        </w:tabs>
        <w:spacing w:after="0" w:line="276" w:lineRule="auto"/>
        <w:jc w:val="both"/>
        <w:rPr>
          <w:rFonts w:ascii="Times New Roman" w:hAnsi="Times New Roman" w:cs="Times New Roman"/>
          <w:sz w:val="28"/>
          <w:szCs w:val="28"/>
          <w:lang w:val="ro-MD"/>
        </w:rPr>
      </w:pPr>
      <w:r w:rsidRPr="005D30B8">
        <w:rPr>
          <w:rFonts w:ascii="Times New Roman" w:hAnsi="Times New Roman" w:cs="Times New Roman"/>
          <w:sz w:val="28"/>
          <w:szCs w:val="28"/>
          <w:lang w:val="ro-MD"/>
        </w:rPr>
        <w:t xml:space="preserve">SEV </w:t>
      </w:r>
      <w:r w:rsidR="009E6810" w:rsidRPr="005D30B8">
        <w:rPr>
          <w:rFonts w:ascii="Times New Roman" w:hAnsi="Times New Roman" w:cs="Times New Roman"/>
          <w:sz w:val="28"/>
          <w:szCs w:val="28"/>
          <w:lang w:val="ro-MD"/>
        </w:rPr>
        <w:t xml:space="preserve">300 </w:t>
      </w:r>
      <w:r w:rsidRPr="005D30B8">
        <w:rPr>
          <w:rFonts w:ascii="Times New Roman" w:hAnsi="Times New Roman" w:cs="Times New Roman"/>
          <w:sz w:val="28"/>
          <w:szCs w:val="28"/>
          <w:lang w:val="ro-MD"/>
        </w:rPr>
        <w:t>Mașini, echipamente, instalații și infrastructură;</w:t>
      </w:r>
    </w:p>
    <w:p w14:paraId="51A9FB75" w14:textId="77777777" w:rsidR="005D30B8" w:rsidRDefault="008044FD" w:rsidP="00854B2B">
      <w:pPr>
        <w:pStyle w:val="a7"/>
        <w:numPr>
          <w:ilvl w:val="1"/>
          <w:numId w:val="8"/>
        </w:numPr>
        <w:tabs>
          <w:tab w:val="left" w:pos="990"/>
        </w:tabs>
        <w:spacing w:after="0" w:line="276" w:lineRule="auto"/>
        <w:jc w:val="both"/>
        <w:rPr>
          <w:rFonts w:ascii="Times New Roman" w:hAnsi="Times New Roman" w:cs="Times New Roman"/>
          <w:sz w:val="28"/>
          <w:szCs w:val="28"/>
          <w:lang w:val="ro-MD"/>
        </w:rPr>
      </w:pPr>
      <w:r w:rsidRPr="005D30B8">
        <w:rPr>
          <w:rFonts w:ascii="Times New Roman" w:hAnsi="Times New Roman" w:cs="Times New Roman"/>
          <w:sz w:val="28"/>
          <w:szCs w:val="28"/>
          <w:lang w:val="ro-MD"/>
        </w:rPr>
        <w:t>G</w:t>
      </w:r>
      <w:r w:rsidR="002013C0" w:rsidRPr="005D30B8">
        <w:rPr>
          <w:rFonts w:ascii="Times New Roman" w:hAnsi="Times New Roman" w:cs="Times New Roman"/>
          <w:sz w:val="28"/>
          <w:szCs w:val="28"/>
          <w:lang w:val="ro-MD"/>
        </w:rPr>
        <w:t>hid în evaluare</w:t>
      </w:r>
      <w:r w:rsidRPr="005D30B8">
        <w:rPr>
          <w:rFonts w:ascii="Times New Roman" w:hAnsi="Times New Roman" w:cs="Times New Roman"/>
          <w:sz w:val="28"/>
          <w:szCs w:val="28"/>
          <w:lang w:val="ro-MD"/>
        </w:rPr>
        <w:t>:</w:t>
      </w:r>
      <w:r w:rsidR="009E6810" w:rsidRPr="005D30B8">
        <w:rPr>
          <w:rFonts w:ascii="Times New Roman" w:hAnsi="Times New Roman" w:cs="Times New Roman"/>
          <w:sz w:val="28"/>
          <w:szCs w:val="28"/>
          <w:lang w:val="ro-MD"/>
        </w:rPr>
        <w:t xml:space="preserve"> Evaluarea bunurilor imobile</w:t>
      </w:r>
      <w:r w:rsidR="00D279B9" w:rsidRPr="005D30B8">
        <w:rPr>
          <w:rFonts w:ascii="Times New Roman" w:hAnsi="Times New Roman" w:cs="Times New Roman"/>
          <w:sz w:val="28"/>
          <w:szCs w:val="28"/>
          <w:lang w:val="ro-MD"/>
        </w:rPr>
        <w:t>;</w:t>
      </w:r>
    </w:p>
    <w:p w14:paraId="74B849F5" w14:textId="453D09B3" w:rsidR="00D279B9" w:rsidRPr="005D30B8" w:rsidRDefault="00D279B9" w:rsidP="00854B2B">
      <w:pPr>
        <w:pStyle w:val="a7"/>
        <w:numPr>
          <w:ilvl w:val="1"/>
          <w:numId w:val="8"/>
        </w:numPr>
        <w:tabs>
          <w:tab w:val="left" w:pos="990"/>
        </w:tabs>
        <w:spacing w:after="0" w:line="276" w:lineRule="auto"/>
        <w:jc w:val="both"/>
        <w:rPr>
          <w:rFonts w:ascii="Times New Roman" w:hAnsi="Times New Roman" w:cs="Times New Roman"/>
          <w:sz w:val="28"/>
          <w:szCs w:val="28"/>
          <w:lang w:val="ro-MD"/>
        </w:rPr>
      </w:pPr>
      <w:r w:rsidRPr="005D30B8">
        <w:rPr>
          <w:rFonts w:ascii="Times New Roman" w:hAnsi="Times New Roman" w:cs="Times New Roman"/>
          <w:sz w:val="28"/>
          <w:szCs w:val="28"/>
          <w:lang w:val="ro-MD"/>
        </w:rPr>
        <w:t>G</w:t>
      </w:r>
      <w:r w:rsidR="002013C0" w:rsidRPr="005D30B8">
        <w:rPr>
          <w:rFonts w:ascii="Times New Roman" w:hAnsi="Times New Roman" w:cs="Times New Roman"/>
          <w:sz w:val="28"/>
          <w:szCs w:val="28"/>
          <w:lang w:val="ro-MD"/>
        </w:rPr>
        <w:t>hid în evaluare</w:t>
      </w:r>
      <w:r w:rsidRPr="005D30B8">
        <w:rPr>
          <w:rFonts w:ascii="Times New Roman" w:hAnsi="Times New Roman" w:cs="Times New Roman"/>
          <w:sz w:val="28"/>
          <w:szCs w:val="28"/>
          <w:lang w:val="ro-MD"/>
        </w:rPr>
        <w:t>: Evaluarea pentru raportare financiară.</w:t>
      </w:r>
    </w:p>
    <w:p w14:paraId="5D4D2D26" w14:textId="77777777" w:rsidR="001722A3" w:rsidRDefault="001722A3" w:rsidP="00F302FB">
      <w:pPr>
        <w:spacing w:after="0" w:line="276" w:lineRule="auto"/>
        <w:jc w:val="center"/>
        <w:rPr>
          <w:rFonts w:ascii="Times New Roman" w:hAnsi="Times New Roman" w:cs="Times New Roman"/>
          <w:b/>
          <w:bCs/>
          <w:sz w:val="28"/>
          <w:szCs w:val="28"/>
          <w:lang w:val="ro-MD"/>
        </w:rPr>
      </w:pPr>
      <w:bookmarkStart w:id="1" w:name="_Toc206417829"/>
    </w:p>
    <w:p w14:paraId="2EFC9EBB" w14:textId="5447B08E" w:rsidR="009E6810" w:rsidRPr="00F37697" w:rsidRDefault="00E460AD" w:rsidP="00F302FB">
      <w:pPr>
        <w:spacing w:after="0" w:line="276" w:lineRule="auto"/>
        <w:jc w:val="center"/>
        <w:rPr>
          <w:rFonts w:ascii="Times New Roman" w:hAnsi="Times New Roman" w:cs="Times New Roman"/>
          <w:b/>
          <w:bCs/>
          <w:sz w:val="28"/>
          <w:szCs w:val="28"/>
          <w:lang w:val="ro-MD"/>
        </w:rPr>
      </w:pPr>
      <w:r w:rsidRPr="00F37697">
        <w:rPr>
          <w:rFonts w:ascii="Times New Roman" w:hAnsi="Times New Roman" w:cs="Times New Roman"/>
          <w:b/>
          <w:bCs/>
          <w:sz w:val="28"/>
          <w:szCs w:val="28"/>
          <w:lang w:val="ro-MD"/>
        </w:rPr>
        <w:t>CAPITOLUL III.</w:t>
      </w:r>
      <w:r w:rsidR="009E6810" w:rsidRPr="00F37697">
        <w:rPr>
          <w:rFonts w:ascii="Times New Roman" w:hAnsi="Times New Roman" w:cs="Times New Roman"/>
          <w:b/>
          <w:bCs/>
          <w:sz w:val="28"/>
          <w:szCs w:val="28"/>
          <w:lang w:val="ro-MD"/>
        </w:rPr>
        <w:t xml:space="preserve"> </w:t>
      </w:r>
      <w:r w:rsidR="008044FD" w:rsidRPr="00F37697">
        <w:rPr>
          <w:rFonts w:ascii="Times New Roman" w:hAnsi="Times New Roman" w:cs="Times New Roman"/>
          <w:b/>
          <w:bCs/>
          <w:sz w:val="28"/>
          <w:szCs w:val="28"/>
          <w:lang w:val="ro-MD"/>
        </w:rPr>
        <w:t>RELAȚIA CU STANDARDELE DE CONTABILITATE</w:t>
      </w:r>
      <w:bookmarkEnd w:id="1"/>
    </w:p>
    <w:p w14:paraId="5032B914" w14:textId="33288741" w:rsidR="009E6810" w:rsidRPr="00CA2E75" w:rsidRDefault="009E6810"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8044FD">
        <w:rPr>
          <w:rFonts w:ascii="Times New Roman" w:hAnsi="Times New Roman" w:cs="Times New Roman"/>
          <w:sz w:val="28"/>
          <w:szCs w:val="28"/>
          <w:lang w:val="ro-MD"/>
        </w:rPr>
        <w:t xml:space="preserve">Conform </w:t>
      </w:r>
      <w:r w:rsidR="002C0B11" w:rsidRPr="002C0B11">
        <w:rPr>
          <w:rFonts w:ascii="Times New Roman" w:hAnsi="Times New Roman" w:cs="Times New Roman"/>
          <w:sz w:val="28"/>
          <w:szCs w:val="28"/>
          <w:lang w:val="ro-MD"/>
        </w:rPr>
        <w:t>Standardel</w:t>
      </w:r>
      <w:r w:rsidR="002C0B11">
        <w:rPr>
          <w:rFonts w:ascii="Times New Roman" w:hAnsi="Times New Roman" w:cs="Times New Roman"/>
          <w:sz w:val="28"/>
          <w:szCs w:val="28"/>
          <w:lang w:val="ro-MD"/>
        </w:rPr>
        <w:t>or</w:t>
      </w:r>
      <w:r w:rsidR="002C0B11" w:rsidRPr="002C0B11">
        <w:rPr>
          <w:rFonts w:ascii="Times New Roman" w:hAnsi="Times New Roman" w:cs="Times New Roman"/>
          <w:sz w:val="28"/>
          <w:szCs w:val="28"/>
          <w:lang w:val="ro-MD"/>
        </w:rPr>
        <w:t xml:space="preserve"> Internaționale de Raportare Financiară </w:t>
      </w:r>
      <w:r w:rsidR="002C0B11">
        <w:rPr>
          <w:rFonts w:ascii="Times New Roman" w:hAnsi="Times New Roman" w:cs="Times New Roman"/>
          <w:sz w:val="28"/>
          <w:szCs w:val="28"/>
          <w:lang w:val="ro-MD"/>
        </w:rPr>
        <w:t>(</w:t>
      </w:r>
      <w:r w:rsidRPr="008044FD">
        <w:rPr>
          <w:rFonts w:ascii="Times New Roman" w:hAnsi="Times New Roman" w:cs="Times New Roman"/>
          <w:sz w:val="28"/>
          <w:szCs w:val="28"/>
          <w:lang w:val="ro-MD"/>
        </w:rPr>
        <w:t>IFRS</w:t>
      </w:r>
      <w:r w:rsidR="002C0B11">
        <w:rPr>
          <w:rFonts w:ascii="Times New Roman" w:hAnsi="Times New Roman" w:cs="Times New Roman"/>
          <w:sz w:val="28"/>
          <w:szCs w:val="28"/>
          <w:lang w:val="ro-MD"/>
        </w:rPr>
        <w:t>)</w:t>
      </w:r>
      <w:r w:rsidRPr="008044FD">
        <w:rPr>
          <w:rFonts w:ascii="Times New Roman" w:hAnsi="Times New Roman" w:cs="Times New Roman"/>
          <w:sz w:val="28"/>
          <w:szCs w:val="28"/>
          <w:lang w:val="ro-MD"/>
        </w:rPr>
        <w:t xml:space="preserve"> și reglementărilor contabile </w:t>
      </w:r>
      <w:r w:rsidR="002C0B11">
        <w:rPr>
          <w:rFonts w:ascii="Times New Roman" w:hAnsi="Times New Roman" w:cs="Times New Roman"/>
          <w:sz w:val="28"/>
          <w:szCs w:val="28"/>
          <w:lang w:val="ro-MD"/>
        </w:rPr>
        <w:t>naționale</w:t>
      </w:r>
      <w:r w:rsidRPr="008044FD">
        <w:rPr>
          <w:rFonts w:ascii="Times New Roman" w:hAnsi="Times New Roman" w:cs="Times New Roman"/>
          <w:sz w:val="28"/>
          <w:szCs w:val="28"/>
          <w:lang w:val="ro-MD"/>
        </w:rPr>
        <w:t>, PGA po</w:t>
      </w:r>
      <w:r w:rsidR="009856E5">
        <w:rPr>
          <w:rFonts w:ascii="Times New Roman" w:hAnsi="Times New Roman" w:cs="Times New Roman"/>
          <w:sz w:val="28"/>
          <w:szCs w:val="28"/>
          <w:lang w:val="ro-MD"/>
        </w:rPr>
        <w:t>a</w:t>
      </w:r>
      <w:r w:rsidRPr="008044FD">
        <w:rPr>
          <w:rFonts w:ascii="Times New Roman" w:hAnsi="Times New Roman" w:cs="Times New Roman"/>
          <w:sz w:val="28"/>
          <w:szCs w:val="28"/>
          <w:lang w:val="ro-MD"/>
        </w:rPr>
        <w:t>t</w:t>
      </w:r>
      <w:r w:rsidR="009856E5">
        <w:rPr>
          <w:rFonts w:ascii="Times New Roman" w:hAnsi="Times New Roman" w:cs="Times New Roman"/>
          <w:sz w:val="28"/>
          <w:szCs w:val="28"/>
          <w:lang w:val="ro-MD"/>
        </w:rPr>
        <w:t>e</w:t>
      </w:r>
      <w:r w:rsidRPr="008044FD">
        <w:rPr>
          <w:rFonts w:ascii="Times New Roman" w:hAnsi="Times New Roman" w:cs="Times New Roman"/>
          <w:sz w:val="28"/>
          <w:szCs w:val="28"/>
          <w:lang w:val="ro-MD"/>
        </w:rPr>
        <w:t xml:space="preserve"> fi </w:t>
      </w:r>
      <w:r w:rsidR="003C346F">
        <w:rPr>
          <w:rFonts w:ascii="Times New Roman" w:hAnsi="Times New Roman" w:cs="Times New Roman"/>
          <w:sz w:val="28"/>
          <w:szCs w:val="28"/>
          <w:lang w:val="ro-MD"/>
        </w:rPr>
        <w:t>înregistrat</w:t>
      </w:r>
      <w:r w:rsidR="009856E5">
        <w:rPr>
          <w:rFonts w:ascii="Times New Roman" w:hAnsi="Times New Roman" w:cs="Times New Roman"/>
          <w:sz w:val="28"/>
          <w:szCs w:val="28"/>
          <w:lang w:val="ro-MD"/>
        </w:rPr>
        <w:t>ă</w:t>
      </w:r>
      <w:r w:rsidRPr="008044FD">
        <w:rPr>
          <w:rFonts w:ascii="Times New Roman" w:hAnsi="Times New Roman" w:cs="Times New Roman"/>
          <w:sz w:val="28"/>
          <w:szCs w:val="28"/>
          <w:lang w:val="ro-MD"/>
        </w:rPr>
        <w:t xml:space="preserve"> în bilanț la cost sau la valoarea justă. </w:t>
      </w:r>
      <w:r w:rsidR="00397578" w:rsidRPr="00397578">
        <w:rPr>
          <w:rFonts w:ascii="Times New Roman" w:hAnsi="Times New Roman" w:cs="Times New Roman"/>
          <w:sz w:val="28"/>
          <w:szCs w:val="28"/>
          <w:lang w:val="ro-MD"/>
        </w:rPr>
        <w:t xml:space="preserve">Evaluarea pentru raportare financiară se efectuează conform </w:t>
      </w:r>
      <w:r w:rsidR="008044FD">
        <w:rPr>
          <w:rFonts w:ascii="Times New Roman" w:hAnsi="Times New Roman" w:cs="Times New Roman"/>
          <w:sz w:val="28"/>
          <w:szCs w:val="28"/>
          <w:lang w:val="ro-MD"/>
        </w:rPr>
        <w:t>Ghidul</w:t>
      </w:r>
      <w:r w:rsidR="00397578">
        <w:rPr>
          <w:rFonts w:ascii="Times New Roman" w:hAnsi="Times New Roman" w:cs="Times New Roman"/>
          <w:sz w:val="28"/>
          <w:szCs w:val="28"/>
          <w:lang w:val="ro-MD"/>
        </w:rPr>
        <w:t>ui</w:t>
      </w:r>
      <w:r w:rsidR="008044FD">
        <w:rPr>
          <w:rFonts w:ascii="Times New Roman" w:hAnsi="Times New Roman" w:cs="Times New Roman"/>
          <w:sz w:val="28"/>
          <w:szCs w:val="28"/>
          <w:lang w:val="ro-MD"/>
        </w:rPr>
        <w:t xml:space="preserve"> în evaluare: Evaluarea </w:t>
      </w:r>
      <w:r w:rsidR="00CA2E75">
        <w:rPr>
          <w:rFonts w:ascii="Times New Roman" w:hAnsi="Times New Roman" w:cs="Times New Roman"/>
          <w:sz w:val="28"/>
          <w:szCs w:val="28"/>
          <w:lang w:val="ro-MD"/>
        </w:rPr>
        <w:t>pentru raportare financiară</w:t>
      </w:r>
      <w:r w:rsidRPr="008044FD">
        <w:rPr>
          <w:rFonts w:ascii="Times New Roman" w:hAnsi="Times New Roman" w:cs="Times New Roman"/>
          <w:sz w:val="28"/>
          <w:szCs w:val="28"/>
          <w:lang w:val="ro-MD"/>
        </w:rPr>
        <w:t>.</w:t>
      </w:r>
      <w:r w:rsidR="00137258">
        <w:rPr>
          <w:rFonts w:ascii="Times New Roman" w:hAnsi="Times New Roman" w:cs="Times New Roman"/>
          <w:sz w:val="28"/>
          <w:szCs w:val="28"/>
          <w:lang w:val="ro-MD"/>
        </w:rPr>
        <w:t xml:space="preserve"> </w:t>
      </w:r>
    </w:p>
    <w:p w14:paraId="7EDC8A15" w14:textId="77777777" w:rsidR="001722A3" w:rsidRDefault="001722A3" w:rsidP="00F302FB">
      <w:pPr>
        <w:spacing w:after="0" w:line="276" w:lineRule="auto"/>
        <w:jc w:val="center"/>
        <w:rPr>
          <w:rFonts w:ascii="Times New Roman" w:hAnsi="Times New Roman" w:cs="Times New Roman"/>
          <w:b/>
          <w:bCs/>
          <w:sz w:val="28"/>
          <w:szCs w:val="28"/>
          <w:lang w:val="ro-MD"/>
        </w:rPr>
      </w:pPr>
      <w:bookmarkStart w:id="2" w:name="_Toc206417830"/>
    </w:p>
    <w:p w14:paraId="44F30231" w14:textId="1B6EA5D5" w:rsidR="009E6810" w:rsidRPr="00F37697" w:rsidRDefault="00E460AD" w:rsidP="00F302FB">
      <w:pPr>
        <w:spacing w:after="0" w:line="276" w:lineRule="auto"/>
        <w:jc w:val="center"/>
        <w:rPr>
          <w:rFonts w:ascii="Times New Roman" w:hAnsi="Times New Roman" w:cs="Times New Roman"/>
          <w:b/>
          <w:bCs/>
          <w:sz w:val="28"/>
          <w:szCs w:val="28"/>
          <w:lang w:val="ro-MD"/>
        </w:rPr>
      </w:pPr>
      <w:r w:rsidRPr="00F37697">
        <w:rPr>
          <w:rFonts w:ascii="Times New Roman" w:hAnsi="Times New Roman" w:cs="Times New Roman"/>
          <w:b/>
          <w:bCs/>
          <w:sz w:val="28"/>
          <w:szCs w:val="28"/>
          <w:lang w:val="ro-MD"/>
        </w:rPr>
        <w:t xml:space="preserve">CAPITOLUL </w:t>
      </w:r>
      <w:r w:rsidR="00CA2E75" w:rsidRPr="00F37697">
        <w:rPr>
          <w:rFonts w:ascii="Times New Roman" w:hAnsi="Times New Roman" w:cs="Times New Roman"/>
          <w:b/>
          <w:bCs/>
          <w:sz w:val="28"/>
          <w:szCs w:val="28"/>
          <w:lang w:val="ro-MD"/>
        </w:rPr>
        <w:t>IV. INSTRUCȚIUNI DE APLICARE</w:t>
      </w:r>
      <w:bookmarkEnd w:id="2"/>
    </w:p>
    <w:p w14:paraId="39A7E80B" w14:textId="70EA9E32" w:rsidR="009E6810" w:rsidRPr="00343DC1" w:rsidRDefault="009E6810" w:rsidP="0096778D">
      <w:pPr>
        <w:pStyle w:val="2"/>
        <w:spacing w:before="0" w:after="0" w:line="276" w:lineRule="auto"/>
        <w:ind w:left="540"/>
        <w:rPr>
          <w:rFonts w:ascii="Times New Roman" w:hAnsi="Times New Roman" w:cs="Times New Roman"/>
          <w:b/>
          <w:bCs/>
          <w:color w:val="auto"/>
          <w:sz w:val="28"/>
          <w:szCs w:val="28"/>
          <w:lang w:val="ro-MD"/>
        </w:rPr>
      </w:pPr>
      <w:bookmarkStart w:id="3" w:name="_Toc206417831"/>
      <w:r w:rsidRPr="00343DC1">
        <w:rPr>
          <w:rFonts w:ascii="Times New Roman" w:hAnsi="Times New Roman" w:cs="Times New Roman"/>
          <w:b/>
          <w:bCs/>
          <w:color w:val="auto"/>
          <w:sz w:val="28"/>
          <w:szCs w:val="28"/>
          <w:lang w:val="ro-MD"/>
        </w:rPr>
        <w:t xml:space="preserve">A. </w:t>
      </w:r>
      <w:r w:rsidR="00162DC2">
        <w:rPr>
          <w:rFonts w:ascii="Times New Roman" w:hAnsi="Times New Roman" w:cs="Times New Roman"/>
          <w:b/>
          <w:bCs/>
          <w:color w:val="auto"/>
          <w:sz w:val="28"/>
          <w:szCs w:val="28"/>
          <w:lang w:val="ro-MD"/>
        </w:rPr>
        <w:t>Abordări și m</w:t>
      </w:r>
      <w:r w:rsidRPr="00343DC1">
        <w:rPr>
          <w:rFonts w:ascii="Times New Roman" w:hAnsi="Times New Roman" w:cs="Times New Roman"/>
          <w:b/>
          <w:bCs/>
          <w:color w:val="auto"/>
          <w:sz w:val="28"/>
          <w:szCs w:val="28"/>
          <w:lang w:val="ro-MD"/>
        </w:rPr>
        <w:t>etode de evaluare aplicabile</w:t>
      </w:r>
      <w:bookmarkEnd w:id="3"/>
    </w:p>
    <w:p w14:paraId="27D7BE9A" w14:textId="79DDE24E" w:rsidR="00CA2E75" w:rsidRDefault="009E6810"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CA2E75">
        <w:rPr>
          <w:rFonts w:ascii="Times New Roman" w:hAnsi="Times New Roman" w:cs="Times New Roman"/>
          <w:sz w:val="28"/>
          <w:szCs w:val="28"/>
          <w:lang w:val="ro-MD"/>
        </w:rPr>
        <w:t>Principala abordare recomandată pentru PGA este abordarea prin venit</w:t>
      </w:r>
      <w:r w:rsidR="005778C6">
        <w:rPr>
          <w:rFonts w:ascii="Times New Roman" w:hAnsi="Times New Roman" w:cs="Times New Roman"/>
          <w:sz w:val="28"/>
          <w:szCs w:val="28"/>
          <w:lang w:val="ro-MD"/>
        </w:rPr>
        <w:t xml:space="preserve"> și s</w:t>
      </w:r>
      <w:r w:rsidRPr="00CA2E75">
        <w:rPr>
          <w:rFonts w:ascii="Times New Roman" w:hAnsi="Times New Roman" w:cs="Times New Roman"/>
          <w:sz w:val="28"/>
          <w:szCs w:val="28"/>
          <w:lang w:val="ro-MD"/>
        </w:rPr>
        <w:t>e aplic</w:t>
      </w:r>
      <w:r w:rsidR="005778C6">
        <w:rPr>
          <w:rFonts w:ascii="Times New Roman" w:hAnsi="Times New Roman" w:cs="Times New Roman"/>
          <w:sz w:val="28"/>
          <w:szCs w:val="28"/>
          <w:lang w:val="ro-MD"/>
        </w:rPr>
        <w:t>ă prin</w:t>
      </w:r>
      <w:r w:rsidRPr="00CA2E75">
        <w:rPr>
          <w:rFonts w:ascii="Times New Roman" w:hAnsi="Times New Roman" w:cs="Times New Roman"/>
          <w:sz w:val="28"/>
          <w:szCs w:val="28"/>
          <w:lang w:val="ro-MD"/>
        </w:rPr>
        <w:t>:</w:t>
      </w:r>
      <w:r w:rsidR="00CA2E75" w:rsidRPr="00CA2E75">
        <w:rPr>
          <w:rFonts w:ascii="Times New Roman" w:hAnsi="Times New Roman" w:cs="Times New Roman"/>
          <w:sz w:val="28"/>
          <w:szCs w:val="28"/>
          <w:lang w:val="ro-MD"/>
        </w:rPr>
        <w:t xml:space="preserve"> </w:t>
      </w:r>
    </w:p>
    <w:p w14:paraId="5CF2189D" w14:textId="2CF79849" w:rsidR="00661ED6" w:rsidRDefault="00CA2E75" w:rsidP="00854B2B">
      <w:pPr>
        <w:pStyle w:val="a7"/>
        <w:numPr>
          <w:ilvl w:val="1"/>
          <w:numId w:val="3"/>
        </w:numPr>
        <w:tabs>
          <w:tab w:val="left" w:pos="990"/>
          <w:tab w:val="left" w:pos="1260"/>
        </w:tabs>
        <w:spacing w:after="0" w:line="276" w:lineRule="auto"/>
        <w:ind w:left="0" w:firstLine="540"/>
        <w:jc w:val="both"/>
        <w:rPr>
          <w:rFonts w:ascii="Times New Roman" w:hAnsi="Times New Roman" w:cs="Times New Roman"/>
          <w:sz w:val="28"/>
          <w:szCs w:val="28"/>
          <w:lang w:val="ro-MD"/>
        </w:rPr>
      </w:pPr>
      <w:r w:rsidRPr="00CA2E75">
        <w:rPr>
          <w:rFonts w:ascii="Times New Roman" w:hAnsi="Times New Roman" w:cs="Times New Roman"/>
          <w:sz w:val="28"/>
          <w:szCs w:val="28"/>
          <w:lang w:val="ro-MD"/>
        </w:rPr>
        <w:t xml:space="preserve">Metoda fluxurilor de numerar actualizate (DCF) – pentru fluxuri variabile </w:t>
      </w:r>
      <w:r w:rsidR="008C38B5">
        <w:rPr>
          <w:rFonts w:ascii="Times New Roman" w:hAnsi="Times New Roman" w:cs="Times New Roman"/>
          <w:sz w:val="28"/>
          <w:szCs w:val="28"/>
          <w:lang w:val="ro-MD"/>
        </w:rPr>
        <w:t>în timp</w:t>
      </w:r>
      <w:r w:rsidR="00162DC2">
        <w:rPr>
          <w:rFonts w:ascii="Times New Roman" w:hAnsi="Times New Roman" w:cs="Times New Roman"/>
          <w:sz w:val="28"/>
          <w:szCs w:val="28"/>
          <w:lang w:val="ro-MD"/>
        </w:rPr>
        <w:t xml:space="preserve">, </w:t>
      </w:r>
      <w:r w:rsidR="008C38B5">
        <w:rPr>
          <w:rFonts w:ascii="Times New Roman" w:hAnsi="Times New Roman" w:cs="Times New Roman"/>
          <w:sz w:val="28"/>
          <w:szCs w:val="28"/>
          <w:lang w:val="ro-MD"/>
        </w:rPr>
        <w:t xml:space="preserve">PGA </w:t>
      </w:r>
      <w:r w:rsidRPr="00CA2E75">
        <w:rPr>
          <w:rFonts w:ascii="Times New Roman" w:hAnsi="Times New Roman" w:cs="Times New Roman"/>
          <w:sz w:val="28"/>
          <w:szCs w:val="28"/>
          <w:lang w:val="ro-MD"/>
        </w:rPr>
        <w:t>complexe</w:t>
      </w:r>
      <w:r w:rsidR="00162DC2">
        <w:rPr>
          <w:rFonts w:ascii="Times New Roman" w:hAnsi="Times New Roman" w:cs="Times New Roman"/>
          <w:sz w:val="28"/>
          <w:szCs w:val="28"/>
          <w:lang w:val="ro-MD"/>
        </w:rPr>
        <w:t xml:space="preserve"> sau situații ce</w:t>
      </w:r>
      <w:r w:rsidR="008C38B5">
        <w:rPr>
          <w:rFonts w:ascii="Times New Roman" w:hAnsi="Times New Roman" w:cs="Times New Roman"/>
          <w:sz w:val="28"/>
          <w:szCs w:val="28"/>
          <w:lang w:val="ro-MD"/>
        </w:rPr>
        <w:t xml:space="preserve"> </w:t>
      </w:r>
      <w:r w:rsidR="008C38B5" w:rsidRPr="008C38B5">
        <w:rPr>
          <w:rFonts w:ascii="Times New Roman" w:hAnsi="Times New Roman" w:cs="Times New Roman"/>
          <w:sz w:val="28"/>
          <w:szCs w:val="28"/>
          <w:lang w:val="ro-MD"/>
        </w:rPr>
        <w:t xml:space="preserve">necesită o analiză pe elemente componente. </w:t>
      </w:r>
      <w:r w:rsidR="008C38B5" w:rsidRPr="008C38B5">
        <w:rPr>
          <w:rFonts w:ascii="Times New Roman" w:hAnsi="Times New Roman" w:cs="Times New Roman"/>
          <w:sz w:val="28"/>
          <w:szCs w:val="28"/>
          <w:lang w:val="ro-MD"/>
        </w:rPr>
        <w:lastRenderedPageBreak/>
        <w:t xml:space="preserve">Evaluatorul </w:t>
      </w:r>
      <w:r w:rsidR="00162DC2">
        <w:rPr>
          <w:rFonts w:ascii="Times New Roman" w:hAnsi="Times New Roman" w:cs="Times New Roman"/>
          <w:sz w:val="28"/>
          <w:szCs w:val="28"/>
          <w:lang w:val="ro-MD"/>
        </w:rPr>
        <w:t>va ține cont de</w:t>
      </w:r>
      <w:r w:rsidR="008C38B5" w:rsidRPr="008C38B5">
        <w:rPr>
          <w:rFonts w:ascii="Times New Roman" w:hAnsi="Times New Roman" w:cs="Times New Roman"/>
          <w:sz w:val="28"/>
          <w:szCs w:val="28"/>
          <w:lang w:val="ro-MD"/>
        </w:rPr>
        <w:t xml:space="preserve"> durata de viață </w:t>
      </w:r>
      <w:r w:rsidR="00045C80">
        <w:rPr>
          <w:rFonts w:ascii="Times New Roman" w:hAnsi="Times New Roman" w:cs="Times New Roman"/>
          <w:sz w:val="28"/>
          <w:szCs w:val="28"/>
          <w:lang w:val="ro-MD"/>
        </w:rPr>
        <w:t xml:space="preserve">economică </w:t>
      </w:r>
      <w:r w:rsidR="008C38B5" w:rsidRPr="008C38B5">
        <w:rPr>
          <w:rFonts w:ascii="Times New Roman" w:hAnsi="Times New Roman" w:cs="Times New Roman"/>
          <w:sz w:val="28"/>
          <w:szCs w:val="28"/>
          <w:lang w:val="ro-MD"/>
        </w:rPr>
        <w:t>rămasă a PGA evaluată, având în vedere că unele active au durată de viață limitată (ex: exploatări miniere) sau beneficiază de unele subvenții pe timp limitat (ex: certificate verzi)</w:t>
      </w:r>
      <w:r w:rsidRPr="00CA2E75">
        <w:rPr>
          <w:rFonts w:ascii="Times New Roman" w:hAnsi="Times New Roman" w:cs="Times New Roman"/>
          <w:sz w:val="28"/>
          <w:szCs w:val="28"/>
          <w:lang w:val="ro-MD"/>
        </w:rPr>
        <w:t xml:space="preserve">; </w:t>
      </w:r>
    </w:p>
    <w:p w14:paraId="6770DACD" w14:textId="77F8936C" w:rsidR="00CA2E75" w:rsidRPr="00661ED6" w:rsidRDefault="009E6810" w:rsidP="00854B2B">
      <w:pPr>
        <w:pStyle w:val="a7"/>
        <w:numPr>
          <w:ilvl w:val="1"/>
          <w:numId w:val="3"/>
        </w:numPr>
        <w:tabs>
          <w:tab w:val="left" w:pos="990"/>
          <w:tab w:val="left" w:pos="1260"/>
        </w:tabs>
        <w:spacing w:after="0" w:line="276" w:lineRule="auto"/>
        <w:ind w:left="0" w:firstLine="540"/>
        <w:jc w:val="both"/>
        <w:rPr>
          <w:rFonts w:ascii="Times New Roman" w:hAnsi="Times New Roman" w:cs="Times New Roman"/>
          <w:sz w:val="28"/>
          <w:szCs w:val="28"/>
          <w:lang w:val="ro-MD"/>
        </w:rPr>
      </w:pPr>
      <w:r w:rsidRPr="00661ED6">
        <w:rPr>
          <w:rFonts w:ascii="Times New Roman" w:hAnsi="Times New Roman" w:cs="Times New Roman"/>
          <w:sz w:val="28"/>
          <w:szCs w:val="28"/>
          <w:lang w:val="ro-MD"/>
        </w:rPr>
        <w:t xml:space="preserve">Metoda capitalizării directe – pentru fluxuri </w:t>
      </w:r>
      <w:r w:rsidR="00AF1E16">
        <w:rPr>
          <w:rFonts w:ascii="Times New Roman" w:hAnsi="Times New Roman" w:cs="Times New Roman"/>
          <w:sz w:val="28"/>
          <w:szCs w:val="28"/>
          <w:lang w:val="ro-MD"/>
        </w:rPr>
        <w:t xml:space="preserve">relativ </w:t>
      </w:r>
      <w:r w:rsidRPr="00661ED6">
        <w:rPr>
          <w:rFonts w:ascii="Times New Roman" w:hAnsi="Times New Roman" w:cs="Times New Roman"/>
          <w:sz w:val="28"/>
          <w:szCs w:val="28"/>
          <w:lang w:val="ro-MD"/>
        </w:rPr>
        <w:t>stabile</w:t>
      </w:r>
      <w:r w:rsidR="00AF1E16">
        <w:rPr>
          <w:rFonts w:ascii="Times New Roman" w:hAnsi="Times New Roman" w:cs="Times New Roman"/>
          <w:sz w:val="28"/>
          <w:szCs w:val="28"/>
          <w:lang w:val="ro-MD"/>
        </w:rPr>
        <w:t xml:space="preserve"> și previzibile</w:t>
      </w:r>
      <w:r w:rsidR="00CA2E75" w:rsidRPr="00661ED6">
        <w:rPr>
          <w:rFonts w:ascii="Times New Roman" w:hAnsi="Times New Roman" w:cs="Times New Roman"/>
          <w:sz w:val="28"/>
          <w:szCs w:val="28"/>
          <w:lang w:val="ro-MD"/>
        </w:rPr>
        <w:t>.</w:t>
      </w:r>
    </w:p>
    <w:p w14:paraId="38A1F3DE" w14:textId="731B89B2" w:rsidR="00CA2E75" w:rsidRDefault="009E6810"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CA2E75">
        <w:rPr>
          <w:rFonts w:ascii="Times New Roman" w:hAnsi="Times New Roman" w:cs="Times New Roman"/>
          <w:sz w:val="28"/>
          <w:szCs w:val="28"/>
          <w:lang w:val="ro-MD"/>
        </w:rPr>
        <w:t>Abordarea prin piață poate fi utilizată ca metodă de verificare, dacă există suficiente tranzacții comparabile</w:t>
      </w:r>
      <w:r w:rsidR="008A0970">
        <w:rPr>
          <w:rFonts w:ascii="Times New Roman" w:hAnsi="Times New Roman" w:cs="Times New Roman"/>
          <w:sz w:val="28"/>
          <w:szCs w:val="28"/>
          <w:lang w:val="ro-MD"/>
        </w:rPr>
        <w:t xml:space="preserve"> relevante</w:t>
      </w:r>
      <w:r w:rsidRPr="00CA2E75">
        <w:rPr>
          <w:rFonts w:ascii="Times New Roman" w:hAnsi="Times New Roman" w:cs="Times New Roman"/>
          <w:sz w:val="28"/>
          <w:szCs w:val="28"/>
          <w:lang w:val="ro-MD"/>
        </w:rPr>
        <w:t>.</w:t>
      </w:r>
      <w:r w:rsidR="00227A40">
        <w:rPr>
          <w:rFonts w:ascii="Times New Roman" w:hAnsi="Times New Roman" w:cs="Times New Roman"/>
          <w:sz w:val="28"/>
          <w:szCs w:val="28"/>
          <w:lang w:val="ro-MD"/>
        </w:rPr>
        <w:t xml:space="preserve"> </w:t>
      </w:r>
      <w:r w:rsidR="00227A40" w:rsidRPr="00227A40">
        <w:rPr>
          <w:rFonts w:ascii="Times New Roman" w:hAnsi="Times New Roman" w:cs="Times New Roman"/>
          <w:sz w:val="28"/>
          <w:szCs w:val="28"/>
          <w:lang w:val="ro-MD"/>
        </w:rPr>
        <w:t>Abordarea prin piață se recomandă a fi utilizată conform instrucțiunilor din SEV 230 Drepturi asupra proprietății imobiliare</w:t>
      </w:r>
      <w:r w:rsidR="00227A40">
        <w:rPr>
          <w:rFonts w:ascii="Times New Roman" w:hAnsi="Times New Roman" w:cs="Times New Roman"/>
          <w:sz w:val="28"/>
          <w:szCs w:val="28"/>
          <w:lang w:val="ro-MD"/>
        </w:rPr>
        <w:t xml:space="preserve"> </w:t>
      </w:r>
    </w:p>
    <w:p w14:paraId="08896755" w14:textId="42DE53D5" w:rsidR="00EE4C36" w:rsidRDefault="009E6810"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CA2E75">
        <w:rPr>
          <w:rFonts w:ascii="Times New Roman" w:hAnsi="Times New Roman" w:cs="Times New Roman"/>
          <w:sz w:val="28"/>
          <w:szCs w:val="28"/>
          <w:lang w:val="ro-MD"/>
        </w:rPr>
        <w:t xml:space="preserve">Abordarea prin cost este aplicabilă doar în cazuri excepționale (de exemplu, lipsă totală de venituri și </w:t>
      </w:r>
      <w:r w:rsidR="008A0970">
        <w:rPr>
          <w:rFonts w:ascii="Times New Roman" w:hAnsi="Times New Roman" w:cs="Times New Roman"/>
          <w:sz w:val="28"/>
          <w:szCs w:val="28"/>
          <w:lang w:val="ro-MD"/>
        </w:rPr>
        <w:t xml:space="preserve">de </w:t>
      </w:r>
      <w:r w:rsidRPr="00CA2E75">
        <w:rPr>
          <w:rFonts w:ascii="Times New Roman" w:hAnsi="Times New Roman" w:cs="Times New Roman"/>
          <w:sz w:val="28"/>
          <w:szCs w:val="28"/>
          <w:lang w:val="ro-MD"/>
        </w:rPr>
        <w:t>comparabile</w:t>
      </w:r>
      <w:r w:rsidR="008A0970">
        <w:rPr>
          <w:rFonts w:ascii="Times New Roman" w:hAnsi="Times New Roman" w:cs="Times New Roman"/>
          <w:sz w:val="28"/>
          <w:szCs w:val="28"/>
          <w:lang w:val="ro-MD"/>
        </w:rPr>
        <w:t xml:space="preserve"> relevante</w:t>
      </w:r>
      <w:r w:rsidRPr="00CA2E75">
        <w:rPr>
          <w:rFonts w:ascii="Times New Roman" w:hAnsi="Times New Roman" w:cs="Times New Roman"/>
          <w:sz w:val="28"/>
          <w:szCs w:val="28"/>
          <w:lang w:val="ro-MD"/>
        </w:rPr>
        <w:t>)</w:t>
      </w:r>
      <w:r w:rsidR="008A0970">
        <w:rPr>
          <w:rFonts w:ascii="Times New Roman" w:hAnsi="Times New Roman" w:cs="Times New Roman"/>
          <w:sz w:val="28"/>
          <w:szCs w:val="28"/>
          <w:lang w:val="ro-MD"/>
        </w:rPr>
        <w:t>, cu justificarea corespunzătoare</w:t>
      </w:r>
      <w:r w:rsidRPr="00CA2E75">
        <w:rPr>
          <w:rFonts w:ascii="Times New Roman" w:hAnsi="Times New Roman" w:cs="Times New Roman"/>
          <w:sz w:val="28"/>
          <w:szCs w:val="28"/>
          <w:lang w:val="ro-MD"/>
        </w:rPr>
        <w:t>.</w:t>
      </w:r>
      <w:r w:rsidR="008645C9">
        <w:rPr>
          <w:rFonts w:ascii="Times New Roman" w:hAnsi="Times New Roman" w:cs="Times New Roman"/>
          <w:sz w:val="28"/>
          <w:szCs w:val="28"/>
          <w:lang w:val="ro-MD"/>
        </w:rPr>
        <w:t xml:space="preserve"> </w:t>
      </w:r>
    </w:p>
    <w:p w14:paraId="1FE9F286" w14:textId="77777777" w:rsidR="00923975" w:rsidRDefault="00923975" w:rsidP="00F302FB">
      <w:pPr>
        <w:pStyle w:val="a7"/>
        <w:spacing w:after="0" w:line="276" w:lineRule="auto"/>
        <w:ind w:left="360"/>
        <w:jc w:val="both"/>
        <w:rPr>
          <w:rFonts w:ascii="Times New Roman" w:hAnsi="Times New Roman" w:cs="Times New Roman"/>
          <w:sz w:val="28"/>
          <w:szCs w:val="28"/>
          <w:lang w:val="ro-MD"/>
        </w:rPr>
      </w:pPr>
    </w:p>
    <w:p w14:paraId="3A984516" w14:textId="64D67A6D" w:rsidR="00EE4C36" w:rsidRPr="00EE4C36" w:rsidRDefault="009E6810" w:rsidP="0096778D">
      <w:pPr>
        <w:pStyle w:val="a7"/>
        <w:spacing w:after="0" w:line="276" w:lineRule="auto"/>
        <w:ind w:left="360" w:firstLine="180"/>
        <w:jc w:val="both"/>
        <w:outlineLvl w:val="1"/>
        <w:rPr>
          <w:rFonts w:ascii="Times New Roman" w:hAnsi="Times New Roman" w:cs="Times New Roman"/>
          <w:b/>
          <w:bCs/>
          <w:sz w:val="28"/>
          <w:szCs w:val="28"/>
          <w:lang w:val="ro-MD"/>
        </w:rPr>
      </w:pPr>
      <w:bookmarkStart w:id="4" w:name="_Toc206417832"/>
      <w:r w:rsidRPr="00EE4C36">
        <w:rPr>
          <w:rFonts w:ascii="Times New Roman" w:hAnsi="Times New Roman" w:cs="Times New Roman"/>
          <w:b/>
          <w:bCs/>
          <w:sz w:val="28"/>
          <w:szCs w:val="28"/>
          <w:lang w:val="ro-MD"/>
        </w:rPr>
        <w:t xml:space="preserve">B. </w:t>
      </w:r>
      <w:r w:rsidR="006D36CB">
        <w:rPr>
          <w:rFonts w:ascii="Times New Roman" w:hAnsi="Times New Roman" w:cs="Times New Roman"/>
          <w:b/>
          <w:bCs/>
          <w:sz w:val="28"/>
          <w:szCs w:val="28"/>
          <w:lang w:val="ro-MD"/>
        </w:rPr>
        <w:t>Ipoteza evaluării PGA</w:t>
      </w:r>
      <w:bookmarkEnd w:id="4"/>
      <w:r w:rsidR="000E3DEA">
        <w:rPr>
          <w:rFonts w:ascii="Times New Roman" w:hAnsi="Times New Roman" w:cs="Times New Roman"/>
          <w:b/>
          <w:bCs/>
          <w:sz w:val="28"/>
          <w:szCs w:val="28"/>
          <w:lang w:val="ro-MD"/>
        </w:rPr>
        <w:t xml:space="preserve"> (premisa)</w:t>
      </w:r>
    </w:p>
    <w:p w14:paraId="5DC568B4" w14:textId="77777777" w:rsidR="009F4BA7" w:rsidRDefault="00EE4C36" w:rsidP="00854B2B">
      <w:pPr>
        <w:pStyle w:val="a7"/>
        <w:numPr>
          <w:ilvl w:val="0"/>
          <w:numId w:val="1"/>
        </w:numPr>
        <w:tabs>
          <w:tab w:val="left" w:pos="540"/>
          <w:tab w:val="left" w:pos="630"/>
          <w:tab w:val="left" w:pos="990"/>
        </w:tabs>
        <w:spacing w:after="0" w:line="276" w:lineRule="auto"/>
        <w:ind w:left="0" w:firstLine="540"/>
        <w:jc w:val="both"/>
        <w:rPr>
          <w:rFonts w:ascii="Times New Roman" w:hAnsi="Times New Roman" w:cs="Times New Roman"/>
          <w:sz w:val="28"/>
          <w:szCs w:val="28"/>
          <w:lang w:val="ro-MD"/>
        </w:rPr>
      </w:pPr>
      <w:r w:rsidRPr="00EE4C36">
        <w:rPr>
          <w:rFonts w:ascii="Times New Roman" w:hAnsi="Times New Roman" w:cs="Times New Roman"/>
          <w:sz w:val="28"/>
          <w:szCs w:val="28"/>
          <w:lang w:val="ro-MD"/>
        </w:rPr>
        <w:t xml:space="preserve">Evaluarea proprietăților generatoare de afaceri (PGA) se efectuează, de regulă, în baza ipotezei </w:t>
      </w:r>
      <w:r w:rsidRPr="009F4BA7">
        <w:rPr>
          <w:rFonts w:ascii="Times New Roman" w:hAnsi="Times New Roman" w:cs="Times New Roman"/>
          <w:i/>
          <w:iCs/>
          <w:sz w:val="28"/>
          <w:szCs w:val="28"/>
          <w:lang w:val="ro-MD"/>
        </w:rPr>
        <w:t>continuității activității economice</w:t>
      </w:r>
      <w:r w:rsidRPr="00EE4C36">
        <w:rPr>
          <w:rFonts w:ascii="Times New Roman" w:hAnsi="Times New Roman" w:cs="Times New Roman"/>
          <w:sz w:val="28"/>
          <w:szCs w:val="28"/>
          <w:lang w:val="ro-MD"/>
        </w:rPr>
        <w:t>, desfășurate de un operator de eficiență rezonabilă (OER), care dispune de toate licențele, autorizațiile și avizele necesare, precum și de mijloacele fixe, obiectele de inventar și fondul de rulment corespunzător desfășurării activității specifice.</w:t>
      </w:r>
      <w:r>
        <w:rPr>
          <w:rFonts w:ascii="Times New Roman" w:hAnsi="Times New Roman" w:cs="Times New Roman"/>
          <w:sz w:val="28"/>
          <w:szCs w:val="28"/>
          <w:lang w:val="ro-MD"/>
        </w:rPr>
        <w:t xml:space="preserve"> </w:t>
      </w:r>
    </w:p>
    <w:p w14:paraId="283A0F5D" w14:textId="5C1C207B" w:rsidR="008D1106" w:rsidRDefault="009F4BA7" w:rsidP="00854B2B">
      <w:pPr>
        <w:pStyle w:val="a7"/>
        <w:numPr>
          <w:ilvl w:val="0"/>
          <w:numId w:val="1"/>
        </w:numPr>
        <w:tabs>
          <w:tab w:val="left" w:pos="540"/>
          <w:tab w:val="left" w:pos="630"/>
          <w:tab w:val="left" w:pos="990"/>
        </w:tabs>
        <w:spacing w:after="0" w:line="276" w:lineRule="auto"/>
        <w:ind w:left="0" w:firstLine="540"/>
        <w:jc w:val="both"/>
        <w:rPr>
          <w:rFonts w:ascii="Times New Roman" w:hAnsi="Times New Roman" w:cs="Times New Roman"/>
          <w:sz w:val="28"/>
          <w:szCs w:val="28"/>
          <w:lang w:val="ro-MD"/>
        </w:rPr>
      </w:pPr>
      <w:r w:rsidRPr="009F4BA7">
        <w:rPr>
          <w:rFonts w:ascii="Times New Roman" w:hAnsi="Times New Roman" w:cs="Times New Roman"/>
          <w:sz w:val="28"/>
          <w:szCs w:val="28"/>
          <w:lang w:val="ro-MD"/>
        </w:rPr>
        <w:t xml:space="preserve">Valoarea estimată a </w:t>
      </w:r>
      <w:r>
        <w:rPr>
          <w:rFonts w:ascii="Times New Roman" w:hAnsi="Times New Roman" w:cs="Times New Roman"/>
          <w:sz w:val="28"/>
          <w:szCs w:val="28"/>
          <w:lang w:val="ro-MD"/>
        </w:rPr>
        <w:t>PGA</w:t>
      </w:r>
      <w:r w:rsidRPr="009F4BA7">
        <w:rPr>
          <w:rFonts w:ascii="Times New Roman" w:hAnsi="Times New Roman" w:cs="Times New Roman"/>
          <w:sz w:val="28"/>
          <w:szCs w:val="28"/>
          <w:lang w:val="ro-MD"/>
        </w:rPr>
        <w:t xml:space="preserve">, inclusiv componenta aferentă </w:t>
      </w:r>
      <w:proofErr w:type="spellStart"/>
      <w:r>
        <w:rPr>
          <w:rFonts w:ascii="Times New Roman" w:hAnsi="Times New Roman" w:cs="Times New Roman"/>
          <w:sz w:val="28"/>
          <w:szCs w:val="28"/>
          <w:lang w:val="ro-MD"/>
        </w:rPr>
        <w:t>goodwill</w:t>
      </w:r>
      <w:proofErr w:type="spellEnd"/>
      <w:r>
        <w:rPr>
          <w:rFonts w:ascii="Times New Roman" w:hAnsi="Times New Roman" w:cs="Times New Roman"/>
          <w:sz w:val="28"/>
          <w:szCs w:val="28"/>
          <w:lang w:val="ro-MD"/>
        </w:rPr>
        <w:t>-ului</w:t>
      </w:r>
      <w:r w:rsidRPr="009F4BA7">
        <w:rPr>
          <w:rFonts w:ascii="Times New Roman" w:hAnsi="Times New Roman" w:cs="Times New Roman"/>
          <w:sz w:val="28"/>
          <w:szCs w:val="28"/>
          <w:lang w:val="ro-MD"/>
        </w:rPr>
        <w:t xml:space="preserve"> transferabil, se determină în baza unui nivel estimat de activitate economică, relativ stabil și sustenabil, specific unui </w:t>
      </w:r>
      <w:r>
        <w:rPr>
          <w:rFonts w:ascii="Times New Roman" w:hAnsi="Times New Roman" w:cs="Times New Roman"/>
          <w:sz w:val="28"/>
          <w:szCs w:val="28"/>
          <w:lang w:val="ro-MD"/>
        </w:rPr>
        <w:t>OER</w:t>
      </w:r>
      <w:r w:rsidRPr="009F4BA7">
        <w:rPr>
          <w:rFonts w:ascii="Times New Roman" w:hAnsi="Times New Roman" w:cs="Times New Roman"/>
          <w:sz w:val="28"/>
          <w:szCs w:val="28"/>
          <w:lang w:val="ro-MD"/>
        </w:rPr>
        <w:t xml:space="preserve">. În situația în care evaluarea este realizată în baza unei </w:t>
      </w:r>
      <w:r w:rsidRPr="009F4BA7">
        <w:rPr>
          <w:rFonts w:ascii="Times New Roman" w:hAnsi="Times New Roman" w:cs="Times New Roman"/>
          <w:i/>
          <w:iCs/>
          <w:sz w:val="28"/>
          <w:szCs w:val="28"/>
          <w:lang w:val="ro-MD"/>
        </w:rPr>
        <w:t>alte ipoteze</w:t>
      </w:r>
      <w:r w:rsidRPr="009F4BA7">
        <w:rPr>
          <w:rFonts w:ascii="Times New Roman" w:hAnsi="Times New Roman" w:cs="Times New Roman"/>
          <w:sz w:val="28"/>
          <w:szCs w:val="28"/>
          <w:lang w:val="ro-MD"/>
        </w:rPr>
        <w:t xml:space="preserve"> decât cea a continuității activității sau a operării standardizate</w:t>
      </w:r>
      <w:r w:rsidR="00C00046">
        <w:rPr>
          <w:rFonts w:ascii="Times New Roman" w:hAnsi="Times New Roman" w:cs="Times New Roman"/>
          <w:sz w:val="28"/>
          <w:szCs w:val="28"/>
          <w:lang w:val="ro-MD"/>
        </w:rPr>
        <w:t xml:space="preserve"> (</w:t>
      </w:r>
      <w:r w:rsidR="00C00046" w:rsidRPr="00C00046">
        <w:rPr>
          <w:rFonts w:ascii="Times New Roman" w:hAnsi="Times New Roman" w:cs="Times New Roman"/>
          <w:sz w:val="28"/>
          <w:szCs w:val="28"/>
          <w:lang w:val="ro-MD"/>
        </w:rPr>
        <w:t>de exemplu, activ în curs de repunere în funcțiune, activ disponibil pentru utilizare alternativă, activ cu activitatea sistată</w:t>
      </w:r>
      <w:r w:rsidR="00C00046">
        <w:rPr>
          <w:rFonts w:ascii="Times New Roman" w:hAnsi="Times New Roman" w:cs="Times New Roman"/>
          <w:sz w:val="28"/>
          <w:szCs w:val="28"/>
          <w:lang w:val="ro-MD"/>
        </w:rPr>
        <w:t>)</w:t>
      </w:r>
      <w:r w:rsidRPr="009F4BA7">
        <w:rPr>
          <w:rFonts w:ascii="Times New Roman" w:hAnsi="Times New Roman" w:cs="Times New Roman"/>
          <w:sz w:val="28"/>
          <w:szCs w:val="28"/>
          <w:lang w:val="ro-MD"/>
        </w:rPr>
        <w:t xml:space="preserve">, evaluatorul </w:t>
      </w:r>
      <w:r>
        <w:rPr>
          <w:rFonts w:ascii="Times New Roman" w:hAnsi="Times New Roman" w:cs="Times New Roman"/>
          <w:sz w:val="28"/>
          <w:szCs w:val="28"/>
          <w:lang w:val="ro-MD"/>
        </w:rPr>
        <w:t>trebuie să</w:t>
      </w:r>
      <w:r w:rsidRPr="009F4BA7">
        <w:rPr>
          <w:rFonts w:ascii="Times New Roman" w:hAnsi="Times New Roman" w:cs="Times New Roman"/>
          <w:sz w:val="28"/>
          <w:szCs w:val="28"/>
          <w:lang w:val="ro-MD"/>
        </w:rPr>
        <w:t xml:space="preserve"> indic</w:t>
      </w:r>
      <w:r>
        <w:rPr>
          <w:rFonts w:ascii="Times New Roman" w:hAnsi="Times New Roman" w:cs="Times New Roman"/>
          <w:sz w:val="28"/>
          <w:szCs w:val="28"/>
          <w:lang w:val="ro-MD"/>
        </w:rPr>
        <w:t>e</w:t>
      </w:r>
      <w:r w:rsidRPr="009F4BA7">
        <w:rPr>
          <w:rFonts w:ascii="Times New Roman" w:hAnsi="Times New Roman" w:cs="Times New Roman"/>
          <w:sz w:val="28"/>
          <w:szCs w:val="28"/>
          <w:lang w:val="ro-MD"/>
        </w:rPr>
        <w:t xml:space="preserve"> în mod expres și justificat, în raportul de evaluare, ipoteza utilizată și efectele acesteia asupra valorii estimate.</w:t>
      </w:r>
      <w:r w:rsidR="008D1106" w:rsidRPr="008D1106">
        <w:rPr>
          <w:rFonts w:ascii="Times New Roman" w:hAnsi="Times New Roman" w:cs="Times New Roman"/>
          <w:sz w:val="28"/>
          <w:szCs w:val="28"/>
          <w:lang w:val="ro-MD"/>
        </w:rPr>
        <w:t xml:space="preserve"> </w:t>
      </w:r>
    </w:p>
    <w:p w14:paraId="2B1536E6" w14:textId="77777777" w:rsidR="00923975" w:rsidRDefault="00923975" w:rsidP="00F302FB">
      <w:pPr>
        <w:pStyle w:val="a7"/>
        <w:tabs>
          <w:tab w:val="left" w:pos="360"/>
        </w:tabs>
        <w:spacing w:after="0" w:line="276" w:lineRule="auto"/>
        <w:ind w:left="360"/>
        <w:jc w:val="both"/>
        <w:rPr>
          <w:rFonts w:ascii="Times New Roman" w:hAnsi="Times New Roman" w:cs="Times New Roman"/>
          <w:sz w:val="28"/>
          <w:szCs w:val="28"/>
          <w:lang w:val="ro-MD"/>
        </w:rPr>
      </w:pPr>
    </w:p>
    <w:p w14:paraId="527FE387" w14:textId="3AE7E404" w:rsidR="00CA2E75" w:rsidRPr="00CA2E75" w:rsidRDefault="00EE4C36" w:rsidP="0096778D">
      <w:pPr>
        <w:pStyle w:val="a7"/>
        <w:spacing w:after="0" w:line="276" w:lineRule="auto"/>
        <w:ind w:left="540"/>
        <w:jc w:val="both"/>
        <w:outlineLvl w:val="1"/>
        <w:rPr>
          <w:rFonts w:ascii="Times New Roman" w:hAnsi="Times New Roman" w:cs="Times New Roman"/>
          <w:sz w:val="28"/>
          <w:szCs w:val="28"/>
          <w:lang w:val="ro-MD"/>
        </w:rPr>
      </w:pPr>
      <w:bookmarkStart w:id="5" w:name="_Toc206417833"/>
      <w:r>
        <w:rPr>
          <w:rFonts w:ascii="Times New Roman" w:hAnsi="Times New Roman" w:cs="Times New Roman"/>
          <w:b/>
          <w:bCs/>
          <w:sz w:val="28"/>
          <w:szCs w:val="28"/>
          <w:lang w:val="ro-MD"/>
        </w:rPr>
        <w:t xml:space="preserve">C. </w:t>
      </w:r>
      <w:r w:rsidR="009E6810" w:rsidRPr="00CA2E75">
        <w:rPr>
          <w:rFonts w:ascii="Times New Roman" w:hAnsi="Times New Roman" w:cs="Times New Roman"/>
          <w:b/>
          <w:bCs/>
          <w:sz w:val="28"/>
          <w:szCs w:val="28"/>
          <w:lang w:val="ro-MD"/>
        </w:rPr>
        <w:t>Operatorul de eficiență rezonabilă (OER)</w:t>
      </w:r>
      <w:bookmarkEnd w:id="5"/>
    </w:p>
    <w:p w14:paraId="06831518" w14:textId="2A9376BB" w:rsidR="0057453A" w:rsidRPr="0057453A" w:rsidRDefault="00650782"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Pr>
          <w:rFonts w:ascii="Times New Roman" w:hAnsi="Times New Roman" w:cs="Times New Roman"/>
          <w:sz w:val="28"/>
          <w:szCs w:val="28"/>
        </w:rPr>
        <w:t>OER</w:t>
      </w:r>
      <w:r w:rsidR="0057453A" w:rsidRPr="0057453A">
        <w:rPr>
          <w:rFonts w:ascii="Times New Roman" w:hAnsi="Times New Roman" w:cs="Times New Roman"/>
          <w:sz w:val="28"/>
          <w:szCs w:val="28"/>
        </w:rPr>
        <w:t xml:space="preserve"> </w:t>
      </w:r>
      <w:r>
        <w:rPr>
          <w:rFonts w:ascii="Times New Roman" w:hAnsi="Times New Roman" w:cs="Times New Roman"/>
          <w:sz w:val="28"/>
          <w:szCs w:val="28"/>
        </w:rPr>
        <w:t>reprezintă</w:t>
      </w:r>
      <w:r w:rsidR="0057453A" w:rsidRPr="0057453A">
        <w:rPr>
          <w:rFonts w:ascii="Times New Roman" w:hAnsi="Times New Roman" w:cs="Times New Roman"/>
          <w:sz w:val="28"/>
          <w:szCs w:val="28"/>
        </w:rPr>
        <w:t xml:space="preserve"> persoana fizică sau juridică ce desfășoară activitatea economică în condiții conforme cu nivelul mediu de performanță, productivitate și calitate practicat pe piața relevantă, cu respectarea uzanțelor comerciale, reglementărilor legale și normelor de bună practică. OER utilizează resursele disponibile într-un mod eficient, rațional și sustenabil, obținând rezultate economice conforme cu scopul operațional urmărit, într-un interval de timp rezonabil, fără recurgerea la practici excesive, speculative sau contrare principiilor de durabilitate. </w:t>
      </w:r>
    </w:p>
    <w:p w14:paraId="41F2D24A" w14:textId="420D5764" w:rsidR="0057453A" w:rsidRPr="00923975" w:rsidRDefault="006D5492"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Pr>
          <w:rFonts w:ascii="Times New Roman" w:hAnsi="Times New Roman" w:cs="Times New Roman"/>
          <w:sz w:val="28"/>
          <w:szCs w:val="28"/>
        </w:rPr>
        <w:t>Informațiile</w:t>
      </w:r>
      <w:r w:rsidR="0057453A" w:rsidRPr="0057453A">
        <w:rPr>
          <w:rFonts w:ascii="Times New Roman" w:hAnsi="Times New Roman" w:cs="Times New Roman"/>
          <w:sz w:val="28"/>
          <w:szCs w:val="28"/>
        </w:rPr>
        <w:t>, ipoteze</w:t>
      </w:r>
      <w:r>
        <w:rPr>
          <w:rFonts w:ascii="Times New Roman" w:hAnsi="Times New Roman" w:cs="Times New Roman"/>
          <w:sz w:val="28"/>
          <w:szCs w:val="28"/>
        </w:rPr>
        <w:t>le</w:t>
      </w:r>
      <w:r w:rsidR="0057453A" w:rsidRPr="0057453A">
        <w:rPr>
          <w:rFonts w:ascii="Times New Roman" w:hAnsi="Times New Roman" w:cs="Times New Roman"/>
          <w:sz w:val="28"/>
          <w:szCs w:val="28"/>
        </w:rPr>
        <w:t xml:space="preserve"> sau proiecții</w:t>
      </w:r>
      <w:r>
        <w:rPr>
          <w:rFonts w:ascii="Times New Roman" w:hAnsi="Times New Roman" w:cs="Times New Roman"/>
          <w:sz w:val="28"/>
          <w:szCs w:val="28"/>
        </w:rPr>
        <w:t>le</w:t>
      </w:r>
      <w:r w:rsidR="0057453A" w:rsidRPr="0057453A">
        <w:rPr>
          <w:rFonts w:ascii="Times New Roman" w:hAnsi="Times New Roman" w:cs="Times New Roman"/>
          <w:sz w:val="28"/>
          <w:szCs w:val="28"/>
        </w:rPr>
        <w:t xml:space="preserve"> utilizate în cadrul procesului de evaluare pentru a reflecta activitatea unui OER trebuie să fie fundamentate și documentate în raportul de evaluare. Justificarea se va realiza prin prezentarea unor analize comparative de piață, studii de caz, indicatori de performanță sectorială și alte surse relevante, care să demonstreze caracterul rezonabil și aplicabil al ipotezelor </w:t>
      </w:r>
      <w:r w:rsidR="0057453A" w:rsidRPr="0057453A">
        <w:rPr>
          <w:rFonts w:ascii="Times New Roman" w:hAnsi="Times New Roman" w:cs="Times New Roman"/>
          <w:sz w:val="28"/>
          <w:szCs w:val="28"/>
        </w:rPr>
        <w:lastRenderedPageBreak/>
        <w:t xml:space="preserve">utilizate. Evaluatorul are obligația de a </w:t>
      </w:r>
      <w:r w:rsidR="00E74940">
        <w:rPr>
          <w:rFonts w:ascii="Times New Roman" w:hAnsi="Times New Roman" w:cs="Times New Roman"/>
          <w:sz w:val="28"/>
          <w:szCs w:val="28"/>
        </w:rPr>
        <w:t>indica</w:t>
      </w:r>
      <w:r w:rsidR="0057453A" w:rsidRPr="0057453A">
        <w:rPr>
          <w:rFonts w:ascii="Times New Roman" w:hAnsi="Times New Roman" w:cs="Times New Roman"/>
          <w:sz w:val="28"/>
          <w:szCs w:val="28"/>
        </w:rPr>
        <w:t xml:space="preserve"> sursele de date, metodologia aplicată și limitele analizei, în conformitate cu cerințele SEV 2025.</w:t>
      </w:r>
    </w:p>
    <w:p w14:paraId="63CECCEA" w14:textId="77777777" w:rsidR="00923975" w:rsidRPr="0057453A" w:rsidRDefault="00923975" w:rsidP="00F302FB">
      <w:pPr>
        <w:pStyle w:val="a7"/>
        <w:spacing w:after="0" w:line="276" w:lineRule="auto"/>
        <w:ind w:left="360"/>
        <w:jc w:val="both"/>
        <w:rPr>
          <w:rFonts w:ascii="Times New Roman" w:hAnsi="Times New Roman" w:cs="Times New Roman"/>
          <w:sz w:val="28"/>
          <w:szCs w:val="28"/>
          <w:lang w:val="ro-MD"/>
        </w:rPr>
      </w:pPr>
    </w:p>
    <w:p w14:paraId="7DFE99BA" w14:textId="2578FDD2" w:rsidR="009E6810" w:rsidRPr="00EE3C46" w:rsidRDefault="006D36CB" w:rsidP="0096778D">
      <w:pPr>
        <w:pStyle w:val="a7"/>
        <w:spacing w:after="0" w:line="276" w:lineRule="auto"/>
        <w:ind w:left="540"/>
        <w:jc w:val="both"/>
        <w:rPr>
          <w:rFonts w:ascii="Times New Roman" w:hAnsi="Times New Roman" w:cs="Times New Roman"/>
          <w:sz w:val="28"/>
          <w:szCs w:val="28"/>
          <w:lang w:val="ro-MD"/>
        </w:rPr>
      </w:pPr>
      <w:r w:rsidRPr="006D36CB">
        <w:rPr>
          <w:rFonts w:ascii="Times New Roman" w:hAnsi="Times New Roman" w:cs="Times New Roman"/>
          <w:b/>
          <w:bCs/>
          <w:sz w:val="28"/>
          <w:szCs w:val="28"/>
          <w:lang w:val="ro-MD"/>
        </w:rPr>
        <w:t>D</w:t>
      </w:r>
      <w:r w:rsidR="009E6810" w:rsidRPr="006D36CB">
        <w:rPr>
          <w:rFonts w:ascii="Times New Roman" w:hAnsi="Times New Roman" w:cs="Times New Roman"/>
          <w:b/>
          <w:bCs/>
          <w:sz w:val="28"/>
          <w:szCs w:val="28"/>
          <w:lang w:val="ro-MD"/>
        </w:rPr>
        <w:t xml:space="preserve">. </w:t>
      </w:r>
      <w:r w:rsidRPr="00EE3C46">
        <w:rPr>
          <w:rFonts w:ascii="Times New Roman" w:hAnsi="Times New Roman" w:cs="Times New Roman"/>
          <w:b/>
          <w:bCs/>
          <w:sz w:val="28"/>
          <w:szCs w:val="28"/>
          <w:lang w:val="ro-MD"/>
        </w:rPr>
        <w:t>Abordarea prin venit</w:t>
      </w:r>
    </w:p>
    <w:p w14:paraId="23DAE419" w14:textId="2E2C7292" w:rsidR="0057453A" w:rsidRPr="00FB11AE" w:rsidRDefault="00FB11AE"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Pr>
          <w:rFonts w:ascii="Times New Roman" w:hAnsi="Times New Roman" w:cs="Times New Roman"/>
          <w:sz w:val="28"/>
          <w:szCs w:val="28"/>
          <w:lang w:val="ro-MD"/>
        </w:rPr>
        <w:t>P</w:t>
      </w:r>
      <w:r w:rsidR="0057453A" w:rsidRPr="00EE3C46">
        <w:rPr>
          <w:rFonts w:ascii="Times New Roman" w:hAnsi="Times New Roman" w:cs="Times New Roman"/>
          <w:sz w:val="28"/>
          <w:szCs w:val="28"/>
          <w:lang w:val="ro-MD"/>
        </w:rPr>
        <w:t xml:space="preserve">erformanțele actuale ale </w:t>
      </w:r>
      <w:r>
        <w:rPr>
          <w:rFonts w:ascii="Times New Roman" w:hAnsi="Times New Roman" w:cs="Times New Roman"/>
          <w:sz w:val="28"/>
          <w:szCs w:val="28"/>
          <w:lang w:val="ro-MD"/>
        </w:rPr>
        <w:t xml:space="preserve">activului/activității </w:t>
      </w:r>
      <w:r w:rsidR="0057453A" w:rsidRPr="00EE3C46">
        <w:rPr>
          <w:rFonts w:ascii="Times New Roman" w:hAnsi="Times New Roman" w:cs="Times New Roman"/>
          <w:sz w:val="28"/>
          <w:szCs w:val="28"/>
          <w:lang w:val="ro-MD"/>
        </w:rPr>
        <w:t xml:space="preserve">entității evaluate pot constitui punct de referință pentru determinarea nivelului rezonabil și </w:t>
      </w:r>
      <w:proofErr w:type="spellStart"/>
      <w:r w:rsidR="0057453A" w:rsidRPr="00EE3C46">
        <w:rPr>
          <w:rFonts w:ascii="Times New Roman" w:hAnsi="Times New Roman" w:cs="Times New Roman"/>
          <w:sz w:val="28"/>
          <w:szCs w:val="28"/>
          <w:lang w:val="ro-MD"/>
        </w:rPr>
        <w:t>mentenabil</w:t>
      </w:r>
      <w:proofErr w:type="spellEnd"/>
      <w:r w:rsidR="0057453A" w:rsidRPr="00EE3C46">
        <w:rPr>
          <w:rFonts w:ascii="Times New Roman" w:hAnsi="Times New Roman" w:cs="Times New Roman"/>
          <w:sz w:val="28"/>
          <w:szCs w:val="28"/>
          <w:lang w:val="ro-MD"/>
        </w:rPr>
        <w:t xml:space="preserve"> al activității economice, în ipoteza operării de către un OER</w:t>
      </w:r>
      <w:r>
        <w:rPr>
          <w:rFonts w:ascii="Times New Roman" w:hAnsi="Times New Roman" w:cs="Times New Roman"/>
          <w:sz w:val="28"/>
          <w:szCs w:val="28"/>
          <w:lang w:val="ro-MD"/>
        </w:rPr>
        <w:t xml:space="preserve">, </w:t>
      </w:r>
      <w:r w:rsidR="00FB180E">
        <w:rPr>
          <w:rFonts w:ascii="Times New Roman" w:hAnsi="Times New Roman" w:cs="Times New Roman"/>
          <w:sz w:val="28"/>
          <w:szCs w:val="28"/>
          <w:lang w:val="ro-MD"/>
        </w:rPr>
        <w:t>iar</w:t>
      </w:r>
      <w:r>
        <w:rPr>
          <w:rFonts w:ascii="Times New Roman" w:hAnsi="Times New Roman" w:cs="Times New Roman"/>
          <w:sz w:val="28"/>
          <w:szCs w:val="28"/>
          <w:lang w:val="ro-MD"/>
        </w:rPr>
        <w:t xml:space="preserve"> evaluatorul va </w:t>
      </w:r>
      <w:r w:rsidR="0057453A" w:rsidRPr="00EE3C46">
        <w:rPr>
          <w:rFonts w:ascii="Times New Roman" w:hAnsi="Times New Roman" w:cs="Times New Roman"/>
          <w:sz w:val="28"/>
          <w:szCs w:val="28"/>
          <w:lang w:val="ro-MD"/>
        </w:rPr>
        <w:t>efectua ajustări corespunzătoare asupra veniturilor și cheltuielilor atipice</w:t>
      </w:r>
      <w:r>
        <w:rPr>
          <w:rFonts w:ascii="Times New Roman" w:hAnsi="Times New Roman" w:cs="Times New Roman"/>
          <w:sz w:val="28"/>
          <w:szCs w:val="28"/>
          <w:lang w:val="ro-MD"/>
        </w:rPr>
        <w:t xml:space="preserve"> pentru a</w:t>
      </w:r>
      <w:r w:rsidR="0057453A" w:rsidRPr="00EE3C46">
        <w:rPr>
          <w:rFonts w:ascii="Times New Roman" w:hAnsi="Times New Roman" w:cs="Times New Roman"/>
          <w:sz w:val="28"/>
          <w:szCs w:val="28"/>
          <w:lang w:val="ro-MD"/>
        </w:rPr>
        <w:t xml:space="preserve"> reflect</w:t>
      </w:r>
      <w:r>
        <w:rPr>
          <w:rFonts w:ascii="Times New Roman" w:hAnsi="Times New Roman" w:cs="Times New Roman"/>
          <w:sz w:val="28"/>
          <w:szCs w:val="28"/>
          <w:lang w:val="ro-MD"/>
        </w:rPr>
        <w:t xml:space="preserve">a o </w:t>
      </w:r>
      <w:r w:rsidR="0057453A" w:rsidRPr="00EE3C46">
        <w:rPr>
          <w:rFonts w:ascii="Times New Roman" w:hAnsi="Times New Roman" w:cs="Times New Roman"/>
          <w:sz w:val="28"/>
          <w:szCs w:val="28"/>
          <w:lang w:val="ro-MD"/>
        </w:rPr>
        <w:t>situați</w:t>
      </w:r>
      <w:r>
        <w:rPr>
          <w:rFonts w:ascii="Times New Roman" w:hAnsi="Times New Roman" w:cs="Times New Roman"/>
          <w:sz w:val="28"/>
          <w:szCs w:val="28"/>
          <w:lang w:val="ro-MD"/>
        </w:rPr>
        <w:t>e</w:t>
      </w:r>
      <w:r w:rsidR="0057453A" w:rsidRPr="00EE3C46">
        <w:rPr>
          <w:rFonts w:ascii="Times New Roman" w:hAnsi="Times New Roman" w:cs="Times New Roman"/>
          <w:sz w:val="28"/>
          <w:szCs w:val="28"/>
          <w:lang w:val="ro-MD"/>
        </w:rPr>
        <w:t xml:space="preserve"> economic</w:t>
      </w:r>
      <w:r>
        <w:rPr>
          <w:rFonts w:ascii="Times New Roman" w:hAnsi="Times New Roman" w:cs="Times New Roman"/>
          <w:sz w:val="28"/>
          <w:szCs w:val="28"/>
          <w:lang w:val="ro-MD"/>
        </w:rPr>
        <w:t>ă</w:t>
      </w:r>
      <w:r w:rsidR="0057453A" w:rsidRPr="00EE3C46">
        <w:rPr>
          <w:rFonts w:ascii="Times New Roman" w:hAnsi="Times New Roman" w:cs="Times New Roman"/>
          <w:sz w:val="28"/>
          <w:szCs w:val="28"/>
          <w:lang w:val="ro-MD"/>
        </w:rPr>
        <w:t xml:space="preserve"> normalizat</w:t>
      </w:r>
      <w:r>
        <w:rPr>
          <w:rFonts w:ascii="Times New Roman" w:hAnsi="Times New Roman" w:cs="Times New Roman"/>
          <w:sz w:val="28"/>
          <w:szCs w:val="28"/>
          <w:lang w:val="ro-MD"/>
        </w:rPr>
        <w:t>ă</w:t>
      </w:r>
      <w:r w:rsidR="0057453A" w:rsidRPr="00EE3C46">
        <w:rPr>
          <w:rFonts w:ascii="Times New Roman" w:hAnsi="Times New Roman" w:cs="Times New Roman"/>
          <w:sz w:val="28"/>
          <w:szCs w:val="28"/>
          <w:lang w:val="ro-MD"/>
        </w:rPr>
        <w:t xml:space="preserve">. Ajustările pot viza, fără a se limita la acestea, </w:t>
      </w:r>
      <w:r w:rsidR="0057453A" w:rsidRPr="0057453A">
        <w:rPr>
          <w:rFonts w:ascii="Times New Roman" w:hAnsi="Times New Roman" w:cs="Times New Roman"/>
          <w:sz w:val="28"/>
          <w:szCs w:val="28"/>
          <w:lang w:val="ro-MD"/>
        </w:rPr>
        <w:t>următoarele elemente:</w:t>
      </w:r>
      <w:r w:rsidR="0057453A">
        <w:rPr>
          <w:rFonts w:ascii="Times New Roman" w:hAnsi="Times New Roman" w:cs="Times New Roman"/>
          <w:sz w:val="28"/>
          <w:szCs w:val="28"/>
          <w:lang w:val="ro-MD"/>
        </w:rPr>
        <w:t xml:space="preserve"> </w:t>
      </w:r>
      <w:r w:rsidR="0057453A" w:rsidRPr="0057453A">
        <w:rPr>
          <w:rFonts w:ascii="Times New Roman" w:hAnsi="Times New Roman" w:cs="Times New Roman"/>
          <w:sz w:val="28"/>
          <w:szCs w:val="28"/>
          <w:lang w:val="ro-MD"/>
        </w:rPr>
        <w:t>vânzări ocazionale de active;</w:t>
      </w:r>
      <w:r w:rsidR="0057453A">
        <w:rPr>
          <w:rFonts w:ascii="Times New Roman" w:hAnsi="Times New Roman" w:cs="Times New Roman"/>
          <w:sz w:val="28"/>
          <w:szCs w:val="28"/>
          <w:lang w:val="ro-MD"/>
        </w:rPr>
        <w:t xml:space="preserve"> </w:t>
      </w:r>
      <w:r w:rsidR="0057453A" w:rsidRPr="0057453A">
        <w:rPr>
          <w:rFonts w:ascii="Times New Roman" w:hAnsi="Times New Roman" w:cs="Times New Roman"/>
          <w:sz w:val="28"/>
          <w:szCs w:val="28"/>
          <w:lang w:val="ro-MD"/>
        </w:rPr>
        <w:t>subvenții, granturi și compensații cu caracter excepțional;</w:t>
      </w:r>
      <w:r w:rsidR="0057453A">
        <w:rPr>
          <w:rFonts w:ascii="Times New Roman" w:hAnsi="Times New Roman" w:cs="Times New Roman"/>
          <w:sz w:val="28"/>
          <w:szCs w:val="28"/>
          <w:lang w:val="ro-MD"/>
        </w:rPr>
        <w:t xml:space="preserve"> </w:t>
      </w:r>
      <w:r w:rsidR="0057453A" w:rsidRPr="0057453A">
        <w:rPr>
          <w:rFonts w:ascii="Times New Roman" w:hAnsi="Times New Roman" w:cs="Times New Roman"/>
          <w:sz w:val="28"/>
          <w:szCs w:val="28"/>
          <w:lang w:val="ro-MD"/>
        </w:rPr>
        <w:t>amenzi și penalități;</w:t>
      </w:r>
      <w:r w:rsidR="0057453A">
        <w:rPr>
          <w:rFonts w:ascii="Times New Roman" w:hAnsi="Times New Roman" w:cs="Times New Roman"/>
          <w:sz w:val="28"/>
          <w:szCs w:val="28"/>
          <w:lang w:val="ro-MD"/>
        </w:rPr>
        <w:t xml:space="preserve"> </w:t>
      </w:r>
      <w:r w:rsidR="0057453A" w:rsidRPr="0057453A">
        <w:rPr>
          <w:rFonts w:ascii="Times New Roman" w:hAnsi="Times New Roman" w:cs="Times New Roman"/>
          <w:sz w:val="28"/>
          <w:szCs w:val="28"/>
          <w:lang w:val="ro-MD"/>
        </w:rPr>
        <w:t xml:space="preserve">cheltuieli de natură personală ale acționarilor sau conducerii executive. </w:t>
      </w:r>
      <w:r w:rsidR="0057453A" w:rsidRPr="00FB11AE">
        <w:rPr>
          <w:rFonts w:ascii="Times New Roman" w:hAnsi="Times New Roman" w:cs="Times New Roman"/>
          <w:sz w:val="28"/>
          <w:szCs w:val="28"/>
          <w:lang w:val="ro-MD"/>
        </w:rPr>
        <w:t>Evaluatorul are obligația de a documenta aceste ajustări în raportul de evaluare, cu indicarea surselor și justificărilor aferente.</w:t>
      </w:r>
    </w:p>
    <w:p w14:paraId="628332E0" w14:textId="78486CCE" w:rsidR="0057453A" w:rsidRPr="0057453A" w:rsidRDefault="00DB7F78"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La </w:t>
      </w:r>
      <w:r w:rsidR="0057453A" w:rsidRPr="0057453A">
        <w:rPr>
          <w:rFonts w:ascii="Times New Roman" w:hAnsi="Times New Roman" w:cs="Times New Roman"/>
          <w:sz w:val="28"/>
          <w:szCs w:val="28"/>
          <w:lang w:val="ro-MD"/>
        </w:rPr>
        <w:t>stabilirea duratei previziunii fluxurilor de numerar, evaluatorul va ține cont de eventualele limitări temporale ale activității economice, determinate, după caz, de:</w:t>
      </w:r>
    </w:p>
    <w:p w14:paraId="2917FE4A" w14:textId="77777777" w:rsidR="0096778D" w:rsidRDefault="0057453A" w:rsidP="00854B2B">
      <w:pPr>
        <w:pStyle w:val="a7"/>
        <w:numPr>
          <w:ilvl w:val="1"/>
          <w:numId w:val="9"/>
        </w:numPr>
        <w:tabs>
          <w:tab w:val="left" w:pos="1080"/>
        </w:tabs>
        <w:spacing w:after="0" w:line="276" w:lineRule="auto"/>
        <w:jc w:val="both"/>
        <w:rPr>
          <w:rFonts w:ascii="Times New Roman" w:hAnsi="Times New Roman" w:cs="Times New Roman"/>
          <w:sz w:val="28"/>
          <w:szCs w:val="28"/>
          <w:lang w:val="ro-MD"/>
        </w:rPr>
      </w:pPr>
      <w:r w:rsidRPr="0057453A">
        <w:rPr>
          <w:rFonts w:ascii="Times New Roman" w:hAnsi="Times New Roman" w:cs="Times New Roman"/>
          <w:sz w:val="28"/>
          <w:szCs w:val="28"/>
          <w:lang w:val="ro-MD"/>
        </w:rPr>
        <w:t>epuizarea resurselor naturale sau materiale;</w:t>
      </w:r>
    </w:p>
    <w:p w14:paraId="4218C361" w14:textId="77777777" w:rsidR="0096778D" w:rsidRDefault="0057453A" w:rsidP="00854B2B">
      <w:pPr>
        <w:pStyle w:val="a7"/>
        <w:numPr>
          <w:ilvl w:val="1"/>
          <w:numId w:val="9"/>
        </w:numPr>
        <w:tabs>
          <w:tab w:val="left" w:pos="1080"/>
        </w:tabs>
        <w:spacing w:after="0" w:line="276" w:lineRule="auto"/>
        <w:jc w:val="both"/>
        <w:rPr>
          <w:rFonts w:ascii="Times New Roman" w:hAnsi="Times New Roman" w:cs="Times New Roman"/>
          <w:sz w:val="28"/>
          <w:szCs w:val="28"/>
          <w:lang w:val="ro-MD"/>
        </w:rPr>
      </w:pPr>
      <w:r w:rsidRPr="0096778D">
        <w:rPr>
          <w:rFonts w:ascii="Times New Roman" w:hAnsi="Times New Roman" w:cs="Times New Roman"/>
          <w:sz w:val="28"/>
          <w:szCs w:val="28"/>
          <w:lang w:val="ro-MD"/>
        </w:rPr>
        <w:t>durata de viață economică sau fizică a activului;</w:t>
      </w:r>
    </w:p>
    <w:p w14:paraId="79B0C375" w14:textId="77777777" w:rsidR="0096778D" w:rsidRDefault="0057453A" w:rsidP="00854B2B">
      <w:pPr>
        <w:pStyle w:val="a7"/>
        <w:numPr>
          <w:ilvl w:val="1"/>
          <w:numId w:val="9"/>
        </w:numPr>
        <w:tabs>
          <w:tab w:val="left" w:pos="1080"/>
        </w:tabs>
        <w:spacing w:after="0" w:line="276" w:lineRule="auto"/>
        <w:jc w:val="both"/>
        <w:rPr>
          <w:rFonts w:ascii="Times New Roman" w:hAnsi="Times New Roman" w:cs="Times New Roman"/>
          <w:sz w:val="28"/>
          <w:szCs w:val="28"/>
          <w:lang w:val="ro-MD"/>
        </w:rPr>
      </w:pPr>
      <w:r w:rsidRPr="0096778D">
        <w:rPr>
          <w:rFonts w:ascii="Times New Roman" w:hAnsi="Times New Roman" w:cs="Times New Roman"/>
          <w:sz w:val="28"/>
          <w:szCs w:val="28"/>
          <w:lang w:val="ro-MD"/>
        </w:rPr>
        <w:t>restricții de natură juridică, contractuală sau reglementară</w:t>
      </w:r>
      <w:r w:rsidR="00DB7F78" w:rsidRPr="0096778D">
        <w:rPr>
          <w:rFonts w:ascii="Times New Roman" w:hAnsi="Times New Roman" w:cs="Times New Roman"/>
          <w:sz w:val="28"/>
          <w:szCs w:val="28"/>
          <w:lang w:val="ro-MD"/>
        </w:rPr>
        <w:t>;</w:t>
      </w:r>
    </w:p>
    <w:p w14:paraId="613DDDCD" w14:textId="3CFAB9A5" w:rsidR="00AE0571" w:rsidRPr="0096778D" w:rsidRDefault="00DB7F78" w:rsidP="00854B2B">
      <w:pPr>
        <w:pStyle w:val="a7"/>
        <w:numPr>
          <w:ilvl w:val="1"/>
          <w:numId w:val="9"/>
        </w:numPr>
        <w:tabs>
          <w:tab w:val="left" w:pos="1080"/>
        </w:tabs>
        <w:spacing w:after="0" w:line="276" w:lineRule="auto"/>
        <w:jc w:val="both"/>
        <w:rPr>
          <w:rFonts w:ascii="Times New Roman" w:hAnsi="Times New Roman" w:cs="Times New Roman"/>
          <w:sz w:val="28"/>
          <w:szCs w:val="28"/>
          <w:lang w:val="ro-MD"/>
        </w:rPr>
      </w:pPr>
      <w:r w:rsidRPr="0096778D">
        <w:rPr>
          <w:rFonts w:ascii="Times New Roman" w:hAnsi="Times New Roman" w:cs="Times New Roman"/>
          <w:sz w:val="28"/>
          <w:szCs w:val="28"/>
          <w:lang w:val="ro-MD"/>
        </w:rPr>
        <w:t>condiții sectoriale relevante (</w:t>
      </w:r>
      <w:proofErr w:type="spellStart"/>
      <w:r w:rsidRPr="0096778D">
        <w:rPr>
          <w:rFonts w:ascii="Times New Roman" w:hAnsi="Times New Roman" w:cs="Times New Roman"/>
          <w:sz w:val="28"/>
          <w:szCs w:val="28"/>
          <w:lang w:val="ro-MD"/>
        </w:rPr>
        <w:t>sezonalitate</w:t>
      </w:r>
      <w:proofErr w:type="spellEnd"/>
      <w:r w:rsidRPr="0096778D">
        <w:rPr>
          <w:rFonts w:ascii="Times New Roman" w:hAnsi="Times New Roman" w:cs="Times New Roman"/>
          <w:sz w:val="28"/>
          <w:szCs w:val="28"/>
          <w:lang w:val="ro-MD"/>
        </w:rPr>
        <w:t>, cicluri de piață, ș.a.)</w:t>
      </w:r>
      <w:r w:rsidR="0057453A" w:rsidRPr="0096778D">
        <w:rPr>
          <w:rFonts w:ascii="Times New Roman" w:hAnsi="Times New Roman" w:cs="Times New Roman"/>
          <w:sz w:val="28"/>
          <w:szCs w:val="28"/>
          <w:lang w:val="ro-MD"/>
        </w:rPr>
        <w:t xml:space="preserve">. </w:t>
      </w:r>
    </w:p>
    <w:p w14:paraId="3A7F9130" w14:textId="0051E7FF" w:rsidR="0057453A" w:rsidRPr="0057453A" w:rsidRDefault="0057453A" w:rsidP="00F302FB">
      <w:pPr>
        <w:pStyle w:val="a7"/>
        <w:tabs>
          <w:tab w:val="left" w:pos="1080"/>
        </w:tabs>
        <w:spacing w:after="0" w:line="276" w:lineRule="auto"/>
        <w:ind w:left="0" w:firstLine="540"/>
        <w:jc w:val="both"/>
        <w:rPr>
          <w:rFonts w:ascii="Times New Roman" w:hAnsi="Times New Roman" w:cs="Times New Roman"/>
          <w:sz w:val="28"/>
          <w:szCs w:val="28"/>
          <w:lang w:val="ro-MD"/>
        </w:rPr>
      </w:pPr>
      <w:r w:rsidRPr="0057453A">
        <w:rPr>
          <w:rFonts w:ascii="Times New Roman" w:hAnsi="Times New Roman" w:cs="Times New Roman"/>
          <w:sz w:val="28"/>
          <w:szCs w:val="28"/>
          <w:lang w:val="ro-MD"/>
        </w:rPr>
        <w:t>Durata previziunii trebuie să reflecte perioada în care activul poate genera fluxuri de numerar în mod sustenabil, în condițiile operării de către un OER.</w:t>
      </w:r>
    </w:p>
    <w:p w14:paraId="2AA992DE" w14:textId="4720CA29" w:rsidR="0057453A" w:rsidRPr="00AE0571" w:rsidRDefault="00AE0571"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sidRPr="00AE0571">
        <w:rPr>
          <w:rFonts w:ascii="Times New Roman" w:hAnsi="Times New Roman" w:cs="Times New Roman"/>
          <w:sz w:val="28"/>
          <w:szCs w:val="28"/>
          <w:lang w:val="ro-MD"/>
        </w:rPr>
        <w:t xml:space="preserve"> </w:t>
      </w:r>
      <w:r w:rsidR="00DB7F78" w:rsidRPr="00DB7F78">
        <w:rPr>
          <w:rFonts w:ascii="Times New Roman" w:hAnsi="Times New Roman" w:cs="Times New Roman"/>
          <w:sz w:val="28"/>
          <w:szCs w:val="28"/>
        </w:rPr>
        <w:t>La estimarea valorii de reversie, evaluatorul va analiza, după caz, obligațiile sau costurile de conformare (inclusiv de mediu) ce pot apărea la încetarea activității, în măsura în care acestea sunt relevante și probabile</w:t>
      </w:r>
      <w:r w:rsidRPr="00AE0571">
        <w:rPr>
          <w:rFonts w:ascii="Times New Roman" w:hAnsi="Times New Roman" w:cs="Times New Roman"/>
          <w:sz w:val="28"/>
          <w:szCs w:val="28"/>
        </w:rPr>
        <w:t xml:space="preserve">. Aceste obligații vor fi identificate, analizate și cuantificate corespunzător în cadrul procesului de </w:t>
      </w:r>
      <w:r w:rsidRPr="00AE0571">
        <w:rPr>
          <w:rFonts w:ascii="Times New Roman" w:hAnsi="Times New Roman" w:cs="Times New Roman"/>
          <w:sz w:val="28"/>
          <w:szCs w:val="28"/>
          <w:lang w:val="ro-MD"/>
        </w:rPr>
        <w:t>evaluare, cu respectarea reglementărilor naționale și internaționale aplicabile în domeniul protecției mediului.</w:t>
      </w:r>
    </w:p>
    <w:p w14:paraId="35A4DE8A" w14:textId="1BE570DA" w:rsidR="00AE0571" w:rsidRPr="00AE0571" w:rsidRDefault="0057453A"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sidRPr="00AE0571">
        <w:rPr>
          <w:rFonts w:ascii="Times New Roman" w:hAnsi="Times New Roman" w:cs="Times New Roman"/>
          <w:sz w:val="28"/>
          <w:szCs w:val="28"/>
          <w:lang w:val="ro-MD"/>
        </w:rPr>
        <w:t xml:space="preserve"> </w:t>
      </w:r>
      <w:r w:rsidR="00DA4868" w:rsidRPr="00DA4868">
        <w:rPr>
          <w:rFonts w:ascii="Times New Roman" w:hAnsi="Times New Roman" w:cs="Times New Roman"/>
          <w:sz w:val="28"/>
          <w:szCs w:val="28"/>
          <w:lang w:val="ro-MD"/>
        </w:rPr>
        <w:t>Dacă, în urma analizei pieței, se constată că un OER ar putea îmbunătăți potențialul comercial al PGA</w:t>
      </w:r>
      <w:r w:rsidR="00DA4868">
        <w:rPr>
          <w:rFonts w:ascii="Times New Roman" w:hAnsi="Times New Roman" w:cs="Times New Roman"/>
          <w:sz w:val="28"/>
          <w:szCs w:val="28"/>
          <w:lang w:val="ro-MD"/>
        </w:rPr>
        <w:t xml:space="preserve"> </w:t>
      </w:r>
      <w:r w:rsidR="00AE0571" w:rsidRPr="00AE0571">
        <w:rPr>
          <w:rFonts w:ascii="Times New Roman" w:hAnsi="Times New Roman" w:cs="Times New Roman"/>
          <w:sz w:val="28"/>
          <w:szCs w:val="28"/>
          <w:lang w:val="ro-MD"/>
        </w:rPr>
        <w:t xml:space="preserve">prin efectuarea unor modificări rezonabile asupra proprietății, aceste intervenții vor fi justificate și reflectate în </w:t>
      </w:r>
      <w:r w:rsidR="00AE0571">
        <w:rPr>
          <w:rFonts w:ascii="Times New Roman" w:hAnsi="Times New Roman" w:cs="Times New Roman"/>
          <w:sz w:val="28"/>
          <w:szCs w:val="28"/>
          <w:lang w:val="ro-MD"/>
        </w:rPr>
        <w:t>prognozele</w:t>
      </w:r>
      <w:r w:rsidR="00AE0571" w:rsidRPr="00AE0571">
        <w:rPr>
          <w:rFonts w:ascii="Times New Roman" w:hAnsi="Times New Roman" w:cs="Times New Roman"/>
          <w:sz w:val="28"/>
          <w:szCs w:val="28"/>
          <w:lang w:val="ro-MD"/>
        </w:rPr>
        <w:t xml:space="preserve"> de venituri și cheltuieli. Astfel de modificări pot include, fără a se limita la:</w:t>
      </w:r>
    </w:p>
    <w:p w14:paraId="79941E7D" w14:textId="77777777" w:rsidR="002D6F1A" w:rsidRDefault="00AE0571" w:rsidP="00854B2B">
      <w:pPr>
        <w:pStyle w:val="a7"/>
        <w:numPr>
          <w:ilvl w:val="1"/>
          <w:numId w:val="10"/>
        </w:numPr>
        <w:tabs>
          <w:tab w:val="left" w:pos="1080"/>
        </w:tabs>
        <w:spacing w:after="0" w:line="276" w:lineRule="auto"/>
        <w:jc w:val="both"/>
        <w:rPr>
          <w:rFonts w:ascii="Times New Roman" w:hAnsi="Times New Roman" w:cs="Times New Roman"/>
          <w:sz w:val="28"/>
          <w:szCs w:val="28"/>
          <w:lang w:val="ro-MD"/>
        </w:rPr>
      </w:pPr>
      <w:r w:rsidRPr="00AE0571">
        <w:rPr>
          <w:rFonts w:ascii="Times New Roman" w:hAnsi="Times New Roman" w:cs="Times New Roman"/>
          <w:sz w:val="28"/>
          <w:szCs w:val="28"/>
          <w:lang w:val="ro-MD"/>
        </w:rPr>
        <w:t>lucrări de redecorare sau reamenajare;</w:t>
      </w:r>
    </w:p>
    <w:p w14:paraId="283F124E" w14:textId="77777777" w:rsidR="002D6F1A" w:rsidRDefault="00AE0571" w:rsidP="00854B2B">
      <w:pPr>
        <w:pStyle w:val="a7"/>
        <w:numPr>
          <w:ilvl w:val="1"/>
          <w:numId w:val="10"/>
        </w:numPr>
        <w:tabs>
          <w:tab w:val="left" w:pos="1080"/>
        </w:tabs>
        <w:spacing w:after="0" w:line="276" w:lineRule="auto"/>
        <w:jc w:val="both"/>
        <w:rPr>
          <w:rFonts w:ascii="Times New Roman" w:hAnsi="Times New Roman" w:cs="Times New Roman"/>
          <w:sz w:val="28"/>
          <w:szCs w:val="28"/>
          <w:lang w:val="ro-MD"/>
        </w:rPr>
      </w:pPr>
      <w:r w:rsidRPr="002D6F1A">
        <w:rPr>
          <w:rFonts w:ascii="Times New Roman" w:hAnsi="Times New Roman" w:cs="Times New Roman"/>
          <w:sz w:val="28"/>
          <w:szCs w:val="28"/>
          <w:lang w:val="ro-MD"/>
        </w:rPr>
        <w:t>reparații și mentenanță curentă;</w:t>
      </w:r>
    </w:p>
    <w:p w14:paraId="236E2005" w14:textId="77777777" w:rsidR="002D6F1A" w:rsidRDefault="00AE0571" w:rsidP="00854B2B">
      <w:pPr>
        <w:pStyle w:val="a7"/>
        <w:numPr>
          <w:ilvl w:val="1"/>
          <w:numId w:val="10"/>
        </w:numPr>
        <w:tabs>
          <w:tab w:val="left" w:pos="1080"/>
        </w:tabs>
        <w:spacing w:after="0" w:line="276" w:lineRule="auto"/>
        <w:jc w:val="both"/>
        <w:rPr>
          <w:rFonts w:ascii="Times New Roman" w:hAnsi="Times New Roman" w:cs="Times New Roman"/>
          <w:sz w:val="28"/>
          <w:szCs w:val="28"/>
          <w:lang w:val="ro-MD"/>
        </w:rPr>
      </w:pPr>
      <w:r w:rsidRPr="002D6F1A">
        <w:rPr>
          <w:rFonts w:ascii="Times New Roman" w:hAnsi="Times New Roman" w:cs="Times New Roman"/>
          <w:sz w:val="28"/>
          <w:szCs w:val="28"/>
          <w:lang w:val="ro-MD"/>
        </w:rPr>
        <w:t>investiții în publicitate și promovare;</w:t>
      </w:r>
    </w:p>
    <w:p w14:paraId="429BC161" w14:textId="45C14B2F" w:rsidR="00AE0571" w:rsidRPr="002D6F1A" w:rsidRDefault="00AE0571" w:rsidP="00854B2B">
      <w:pPr>
        <w:pStyle w:val="a7"/>
        <w:numPr>
          <w:ilvl w:val="1"/>
          <w:numId w:val="10"/>
        </w:numPr>
        <w:tabs>
          <w:tab w:val="left" w:pos="1080"/>
        </w:tabs>
        <w:spacing w:after="0" w:line="276" w:lineRule="auto"/>
        <w:jc w:val="both"/>
        <w:rPr>
          <w:rFonts w:ascii="Times New Roman" w:hAnsi="Times New Roman" w:cs="Times New Roman"/>
          <w:sz w:val="28"/>
          <w:szCs w:val="28"/>
          <w:lang w:val="ro-MD"/>
        </w:rPr>
      </w:pPr>
      <w:r w:rsidRPr="002D6F1A">
        <w:rPr>
          <w:rFonts w:ascii="Times New Roman" w:hAnsi="Times New Roman" w:cs="Times New Roman"/>
          <w:sz w:val="28"/>
          <w:szCs w:val="28"/>
          <w:lang w:val="ro-MD"/>
        </w:rPr>
        <w:t xml:space="preserve">optimizări funcționale sau tehnologice. </w:t>
      </w:r>
    </w:p>
    <w:p w14:paraId="7EB39FA7" w14:textId="723DA97B" w:rsidR="00AE0571" w:rsidRPr="00AE0571" w:rsidRDefault="00AE0571" w:rsidP="00F302FB">
      <w:pPr>
        <w:pStyle w:val="a7"/>
        <w:tabs>
          <w:tab w:val="left" w:pos="1080"/>
        </w:tabs>
        <w:spacing w:after="0" w:line="276" w:lineRule="auto"/>
        <w:ind w:left="0" w:firstLine="540"/>
        <w:jc w:val="both"/>
        <w:rPr>
          <w:rFonts w:ascii="Times New Roman" w:hAnsi="Times New Roman" w:cs="Times New Roman"/>
          <w:sz w:val="28"/>
          <w:szCs w:val="28"/>
          <w:lang w:val="it-IT"/>
        </w:rPr>
      </w:pPr>
      <w:r w:rsidRPr="00AE0571">
        <w:rPr>
          <w:rFonts w:ascii="Times New Roman" w:hAnsi="Times New Roman" w:cs="Times New Roman"/>
          <w:sz w:val="28"/>
          <w:szCs w:val="28"/>
          <w:lang w:val="ro-MD"/>
        </w:rPr>
        <w:t>Costurile aferente vor fi estimate în mod realist și integrate în modelul de evaluare, cu respectarea</w:t>
      </w:r>
      <w:r w:rsidRPr="00AE0571">
        <w:rPr>
          <w:rFonts w:ascii="Times New Roman" w:hAnsi="Times New Roman" w:cs="Times New Roman"/>
          <w:sz w:val="28"/>
          <w:szCs w:val="28"/>
          <w:lang w:val="it-IT"/>
        </w:rPr>
        <w:t xml:space="preserve"> principiilor de transparență și fundamentare economică.</w:t>
      </w:r>
    </w:p>
    <w:p w14:paraId="22E0DD59" w14:textId="10EC8B41" w:rsidR="00AE0571" w:rsidRPr="00943AC6" w:rsidRDefault="00DA4868"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Pr>
          <w:rFonts w:ascii="Times New Roman" w:hAnsi="Times New Roman" w:cs="Times New Roman"/>
          <w:sz w:val="28"/>
          <w:szCs w:val="28"/>
        </w:rPr>
        <w:lastRenderedPageBreak/>
        <w:t>R</w:t>
      </w:r>
      <w:r w:rsidR="00AE0571" w:rsidRPr="00943AC6">
        <w:rPr>
          <w:rFonts w:ascii="Times New Roman" w:hAnsi="Times New Roman" w:cs="Times New Roman"/>
          <w:sz w:val="28"/>
          <w:szCs w:val="28"/>
        </w:rPr>
        <w:t>ata de actualizare sau capitalizare utilizată trebuie să fie corelată în mod explicit cu tipul fluxului de numerar utilizat în modelul de evaluare</w:t>
      </w:r>
      <w:r>
        <w:rPr>
          <w:rFonts w:ascii="Times New Roman" w:hAnsi="Times New Roman" w:cs="Times New Roman"/>
          <w:sz w:val="28"/>
          <w:szCs w:val="28"/>
        </w:rPr>
        <w:t>, în conformitate cu</w:t>
      </w:r>
      <w:r w:rsidR="00AE0571" w:rsidRPr="00943AC6">
        <w:rPr>
          <w:rFonts w:ascii="Times New Roman" w:hAnsi="Times New Roman" w:cs="Times New Roman"/>
          <w:sz w:val="28"/>
          <w:szCs w:val="28"/>
        </w:rPr>
        <w:t xml:space="preserve"> cerinț</w:t>
      </w:r>
      <w:r>
        <w:rPr>
          <w:rFonts w:ascii="Times New Roman" w:hAnsi="Times New Roman" w:cs="Times New Roman"/>
          <w:sz w:val="28"/>
          <w:szCs w:val="28"/>
        </w:rPr>
        <w:t>ele</w:t>
      </w:r>
      <w:r w:rsidR="00AE0571" w:rsidRPr="00943AC6">
        <w:rPr>
          <w:rFonts w:ascii="Times New Roman" w:hAnsi="Times New Roman" w:cs="Times New Roman"/>
          <w:sz w:val="28"/>
          <w:szCs w:val="28"/>
        </w:rPr>
        <w:t xml:space="preserve"> </w:t>
      </w:r>
      <w:r>
        <w:rPr>
          <w:rFonts w:ascii="Times New Roman" w:hAnsi="Times New Roman" w:cs="Times New Roman"/>
          <w:sz w:val="28"/>
          <w:szCs w:val="28"/>
        </w:rPr>
        <w:t>s</w:t>
      </w:r>
      <w:r w:rsidR="00AE0571" w:rsidRPr="00943AC6">
        <w:rPr>
          <w:rFonts w:ascii="Times New Roman" w:hAnsi="Times New Roman" w:cs="Times New Roman"/>
          <w:sz w:val="28"/>
          <w:szCs w:val="28"/>
        </w:rPr>
        <w:t>tandardul</w:t>
      </w:r>
      <w:r>
        <w:rPr>
          <w:rFonts w:ascii="Times New Roman" w:hAnsi="Times New Roman" w:cs="Times New Roman"/>
          <w:sz w:val="28"/>
          <w:szCs w:val="28"/>
        </w:rPr>
        <w:t>ui</w:t>
      </w:r>
      <w:r w:rsidR="00AE0571" w:rsidRPr="00943AC6">
        <w:rPr>
          <w:rFonts w:ascii="Times New Roman" w:hAnsi="Times New Roman" w:cs="Times New Roman"/>
          <w:sz w:val="28"/>
          <w:szCs w:val="28"/>
        </w:rPr>
        <w:t xml:space="preserve"> SEV 103 „Abordări în evaluare”, paragraful A20.5, care stipulează necesitatea alinierii metodologice între natura fluxului (brut/net, înainte/după impozitare) și tipul ratei aplicate</w:t>
      </w:r>
      <w:r w:rsidR="00F92113">
        <w:rPr>
          <w:rFonts w:ascii="Times New Roman" w:hAnsi="Times New Roman" w:cs="Times New Roman"/>
          <w:sz w:val="28"/>
          <w:szCs w:val="28"/>
        </w:rPr>
        <w:t>.</w:t>
      </w:r>
    </w:p>
    <w:p w14:paraId="77F524E7" w14:textId="3A096486" w:rsidR="00943AC6" w:rsidRPr="00943AC6" w:rsidRDefault="00F92113"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Pr>
          <w:rFonts w:ascii="Times New Roman" w:hAnsi="Times New Roman" w:cs="Times New Roman"/>
          <w:sz w:val="28"/>
          <w:szCs w:val="28"/>
        </w:rPr>
        <w:t xml:space="preserve">Evaluatorul va asigura </w:t>
      </w:r>
      <w:r w:rsidR="00943AC6" w:rsidRPr="00943AC6">
        <w:rPr>
          <w:rFonts w:ascii="Times New Roman" w:hAnsi="Times New Roman" w:cs="Times New Roman"/>
          <w:sz w:val="28"/>
          <w:szCs w:val="28"/>
        </w:rPr>
        <w:t>coerenț</w:t>
      </w:r>
      <w:r>
        <w:rPr>
          <w:rFonts w:ascii="Times New Roman" w:hAnsi="Times New Roman" w:cs="Times New Roman"/>
          <w:sz w:val="28"/>
          <w:szCs w:val="28"/>
        </w:rPr>
        <w:t>a</w:t>
      </w:r>
      <w:r w:rsidR="00943AC6" w:rsidRPr="00943AC6">
        <w:rPr>
          <w:rFonts w:ascii="Times New Roman" w:hAnsi="Times New Roman" w:cs="Times New Roman"/>
          <w:sz w:val="28"/>
          <w:szCs w:val="28"/>
        </w:rPr>
        <w:t xml:space="preserve"> metodologic</w:t>
      </w:r>
      <w:r>
        <w:rPr>
          <w:rFonts w:ascii="Times New Roman" w:hAnsi="Times New Roman" w:cs="Times New Roman"/>
          <w:sz w:val="28"/>
          <w:szCs w:val="28"/>
        </w:rPr>
        <w:t>ă</w:t>
      </w:r>
      <w:r w:rsidR="00943AC6" w:rsidRPr="00943AC6">
        <w:rPr>
          <w:rFonts w:ascii="Times New Roman" w:hAnsi="Times New Roman" w:cs="Times New Roman"/>
          <w:sz w:val="28"/>
          <w:szCs w:val="28"/>
        </w:rPr>
        <w:t xml:space="preserve"> între tipul fluxurilor de numerar utilizate în evaluare și tipul ratei de actualizare/capitalizare aplicate. </w:t>
      </w:r>
      <w:r>
        <w:rPr>
          <w:rFonts w:ascii="Times New Roman" w:hAnsi="Times New Roman" w:cs="Times New Roman"/>
          <w:sz w:val="28"/>
          <w:szCs w:val="28"/>
        </w:rPr>
        <w:t>Î</w:t>
      </w:r>
      <w:r w:rsidR="00943AC6" w:rsidRPr="00943AC6">
        <w:rPr>
          <w:rFonts w:ascii="Times New Roman" w:hAnsi="Times New Roman" w:cs="Times New Roman"/>
          <w:sz w:val="28"/>
          <w:szCs w:val="28"/>
        </w:rPr>
        <w:t>n cazul utilizării fluxurilor înainte de impozitare (pre-</w:t>
      </w:r>
      <w:proofErr w:type="spellStart"/>
      <w:r w:rsidR="00943AC6" w:rsidRPr="00943AC6">
        <w:rPr>
          <w:rFonts w:ascii="Times New Roman" w:hAnsi="Times New Roman" w:cs="Times New Roman"/>
          <w:sz w:val="28"/>
          <w:szCs w:val="28"/>
        </w:rPr>
        <w:t>tax</w:t>
      </w:r>
      <w:proofErr w:type="spellEnd"/>
      <w:r w:rsidR="00943AC6" w:rsidRPr="00943AC6">
        <w:rPr>
          <w:rFonts w:ascii="Times New Roman" w:hAnsi="Times New Roman" w:cs="Times New Roman"/>
          <w:sz w:val="28"/>
          <w:szCs w:val="28"/>
        </w:rPr>
        <w:t>), se va aplica o rată de actualizare corespunzătoare (pre-</w:t>
      </w:r>
      <w:proofErr w:type="spellStart"/>
      <w:r w:rsidR="00943AC6" w:rsidRPr="00943AC6">
        <w:rPr>
          <w:rFonts w:ascii="Times New Roman" w:hAnsi="Times New Roman" w:cs="Times New Roman"/>
          <w:sz w:val="28"/>
          <w:szCs w:val="28"/>
        </w:rPr>
        <w:t>tax</w:t>
      </w:r>
      <w:proofErr w:type="spellEnd"/>
      <w:r w:rsidR="00943AC6" w:rsidRPr="00943AC6">
        <w:rPr>
          <w:rFonts w:ascii="Times New Roman" w:hAnsi="Times New Roman" w:cs="Times New Roman"/>
          <w:sz w:val="28"/>
          <w:szCs w:val="28"/>
        </w:rPr>
        <w:t>), iar în cazul fluxurilor după impozitare (post-</w:t>
      </w:r>
      <w:proofErr w:type="spellStart"/>
      <w:r w:rsidR="00943AC6" w:rsidRPr="00943AC6">
        <w:rPr>
          <w:rFonts w:ascii="Times New Roman" w:hAnsi="Times New Roman" w:cs="Times New Roman"/>
          <w:sz w:val="28"/>
          <w:szCs w:val="28"/>
        </w:rPr>
        <w:t>tax</w:t>
      </w:r>
      <w:proofErr w:type="spellEnd"/>
      <w:r w:rsidR="00943AC6" w:rsidRPr="00943AC6">
        <w:rPr>
          <w:rFonts w:ascii="Times New Roman" w:hAnsi="Times New Roman" w:cs="Times New Roman"/>
          <w:sz w:val="28"/>
          <w:szCs w:val="28"/>
        </w:rPr>
        <w:t>), se va utiliza o rată post-</w:t>
      </w:r>
      <w:proofErr w:type="spellStart"/>
      <w:r w:rsidR="00943AC6" w:rsidRPr="00943AC6">
        <w:rPr>
          <w:rFonts w:ascii="Times New Roman" w:hAnsi="Times New Roman" w:cs="Times New Roman"/>
          <w:sz w:val="28"/>
          <w:szCs w:val="28"/>
        </w:rPr>
        <w:t>tax</w:t>
      </w:r>
      <w:proofErr w:type="spellEnd"/>
      <w:r w:rsidR="00943AC6" w:rsidRPr="00943AC6">
        <w:rPr>
          <w:rFonts w:ascii="Times New Roman" w:hAnsi="Times New Roman" w:cs="Times New Roman"/>
          <w:sz w:val="28"/>
          <w:szCs w:val="28"/>
        </w:rPr>
        <w:t>. Orice incongruență între fluxuri și rata aplicată trebuie evitată, întrucât poate conduce la distorsionarea valorii estimate și la neconformitatea raportului cu standardele de evaluare.</w:t>
      </w:r>
    </w:p>
    <w:p w14:paraId="304DB091" w14:textId="65E80DB9" w:rsidR="00AE0571" w:rsidRPr="00943AC6" w:rsidRDefault="00AE0571"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sidRPr="00943AC6">
        <w:rPr>
          <w:rFonts w:ascii="Times New Roman" w:hAnsi="Times New Roman" w:cs="Times New Roman"/>
          <w:sz w:val="28"/>
          <w:szCs w:val="28"/>
        </w:rPr>
        <w:t xml:space="preserve">Rata de actualizare/capitalizare trebuie să reflecte riscurile specifice asociate sectorului de activitate, locației geografice, precum și naturii operaționale a activului evaluat. </w:t>
      </w:r>
      <w:r w:rsidR="001A0780" w:rsidRPr="001A0780">
        <w:rPr>
          <w:rFonts w:ascii="Times New Roman" w:hAnsi="Times New Roman" w:cs="Times New Roman"/>
          <w:sz w:val="28"/>
          <w:szCs w:val="28"/>
        </w:rPr>
        <w:t>Evaluatorul va argumenta factorii de risc relevanți și modul în care aceștia sunt reflectați în rată.</w:t>
      </w:r>
    </w:p>
    <w:p w14:paraId="7C479B8D" w14:textId="351EC194" w:rsidR="00352824" w:rsidRPr="00943AC6" w:rsidRDefault="00352824" w:rsidP="00F302FB">
      <w:pPr>
        <w:pStyle w:val="a7"/>
        <w:spacing w:after="0" w:line="276" w:lineRule="auto"/>
        <w:ind w:left="360"/>
        <w:jc w:val="both"/>
        <w:rPr>
          <w:rFonts w:ascii="Times New Roman" w:hAnsi="Times New Roman" w:cs="Times New Roman"/>
          <w:sz w:val="28"/>
          <w:szCs w:val="28"/>
          <w:lang w:val="ro-MD"/>
        </w:rPr>
      </w:pPr>
    </w:p>
    <w:p w14:paraId="37952939" w14:textId="6B7FED8F" w:rsidR="00CC5705" w:rsidRPr="00CC5705" w:rsidRDefault="004D79D6" w:rsidP="00F302FB">
      <w:pPr>
        <w:pStyle w:val="a7"/>
        <w:spacing w:after="0" w:line="276" w:lineRule="auto"/>
        <w:ind w:left="360" w:firstLine="360"/>
        <w:jc w:val="both"/>
        <w:outlineLvl w:val="1"/>
        <w:rPr>
          <w:rFonts w:ascii="Times New Roman" w:hAnsi="Times New Roman" w:cs="Times New Roman"/>
          <w:sz w:val="28"/>
          <w:szCs w:val="28"/>
          <w:lang w:val="ro-MD"/>
        </w:rPr>
      </w:pPr>
      <w:bookmarkStart w:id="6" w:name="_Toc206417834"/>
      <w:r>
        <w:rPr>
          <w:rFonts w:ascii="Times New Roman" w:hAnsi="Times New Roman" w:cs="Times New Roman"/>
          <w:b/>
          <w:bCs/>
          <w:sz w:val="28"/>
          <w:szCs w:val="28"/>
          <w:lang w:val="ro-MD"/>
        </w:rPr>
        <w:t>E</w:t>
      </w:r>
      <w:r w:rsidR="009E6810" w:rsidRPr="00CC5705">
        <w:rPr>
          <w:rFonts w:ascii="Times New Roman" w:hAnsi="Times New Roman" w:cs="Times New Roman"/>
          <w:b/>
          <w:bCs/>
          <w:sz w:val="28"/>
          <w:szCs w:val="28"/>
          <w:lang w:val="ro-MD"/>
        </w:rPr>
        <w:t xml:space="preserve">. </w:t>
      </w:r>
      <w:r w:rsidR="008645C9">
        <w:rPr>
          <w:rFonts w:ascii="Times New Roman" w:hAnsi="Times New Roman" w:cs="Times New Roman"/>
          <w:b/>
          <w:bCs/>
          <w:sz w:val="28"/>
          <w:szCs w:val="28"/>
          <w:lang w:val="ro-MD"/>
        </w:rPr>
        <w:t>Diferențierea dintre e</w:t>
      </w:r>
      <w:r w:rsidR="00352824">
        <w:rPr>
          <w:rFonts w:ascii="Times New Roman" w:hAnsi="Times New Roman" w:cs="Times New Roman"/>
          <w:b/>
          <w:bCs/>
          <w:sz w:val="28"/>
          <w:szCs w:val="28"/>
          <w:lang w:val="ro-MD"/>
        </w:rPr>
        <w:t xml:space="preserve">valuarea PGA </w:t>
      </w:r>
      <w:r w:rsidR="00943AC6">
        <w:rPr>
          <w:rFonts w:ascii="Times New Roman" w:hAnsi="Times New Roman" w:cs="Times New Roman"/>
          <w:b/>
          <w:bCs/>
          <w:sz w:val="28"/>
          <w:szCs w:val="28"/>
          <w:lang w:val="ro-MD"/>
        </w:rPr>
        <w:t>și</w:t>
      </w:r>
      <w:r w:rsidR="00352824">
        <w:rPr>
          <w:rFonts w:ascii="Times New Roman" w:hAnsi="Times New Roman" w:cs="Times New Roman"/>
          <w:b/>
          <w:bCs/>
          <w:sz w:val="28"/>
          <w:szCs w:val="28"/>
          <w:lang w:val="ro-MD"/>
        </w:rPr>
        <w:t xml:space="preserve"> evaluarea </w:t>
      </w:r>
      <w:r w:rsidR="00CB5CC8">
        <w:rPr>
          <w:rFonts w:ascii="Times New Roman" w:hAnsi="Times New Roman" w:cs="Times New Roman"/>
          <w:b/>
          <w:bCs/>
          <w:sz w:val="28"/>
          <w:szCs w:val="28"/>
          <w:lang w:val="ro-MD"/>
        </w:rPr>
        <w:t>întreprinderii</w:t>
      </w:r>
      <w:bookmarkEnd w:id="6"/>
    </w:p>
    <w:p w14:paraId="4AA21A67" w14:textId="78726B1F" w:rsidR="00943AC6" w:rsidRPr="00943AC6" w:rsidRDefault="00943AC6"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sidRPr="00943AC6">
        <w:rPr>
          <w:rFonts w:ascii="Times New Roman" w:hAnsi="Times New Roman" w:cs="Times New Roman"/>
          <w:sz w:val="28"/>
          <w:szCs w:val="28"/>
        </w:rPr>
        <w:t xml:space="preserve">Evaluatorul trebuie să diferențieze în mod clar conceptele și metodele aplicabile în evaluarea întreprinderilor (altele decât cele aferente PGA), conform prevederilor SEV 200 „Întreprinderi și participații la întreprinderi”, de cele utilizate exclusiv în evaluarea proprietății generatoare de </w:t>
      </w:r>
      <w:r>
        <w:rPr>
          <w:rFonts w:ascii="Times New Roman" w:hAnsi="Times New Roman" w:cs="Times New Roman"/>
          <w:sz w:val="28"/>
          <w:szCs w:val="28"/>
        </w:rPr>
        <w:t>afaceri</w:t>
      </w:r>
      <w:r w:rsidRPr="00943AC6">
        <w:rPr>
          <w:rFonts w:ascii="Times New Roman" w:hAnsi="Times New Roman" w:cs="Times New Roman"/>
          <w:sz w:val="28"/>
          <w:szCs w:val="28"/>
        </w:rPr>
        <w:t>.</w:t>
      </w:r>
    </w:p>
    <w:p w14:paraId="00BCFBB6" w14:textId="3CF43307" w:rsidR="00943AC6" w:rsidRPr="00943AC6" w:rsidRDefault="00943AC6"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sidRPr="00943AC6">
        <w:rPr>
          <w:rFonts w:ascii="Times New Roman" w:hAnsi="Times New Roman" w:cs="Times New Roman"/>
          <w:sz w:val="28"/>
          <w:szCs w:val="28"/>
        </w:rPr>
        <w:t xml:space="preserve">Evaluatorul </w:t>
      </w:r>
      <w:r w:rsidR="00221266">
        <w:rPr>
          <w:rFonts w:ascii="Times New Roman" w:hAnsi="Times New Roman" w:cs="Times New Roman"/>
          <w:sz w:val="28"/>
          <w:szCs w:val="28"/>
        </w:rPr>
        <w:t>v</w:t>
      </w:r>
      <w:r w:rsidRPr="00943AC6">
        <w:rPr>
          <w:rFonts w:ascii="Times New Roman" w:hAnsi="Times New Roman" w:cs="Times New Roman"/>
          <w:sz w:val="28"/>
          <w:szCs w:val="28"/>
        </w:rPr>
        <w:t xml:space="preserve">a delimita </w:t>
      </w:r>
      <w:r w:rsidR="00221266">
        <w:rPr>
          <w:rFonts w:ascii="Times New Roman" w:hAnsi="Times New Roman" w:cs="Times New Roman"/>
          <w:sz w:val="28"/>
          <w:szCs w:val="28"/>
        </w:rPr>
        <w:t>clar</w:t>
      </w:r>
      <w:r w:rsidRPr="00943AC6">
        <w:rPr>
          <w:rFonts w:ascii="Times New Roman" w:hAnsi="Times New Roman" w:cs="Times New Roman"/>
          <w:sz w:val="28"/>
          <w:szCs w:val="28"/>
        </w:rPr>
        <w:t xml:space="preserve"> conceptele aferente evaluării unei afaceri ca entitate juridică de cele specifice evaluării unei PGA ca activ funcțional imobiliar. Această distincție trebuie să fie reflectată în alegerea metodelor, în interpretarea datelor și în formularea concluziilor de evaluare.</w:t>
      </w:r>
    </w:p>
    <w:p w14:paraId="7587E6BC" w14:textId="25DF0C68" w:rsidR="00943AC6" w:rsidRPr="00943AC6" w:rsidRDefault="00221266"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Pr>
          <w:rFonts w:ascii="Times New Roman" w:hAnsi="Times New Roman" w:cs="Times New Roman"/>
          <w:sz w:val="28"/>
          <w:szCs w:val="28"/>
          <w:lang w:val="ro-MD"/>
        </w:rPr>
        <w:t>În raport vor fi diferențiate</w:t>
      </w:r>
      <w:r w:rsidR="00943AC6" w:rsidRPr="00943AC6">
        <w:rPr>
          <w:rFonts w:ascii="Times New Roman" w:hAnsi="Times New Roman" w:cs="Times New Roman"/>
          <w:sz w:val="28"/>
          <w:szCs w:val="28"/>
          <w:lang w:val="ro-MD"/>
        </w:rPr>
        <w:t>:</w:t>
      </w:r>
    </w:p>
    <w:p w14:paraId="3844F949" w14:textId="77777777" w:rsidR="00BF6746" w:rsidRDefault="00943AC6" w:rsidP="00854B2B">
      <w:pPr>
        <w:pStyle w:val="a7"/>
        <w:numPr>
          <w:ilvl w:val="1"/>
          <w:numId w:val="11"/>
        </w:numPr>
        <w:tabs>
          <w:tab w:val="left" w:pos="1080"/>
          <w:tab w:val="left" w:pos="1350"/>
        </w:tabs>
        <w:spacing w:after="0" w:line="276" w:lineRule="auto"/>
        <w:ind w:left="0" w:firstLine="540"/>
        <w:jc w:val="both"/>
        <w:rPr>
          <w:rFonts w:ascii="Times New Roman" w:hAnsi="Times New Roman" w:cs="Times New Roman"/>
          <w:sz w:val="28"/>
          <w:szCs w:val="28"/>
          <w:lang w:val="ro-MD"/>
        </w:rPr>
      </w:pPr>
      <w:r w:rsidRPr="00943AC6">
        <w:rPr>
          <w:rFonts w:ascii="Times New Roman" w:hAnsi="Times New Roman" w:cs="Times New Roman"/>
          <w:sz w:val="28"/>
          <w:szCs w:val="28"/>
          <w:lang w:val="ro-MD"/>
        </w:rPr>
        <w:t>valoarea activelor componente ale unei PGA (teren, construcții, echipamente etc.) și</w:t>
      </w:r>
    </w:p>
    <w:p w14:paraId="6530D5C6" w14:textId="2D5BDD49" w:rsidR="00943AC6" w:rsidRPr="00BF6746" w:rsidRDefault="00943AC6" w:rsidP="00854B2B">
      <w:pPr>
        <w:pStyle w:val="a7"/>
        <w:numPr>
          <w:ilvl w:val="1"/>
          <w:numId w:val="11"/>
        </w:numPr>
        <w:tabs>
          <w:tab w:val="left" w:pos="1080"/>
          <w:tab w:val="left" w:pos="1350"/>
        </w:tabs>
        <w:spacing w:after="0" w:line="276" w:lineRule="auto"/>
        <w:ind w:left="0" w:firstLine="540"/>
        <w:jc w:val="both"/>
        <w:rPr>
          <w:rFonts w:ascii="Times New Roman" w:hAnsi="Times New Roman" w:cs="Times New Roman"/>
          <w:sz w:val="28"/>
          <w:szCs w:val="28"/>
          <w:lang w:val="ro-MD"/>
        </w:rPr>
      </w:pPr>
      <w:r w:rsidRPr="00BF6746">
        <w:rPr>
          <w:rFonts w:ascii="Times New Roman" w:hAnsi="Times New Roman" w:cs="Times New Roman"/>
          <w:sz w:val="28"/>
          <w:szCs w:val="28"/>
          <w:lang w:val="ro-MD"/>
        </w:rPr>
        <w:t xml:space="preserve">valoarea activității economice desfășurate prin utilizarea acestei proprietăți. </w:t>
      </w:r>
    </w:p>
    <w:p w14:paraId="03F8DD99" w14:textId="7BCDA466" w:rsidR="00221266" w:rsidRDefault="00224C23"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Dacă </w:t>
      </w:r>
      <w:r w:rsidR="00221266" w:rsidRPr="00943AC6">
        <w:rPr>
          <w:rFonts w:ascii="Times New Roman" w:hAnsi="Times New Roman" w:cs="Times New Roman"/>
          <w:sz w:val="28"/>
          <w:szCs w:val="28"/>
          <w:lang w:val="ro-MD"/>
        </w:rPr>
        <w:t xml:space="preserve">titularul dreptului de proprietate asupra PGA nu coincide cu entitatea care operează afacerea, </w:t>
      </w:r>
      <w:r w:rsidRPr="00224C23">
        <w:rPr>
          <w:rFonts w:ascii="Times New Roman" w:hAnsi="Times New Roman" w:cs="Times New Roman"/>
          <w:sz w:val="28"/>
          <w:szCs w:val="28"/>
          <w:lang w:val="ro-MD"/>
        </w:rPr>
        <w:t>evaluatorul va analiza alocarea unei părți din profitul operațional sustenabil pentru remunerarea capitalului și riscului operatorului, conform principiilor economice și practicii pieței, cu justificare.</w:t>
      </w:r>
    </w:p>
    <w:p w14:paraId="69A303B8" w14:textId="76E1D2DC" w:rsidR="00943AC6" w:rsidRPr="00472920" w:rsidRDefault="009202D5"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Pr>
          <w:rFonts w:ascii="Times New Roman" w:hAnsi="Times New Roman" w:cs="Times New Roman"/>
          <w:sz w:val="28"/>
          <w:szCs w:val="28"/>
          <w:lang w:val="ro-MD"/>
        </w:rPr>
        <w:t>Profitul operațional sustenabil (</w:t>
      </w:r>
      <w:r w:rsidR="00943AC6" w:rsidRPr="00943AC6">
        <w:rPr>
          <w:rFonts w:ascii="Times New Roman" w:hAnsi="Times New Roman" w:cs="Times New Roman"/>
          <w:sz w:val="28"/>
          <w:szCs w:val="28"/>
          <w:lang w:val="ro-MD"/>
        </w:rPr>
        <w:t>POS</w:t>
      </w:r>
      <w:r>
        <w:rPr>
          <w:rFonts w:ascii="Times New Roman" w:hAnsi="Times New Roman" w:cs="Times New Roman"/>
          <w:sz w:val="28"/>
          <w:szCs w:val="28"/>
          <w:lang w:val="ro-MD"/>
        </w:rPr>
        <w:t>)</w:t>
      </w:r>
      <w:r w:rsidR="00943AC6" w:rsidRPr="00943AC6">
        <w:rPr>
          <w:rFonts w:ascii="Times New Roman" w:hAnsi="Times New Roman" w:cs="Times New Roman"/>
          <w:sz w:val="28"/>
          <w:szCs w:val="28"/>
          <w:lang w:val="ro-MD"/>
        </w:rPr>
        <w:t xml:space="preserve"> reprezintă nivelul EBITDA</w:t>
      </w:r>
      <w:r>
        <w:rPr>
          <w:rFonts w:ascii="Times New Roman" w:hAnsi="Times New Roman" w:cs="Times New Roman"/>
          <w:sz w:val="28"/>
          <w:szCs w:val="28"/>
          <w:lang w:val="ro-MD"/>
        </w:rPr>
        <w:t>,</w:t>
      </w:r>
      <w:r w:rsidR="00943AC6" w:rsidRPr="00943AC6">
        <w:rPr>
          <w:rFonts w:ascii="Times New Roman" w:hAnsi="Times New Roman" w:cs="Times New Roman"/>
          <w:sz w:val="28"/>
          <w:szCs w:val="28"/>
          <w:lang w:val="ro-MD"/>
        </w:rPr>
        <w:t xml:space="preserve"> estimat</w:t>
      </w:r>
      <w:r>
        <w:rPr>
          <w:rFonts w:ascii="Times New Roman" w:hAnsi="Times New Roman" w:cs="Times New Roman"/>
          <w:sz w:val="28"/>
          <w:szCs w:val="28"/>
          <w:lang w:val="ro-MD"/>
        </w:rPr>
        <w:t xml:space="preserve"> </w:t>
      </w:r>
      <w:r w:rsidR="00943AC6" w:rsidRPr="00943AC6">
        <w:rPr>
          <w:rFonts w:ascii="Times New Roman" w:hAnsi="Times New Roman" w:cs="Times New Roman"/>
          <w:sz w:val="28"/>
          <w:szCs w:val="28"/>
          <w:lang w:val="ro-MD"/>
        </w:rPr>
        <w:t xml:space="preserve">a fi realizat de un OER, pe baza unui venit sustenabil (VS) derivat din percepția pieței asupra potențialului comercial al PGA. POS trebuie să </w:t>
      </w:r>
      <w:r w:rsidR="00472920">
        <w:rPr>
          <w:rFonts w:ascii="Times New Roman" w:hAnsi="Times New Roman" w:cs="Times New Roman"/>
          <w:sz w:val="28"/>
          <w:szCs w:val="28"/>
          <w:lang w:val="ro-MD"/>
        </w:rPr>
        <w:t xml:space="preserve">reflecte </w:t>
      </w:r>
      <w:r w:rsidR="00943AC6" w:rsidRPr="00472920">
        <w:rPr>
          <w:rFonts w:ascii="Times New Roman" w:hAnsi="Times New Roman" w:cs="Times New Roman"/>
          <w:sz w:val="28"/>
          <w:szCs w:val="28"/>
          <w:lang w:val="ro-MD"/>
        </w:rPr>
        <w:t>toate costurile operaționale ale OER</w:t>
      </w:r>
      <w:r w:rsidR="00472920">
        <w:rPr>
          <w:rFonts w:ascii="Times New Roman" w:hAnsi="Times New Roman" w:cs="Times New Roman"/>
          <w:sz w:val="28"/>
          <w:szCs w:val="28"/>
          <w:lang w:val="ro-MD"/>
        </w:rPr>
        <w:t xml:space="preserve">, </w:t>
      </w:r>
      <w:r w:rsidR="00472920" w:rsidRPr="00CB5CC8">
        <w:rPr>
          <w:rFonts w:ascii="Times New Roman" w:hAnsi="Times New Roman" w:cs="Times New Roman"/>
          <w:sz w:val="28"/>
          <w:szCs w:val="28"/>
          <w:lang w:val="ro-MD"/>
        </w:rPr>
        <w:t>precum și</w:t>
      </w:r>
      <w:r w:rsidR="00472920">
        <w:rPr>
          <w:rFonts w:ascii="Times New Roman" w:hAnsi="Times New Roman" w:cs="Times New Roman"/>
          <w:sz w:val="28"/>
          <w:szCs w:val="28"/>
          <w:lang w:val="ro-MD"/>
        </w:rPr>
        <w:t xml:space="preserve"> </w:t>
      </w:r>
      <w:r w:rsidR="00943AC6" w:rsidRPr="00472920">
        <w:rPr>
          <w:rFonts w:ascii="Times New Roman" w:hAnsi="Times New Roman" w:cs="Times New Roman"/>
          <w:sz w:val="28"/>
          <w:szCs w:val="28"/>
          <w:lang w:val="ro-MD"/>
        </w:rPr>
        <w:t xml:space="preserve">alocări anuale pentru rezerve de înlocuire a </w:t>
      </w:r>
      <w:r w:rsidR="00943AC6" w:rsidRPr="00472920">
        <w:rPr>
          <w:rFonts w:ascii="Times New Roman" w:hAnsi="Times New Roman" w:cs="Times New Roman"/>
          <w:sz w:val="28"/>
          <w:szCs w:val="28"/>
          <w:lang w:val="ro-MD"/>
        </w:rPr>
        <w:lastRenderedPageBreak/>
        <w:t>echipamentelor</w:t>
      </w:r>
      <w:r w:rsidR="00472920">
        <w:rPr>
          <w:rFonts w:ascii="Times New Roman" w:hAnsi="Times New Roman" w:cs="Times New Roman"/>
          <w:sz w:val="28"/>
          <w:szCs w:val="28"/>
          <w:lang w:val="ro-MD"/>
        </w:rPr>
        <w:t xml:space="preserve">, </w:t>
      </w:r>
      <w:r w:rsidR="00943AC6" w:rsidRPr="00472920">
        <w:rPr>
          <w:rFonts w:ascii="Times New Roman" w:hAnsi="Times New Roman" w:cs="Times New Roman"/>
          <w:sz w:val="28"/>
          <w:szCs w:val="28"/>
          <w:lang w:val="ro-MD"/>
        </w:rPr>
        <w:t>reparații capitale și redecorări necesare pentru menținerea funcționalității imobilului.</w:t>
      </w:r>
    </w:p>
    <w:p w14:paraId="35167C84" w14:textId="0AC3CC07" w:rsidR="00943AC6" w:rsidRPr="00472920" w:rsidRDefault="00472920"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sidRPr="00472920">
        <w:rPr>
          <w:rFonts w:ascii="Times New Roman" w:hAnsi="Times New Roman" w:cs="Times New Roman"/>
          <w:sz w:val="28"/>
          <w:szCs w:val="28"/>
        </w:rPr>
        <w:t>În procesul de alocare a POS, evaluatorul va analiza raportul risc-beneficiu specific fiecărei părți implicate (proprietar vs. operator), în conformitate cu principiile de echitate și cu practica pieței. Această alocare trebuie să fie justificată prin argumente economice și prin referințe la tranzacții comparabile.</w:t>
      </w:r>
    </w:p>
    <w:p w14:paraId="7AF7292C" w14:textId="3AC8CD9D" w:rsidR="00472920" w:rsidRPr="00472920" w:rsidRDefault="0080710D"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sidRPr="0080710D">
        <w:rPr>
          <w:rFonts w:ascii="Times New Roman" w:hAnsi="Times New Roman" w:cs="Times New Roman"/>
          <w:sz w:val="28"/>
          <w:szCs w:val="28"/>
        </w:rPr>
        <w:t>În evaluarea proprietăților generatoare de afaceri, chiar dacă anumite metode și concepte sunt similare celor utilizate în evaluarea întreprinderilor, se aplică date de intrare distincte, determinate de specificul imobiliar și operațional al proprietății. Aceste date diferă de cele utilizate în evaluarea entităților juridice sau a participațiilor la întreprinderi și se tratează în mod corespunzător în procesul de evaluare</w:t>
      </w:r>
      <w:r w:rsidR="00472920" w:rsidRPr="00472920">
        <w:rPr>
          <w:rFonts w:ascii="Times New Roman" w:hAnsi="Times New Roman" w:cs="Times New Roman"/>
          <w:sz w:val="28"/>
          <w:szCs w:val="28"/>
        </w:rPr>
        <w:t>.</w:t>
      </w:r>
    </w:p>
    <w:p w14:paraId="05BAC721" w14:textId="77777777" w:rsidR="00472920" w:rsidRPr="00472920" w:rsidRDefault="00472920" w:rsidP="00F302FB">
      <w:pPr>
        <w:pStyle w:val="a7"/>
        <w:spacing w:after="0" w:line="276" w:lineRule="auto"/>
        <w:ind w:left="360"/>
        <w:jc w:val="both"/>
        <w:rPr>
          <w:rFonts w:ascii="Times New Roman" w:hAnsi="Times New Roman" w:cs="Times New Roman"/>
          <w:sz w:val="28"/>
          <w:szCs w:val="28"/>
          <w:lang w:val="ro-MD"/>
        </w:rPr>
      </w:pPr>
    </w:p>
    <w:p w14:paraId="747407A3" w14:textId="360F2925" w:rsidR="00CC5705" w:rsidRPr="00CC5705" w:rsidRDefault="004D79D6" w:rsidP="00BF6746">
      <w:pPr>
        <w:pStyle w:val="a7"/>
        <w:spacing w:after="0" w:line="276" w:lineRule="auto"/>
        <w:ind w:left="360" w:firstLine="180"/>
        <w:jc w:val="both"/>
        <w:outlineLvl w:val="1"/>
        <w:rPr>
          <w:rFonts w:ascii="Times New Roman" w:hAnsi="Times New Roman" w:cs="Times New Roman"/>
          <w:sz w:val="28"/>
          <w:szCs w:val="28"/>
          <w:lang w:val="ro-MD"/>
        </w:rPr>
      </w:pPr>
      <w:bookmarkStart w:id="7" w:name="_Toc206417835"/>
      <w:r>
        <w:rPr>
          <w:rFonts w:ascii="Times New Roman" w:hAnsi="Times New Roman" w:cs="Times New Roman"/>
          <w:b/>
          <w:bCs/>
          <w:sz w:val="28"/>
          <w:szCs w:val="28"/>
          <w:lang w:val="ro-MD"/>
        </w:rPr>
        <w:t>F</w:t>
      </w:r>
      <w:r w:rsidR="009E6810" w:rsidRPr="00CC5705">
        <w:rPr>
          <w:rFonts w:ascii="Times New Roman" w:hAnsi="Times New Roman" w:cs="Times New Roman"/>
          <w:b/>
          <w:bCs/>
          <w:sz w:val="28"/>
          <w:szCs w:val="28"/>
          <w:lang w:val="ro-MD"/>
        </w:rPr>
        <w:t>. Active închiriate sau netransferabile</w:t>
      </w:r>
      <w:bookmarkEnd w:id="7"/>
    </w:p>
    <w:p w14:paraId="7F03DEE6" w14:textId="77777777" w:rsidR="00472920" w:rsidRPr="00472920" w:rsidRDefault="00472920"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472920">
        <w:rPr>
          <w:rFonts w:ascii="Times New Roman" w:hAnsi="Times New Roman" w:cs="Times New Roman"/>
          <w:sz w:val="28"/>
          <w:szCs w:val="28"/>
        </w:rPr>
        <w:t>Evaluatorul are obligația de a identifica, în cadrul procesului de inspecție și analiză documentară, echipamentele și alte active corporale esențiale pentru desfășurarea activității economice care sunt deținute de terți. În raportul de evaluare, se va preciza în mod explicit dacă aceste active sunt incluse sau excluse din valoarea estimată a PGA, cu justificarea corespunzătoare.</w:t>
      </w:r>
    </w:p>
    <w:p w14:paraId="5A9CB325" w14:textId="2DC2087E" w:rsidR="00472920" w:rsidRPr="00472920" w:rsidRDefault="002C1454"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2C1454">
        <w:rPr>
          <w:rFonts w:ascii="Times New Roman" w:hAnsi="Times New Roman" w:cs="Times New Roman"/>
          <w:sz w:val="28"/>
          <w:szCs w:val="28"/>
          <w:lang w:val="ro-MD"/>
        </w:rPr>
        <w:t xml:space="preserve">În cazul în care în componența unei </w:t>
      </w:r>
      <w:r>
        <w:rPr>
          <w:rFonts w:ascii="Times New Roman" w:hAnsi="Times New Roman" w:cs="Times New Roman"/>
          <w:sz w:val="28"/>
          <w:szCs w:val="28"/>
          <w:lang w:val="ro-MD"/>
        </w:rPr>
        <w:t>PGA</w:t>
      </w:r>
      <w:r w:rsidRPr="002C1454">
        <w:rPr>
          <w:rFonts w:ascii="Times New Roman" w:hAnsi="Times New Roman" w:cs="Times New Roman"/>
          <w:sz w:val="28"/>
          <w:szCs w:val="28"/>
          <w:lang w:val="ro-MD"/>
        </w:rPr>
        <w:t xml:space="preserve"> sunt incluse active corporale esențiale utilizate în baza unor forme contractuale, precum leasingul financiar, comodatul, închirierea pe termen lung sau structuri corporative indirecte, evaluatorul analizează, în mod documentat, dacă aceste active pot fi transmise împreună cu dreptul de proprietate asupra </w:t>
      </w:r>
      <w:r>
        <w:rPr>
          <w:rFonts w:ascii="Times New Roman" w:hAnsi="Times New Roman" w:cs="Times New Roman"/>
          <w:sz w:val="28"/>
          <w:szCs w:val="28"/>
          <w:lang w:val="ro-MD"/>
        </w:rPr>
        <w:t>PGA</w:t>
      </w:r>
      <w:r w:rsidRPr="002C1454">
        <w:rPr>
          <w:rFonts w:ascii="Times New Roman" w:hAnsi="Times New Roman" w:cs="Times New Roman"/>
          <w:sz w:val="28"/>
          <w:szCs w:val="28"/>
          <w:lang w:val="ro-MD"/>
        </w:rPr>
        <w:t>, în cadrul unei tranzacții ipotetice între părți independente</w:t>
      </w:r>
      <w:r w:rsidR="00472920" w:rsidRPr="00472920">
        <w:rPr>
          <w:rFonts w:ascii="Times New Roman" w:hAnsi="Times New Roman" w:cs="Times New Roman"/>
          <w:sz w:val="28"/>
          <w:szCs w:val="28"/>
          <w:lang w:val="ro-MD"/>
        </w:rPr>
        <w:t>.</w:t>
      </w:r>
    </w:p>
    <w:p w14:paraId="34D419C2" w14:textId="57E2B9D5" w:rsidR="00472920" w:rsidRPr="00472920" w:rsidRDefault="00472920"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472920">
        <w:rPr>
          <w:rFonts w:ascii="Times New Roman" w:hAnsi="Times New Roman" w:cs="Times New Roman"/>
          <w:sz w:val="28"/>
          <w:szCs w:val="28"/>
          <w:lang w:val="ro-MD"/>
        </w:rPr>
        <w:t>În situația în care activele identificate nu sunt transferabile, evaluatorul va estima impactul acestei limitări asupra valorii de piață a PGA, din perspectiva unui potențial cumpărător</w:t>
      </w:r>
      <w:r w:rsidR="002C1454">
        <w:rPr>
          <w:rFonts w:ascii="Times New Roman" w:hAnsi="Times New Roman" w:cs="Times New Roman"/>
          <w:sz w:val="28"/>
          <w:szCs w:val="28"/>
          <w:lang w:val="ro-MD"/>
        </w:rPr>
        <w:t>, inclusiv prin</w:t>
      </w:r>
      <w:r w:rsidRPr="00472920">
        <w:rPr>
          <w:rFonts w:ascii="Times New Roman" w:hAnsi="Times New Roman" w:cs="Times New Roman"/>
          <w:sz w:val="28"/>
          <w:szCs w:val="28"/>
          <w:lang w:val="ro-MD"/>
        </w:rPr>
        <w:t>:</w:t>
      </w:r>
    </w:p>
    <w:p w14:paraId="4882CC1B" w14:textId="7EAA4841" w:rsidR="00807B2A" w:rsidRDefault="00472920" w:rsidP="00854B2B">
      <w:pPr>
        <w:pStyle w:val="a7"/>
        <w:numPr>
          <w:ilvl w:val="1"/>
          <w:numId w:val="12"/>
        </w:numPr>
        <w:tabs>
          <w:tab w:val="left" w:pos="990"/>
          <w:tab w:val="left" w:pos="1260"/>
        </w:tabs>
        <w:spacing w:after="0" w:line="276" w:lineRule="auto"/>
        <w:ind w:left="0" w:firstLine="540"/>
        <w:jc w:val="both"/>
        <w:rPr>
          <w:rFonts w:ascii="Times New Roman" w:hAnsi="Times New Roman" w:cs="Times New Roman"/>
          <w:sz w:val="28"/>
          <w:szCs w:val="28"/>
          <w:lang w:val="ro-MD"/>
        </w:rPr>
      </w:pPr>
      <w:r w:rsidRPr="00472920">
        <w:rPr>
          <w:rFonts w:ascii="Times New Roman" w:hAnsi="Times New Roman" w:cs="Times New Roman"/>
          <w:sz w:val="28"/>
          <w:szCs w:val="28"/>
          <w:lang w:val="ro-MD"/>
        </w:rPr>
        <w:t>estimarea costurilor de înlocuire sau substituire a activelor netransferabile;</w:t>
      </w:r>
    </w:p>
    <w:p w14:paraId="48B32F74" w14:textId="77777777" w:rsidR="00807B2A" w:rsidRDefault="00472920" w:rsidP="00854B2B">
      <w:pPr>
        <w:pStyle w:val="a7"/>
        <w:numPr>
          <w:ilvl w:val="1"/>
          <w:numId w:val="12"/>
        </w:numPr>
        <w:tabs>
          <w:tab w:val="left" w:pos="990"/>
          <w:tab w:val="left" w:pos="1260"/>
        </w:tabs>
        <w:spacing w:after="0" w:line="276" w:lineRule="auto"/>
        <w:ind w:left="0" w:firstLine="540"/>
        <w:jc w:val="both"/>
        <w:rPr>
          <w:rFonts w:ascii="Times New Roman" w:hAnsi="Times New Roman" w:cs="Times New Roman"/>
          <w:sz w:val="28"/>
          <w:szCs w:val="28"/>
          <w:lang w:val="ro-MD"/>
        </w:rPr>
      </w:pPr>
      <w:r w:rsidRPr="00807B2A">
        <w:rPr>
          <w:rFonts w:ascii="Times New Roman" w:hAnsi="Times New Roman" w:cs="Times New Roman"/>
          <w:sz w:val="28"/>
          <w:szCs w:val="28"/>
          <w:lang w:val="ro-MD"/>
        </w:rPr>
        <w:t>evaluarea riscurilor asociate cu întreruperea activității economice;</w:t>
      </w:r>
    </w:p>
    <w:p w14:paraId="52223BB2" w14:textId="77777777" w:rsidR="00807B2A" w:rsidRDefault="00472920" w:rsidP="00854B2B">
      <w:pPr>
        <w:pStyle w:val="a7"/>
        <w:numPr>
          <w:ilvl w:val="1"/>
          <w:numId w:val="12"/>
        </w:numPr>
        <w:tabs>
          <w:tab w:val="left" w:pos="990"/>
          <w:tab w:val="left" w:pos="1260"/>
        </w:tabs>
        <w:spacing w:after="0" w:line="276" w:lineRule="auto"/>
        <w:ind w:left="0" w:firstLine="540"/>
        <w:jc w:val="both"/>
        <w:rPr>
          <w:rFonts w:ascii="Times New Roman" w:hAnsi="Times New Roman" w:cs="Times New Roman"/>
          <w:sz w:val="28"/>
          <w:szCs w:val="28"/>
          <w:lang w:val="ro-MD"/>
        </w:rPr>
      </w:pPr>
      <w:r w:rsidRPr="00807B2A">
        <w:rPr>
          <w:rFonts w:ascii="Times New Roman" w:hAnsi="Times New Roman" w:cs="Times New Roman"/>
          <w:sz w:val="28"/>
          <w:szCs w:val="28"/>
          <w:lang w:val="ro-MD"/>
        </w:rPr>
        <w:t>examinarea necesității prelungirii licențelor, autorizațiilor sau avizelor asociate activității;</w:t>
      </w:r>
    </w:p>
    <w:p w14:paraId="75408D88" w14:textId="53D94B15" w:rsidR="009B4D60" w:rsidRPr="00807B2A" w:rsidRDefault="00472920" w:rsidP="00854B2B">
      <w:pPr>
        <w:pStyle w:val="a7"/>
        <w:numPr>
          <w:ilvl w:val="1"/>
          <w:numId w:val="12"/>
        </w:numPr>
        <w:tabs>
          <w:tab w:val="left" w:pos="990"/>
          <w:tab w:val="left" w:pos="1260"/>
        </w:tabs>
        <w:spacing w:after="0" w:line="276" w:lineRule="auto"/>
        <w:ind w:left="0" w:firstLine="540"/>
        <w:jc w:val="both"/>
        <w:rPr>
          <w:rFonts w:ascii="Times New Roman" w:hAnsi="Times New Roman" w:cs="Times New Roman"/>
          <w:sz w:val="28"/>
          <w:szCs w:val="28"/>
          <w:lang w:val="ro-MD"/>
        </w:rPr>
      </w:pPr>
      <w:r w:rsidRPr="00807B2A">
        <w:rPr>
          <w:rFonts w:ascii="Times New Roman" w:hAnsi="Times New Roman" w:cs="Times New Roman"/>
          <w:sz w:val="28"/>
          <w:szCs w:val="28"/>
          <w:lang w:val="ro-MD"/>
        </w:rPr>
        <w:t xml:space="preserve">posibilitatea valorificării beneficiilor economice aferente acestor elemente în contextul tranzacției analizate. </w:t>
      </w:r>
    </w:p>
    <w:p w14:paraId="71C32DC1" w14:textId="2B0A426F" w:rsidR="00472920" w:rsidRPr="00472920" w:rsidRDefault="00D3679F" w:rsidP="00F302FB">
      <w:pPr>
        <w:pStyle w:val="a7"/>
        <w:tabs>
          <w:tab w:val="left" w:pos="990"/>
        </w:tabs>
        <w:spacing w:after="0" w:line="276" w:lineRule="auto"/>
        <w:ind w:left="0" w:firstLine="540"/>
        <w:jc w:val="both"/>
        <w:rPr>
          <w:rFonts w:ascii="Times New Roman" w:hAnsi="Times New Roman" w:cs="Times New Roman"/>
          <w:sz w:val="28"/>
          <w:szCs w:val="28"/>
          <w:lang w:val="ro-MD"/>
        </w:rPr>
      </w:pPr>
      <w:r>
        <w:rPr>
          <w:rFonts w:ascii="Times New Roman" w:hAnsi="Times New Roman" w:cs="Times New Roman"/>
          <w:sz w:val="28"/>
          <w:szCs w:val="28"/>
          <w:lang w:val="ro-MD"/>
        </w:rPr>
        <w:t>Aspectele</w:t>
      </w:r>
      <w:r w:rsidR="00472920" w:rsidRPr="00472920">
        <w:rPr>
          <w:rFonts w:ascii="Times New Roman" w:hAnsi="Times New Roman" w:cs="Times New Roman"/>
          <w:sz w:val="28"/>
          <w:szCs w:val="28"/>
          <w:lang w:val="ro-MD"/>
        </w:rPr>
        <w:t xml:space="preserve"> vor fi documentate în raportul de evaluare, cu respectarea principiilor de transparență, relevanță și conformitate metodologică.</w:t>
      </w:r>
    </w:p>
    <w:p w14:paraId="773BA6EA" w14:textId="77777777" w:rsidR="00842C9B" w:rsidRDefault="00842C9B" w:rsidP="00F302FB">
      <w:pPr>
        <w:pStyle w:val="a7"/>
        <w:spacing w:after="0" w:line="276" w:lineRule="auto"/>
        <w:ind w:left="360"/>
        <w:jc w:val="both"/>
        <w:rPr>
          <w:rFonts w:ascii="Times New Roman" w:hAnsi="Times New Roman" w:cs="Times New Roman"/>
          <w:sz w:val="28"/>
          <w:szCs w:val="28"/>
          <w:lang w:val="ro-MD"/>
        </w:rPr>
      </w:pPr>
    </w:p>
    <w:p w14:paraId="2BC52506" w14:textId="4EA94146" w:rsidR="00CC5705" w:rsidRPr="00F37697" w:rsidRDefault="00E460AD" w:rsidP="00854B2B">
      <w:pPr>
        <w:keepNext/>
        <w:spacing w:after="0" w:line="276" w:lineRule="auto"/>
        <w:jc w:val="center"/>
        <w:rPr>
          <w:rFonts w:ascii="Times New Roman" w:hAnsi="Times New Roman" w:cs="Times New Roman"/>
          <w:b/>
          <w:bCs/>
          <w:sz w:val="28"/>
          <w:szCs w:val="28"/>
          <w:lang w:val="ro-MD"/>
        </w:rPr>
      </w:pPr>
      <w:bookmarkStart w:id="8" w:name="_Toc206417836"/>
      <w:r w:rsidRPr="00F37697">
        <w:rPr>
          <w:rFonts w:ascii="Times New Roman" w:hAnsi="Times New Roman" w:cs="Times New Roman"/>
          <w:b/>
          <w:bCs/>
          <w:sz w:val="28"/>
          <w:szCs w:val="28"/>
          <w:lang w:val="ro-MD"/>
        </w:rPr>
        <w:lastRenderedPageBreak/>
        <w:t xml:space="preserve">CAPITOLUL </w:t>
      </w:r>
      <w:r w:rsidR="009E6810" w:rsidRPr="00F37697">
        <w:rPr>
          <w:rFonts w:ascii="Times New Roman" w:hAnsi="Times New Roman" w:cs="Times New Roman"/>
          <w:b/>
          <w:bCs/>
          <w:sz w:val="28"/>
          <w:szCs w:val="28"/>
          <w:lang w:val="ro-MD"/>
        </w:rPr>
        <w:t xml:space="preserve">V. </w:t>
      </w:r>
      <w:r w:rsidR="00842C9B" w:rsidRPr="00F37697">
        <w:rPr>
          <w:rFonts w:ascii="Times New Roman" w:hAnsi="Times New Roman" w:cs="Times New Roman"/>
          <w:b/>
          <w:bCs/>
          <w:sz w:val="28"/>
          <w:szCs w:val="28"/>
          <w:lang w:val="ro-MD"/>
        </w:rPr>
        <w:t>PARTICULARITĂȚI PRIVIND ALOCAREA VALORII</w:t>
      </w:r>
      <w:bookmarkEnd w:id="8"/>
      <w:r w:rsidR="00842C9B" w:rsidRPr="00F37697">
        <w:rPr>
          <w:rFonts w:ascii="Times New Roman" w:hAnsi="Times New Roman" w:cs="Times New Roman"/>
          <w:b/>
          <w:bCs/>
          <w:sz w:val="28"/>
          <w:szCs w:val="28"/>
          <w:lang w:val="ro-MD"/>
        </w:rPr>
        <w:t xml:space="preserve"> </w:t>
      </w:r>
    </w:p>
    <w:p w14:paraId="52D2B330" w14:textId="3531EC12" w:rsidR="00A36751" w:rsidRPr="00A36751" w:rsidRDefault="007D4E82" w:rsidP="00854B2B">
      <w:pPr>
        <w:pStyle w:val="a7"/>
        <w:keepNext/>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7D4E82">
        <w:rPr>
          <w:rFonts w:ascii="Times New Roman" w:hAnsi="Times New Roman" w:cs="Times New Roman"/>
          <w:sz w:val="28"/>
          <w:szCs w:val="28"/>
          <w:lang w:val="ro-MD"/>
        </w:rPr>
        <w:t>Dacă scopul evaluării impune alocarea valorii pe componente (de exemplu, raportare financiară sau garantarea împrumutului), evaluatorul va distribui valoarea estimată pe următoarele componente, după caz</w:t>
      </w:r>
      <w:r w:rsidR="00A36751" w:rsidRPr="00A36751">
        <w:rPr>
          <w:rFonts w:ascii="Times New Roman" w:hAnsi="Times New Roman" w:cs="Times New Roman"/>
          <w:sz w:val="28"/>
          <w:szCs w:val="28"/>
        </w:rPr>
        <w:t xml:space="preserve">: </w:t>
      </w:r>
    </w:p>
    <w:p w14:paraId="7AE69DA4" w14:textId="77777777" w:rsidR="00854B2B" w:rsidRPr="00854B2B" w:rsidRDefault="00A36751" w:rsidP="00854B2B">
      <w:pPr>
        <w:pStyle w:val="a7"/>
        <w:numPr>
          <w:ilvl w:val="1"/>
          <w:numId w:val="13"/>
        </w:numPr>
        <w:tabs>
          <w:tab w:val="left" w:pos="990"/>
        </w:tabs>
        <w:spacing w:after="0" w:line="276" w:lineRule="auto"/>
        <w:jc w:val="both"/>
        <w:rPr>
          <w:rFonts w:ascii="Times New Roman" w:hAnsi="Times New Roman" w:cs="Times New Roman"/>
          <w:sz w:val="28"/>
          <w:szCs w:val="28"/>
          <w:lang w:val="ro-MD"/>
        </w:rPr>
      </w:pPr>
      <w:r w:rsidRPr="00A36751">
        <w:rPr>
          <w:rFonts w:ascii="Times New Roman" w:hAnsi="Times New Roman" w:cs="Times New Roman"/>
          <w:sz w:val="28"/>
          <w:szCs w:val="28"/>
        </w:rPr>
        <w:t xml:space="preserve">teren; </w:t>
      </w:r>
    </w:p>
    <w:p w14:paraId="277618B4" w14:textId="77777777" w:rsidR="00854B2B" w:rsidRPr="00854B2B" w:rsidRDefault="00A36751" w:rsidP="00854B2B">
      <w:pPr>
        <w:pStyle w:val="a7"/>
        <w:numPr>
          <w:ilvl w:val="1"/>
          <w:numId w:val="13"/>
        </w:numPr>
        <w:tabs>
          <w:tab w:val="left" w:pos="990"/>
        </w:tabs>
        <w:spacing w:after="0" w:line="276" w:lineRule="auto"/>
        <w:jc w:val="both"/>
        <w:rPr>
          <w:rFonts w:ascii="Times New Roman" w:hAnsi="Times New Roman" w:cs="Times New Roman"/>
          <w:sz w:val="28"/>
          <w:szCs w:val="28"/>
          <w:lang w:val="ro-MD"/>
        </w:rPr>
      </w:pPr>
      <w:r w:rsidRPr="00854B2B">
        <w:rPr>
          <w:rFonts w:ascii="Times New Roman" w:hAnsi="Times New Roman" w:cs="Times New Roman"/>
          <w:sz w:val="28"/>
          <w:szCs w:val="28"/>
        </w:rPr>
        <w:t xml:space="preserve">construcție/construcții; </w:t>
      </w:r>
    </w:p>
    <w:p w14:paraId="1874A015" w14:textId="77777777" w:rsidR="00854B2B" w:rsidRPr="00854B2B" w:rsidRDefault="00A36751" w:rsidP="00854B2B">
      <w:pPr>
        <w:pStyle w:val="a7"/>
        <w:numPr>
          <w:ilvl w:val="1"/>
          <w:numId w:val="13"/>
        </w:numPr>
        <w:tabs>
          <w:tab w:val="left" w:pos="990"/>
        </w:tabs>
        <w:spacing w:after="0" w:line="276" w:lineRule="auto"/>
        <w:jc w:val="both"/>
        <w:rPr>
          <w:rFonts w:ascii="Times New Roman" w:hAnsi="Times New Roman" w:cs="Times New Roman"/>
          <w:sz w:val="28"/>
          <w:szCs w:val="28"/>
          <w:lang w:val="ro-MD"/>
        </w:rPr>
      </w:pPr>
      <w:r w:rsidRPr="00854B2B">
        <w:rPr>
          <w:rFonts w:ascii="Times New Roman" w:hAnsi="Times New Roman" w:cs="Times New Roman"/>
          <w:sz w:val="28"/>
          <w:szCs w:val="28"/>
        </w:rPr>
        <w:t xml:space="preserve">mașini, echipamente, instalații și infrastructură; </w:t>
      </w:r>
    </w:p>
    <w:p w14:paraId="48F59A6C" w14:textId="77777777" w:rsidR="00854B2B" w:rsidRPr="00854B2B" w:rsidRDefault="00A36751" w:rsidP="00854B2B">
      <w:pPr>
        <w:pStyle w:val="a7"/>
        <w:numPr>
          <w:ilvl w:val="1"/>
          <w:numId w:val="13"/>
        </w:numPr>
        <w:tabs>
          <w:tab w:val="left" w:pos="990"/>
          <w:tab w:val="left" w:pos="1260"/>
        </w:tabs>
        <w:spacing w:after="0" w:line="276" w:lineRule="auto"/>
        <w:ind w:left="0" w:firstLine="540"/>
        <w:jc w:val="both"/>
        <w:rPr>
          <w:rFonts w:ascii="Times New Roman" w:hAnsi="Times New Roman" w:cs="Times New Roman"/>
          <w:sz w:val="28"/>
          <w:szCs w:val="28"/>
          <w:lang w:val="ro-MD"/>
        </w:rPr>
      </w:pPr>
      <w:r w:rsidRPr="00854B2B">
        <w:rPr>
          <w:rFonts w:ascii="Times New Roman" w:hAnsi="Times New Roman" w:cs="Times New Roman"/>
          <w:sz w:val="28"/>
          <w:szCs w:val="28"/>
        </w:rPr>
        <w:t xml:space="preserve">active circulante și datorii curente (includerea acestora se va preciza în mod explicit); </w:t>
      </w:r>
    </w:p>
    <w:p w14:paraId="1239F1C8" w14:textId="6D113A47" w:rsidR="00A36751" w:rsidRPr="00854B2B" w:rsidRDefault="00A36751" w:rsidP="00854B2B">
      <w:pPr>
        <w:pStyle w:val="a7"/>
        <w:numPr>
          <w:ilvl w:val="1"/>
          <w:numId w:val="13"/>
        </w:numPr>
        <w:tabs>
          <w:tab w:val="left" w:pos="990"/>
          <w:tab w:val="left" w:pos="1260"/>
        </w:tabs>
        <w:spacing w:after="0" w:line="276" w:lineRule="auto"/>
        <w:ind w:left="0" w:firstLine="540"/>
        <w:jc w:val="both"/>
        <w:rPr>
          <w:rFonts w:ascii="Times New Roman" w:hAnsi="Times New Roman" w:cs="Times New Roman"/>
          <w:sz w:val="28"/>
          <w:szCs w:val="28"/>
          <w:lang w:val="ro-MD"/>
        </w:rPr>
      </w:pPr>
      <w:r w:rsidRPr="00854B2B">
        <w:rPr>
          <w:rFonts w:ascii="Times New Roman" w:hAnsi="Times New Roman" w:cs="Times New Roman"/>
          <w:sz w:val="28"/>
          <w:szCs w:val="28"/>
        </w:rPr>
        <w:t xml:space="preserve">active necorporale, inclusiv </w:t>
      </w:r>
      <w:proofErr w:type="spellStart"/>
      <w:r w:rsidRPr="00854B2B">
        <w:rPr>
          <w:rFonts w:ascii="Times New Roman" w:hAnsi="Times New Roman" w:cs="Times New Roman"/>
          <w:sz w:val="28"/>
          <w:szCs w:val="28"/>
        </w:rPr>
        <w:t>goodwill-ul</w:t>
      </w:r>
      <w:proofErr w:type="spellEnd"/>
      <w:r w:rsidRPr="00854B2B">
        <w:rPr>
          <w:rFonts w:ascii="Times New Roman" w:hAnsi="Times New Roman" w:cs="Times New Roman"/>
          <w:sz w:val="28"/>
          <w:szCs w:val="28"/>
        </w:rPr>
        <w:t xml:space="preserve"> transferabil</w:t>
      </w:r>
      <w:r w:rsidR="007D4E82" w:rsidRPr="00854B2B">
        <w:rPr>
          <w:rFonts w:ascii="Times New Roman" w:hAnsi="Times New Roman" w:cs="Times New Roman"/>
          <w:sz w:val="28"/>
          <w:szCs w:val="28"/>
        </w:rPr>
        <w:t xml:space="preserve"> (dacă este cazul).</w:t>
      </w:r>
    </w:p>
    <w:p w14:paraId="4E835794" w14:textId="28BDBE4A" w:rsidR="00CB5CC8" w:rsidRPr="00A36751" w:rsidRDefault="00A36751" w:rsidP="00F302FB">
      <w:pPr>
        <w:pStyle w:val="a7"/>
        <w:tabs>
          <w:tab w:val="left" w:pos="990"/>
        </w:tabs>
        <w:spacing w:after="0" w:line="276" w:lineRule="auto"/>
        <w:ind w:left="0" w:firstLine="540"/>
        <w:jc w:val="both"/>
        <w:rPr>
          <w:rFonts w:ascii="Times New Roman" w:hAnsi="Times New Roman" w:cs="Times New Roman"/>
          <w:sz w:val="28"/>
          <w:szCs w:val="28"/>
          <w:lang w:val="ro-MD"/>
        </w:rPr>
      </w:pPr>
      <w:r w:rsidRPr="00A36751">
        <w:rPr>
          <w:rFonts w:ascii="Times New Roman" w:hAnsi="Times New Roman" w:cs="Times New Roman"/>
          <w:sz w:val="28"/>
          <w:szCs w:val="28"/>
        </w:rPr>
        <w:t>Această alocare va fi documentată în raportul de evaluare, cu menționarea metodologiei utilizate și a limitărilor aferente.</w:t>
      </w:r>
    </w:p>
    <w:p w14:paraId="66B13E3D" w14:textId="36697B83" w:rsidR="00A36751" w:rsidRDefault="00A36751"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A36751">
        <w:rPr>
          <w:rFonts w:ascii="Times New Roman" w:hAnsi="Times New Roman" w:cs="Times New Roman"/>
          <w:sz w:val="28"/>
          <w:szCs w:val="28"/>
        </w:rPr>
        <w:t>Estimarea valorilor individuale ale componentelor unei PGA se poate realiza printr-un proces de alocare proporțională a valorii totale, în condițiile în care nu există informații directe de piață care să permită identificarea și izolarea valorii uneia sau mai multor componente în mod distinct. Evaluatorul va preciza în mod clar caracterul derivat al acestor valori și va evita interpretarea lor ca valori de piață autonome.</w:t>
      </w:r>
    </w:p>
    <w:p w14:paraId="26DDE7D5" w14:textId="43F8A984" w:rsidR="00A36751" w:rsidRPr="00A36751" w:rsidRDefault="00A36751"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A36751">
        <w:rPr>
          <w:rFonts w:ascii="Times New Roman" w:hAnsi="Times New Roman" w:cs="Times New Roman"/>
          <w:sz w:val="28"/>
          <w:szCs w:val="28"/>
        </w:rPr>
        <w:t>Prin excepție, în cazul în care există date de piață verificate, care reflectă în mod clar valoarea de tranzacționare sau de închiriere a unor componente individuale ale PGA, acestea pot fi utilizate ca bază pentru estimarea valorii separate a respectivei componente. Evaluatorul va documenta sursa, relevanța și aplicabilitatea acestor date în contextul evaluării.</w:t>
      </w:r>
    </w:p>
    <w:p w14:paraId="5FD70F10" w14:textId="4C04C94E" w:rsidR="00A36751" w:rsidRPr="00A36751" w:rsidRDefault="00A36751"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A36751">
        <w:rPr>
          <w:rFonts w:ascii="Times New Roman" w:hAnsi="Times New Roman" w:cs="Times New Roman"/>
          <w:sz w:val="28"/>
          <w:szCs w:val="28"/>
        </w:rPr>
        <w:t>Valorile individuale ale componentelor rezultate din procesul de alocare nu reprezintă, în mod automat, valori de piață. Evaluatorul va include în raport o mențiune explicită privind natura estimativă și limitările acestor valori, în conformitate cu scopul evaluării.</w:t>
      </w:r>
    </w:p>
    <w:p w14:paraId="121864F4" w14:textId="4919EB0D" w:rsidR="00A36751" w:rsidRPr="001F07EF" w:rsidRDefault="00A36751"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A36751">
        <w:rPr>
          <w:rFonts w:ascii="Times New Roman" w:hAnsi="Times New Roman" w:cs="Times New Roman"/>
          <w:sz w:val="28"/>
          <w:szCs w:val="28"/>
          <w:lang w:val="ro-MD"/>
        </w:rPr>
        <w:t>PGA sunt, prin natura lor, active specializate, concepute și realizate pentru o utilizare economică specifică. Modificările intervenite în condițiile pieței – determinate de factori precum:</w:t>
      </w:r>
      <w:r>
        <w:rPr>
          <w:rFonts w:ascii="Times New Roman" w:hAnsi="Times New Roman" w:cs="Times New Roman"/>
          <w:sz w:val="28"/>
          <w:szCs w:val="28"/>
          <w:lang w:val="ro-MD"/>
        </w:rPr>
        <w:t xml:space="preserve"> </w:t>
      </w:r>
      <w:r w:rsidRPr="00A36751">
        <w:rPr>
          <w:rFonts w:ascii="Times New Roman" w:hAnsi="Times New Roman" w:cs="Times New Roman"/>
          <w:sz w:val="28"/>
          <w:szCs w:val="28"/>
          <w:lang w:val="ro-MD"/>
        </w:rPr>
        <w:t>structura sectorului de activitate;</w:t>
      </w:r>
      <w:r>
        <w:rPr>
          <w:rFonts w:ascii="Times New Roman" w:hAnsi="Times New Roman" w:cs="Times New Roman"/>
          <w:sz w:val="28"/>
          <w:szCs w:val="28"/>
          <w:lang w:val="ro-MD"/>
        </w:rPr>
        <w:t xml:space="preserve"> </w:t>
      </w:r>
      <w:r w:rsidRPr="00A36751">
        <w:rPr>
          <w:rFonts w:ascii="Times New Roman" w:hAnsi="Times New Roman" w:cs="Times New Roman"/>
          <w:sz w:val="28"/>
          <w:szCs w:val="28"/>
          <w:lang w:val="ro-MD"/>
        </w:rPr>
        <w:t>nivelul concurenței locale;</w:t>
      </w:r>
      <w:r>
        <w:rPr>
          <w:rFonts w:ascii="Times New Roman" w:hAnsi="Times New Roman" w:cs="Times New Roman"/>
          <w:sz w:val="28"/>
          <w:szCs w:val="28"/>
          <w:lang w:val="ro-MD"/>
        </w:rPr>
        <w:t xml:space="preserve"> </w:t>
      </w:r>
      <w:r w:rsidRPr="00A36751">
        <w:rPr>
          <w:rFonts w:ascii="Times New Roman" w:hAnsi="Times New Roman" w:cs="Times New Roman"/>
          <w:sz w:val="28"/>
          <w:szCs w:val="28"/>
          <w:lang w:val="ro-MD"/>
        </w:rPr>
        <w:t>evoluțiile legislative;</w:t>
      </w:r>
      <w:r w:rsidR="001F07EF">
        <w:rPr>
          <w:rFonts w:ascii="Times New Roman" w:hAnsi="Times New Roman" w:cs="Times New Roman"/>
          <w:sz w:val="28"/>
          <w:szCs w:val="28"/>
          <w:lang w:val="ro-MD"/>
        </w:rPr>
        <w:t xml:space="preserve"> </w:t>
      </w:r>
      <w:r w:rsidRPr="001F07EF">
        <w:rPr>
          <w:rFonts w:ascii="Times New Roman" w:hAnsi="Times New Roman" w:cs="Times New Roman"/>
          <w:sz w:val="28"/>
          <w:szCs w:val="28"/>
          <w:lang w:val="ro-MD"/>
        </w:rPr>
        <w:t>influențe contextuale – pot avea un impact semnificativ asupra valorii acestor proprietăți, iar evaluatorul va analiza aceste aspecte în mod corespunzător.</w:t>
      </w:r>
    </w:p>
    <w:p w14:paraId="52D83D93" w14:textId="1E016E10" w:rsidR="00A36751" w:rsidRPr="001F07EF" w:rsidRDefault="001F07EF" w:rsidP="00854B2B">
      <w:pPr>
        <w:pStyle w:val="a7"/>
        <w:numPr>
          <w:ilvl w:val="0"/>
          <w:numId w:val="1"/>
        </w:numPr>
        <w:tabs>
          <w:tab w:val="left" w:pos="990"/>
        </w:tabs>
        <w:spacing w:after="0" w:line="276" w:lineRule="auto"/>
        <w:ind w:left="0" w:firstLine="540"/>
        <w:jc w:val="both"/>
        <w:rPr>
          <w:rFonts w:ascii="Times New Roman" w:hAnsi="Times New Roman" w:cs="Times New Roman"/>
          <w:sz w:val="28"/>
          <w:szCs w:val="28"/>
          <w:lang w:val="ro-MD"/>
        </w:rPr>
      </w:pPr>
      <w:r w:rsidRPr="001F07EF">
        <w:rPr>
          <w:rFonts w:ascii="Times New Roman" w:hAnsi="Times New Roman" w:cs="Times New Roman"/>
          <w:sz w:val="28"/>
          <w:szCs w:val="28"/>
        </w:rPr>
        <w:t>Evaluatorul trebuie să dețină cunoștințe adecvate privind specificul segmentului de piață relevant, în vederea aprecierii capacității PGA de a susține o activitate comercială viabilă, desfășurată de un OER. Totodată, evaluatorul trebuie să fie familiarizat cu metodele de estimare a valorii individuale a componentelor PGA, în măsura în care acest lucru este relevant pentru scopul evaluării și cerințele beneficiarului.</w:t>
      </w:r>
    </w:p>
    <w:p w14:paraId="48806B31" w14:textId="77777777" w:rsidR="00343DC1" w:rsidRDefault="00343DC1" w:rsidP="00F302FB">
      <w:pPr>
        <w:pStyle w:val="a7"/>
        <w:spacing w:after="0" w:line="276" w:lineRule="auto"/>
        <w:ind w:left="360"/>
        <w:jc w:val="both"/>
        <w:rPr>
          <w:rFonts w:ascii="Times New Roman" w:hAnsi="Times New Roman" w:cs="Times New Roman"/>
          <w:sz w:val="28"/>
          <w:szCs w:val="28"/>
          <w:lang w:val="ro-MD"/>
        </w:rPr>
      </w:pPr>
    </w:p>
    <w:p w14:paraId="568318AC" w14:textId="2B1EF857" w:rsidR="007510E1" w:rsidRPr="00F37697" w:rsidRDefault="00E460AD" w:rsidP="00F302FB">
      <w:pPr>
        <w:spacing w:after="0" w:line="276" w:lineRule="auto"/>
        <w:jc w:val="center"/>
        <w:rPr>
          <w:rFonts w:ascii="Times New Roman" w:hAnsi="Times New Roman" w:cs="Times New Roman"/>
          <w:b/>
          <w:bCs/>
          <w:sz w:val="28"/>
          <w:szCs w:val="28"/>
          <w:lang w:val="ro-MD"/>
        </w:rPr>
      </w:pPr>
      <w:bookmarkStart w:id="9" w:name="_Toc206417837"/>
      <w:r w:rsidRPr="00F37697">
        <w:rPr>
          <w:rFonts w:ascii="Times New Roman" w:hAnsi="Times New Roman" w:cs="Times New Roman"/>
          <w:b/>
          <w:bCs/>
          <w:sz w:val="28"/>
          <w:szCs w:val="28"/>
          <w:lang w:val="ro-MD"/>
        </w:rPr>
        <w:lastRenderedPageBreak/>
        <w:t xml:space="preserve">CAPITOLUL </w:t>
      </w:r>
      <w:r w:rsidR="007510E1" w:rsidRPr="00F37697">
        <w:rPr>
          <w:rFonts w:ascii="Times New Roman" w:hAnsi="Times New Roman" w:cs="Times New Roman"/>
          <w:b/>
          <w:bCs/>
          <w:sz w:val="28"/>
          <w:szCs w:val="28"/>
          <w:lang w:val="ro-MD"/>
        </w:rPr>
        <w:t>V</w:t>
      </w:r>
      <w:r w:rsidR="00842C9B" w:rsidRPr="00F37697">
        <w:rPr>
          <w:rFonts w:ascii="Times New Roman" w:hAnsi="Times New Roman" w:cs="Times New Roman"/>
          <w:b/>
          <w:bCs/>
          <w:sz w:val="28"/>
          <w:szCs w:val="28"/>
          <w:lang w:val="ro-MD"/>
        </w:rPr>
        <w:t>I</w:t>
      </w:r>
      <w:r w:rsidR="007510E1" w:rsidRPr="00F37697">
        <w:rPr>
          <w:rFonts w:ascii="Times New Roman" w:hAnsi="Times New Roman" w:cs="Times New Roman"/>
          <w:b/>
          <w:bCs/>
          <w:sz w:val="28"/>
          <w:szCs w:val="28"/>
          <w:lang w:val="ro-MD"/>
        </w:rPr>
        <w:t>. DISPOZIȚII FINALE</w:t>
      </w:r>
      <w:bookmarkEnd w:id="9"/>
      <w:r w:rsidR="007510E1" w:rsidRPr="00F37697">
        <w:rPr>
          <w:rFonts w:ascii="Times New Roman" w:hAnsi="Times New Roman" w:cs="Times New Roman"/>
          <w:b/>
          <w:bCs/>
          <w:sz w:val="28"/>
          <w:szCs w:val="28"/>
          <w:lang w:val="ro-MD"/>
        </w:rPr>
        <w:t xml:space="preserve"> </w:t>
      </w:r>
    </w:p>
    <w:p w14:paraId="55A6C82A" w14:textId="4EC4085A" w:rsidR="001F07EF" w:rsidRPr="001F07EF" w:rsidRDefault="001F07EF"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sidRPr="001F07EF">
        <w:rPr>
          <w:rFonts w:ascii="Times New Roman" w:hAnsi="Times New Roman" w:cs="Times New Roman"/>
          <w:sz w:val="28"/>
          <w:szCs w:val="28"/>
        </w:rPr>
        <w:t xml:space="preserve">Prevederile prezentului ghid se aplică și în cazul în care PGA se află într-una dintre următoarele situații: </w:t>
      </w:r>
    </w:p>
    <w:p w14:paraId="4F4C6F70" w14:textId="77777777" w:rsidR="00854B2B" w:rsidRPr="00854B2B" w:rsidRDefault="001F07EF" w:rsidP="00854B2B">
      <w:pPr>
        <w:pStyle w:val="a7"/>
        <w:numPr>
          <w:ilvl w:val="1"/>
          <w:numId w:val="14"/>
        </w:numPr>
        <w:tabs>
          <w:tab w:val="left" w:pos="1080"/>
        </w:tabs>
        <w:spacing w:after="0" w:line="276" w:lineRule="auto"/>
        <w:ind w:left="0" w:firstLine="540"/>
        <w:jc w:val="both"/>
        <w:rPr>
          <w:rFonts w:ascii="Times New Roman" w:hAnsi="Times New Roman" w:cs="Times New Roman"/>
          <w:sz w:val="28"/>
          <w:szCs w:val="28"/>
          <w:lang w:val="ro-MD"/>
        </w:rPr>
      </w:pPr>
      <w:r w:rsidRPr="001F07EF">
        <w:rPr>
          <w:rFonts w:ascii="Times New Roman" w:hAnsi="Times New Roman" w:cs="Times New Roman"/>
          <w:sz w:val="28"/>
          <w:szCs w:val="28"/>
        </w:rPr>
        <w:t xml:space="preserve">activitatea PGA este sistată, iar datele și informațiile privind activitatea anterioară nu sunt disponibile; </w:t>
      </w:r>
    </w:p>
    <w:p w14:paraId="18562DF1" w14:textId="77777777" w:rsidR="00854B2B" w:rsidRPr="00854B2B" w:rsidRDefault="001F07EF" w:rsidP="00854B2B">
      <w:pPr>
        <w:pStyle w:val="a7"/>
        <w:numPr>
          <w:ilvl w:val="1"/>
          <w:numId w:val="14"/>
        </w:numPr>
        <w:tabs>
          <w:tab w:val="left" w:pos="1080"/>
          <w:tab w:val="left" w:pos="1260"/>
        </w:tabs>
        <w:spacing w:after="0" w:line="276" w:lineRule="auto"/>
        <w:ind w:left="0" w:firstLine="540"/>
        <w:jc w:val="both"/>
        <w:rPr>
          <w:rFonts w:ascii="Times New Roman" w:hAnsi="Times New Roman" w:cs="Times New Roman"/>
          <w:sz w:val="28"/>
          <w:szCs w:val="28"/>
          <w:lang w:val="ro-MD"/>
        </w:rPr>
      </w:pPr>
      <w:r w:rsidRPr="00854B2B">
        <w:rPr>
          <w:rFonts w:ascii="Times New Roman" w:hAnsi="Times New Roman" w:cs="Times New Roman"/>
          <w:sz w:val="28"/>
          <w:szCs w:val="28"/>
        </w:rPr>
        <w:t xml:space="preserve">activitatea PGA este sistată, iar o parte sau toate activele componente nu mai sunt disponibile sau operaționale; </w:t>
      </w:r>
    </w:p>
    <w:p w14:paraId="613DA8F6" w14:textId="702A0D89" w:rsidR="001F07EF" w:rsidRPr="00854B2B" w:rsidRDefault="001F07EF" w:rsidP="00854B2B">
      <w:pPr>
        <w:pStyle w:val="a7"/>
        <w:numPr>
          <w:ilvl w:val="1"/>
          <w:numId w:val="14"/>
        </w:numPr>
        <w:tabs>
          <w:tab w:val="left" w:pos="1080"/>
          <w:tab w:val="left" w:pos="1260"/>
        </w:tabs>
        <w:spacing w:after="0" w:line="276" w:lineRule="auto"/>
        <w:ind w:left="0" w:firstLine="540"/>
        <w:jc w:val="both"/>
        <w:rPr>
          <w:rFonts w:ascii="Times New Roman" w:hAnsi="Times New Roman" w:cs="Times New Roman"/>
          <w:sz w:val="28"/>
          <w:szCs w:val="28"/>
          <w:lang w:val="ro-MD"/>
        </w:rPr>
      </w:pPr>
      <w:r w:rsidRPr="00854B2B">
        <w:rPr>
          <w:rFonts w:ascii="Times New Roman" w:hAnsi="Times New Roman" w:cs="Times New Roman"/>
          <w:sz w:val="28"/>
          <w:szCs w:val="28"/>
        </w:rPr>
        <w:t xml:space="preserve">PGA se află în faza de debut operațional. </w:t>
      </w:r>
    </w:p>
    <w:p w14:paraId="1B38933D" w14:textId="58684066" w:rsidR="001F07EF" w:rsidRPr="001F07EF" w:rsidRDefault="001F07EF" w:rsidP="00F302FB">
      <w:pPr>
        <w:pStyle w:val="a7"/>
        <w:tabs>
          <w:tab w:val="left" w:pos="1080"/>
        </w:tabs>
        <w:spacing w:after="0" w:line="276" w:lineRule="auto"/>
        <w:ind w:left="0" w:firstLine="540"/>
        <w:jc w:val="both"/>
        <w:rPr>
          <w:rFonts w:ascii="Times New Roman" w:hAnsi="Times New Roman" w:cs="Times New Roman"/>
          <w:sz w:val="28"/>
          <w:szCs w:val="28"/>
          <w:lang w:val="ro-MD"/>
        </w:rPr>
      </w:pPr>
      <w:r w:rsidRPr="001F07EF">
        <w:rPr>
          <w:rFonts w:ascii="Times New Roman" w:hAnsi="Times New Roman" w:cs="Times New Roman"/>
          <w:sz w:val="28"/>
          <w:szCs w:val="28"/>
        </w:rPr>
        <w:t xml:space="preserve">În aceste cazuri, evaluatorul </w:t>
      </w:r>
      <w:r w:rsidR="00C86EAD">
        <w:rPr>
          <w:rFonts w:ascii="Times New Roman" w:hAnsi="Times New Roman" w:cs="Times New Roman"/>
          <w:sz w:val="28"/>
          <w:szCs w:val="28"/>
        </w:rPr>
        <w:t>adaptează</w:t>
      </w:r>
      <w:r w:rsidRPr="001F07EF">
        <w:rPr>
          <w:rFonts w:ascii="Times New Roman" w:hAnsi="Times New Roman" w:cs="Times New Roman"/>
          <w:sz w:val="28"/>
          <w:szCs w:val="28"/>
        </w:rPr>
        <w:t xml:space="preserve"> metodologia de evaluare, ținând cont de specificul situației și de scopul evaluării.</w:t>
      </w:r>
    </w:p>
    <w:p w14:paraId="2F401C85" w14:textId="444868F2" w:rsidR="001F07EF" w:rsidRPr="001F07EF" w:rsidRDefault="001F07EF"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sidRPr="001F07EF">
        <w:rPr>
          <w:rFonts w:ascii="Times New Roman" w:hAnsi="Times New Roman" w:cs="Times New Roman"/>
          <w:sz w:val="28"/>
          <w:szCs w:val="28"/>
          <w:lang w:val="ro-MD"/>
        </w:rPr>
        <w:t>În contextul situațiilor menționate la punctul 4</w:t>
      </w:r>
      <w:r w:rsidR="00C86EAD">
        <w:rPr>
          <w:rFonts w:ascii="Times New Roman" w:hAnsi="Times New Roman" w:cs="Times New Roman"/>
          <w:sz w:val="28"/>
          <w:szCs w:val="28"/>
          <w:lang w:val="ro-MD"/>
        </w:rPr>
        <w:t>2</w:t>
      </w:r>
      <w:r w:rsidRPr="001F07EF">
        <w:rPr>
          <w:rFonts w:ascii="Times New Roman" w:hAnsi="Times New Roman" w:cs="Times New Roman"/>
          <w:sz w:val="28"/>
          <w:szCs w:val="28"/>
          <w:lang w:val="ro-MD"/>
        </w:rPr>
        <w:t>, procesul de evaluare va include, în mod obligatoriu, analiza următoarelor elemente:</w:t>
      </w:r>
    </w:p>
    <w:p w14:paraId="33567D7F" w14:textId="77777777" w:rsidR="00854B2B" w:rsidRDefault="001F07EF" w:rsidP="00854B2B">
      <w:pPr>
        <w:pStyle w:val="a7"/>
        <w:numPr>
          <w:ilvl w:val="1"/>
          <w:numId w:val="15"/>
        </w:numPr>
        <w:tabs>
          <w:tab w:val="left" w:pos="1080"/>
          <w:tab w:val="left" w:pos="1350"/>
        </w:tabs>
        <w:spacing w:after="0" w:line="276" w:lineRule="auto"/>
        <w:ind w:left="0" w:firstLine="540"/>
        <w:jc w:val="both"/>
        <w:rPr>
          <w:rFonts w:ascii="Times New Roman" w:hAnsi="Times New Roman" w:cs="Times New Roman"/>
          <w:sz w:val="28"/>
          <w:szCs w:val="28"/>
          <w:lang w:val="ro-MD"/>
        </w:rPr>
      </w:pPr>
      <w:r w:rsidRPr="001F07EF">
        <w:rPr>
          <w:rFonts w:ascii="Times New Roman" w:hAnsi="Times New Roman" w:cs="Times New Roman"/>
          <w:sz w:val="28"/>
          <w:szCs w:val="28"/>
          <w:lang w:val="ro-MD"/>
        </w:rPr>
        <w:t xml:space="preserve">costurile </w:t>
      </w:r>
      <w:r>
        <w:rPr>
          <w:rFonts w:ascii="Times New Roman" w:hAnsi="Times New Roman" w:cs="Times New Roman"/>
          <w:sz w:val="28"/>
          <w:szCs w:val="28"/>
          <w:lang w:val="ro-MD"/>
        </w:rPr>
        <w:t xml:space="preserve">și durata </w:t>
      </w:r>
      <w:r w:rsidRPr="001F07EF">
        <w:rPr>
          <w:rFonts w:ascii="Times New Roman" w:hAnsi="Times New Roman" w:cs="Times New Roman"/>
          <w:sz w:val="28"/>
          <w:szCs w:val="28"/>
          <w:lang w:val="ro-MD"/>
        </w:rPr>
        <w:t>de achiziție și instalare a echipamentelor necesare reluării sau demarării activității;</w:t>
      </w:r>
    </w:p>
    <w:p w14:paraId="2E856995" w14:textId="77777777" w:rsidR="00854B2B" w:rsidRDefault="001F07EF" w:rsidP="00854B2B">
      <w:pPr>
        <w:pStyle w:val="a7"/>
        <w:numPr>
          <w:ilvl w:val="1"/>
          <w:numId w:val="15"/>
        </w:numPr>
        <w:tabs>
          <w:tab w:val="left" w:pos="1080"/>
          <w:tab w:val="left" w:pos="1350"/>
        </w:tabs>
        <w:spacing w:after="0" w:line="276" w:lineRule="auto"/>
        <w:ind w:left="0" w:firstLine="540"/>
        <w:jc w:val="both"/>
        <w:rPr>
          <w:rFonts w:ascii="Times New Roman" w:hAnsi="Times New Roman" w:cs="Times New Roman"/>
          <w:sz w:val="28"/>
          <w:szCs w:val="28"/>
          <w:lang w:val="ro-MD"/>
        </w:rPr>
      </w:pPr>
      <w:r w:rsidRPr="00854B2B">
        <w:rPr>
          <w:rFonts w:ascii="Times New Roman" w:hAnsi="Times New Roman" w:cs="Times New Roman"/>
          <w:sz w:val="28"/>
          <w:szCs w:val="28"/>
          <w:lang w:val="ro-MD"/>
        </w:rPr>
        <w:t>durata estimată pentru obținerea licențelor, autorizațiilor și avizelor necesare;</w:t>
      </w:r>
    </w:p>
    <w:p w14:paraId="3AE66011" w14:textId="77777777" w:rsidR="00854B2B" w:rsidRDefault="001F07EF" w:rsidP="00854B2B">
      <w:pPr>
        <w:pStyle w:val="a7"/>
        <w:numPr>
          <w:ilvl w:val="1"/>
          <w:numId w:val="15"/>
        </w:numPr>
        <w:tabs>
          <w:tab w:val="left" w:pos="1080"/>
          <w:tab w:val="left" w:pos="1350"/>
        </w:tabs>
        <w:spacing w:after="0" w:line="276" w:lineRule="auto"/>
        <w:ind w:left="0" w:firstLine="540"/>
        <w:jc w:val="both"/>
        <w:rPr>
          <w:rFonts w:ascii="Times New Roman" w:hAnsi="Times New Roman" w:cs="Times New Roman"/>
          <w:sz w:val="28"/>
          <w:szCs w:val="28"/>
          <w:lang w:val="ro-MD"/>
        </w:rPr>
      </w:pPr>
      <w:r w:rsidRPr="00854B2B">
        <w:rPr>
          <w:rFonts w:ascii="Times New Roman" w:hAnsi="Times New Roman" w:cs="Times New Roman"/>
          <w:sz w:val="28"/>
          <w:szCs w:val="28"/>
          <w:lang w:val="ro-MD"/>
        </w:rPr>
        <w:t>costurile și durata procesului de recrutare și instruire a personalului;</w:t>
      </w:r>
    </w:p>
    <w:p w14:paraId="39ED34E3" w14:textId="71FD62B0" w:rsidR="001F07EF" w:rsidRPr="00820D4E" w:rsidRDefault="001F07EF" w:rsidP="00820D4E">
      <w:pPr>
        <w:pStyle w:val="a7"/>
        <w:numPr>
          <w:ilvl w:val="1"/>
          <w:numId w:val="15"/>
        </w:numPr>
        <w:tabs>
          <w:tab w:val="left" w:pos="1080"/>
          <w:tab w:val="left" w:pos="1350"/>
        </w:tabs>
        <w:spacing w:after="0" w:line="276" w:lineRule="auto"/>
        <w:ind w:left="0" w:firstLine="540"/>
        <w:jc w:val="both"/>
        <w:rPr>
          <w:rFonts w:ascii="Times New Roman" w:hAnsi="Times New Roman" w:cs="Times New Roman"/>
          <w:sz w:val="28"/>
          <w:szCs w:val="28"/>
          <w:lang w:val="ro-MD"/>
        </w:rPr>
      </w:pPr>
      <w:r w:rsidRPr="00854B2B">
        <w:rPr>
          <w:rFonts w:ascii="Times New Roman" w:hAnsi="Times New Roman" w:cs="Times New Roman"/>
          <w:sz w:val="28"/>
          <w:szCs w:val="28"/>
          <w:lang w:val="ro-MD"/>
        </w:rPr>
        <w:t>perioada necesară pentru atingerea unui nivel de venit sustenabil (VS).</w:t>
      </w:r>
      <w:r w:rsidR="00820D4E">
        <w:rPr>
          <w:rFonts w:ascii="Times New Roman" w:hAnsi="Times New Roman" w:cs="Times New Roman"/>
          <w:sz w:val="28"/>
          <w:szCs w:val="28"/>
          <w:lang w:val="ro-MD"/>
        </w:rPr>
        <w:t xml:space="preserve"> </w:t>
      </w:r>
      <w:r w:rsidRPr="00820D4E">
        <w:rPr>
          <w:rFonts w:ascii="Times New Roman" w:hAnsi="Times New Roman" w:cs="Times New Roman"/>
          <w:sz w:val="28"/>
          <w:szCs w:val="28"/>
        </w:rPr>
        <w:t>Venitul sustenabil reprezintă venitul constant, realizat în mod consecvent pe o perioadă de timp, al cărui nivel este probabil să se mențină în viitor, în condițiile păstrării capacității operaționale și atractivității economice a activului evaluat. Evaluatorul va justifica estimarea VS prin referințe la date de piață, analize sectoriale și scenarii rezonabile de operare.</w:t>
      </w:r>
    </w:p>
    <w:p w14:paraId="1814C32F" w14:textId="77777777" w:rsidR="00923975" w:rsidRPr="00C42B82" w:rsidRDefault="00A55BDB"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ro-MD"/>
        </w:rPr>
      </w:pPr>
      <w:r w:rsidRPr="00A55BDB">
        <w:rPr>
          <w:rFonts w:ascii="Times New Roman" w:hAnsi="Times New Roman" w:cs="Times New Roman"/>
          <w:sz w:val="28"/>
          <w:szCs w:val="28"/>
          <w:lang w:val="ro-MD"/>
        </w:rPr>
        <w:t xml:space="preserve">Evaluatorul are obligația de a justifica în mod explicit toate ipotezele utilizate în procesul de evaluare, precum și sursele și caracterul datelor de intrare. </w:t>
      </w:r>
    </w:p>
    <w:p w14:paraId="4530F673" w14:textId="4CFCC4BF" w:rsidR="00923975" w:rsidRPr="00923975" w:rsidRDefault="00923975"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it-IT"/>
        </w:rPr>
      </w:pPr>
      <w:r w:rsidRPr="00923975">
        <w:rPr>
          <w:rFonts w:ascii="Times New Roman" w:hAnsi="Times New Roman" w:cs="Times New Roman"/>
          <w:sz w:val="28"/>
          <w:szCs w:val="28"/>
          <w:lang w:val="it-IT"/>
        </w:rPr>
        <w:t>Raportul de evaluare va include în mod explicit următoarele mențiuni:</w:t>
      </w:r>
    </w:p>
    <w:p w14:paraId="7C161394" w14:textId="77777777" w:rsidR="006569D3" w:rsidRDefault="00923975" w:rsidP="006569D3">
      <w:pPr>
        <w:pStyle w:val="a7"/>
        <w:numPr>
          <w:ilvl w:val="1"/>
          <w:numId w:val="21"/>
        </w:numPr>
        <w:tabs>
          <w:tab w:val="left" w:pos="851"/>
          <w:tab w:val="left" w:pos="1134"/>
        </w:tabs>
        <w:spacing w:after="0" w:line="276" w:lineRule="auto"/>
        <w:ind w:left="0" w:firstLine="567"/>
        <w:jc w:val="both"/>
        <w:rPr>
          <w:rFonts w:ascii="Times New Roman" w:hAnsi="Times New Roman" w:cs="Times New Roman"/>
          <w:sz w:val="28"/>
          <w:szCs w:val="28"/>
          <w:lang w:val="it-IT"/>
        </w:rPr>
      </w:pPr>
      <w:r w:rsidRPr="006569D3">
        <w:rPr>
          <w:rFonts w:ascii="Times New Roman" w:hAnsi="Times New Roman" w:cs="Times New Roman"/>
          <w:sz w:val="28"/>
          <w:szCs w:val="28"/>
          <w:lang w:val="it-IT"/>
        </w:rPr>
        <w:t>conformitatea cu Standardele de Evaluare – SEV 2025;</w:t>
      </w:r>
    </w:p>
    <w:p w14:paraId="558C70A4" w14:textId="77777777" w:rsidR="006569D3" w:rsidRDefault="00923975" w:rsidP="006569D3">
      <w:pPr>
        <w:pStyle w:val="a7"/>
        <w:numPr>
          <w:ilvl w:val="1"/>
          <w:numId w:val="21"/>
        </w:numPr>
        <w:tabs>
          <w:tab w:val="left" w:pos="851"/>
          <w:tab w:val="left" w:pos="1134"/>
        </w:tabs>
        <w:spacing w:after="0" w:line="276" w:lineRule="auto"/>
        <w:ind w:left="0" w:firstLine="567"/>
        <w:jc w:val="both"/>
        <w:rPr>
          <w:rFonts w:ascii="Times New Roman" w:hAnsi="Times New Roman" w:cs="Times New Roman"/>
          <w:sz w:val="28"/>
          <w:szCs w:val="28"/>
          <w:lang w:val="it-IT"/>
        </w:rPr>
      </w:pPr>
      <w:r w:rsidRPr="006569D3">
        <w:rPr>
          <w:rFonts w:ascii="Times New Roman" w:hAnsi="Times New Roman" w:cs="Times New Roman"/>
          <w:sz w:val="28"/>
          <w:szCs w:val="28"/>
          <w:lang w:val="it-IT"/>
        </w:rPr>
        <w:t>respectarea prevederilor Ordinului nr. 59/2025 privind GE: EBI;</w:t>
      </w:r>
    </w:p>
    <w:p w14:paraId="058EF21F" w14:textId="559597B2" w:rsidR="006569D3" w:rsidRDefault="00923975" w:rsidP="006569D3">
      <w:pPr>
        <w:pStyle w:val="a7"/>
        <w:numPr>
          <w:ilvl w:val="1"/>
          <w:numId w:val="21"/>
        </w:numPr>
        <w:tabs>
          <w:tab w:val="left" w:pos="851"/>
          <w:tab w:val="left" w:pos="1134"/>
        </w:tabs>
        <w:spacing w:after="0" w:line="276" w:lineRule="auto"/>
        <w:ind w:left="0" w:firstLine="567"/>
        <w:jc w:val="both"/>
        <w:rPr>
          <w:rFonts w:ascii="Times New Roman" w:hAnsi="Times New Roman" w:cs="Times New Roman"/>
          <w:sz w:val="28"/>
          <w:szCs w:val="28"/>
          <w:lang w:val="it-IT"/>
        </w:rPr>
      </w:pPr>
      <w:r w:rsidRPr="006569D3">
        <w:rPr>
          <w:rFonts w:ascii="Times New Roman" w:hAnsi="Times New Roman" w:cs="Times New Roman"/>
          <w:sz w:val="28"/>
          <w:szCs w:val="28"/>
          <w:lang w:val="it-IT"/>
        </w:rPr>
        <w:t>tipul valorii estimat</w:t>
      </w:r>
      <w:r w:rsidR="006569D3">
        <w:rPr>
          <w:rFonts w:ascii="Times New Roman" w:hAnsi="Times New Roman" w:cs="Times New Roman"/>
          <w:sz w:val="28"/>
          <w:szCs w:val="28"/>
          <w:lang w:val="it-IT"/>
        </w:rPr>
        <w:t>e</w:t>
      </w:r>
      <w:r w:rsidRPr="006569D3">
        <w:rPr>
          <w:rFonts w:ascii="Times New Roman" w:hAnsi="Times New Roman" w:cs="Times New Roman"/>
          <w:sz w:val="28"/>
          <w:szCs w:val="28"/>
          <w:lang w:val="it-IT"/>
        </w:rPr>
        <w:t xml:space="preserve"> (ex: valoare de piață, valoare de investiție, valoarea just</w:t>
      </w:r>
      <w:r w:rsidRPr="006569D3">
        <w:rPr>
          <w:rFonts w:ascii="Times New Roman" w:hAnsi="Times New Roman" w:cs="Times New Roman"/>
          <w:sz w:val="28"/>
          <w:szCs w:val="28"/>
          <w:lang w:val="ro-MD"/>
        </w:rPr>
        <w:t>ă</w:t>
      </w:r>
      <w:r w:rsidRPr="006569D3">
        <w:rPr>
          <w:rFonts w:ascii="Times New Roman" w:hAnsi="Times New Roman" w:cs="Times New Roman"/>
          <w:sz w:val="28"/>
          <w:szCs w:val="28"/>
          <w:lang w:val="it-IT"/>
        </w:rPr>
        <w:t xml:space="preserve"> etc.);</w:t>
      </w:r>
    </w:p>
    <w:p w14:paraId="0B58A77B" w14:textId="77777777" w:rsidR="006569D3" w:rsidRDefault="00923975" w:rsidP="006569D3">
      <w:pPr>
        <w:pStyle w:val="a7"/>
        <w:numPr>
          <w:ilvl w:val="1"/>
          <w:numId w:val="21"/>
        </w:numPr>
        <w:tabs>
          <w:tab w:val="left" w:pos="851"/>
          <w:tab w:val="left" w:pos="1134"/>
        </w:tabs>
        <w:spacing w:after="0" w:line="276" w:lineRule="auto"/>
        <w:ind w:left="0" w:firstLine="567"/>
        <w:jc w:val="both"/>
        <w:rPr>
          <w:rFonts w:ascii="Times New Roman" w:hAnsi="Times New Roman" w:cs="Times New Roman"/>
          <w:sz w:val="28"/>
          <w:szCs w:val="28"/>
          <w:lang w:val="it-IT"/>
        </w:rPr>
      </w:pPr>
      <w:r w:rsidRPr="006569D3">
        <w:rPr>
          <w:rFonts w:ascii="Times New Roman" w:hAnsi="Times New Roman" w:cs="Times New Roman"/>
          <w:sz w:val="28"/>
          <w:szCs w:val="28"/>
          <w:lang w:val="it-IT"/>
        </w:rPr>
        <w:t>premisa utilizată (ex: activ în funcțiune</w:t>
      </w:r>
      <w:r w:rsidR="00EF75DA" w:rsidRPr="006569D3">
        <w:rPr>
          <w:rFonts w:ascii="Times New Roman" w:hAnsi="Times New Roman" w:cs="Times New Roman"/>
          <w:sz w:val="28"/>
          <w:szCs w:val="28"/>
          <w:lang w:val="it-IT"/>
        </w:rPr>
        <w:t>, activ cu activitate sistată</w:t>
      </w:r>
      <w:r w:rsidRPr="006569D3">
        <w:rPr>
          <w:rFonts w:ascii="Times New Roman" w:hAnsi="Times New Roman" w:cs="Times New Roman"/>
          <w:sz w:val="28"/>
          <w:szCs w:val="28"/>
          <w:lang w:val="it-IT"/>
        </w:rPr>
        <w:t>, activ disponibil pentru utilizare alternativă etc.);</w:t>
      </w:r>
    </w:p>
    <w:p w14:paraId="5010EE4C" w14:textId="0DE0FD0E" w:rsidR="00923975" w:rsidRPr="006569D3" w:rsidRDefault="00923975" w:rsidP="006569D3">
      <w:pPr>
        <w:pStyle w:val="a7"/>
        <w:numPr>
          <w:ilvl w:val="1"/>
          <w:numId w:val="21"/>
        </w:numPr>
        <w:tabs>
          <w:tab w:val="left" w:pos="851"/>
          <w:tab w:val="left" w:pos="1134"/>
        </w:tabs>
        <w:spacing w:after="0" w:line="276" w:lineRule="auto"/>
        <w:ind w:left="0" w:firstLine="567"/>
        <w:jc w:val="both"/>
        <w:rPr>
          <w:rFonts w:ascii="Times New Roman" w:hAnsi="Times New Roman" w:cs="Times New Roman"/>
          <w:sz w:val="28"/>
          <w:szCs w:val="28"/>
          <w:lang w:val="it-IT"/>
        </w:rPr>
      </w:pPr>
      <w:r w:rsidRPr="006569D3">
        <w:rPr>
          <w:rFonts w:ascii="Times New Roman" w:hAnsi="Times New Roman" w:cs="Times New Roman"/>
          <w:sz w:val="28"/>
          <w:szCs w:val="28"/>
          <w:lang w:val="it-IT"/>
        </w:rPr>
        <w:t>metoda aplicată și justificarea alegerii acesteia în raport cu specificul proprietății și scopul evaluării.</w:t>
      </w:r>
    </w:p>
    <w:p w14:paraId="647FE82A" w14:textId="478BAC2D" w:rsidR="00923975" w:rsidRPr="00022DE1" w:rsidRDefault="00923975" w:rsidP="00854B2B">
      <w:pPr>
        <w:numPr>
          <w:ilvl w:val="0"/>
          <w:numId w:val="1"/>
        </w:numPr>
        <w:tabs>
          <w:tab w:val="left" w:pos="1080"/>
        </w:tabs>
        <w:spacing w:after="0" w:line="276" w:lineRule="auto"/>
        <w:ind w:left="0" w:firstLine="540"/>
        <w:jc w:val="both"/>
        <w:rPr>
          <w:rFonts w:ascii="Times New Roman" w:hAnsi="Times New Roman" w:cs="Times New Roman"/>
          <w:sz w:val="28"/>
          <w:szCs w:val="28"/>
          <w:lang w:val="it-IT"/>
        </w:rPr>
      </w:pPr>
      <w:r w:rsidRPr="00022DE1">
        <w:rPr>
          <w:rFonts w:ascii="Times New Roman" w:hAnsi="Times New Roman" w:cs="Times New Roman"/>
          <w:sz w:val="28"/>
          <w:szCs w:val="28"/>
          <w:lang w:val="it-IT"/>
        </w:rPr>
        <w:t>Raportul va include, în anexă sau în corpul principal, un model de evaluare de tip DCF (Discounted Cash Flow) sau de capitalizare directă, după caz. Modelul va fi însoțit de:</w:t>
      </w:r>
      <w:r>
        <w:rPr>
          <w:rFonts w:ascii="Times New Roman" w:hAnsi="Times New Roman" w:cs="Times New Roman"/>
          <w:sz w:val="28"/>
          <w:szCs w:val="28"/>
          <w:lang w:val="it-IT"/>
        </w:rPr>
        <w:t xml:space="preserve"> </w:t>
      </w:r>
      <w:r w:rsidRPr="00022DE1">
        <w:rPr>
          <w:rFonts w:ascii="Times New Roman" w:hAnsi="Times New Roman" w:cs="Times New Roman"/>
          <w:sz w:val="28"/>
          <w:szCs w:val="28"/>
          <w:lang w:val="it-IT"/>
        </w:rPr>
        <w:t>datele suport utilizate în estimări;</w:t>
      </w:r>
      <w:r>
        <w:rPr>
          <w:rFonts w:ascii="Times New Roman" w:hAnsi="Times New Roman" w:cs="Times New Roman"/>
          <w:sz w:val="28"/>
          <w:szCs w:val="28"/>
          <w:lang w:val="it-IT"/>
        </w:rPr>
        <w:t xml:space="preserve"> </w:t>
      </w:r>
      <w:r w:rsidRPr="00022DE1">
        <w:rPr>
          <w:rFonts w:ascii="Times New Roman" w:hAnsi="Times New Roman" w:cs="Times New Roman"/>
          <w:sz w:val="28"/>
          <w:szCs w:val="28"/>
          <w:lang w:val="it-IT"/>
        </w:rPr>
        <w:t>ajustările aplicate;</w:t>
      </w:r>
      <w:r>
        <w:rPr>
          <w:rFonts w:ascii="Times New Roman" w:hAnsi="Times New Roman" w:cs="Times New Roman"/>
          <w:sz w:val="28"/>
          <w:szCs w:val="28"/>
          <w:lang w:val="it-IT"/>
        </w:rPr>
        <w:t xml:space="preserve"> </w:t>
      </w:r>
      <w:r w:rsidRPr="00022DE1">
        <w:rPr>
          <w:rFonts w:ascii="Times New Roman" w:hAnsi="Times New Roman" w:cs="Times New Roman"/>
          <w:sz w:val="28"/>
          <w:szCs w:val="28"/>
          <w:lang w:val="it-IT"/>
        </w:rPr>
        <w:t>sursele de informații;</w:t>
      </w:r>
      <w:r>
        <w:rPr>
          <w:rFonts w:ascii="Times New Roman" w:hAnsi="Times New Roman" w:cs="Times New Roman"/>
          <w:sz w:val="28"/>
          <w:szCs w:val="28"/>
          <w:lang w:val="it-IT"/>
        </w:rPr>
        <w:t xml:space="preserve"> </w:t>
      </w:r>
      <w:r w:rsidRPr="00022DE1">
        <w:rPr>
          <w:rFonts w:ascii="Times New Roman" w:hAnsi="Times New Roman" w:cs="Times New Roman"/>
          <w:sz w:val="28"/>
          <w:szCs w:val="28"/>
          <w:lang w:val="it-IT"/>
        </w:rPr>
        <w:t xml:space="preserve">ipotezele fundamentale privind veniturile, cheltuielile, perioada de </w:t>
      </w:r>
      <w:r>
        <w:rPr>
          <w:rFonts w:ascii="Times New Roman" w:hAnsi="Times New Roman" w:cs="Times New Roman"/>
          <w:sz w:val="28"/>
          <w:szCs w:val="28"/>
          <w:lang w:val="it-IT"/>
        </w:rPr>
        <w:t>prognoză</w:t>
      </w:r>
      <w:r w:rsidRPr="00022DE1">
        <w:rPr>
          <w:rFonts w:ascii="Times New Roman" w:hAnsi="Times New Roman" w:cs="Times New Roman"/>
          <w:sz w:val="28"/>
          <w:szCs w:val="28"/>
          <w:lang w:val="it-IT"/>
        </w:rPr>
        <w:t xml:space="preserve"> și rata de actualizare</w:t>
      </w:r>
      <w:r>
        <w:rPr>
          <w:rFonts w:ascii="Times New Roman" w:hAnsi="Times New Roman" w:cs="Times New Roman"/>
          <w:sz w:val="28"/>
          <w:szCs w:val="28"/>
          <w:lang w:val="it-IT"/>
        </w:rPr>
        <w:t>/capitalizare</w:t>
      </w:r>
      <w:r w:rsidRPr="00022DE1">
        <w:rPr>
          <w:rFonts w:ascii="Times New Roman" w:hAnsi="Times New Roman" w:cs="Times New Roman"/>
          <w:sz w:val="28"/>
          <w:szCs w:val="28"/>
          <w:lang w:val="it-IT"/>
        </w:rPr>
        <w:t>.</w:t>
      </w:r>
    </w:p>
    <w:p w14:paraId="77BF51C1" w14:textId="5ABB3088" w:rsidR="00923975" w:rsidRPr="00923975" w:rsidRDefault="00923975" w:rsidP="00854B2B">
      <w:pPr>
        <w:pStyle w:val="a7"/>
        <w:numPr>
          <w:ilvl w:val="0"/>
          <w:numId w:val="1"/>
        </w:numPr>
        <w:tabs>
          <w:tab w:val="left" w:pos="1080"/>
        </w:tabs>
        <w:spacing w:after="0" w:line="276" w:lineRule="auto"/>
        <w:ind w:left="0" w:firstLine="540"/>
        <w:jc w:val="both"/>
        <w:rPr>
          <w:rFonts w:ascii="Times New Roman" w:hAnsi="Times New Roman" w:cs="Times New Roman"/>
          <w:sz w:val="28"/>
          <w:szCs w:val="28"/>
          <w:lang w:val="it-IT"/>
        </w:rPr>
      </w:pPr>
      <w:r w:rsidRPr="00923975">
        <w:rPr>
          <w:rFonts w:ascii="Times New Roman" w:hAnsi="Times New Roman" w:cs="Times New Roman"/>
          <w:sz w:val="28"/>
          <w:szCs w:val="28"/>
          <w:lang w:val="it-IT"/>
        </w:rPr>
        <w:lastRenderedPageBreak/>
        <w:t>Evaluatorul va include o secțiune dedicată analizei de sensibilitate, care va evidenția impactul modificării principalelor ipoteze asupra valorii estimate. Această analiză va cuprinde scenarii alternative, precum:</w:t>
      </w:r>
      <w:r>
        <w:rPr>
          <w:rFonts w:ascii="Times New Roman" w:hAnsi="Times New Roman" w:cs="Times New Roman"/>
          <w:sz w:val="28"/>
          <w:szCs w:val="28"/>
          <w:lang w:val="it-IT"/>
        </w:rPr>
        <w:t xml:space="preserve"> </w:t>
      </w:r>
      <w:r w:rsidRPr="00923975">
        <w:rPr>
          <w:rFonts w:ascii="Times New Roman" w:hAnsi="Times New Roman" w:cs="Times New Roman"/>
          <w:sz w:val="28"/>
          <w:szCs w:val="28"/>
          <w:lang w:val="it-IT"/>
        </w:rPr>
        <w:t>scăderea veniturilor operaționale;</w:t>
      </w:r>
      <w:r>
        <w:rPr>
          <w:rFonts w:ascii="Times New Roman" w:hAnsi="Times New Roman" w:cs="Times New Roman"/>
          <w:sz w:val="28"/>
          <w:szCs w:val="28"/>
          <w:lang w:val="it-IT"/>
        </w:rPr>
        <w:t xml:space="preserve"> </w:t>
      </w:r>
      <w:r w:rsidRPr="00923975">
        <w:rPr>
          <w:rFonts w:ascii="Times New Roman" w:hAnsi="Times New Roman" w:cs="Times New Roman"/>
          <w:sz w:val="28"/>
          <w:szCs w:val="28"/>
          <w:lang w:val="it-IT"/>
        </w:rPr>
        <w:t>creșterea costurilor de exploatare;</w:t>
      </w:r>
      <w:r>
        <w:rPr>
          <w:rFonts w:ascii="Times New Roman" w:hAnsi="Times New Roman" w:cs="Times New Roman"/>
          <w:sz w:val="28"/>
          <w:szCs w:val="28"/>
          <w:lang w:val="it-IT"/>
        </w:rPr>
        <w:t xml:space="preserve"> </w:t>
      </w:r>
      <w:r w:rsidRPr="00923975">
        <w:rPr>
          <w:rFonts w:ascii="Times New Roman" w:hAnsi="Times New Roman" w:cs="Times New Roman"/>
          <w:sz w:val="28"/>
          <w:szCs w:val="28"/>
          <w:lang w:val="it-IT"/>
        </w:rPr>
        <w:t xml:space="preserve">modificarea ratei de capitalizare sau a ratei de actualizare. </w:t>
      </w:r>
    </w:p>
    <w:p w14:paraId="17BDFD10" w14:textId="76E985CF" w:rsidR="00923975" w:rsidRPr="00022DE1" w:rsidRDefault="00923975" w:rsidP="00F302FB">
      <w:pPr>
        <w:tabs>
          <w:tab w:val="left" w:pos="1080"/>
        </w:tabs>
        <w:spacing w:after="0" w:line="276" w:lineRule="auto"/>
        <w:ind w:firstLine="540"/>
        <w:jc w:val="both"/>
        <w:rPr>
          <w:rFonts w:ascii="Times New Roman" w:hAnsi="Times New Roman" w:cs="Times New Roman"/>
          <w:sz w:val="28"/>
          <w:szCs w:val="28"/>
          <w:lang w:val="it-IT"/>
        </w:rPr>
      </w:pPr>
      <w:r w:rsidRPr="00022DE1">
        <w:rPr>
          <w:rFonts w:ascii="Times New Roman" w:hAnsi="Times New Roman" w:cs="Times New Roman"/>
          <w:sz w:val="28"/>
          <w:szCs w:val="28"/>
          <w:lang w:val="it-IT"/>
        </w:rPr>
        <w:t>Scopul acestei secțiuni este de a evidenția gradul de incertitudine asociat valorii estimate și de a sprijini deciziile informate ale utilizatorilor raportului.</w:t>
      </w:r>
    </w:p>
    <w:p w14:paraId="4A800CB6" w14:textId="77777777" w:rsidR="001722A3" w:rsidRDefault="001722A3" w:rsidP="00F302FB">
      <w:pPr>
        <w:spacing w:after="0" w:line="276" w:lineRule="auto"/>
        <w:rPr>
          <w:rFonts w:ascii="Times New Roman" w:hAnsi="Times New Roman" w:cs="Times New Roman"/>
          <w:lang w:val="ro-MD"/>
        </w:rPr>
      </w:pPr>
      <w:r>
        <w:rPr>
          <w:rFonts w:ascii="Times New Roman" w:hAnsi="Times New Roman" w:cs="Times New Roman"/>
          <w:lang w:val="ro-MD"/>
        </w:rPr>
        <w:br w:type="page"/>
      </w:r>
    </w:p>
    <w:p w14:paraId="77758F35" w14:textId="466FAE29" w:rsidR="00E460AD" w:rsidRPr="00E460AD" w:rsidRDefault="00E460AD" w:rsidP="00F302FB">
      <w:pPr>
        <w:spacing w:after="0" w:line="276" w:lineRule="auto"/>
        <w:jc w:val="right"/>
        <w:rPr>
          <w:rFonts w:ascii="Times New Roman" w:hAnsi="Times New Roman" w:cs="Times New Roman"/>
          <w:lang w:val="ro-MD"/>
        </w:rPr>
      </w:pPr>
      <w:r w:rsidRPr="00E460AD">
        <w:rPr>
          <w:rFonts w:ascii="Times New Roman" w:hAnsi="Times New Roman" w:cs="Times New Roman"/>
          <w:lang w:val="ro-MD"/>
        </w:rPr>
        <w:lastRenderedPageBreak/>
        <w:t>Anex</w:t>
      </w:r>
      <w:r w:rsidR="00C77888">
        <w:rPr>
          <w:rFonts w:ascii="Times New Roman" w:hAnsi="Times New Roman" w:cs="Times New Roman"/>
          <w:lang w:val="ro-MD"/>
        </w:rPr>
        <w:t>a nr.1</w:t>
      </w:r>
    </w:p>
    <w:p w14:paraId="04D489D4" w14:textId="4579425F" w:rsidR="00901F42" w:rsidRPr="00E460AD" w:rsidRDefault="001715A4" w:rsidP="00F302FB">
      <w:pPr>
        <w:spacing w:after="0" w:line="276" w:lineRule="auto"/>
        <w:jc w:val="right"/>
        <w:rPr>
          <w:rFonts w:ascii="Times New Roman" w:hAnsi="Times New Roman" w:cs="Times New Roman"/>
          <w:lang w:val="ro-MD"/>
        </w:rPr>
      </w:pPr>
      <w:r w:rsidRPr="00E460AD">
        <w:rPr>
          <w:rFonts w:ascii="Times New Roman" w:hAnsi="Times New Roman" w:cs="Times New Roman"/>
          <w:lang w:val="ro-MD"/>
        </w:rPr>
        <w:t xml:space="preserve">la </w:t>
      </w:r>
      <w:r w:rsidR="00E460AD" w:rsidRPr="00E460AD">
        <w:rPr>
          <w:rFonts w:ascii="Times New Roman" w:hAnsi="Times New Roman" w:cs="Times New Roman"/>
          <w:lang w:val="ro-MD"/>
        </w:rPr>
        <w:t xml:space="preserve">Ghidul în evaluare: Evaluarea </w:t>
      </w:r>
      <w:r>
        <w:rPr>
          <w:rFonts w:ascii="Times New Roman" w:hAnsi="Times New Roman" w:cs="Times New Roman"/>
          <w:lang w:val="ro-MD"/>
        </w:rPr>
        <w:br/>
      </w:r>
      <w:r w:rsidR="00E460AD">
        <w:rPr>
          <w:rFonts w:ascii="Times New Roman" w:hAnsi="Times New Roman" w:cs="Times New Roman"/>
          <w:lang w:val="ro-MD"/>
        </w:rPr>
        <w:t>proprietății generatoare de afaceri</w:t>
      </w:r>
    </w:p>
    <w:p w14:paraId="7D973C98" w14:textId="77777777" w:rsidR="001722A3" w:rsidRDefault="001722A3" w:rsidP="00F302FB">
      <w:pPr>
        <w:spacing w:after="0" w:line="276" w:lineRule="auto"/>
        <w:jc w:val="center"/>
        <w:rPr>
          <w:rFonts w:ascii="Times New Roman" w:hAnsi="Times New Roman" w:cs="Times New Roman"/>
          <w:b/>
          <w:bCs/>
          <w:sz w:val="28"/>
          <w:szCs w:val="28"/>
          <w:lang w:val="ro-MD"/>
        </w:rPr>
      </w:pPr>
      <w:bookmarkStart w:id="10" w:name="_Toc206417838"/>
    </w:p>
    <w:p w14:paraId="5CB54A6D" w14:textId="05A5F88B" w:rsidR="003D7E68" w:rsidRPr="00F37697" w:rsidRDefault="003D7E68" w:rsidP="00F302FB">
      <w:pPr>
        <w:spacing w:after="0" w:line="276" w:lineRule="auto"/>
        <w:jc w:val="center"/>
        <w:rPr>
          <w:rFonts w:ascii="Times New Roman" w:hAnsi="Times New Roman" w:cs="Times New Roman"/>
          <w:b/>
          <w:bCs/>
          <w:sz w:val="28"/>
          <w:szCs w:val="28"/>
          <w:lang w:val="ro-MD"/>
        </w:rPr>
      </w:pPr>
      <w:r w:rsidRPr="00F37697">
        <w:rPr>
          <w:rFonts w:ascii="Times New Roman" w:hAnsi="Times New Roman" w:cs="Times New Roman"/>
          <w:b/>
          <w:bCs/>
          <w:sz w:val="28"/>
          <w:szCs w:val="28"/>
          <w:lang w:val="ro-MD"/>
        </w:rPr>
        <w:t xml:space="preserve">GHID SECTORIAL PENTRU IDENTIFICAREA </w:t>
      </w:r>
      <w:r w:rsidR="0055510C">
        <w:rPr>
          <w:rFonts w:ascii="Times New Roman" w:hAnsi="Times New Roman" w:cs="Times New Roman"/>
          <w:b/>
          <w:bCs/>
          <w:sz w:val="28"/>
          <w:szCs w:val="28"/>
          <w:lang w:val="ro-MD"/>
        </w:rPr>
        <w:br/>
      </w:r>
      <w:r w:rsidRPr="00F37697">
        <w:rPr>
          <w:rFonts w:ascii="Times New Roman" w:hAnsi="Times New Roman" w:cs="Times New Roman"/>
          <w:b/>
          <w:bCs/>
          <w:sz w:val="28"/>
          <w:szCs w:val="28"/>
          <w:lang w:val="ro-MD"/>
        </w:rPr>
        <w:t>PROPRIETĂȚILOR GENERATOARE DE AFACERI</w:t>
      </w:r>
      <w:bookmarkEnd w:id="10"/>
    </w:p>
    <w:p w14:paraId="791AD075" w14:textId="77777777" w:rsidR="003D7E68" w:rsidRPr="003D7E68" w:rsidRDefault="003D7E68" w:rsidP="00F302FB">
      <w:pPr>
        <w:spacing w:after="0" w:line="276" w:lineRule="auto"/>
        <w:jc w:val="both"/>
        <w:rPr>
          <w:rFonts w:ascii="Times New Roman" w:hAnsi="Times New Roman" w:cs="Times New Roman"/>
          <w:sz w:val="28"/>
          <w:szCs w:val="28"/>
          <w:lang w:val="ro-MD"/>
        </w:rPr>
      </w:pPr>
    </w:p>
    <w:p w14:paraId="778D2C34" w14:textId="77777777" w:rsidR="000E7807" w:rsidRDefault="003D7E68" w:rsidP="00854B2B">
      <w:pPr>
        <w:pStyle w:val="a7"/>
        <w:numPr>
          <w:ilvl w:val="0"/>
          <w:numId w:val="2"/>
        </w:numPr>
        <w:tabs>
          <w:tab w:val="left" w:pos="990"/>
        </w:tabs>
        <w:spacing w:after="0" w:line="276" w:lineRule="auto"/>
        <w:ind w:left="0" w:firstLine="540"/>
        <w:jc w:val="both"/>
        <w:outlineLvl w:val="2"/>
        <w:rPr>
          <w:rFonts w:ascii="Times New Roman" w:hAnsi="Times New Roman" w:cs="Times New Roman"/>
          <w:sz w:val="28"/>
          <w:szCs w:val="28"/>
          <w:lang w:val="ro-MD"/>
        </w:rPr>
      </w:pPr>
      <w:bookmarkStart w:id="11" w:name="_Toc206417839"/>
      <w:r w:rsidRPr="000E7807">
        <w:rPr>
          <w:rFonts w:ascii="Times New Roman" w:hAnsi="Times New Roman" w:cs="Times New Roman"/>
          <w:b/>
          <w:bCs/>
          <w:sz w:val="28"/>
          <w:szCs w:val="28"/>
          <w:lang w:val="ro-MD"/>
        </w:rPr>
        <w:t>INTRODUCERE</w:t>
      </w:r>
      <w:bookmarkEnd w:id="11"/>
      <w:r w:rsidRPr="000E7807">
        <w:rPr>
          <w:rFonts w:ascii="Times New Roman" w:hAnsi="Times New Roman" w:cs="Times New Roman"/>
          <w:sz w:val="28"/>
          <w:szCs w:val="28"/>
          <w:lang w:val="ro-MD"/>
        </w:rPr>
        <w:t xml:space="preserve"> </w:t>
      </w:r>
    </w:p>
    <w:p w14:paraId="31D24DA0" w14:textId="68198764" w:rsidR="000E7807" w:rsidRPr="00843B9C" w:rsidRDefault="003D7E68" w:rsidP="00854B2B">
      <w:pPr>
        <w:pStyle w:val="a7"/>
        <w:numPr>
          <w:ilvl w:val="1"/>
          <w:numId w:val="2"/>
        </w:numPr>
        <w:tabs>
          <w:tab w:val="left" w:pos="900"/>
          <w:tab w:val="left" w:pos="1080"/>
        </w:tabs>
        <w:spacing w:after="0" w:line="276" w:lineRule="auto"/>
        <w:ind w:left="0" w:firstLine="540"/>
        <w:jc w:val="both"/>
        <w:rPr>
          <w:rFonts w:ascii="Times New Roman" w:hAnsi="Times New Roman" w:cs="Times New Roman"/>
          <w:sz w:val="28"/>
          <w:szCs w:val="28"/>
          <w:lang w:val="ro-MD"/>
        </w:rPr>
      </w:pPr>
      <w:r w:rsidRPr="000E7807">
        <w:rPr>
          <w:rFonts w:ascii="Times New Roman" w:hAnsi="Times New Roman" w:cs="Times New Roman"/>
          <w:sz w:val="28"/>
          <w:szCs w:val="28"/>
          <w:lang w:val="ro-MD"/>
        </w:rPr>
        <w:t xml:space="preserve">Acest ghid </w:t>
      </w:r>
      <w:r w:rsidR="00EF75DA">
        <w:rPr>
          <w:rFonts w:ascii="Times New Roman" w:hAnsi="Times New Roman" w:cs="Times New Roman"/>
          <w:sz w:val="28"/>
          <w:szCs w:val="28"/>
          <w:lang w:val="ro-MD"/>
        </w:rPr>
        <w:t>oferă</w:t>
      </w:r>
      <w:r w:rsidRPr="000E7807">
        <w:rPr>
          <w:rFonts w:ascii="Times New Roman" w:hAnsi="Times New Roman" w:cs="Times New Roman"/>
          <w:sz w:val="28"/>
          <w:szCs w:val="28"/>
          <w:lang w:val="ro-MD"/>
        </w:rPr>
        <w:t xml:space="preserve"> evaluatorilor o </w:t>
      </w:r>
      <w:r w:rsidRPr="006C768B">
        <w:rPr>
          <w:rFonts w:ascii="Times New Roman" w:hAnsi="Times New Roman" w:cs="Times New Roman"/>
          <w:b/>
          <w:bCs/>
          <w:sz w:val="28"/>
          <w:szCs w:val="28"/>
          <w:lang w:val="ro-MD"/>
        </w:rPr>
        <w:t>clasificare orientativă</w:t>
      </w:r>
      <w:r w:rsidRPr="000E7807">
        <w:rPr>
          <w:rFonts w:ascii="Times New Roman" w:hAnsi="Times New Roman" w:cs="Times New Roman"/>
          <w:sz w:val="28"/>
          <w:szCs w:val="28"/>
          <w:lang w:val="ro-MD"/>
        </w:rPr>
        <w:t xml:space="preserve"> a proprietăților generatoare de afaceri (PGA) în funcție de sectorul economic în care activează. PGA sunt active specializate, a căror valoare este determinată preponderent de capacitatea de a genera venituri printr-o utilizare </w:t>
      </w:r>
      <w:r w:rsidRPr="00843B9C">
        <w:rPr>
          <w:rFonts w:ascii="Times New Roman" w:hAnsi="Times New Roman" w:cs="Times New Roman"/>
          <w:sz w:val="28"/>
          <w:szCs w:val="28"/>
          <w:lang w:val="ro-MD"/>
        </w:rPr>
        <w:t>economică specifică și prin operarea ca unități funcționale.</w:t>
      </w:r>
    </w:p>
    <w:p w14:paraId="3B880A0C" w14:textId="26429D2A" w:rsidR="000E7807" w:rsidRPr="00843B9C" w:rsidRDefault="000E7807" w:rsidP="00854B2B">
      <w:pPr>
        <w:pStyle w:val="a7"/>
        <w:numPr>
          <w:ilvl w:val="1"/>
          <w:numId w:val="2"/>
        </w:numPr>
        <w:tabs>
          <w:tab w:val="left" w:pos="900"/>
          <w:tab w:val="left" w:pos="1080"/>
        </w:tabs>
        <w:spacing w:after="0" w:line="276" w:lineRule="auto"/>
        <w:ind w:left="0" w:firstLine="540"/>
        <w:jc w:val="both"/>
        <w:rPr>
          <w:rFonts w:ascii="Times New Roman" w:hAnsi="Times New Roman" w:cs="Times New Roman"/>
          <w:sz w:val="28"/>
          <w:szCs w:val="28"/>
          <w:lang w:val="ro-MD"/>
        </w:rPr>
      </w:pPr>
      <w:r w:rsidRPr="00843B9C">
        <w:rPr>
          <w:rFonts w:ascii="Times New Roman" w:hAnsi="Times New Roman" w:cs="Times New Roman"/>
          <w:sz w:val="28"/>
          <w:szCs w:val="28"/>
          <w:lang w:val="ro-MD"/>
        </w:rPr>
        <w:t>PGA cuprind proprietăți care:</w:t>
      </w:r>
    </w:p>
    <w:p w14:paraId="40CE70EF" w14:textId="77777777" w:rsidR="000E7807" w:rsidRPr="00843B9C" w:rsidRDefault="000E7807" w:rsidP="00854B2B">
      <w:pPr>
        <w:pStyle w:val="a7"/>
        <w:numPr>
          <w:ilvl w:val="2"/>
          <w:numId w:val="2"/>
        </w:numPr>
        <w:tabs>
          <w:tab w:val="left" w:pos="900"/>
          <w:tab w:val="left" w:pos="1080"/>
          <w:tab w:val="left" w:pos="1260"/>
        </w:tabs>
        <w:spacing w:after="0" w:line="276" w:lineRule="auto"/>
        <w:ind w:left="0" w:firstLine="540"/>
        <w:jc w:val="both"/>
        <w:rPr>
          <w:rFonts w:ascii="Times New Roman" w:hAnsi="Times New Roman" w:cs="Times New Roman"/>
          <w:sz w:val="28"/>
          <w:szCs w:val="28"/>
          <w:lang w:val="ro-MD"/>
        </w:rPr>
      </w:pPr>
      <w:r w:rsidRPr="00843B9C">
        <w:rPr>
          <w:rFonts w:ascii="Times New Roman" w:hAnsi="Times New Roman" w:cs="Times New Roman"/>
          <w:sz w:val="28"/>
          <w:szCs w:val="28"/>
          <w:lang w:val="ro-MD"/>
        </w:rPr>
        <w:t>sunt utilizate exclusiv pentru o activitate economică concretă;</w:t>
      </w:r>
    </w:p>
    <w:p w14:paraId="41FBB809" w14:textId="77777777" w:rsidR="000E7807" w:rsidRPr="00843B9C" w:rsidRDefault="000E7807" w:rsidP="00854B2B">
      <w:pPr>
        <w:pStyle w:val="a7"/>
        <w:numPr>
          <w:ilvl w:val="2"/>
          <w:numId w:val="2"/>
        </w:numPr>
        <w:tabs>
          <w:tab w:val="left" w:pos="900"/>
          <w:tab w:val="left" w:pos="1080"/>
          <w:tab w:val="left" w:pos="1260"/>
        </w:tabs>
        <w:spacing w:after="0" w:line="276" w:lineRule="auto"/>
        <w:ind w:left="0" w:firstLine="540"/>
        <w:jc w:val="both"/>
        <w:rPr>
          <w:rFonts w:ascii="Times New Roman" w:hAnsi="Times New Roman" w:cs="Times New Roman"/>
          <w:sz w:val="28"/>
          <w:szCs w:val="28"/>
          <w:lang w:val="ro-MD"/>
        </w:rPr>
      </w:pPr>
      <w:r w:rsidRPr="00843B9C">
        <w:rPr>
          <w:rFonts w:ascii="Times New Roman" w:hAnsi="Times New Roman" w:cs="Times New Roman"/>
          <w:sz w:val="28"/>
          <w:szCs w:val="28"/>
          <w:lang w:val="ro-MD"/>
        </w:rPr>
        <w:t>nu sunt ușor reconvertibile la alte utilizări fără pierderi semnificative de valoare;</w:t>
      </w:r>
    </w:p>
    <w:p w14:paraId="59B4B8B7" w14:textId="343B92B2" w:rsidR="000E7807" w:rsidRPr="00843B9C" w:rsidRDefault="000E7807" w:rsidP="00854B2B">
      <w:pPr>
        <w:pStyle w:val="a7"/>
        <w:numPr>
          <w:ilvl w:val="2"/>
          <w:numId w:val="2"/>
        </w:numPr>
        <w:tabs>
          <w:tab w:val="left" w:pos="900"/>
          <w:tab w:val="left" w:pos="1080"/>
          <w:tab w:val="left" w:pos="1260"/>
        </w:tabs>
        <w:spacing w:after="0" w:line="276" w:lineRule="auto"/>
        <w:ind w:left="0" w:firstLine="540"/>
        <w:jc w:val="both"/>
        <w:rPr>
          <w:rFonts w:ascii="Times New Roman" w:hAnsi="Times New Roman" w:cs="Times New Roman"/>
          <w:sz w:val="28"/>
          <w:szCs w:val="28"/>
          <w:lang w:val="ro-MD"/>
        </w:rPr>
      </w:pPr>
      <w:r w:rsidRPr="00843B9C">
        <w:rPr>
          <w:rFonts w:ascii="Times New Roman" w:hAnsi="Times New Roman" w:cs="Times New Roman"/>
          <w:sz w:val="28"/>
          <w:szCs w:val="28"/>
        </w:rPr>
        <w:t xml:space="preserve">includ </w:t>
      </w:r>
      <w:r w:rsidRPr="00843B9C">
        <w:rPr>
          <w:rStyle w:val="ae"/>
          <w:rFonts w:ascii="Times New Roman" w:hAnsi="Times New Roman" w:cs="Times New Roman"/>
          <w:b w:val="0"/>
          <w:bCs w:val="0"/>
          <w:sz w:val="28"/>
          <w:szCs w:val="28"/>
        </w:rPr>
        <w:t xml:space="preserve">componente </w:t>
      </w:r>
      <w:r w:rsidR="00843B9C">
        <w:rPr>
          <w:rStyle w:val="ae"/>
          <w:rFonts w:ascii="Times New Roman" w:hAnsi="Times New Roman" w:cs="Times New Roman"/>
          <w:b w:val="0"/>
          <w:bCs w:val="0"/>
          <w:sz w:val="28"/>
          <w:szCs w:val="28"/>
        </w:rPr>
        <w:t>corporale</w:t>
      </w:r>
      <w:r w:rsidRPr="00843B9C">
        <w:rPr>
          <w:rStyle w:val="ae"/>
          <w:rFonts w:ascii="Times New Roman" w:hAnsi="Times New Roman" w:cs="Times New Roman"/>
          <w:b w:val="0"/>
          <w:bCs w:val="0"/>
          <w:sz w:val="28"/>
          <w:szCs w:val="28"/>
        </w:rPr>
        <w:t xml:space="preserve"> și necorporale</w:t>
      </w:r>
      <w:r w:rsidRPr="00843B9C">
        <w:rPr>
          <w:rFonts w:ascii="Times New Roman" w:hAnsi="Times New Roman" w:cs="Times New Roman"/>
          <w:sz w:val="28"/>
          <w:szCs w:val="28"/>
        </w:rPr>
        <w:t>: clădiri, echipamente, licențe, know-how etc.</w:t>
      </w:r>
      <w:r w:rsidR="00843B9C">
        <w:rPr>
          <w:rFonts w:ascii="Times New Roman" w:hAnsi="Times New Roman" w:cs="Times New Roman"/>
          <w:sz w:val="28"/>
          <w:szCs w:val="28"/>
        </w:rPr>
        <w:t xml:space="preserve">; </w:t>
      </w:r>
    </w:p>
    <w:p w14:paraId="5701C1EA" w14:textId="423FF2EA" w:rsidR="000E7807" w:rsidRPr="00843B9C" w:rsidRDefault="00843B9C" w:rsidP="00854B2B">
      <w:pPr>
        <w:pStyle w:val="a7"/>
        <w:numPr>
          <w:ilvl w:val="2"/>
          <w:numId w:val="2"/>
        </w:numPr>
        <w:tabs>
          <w:tab w:val="left" w:pos="900"/>
          <w:tab w:val="left" w:pos="1080"/>
          <w:tab w:val="left" w:pos="1260"/>
        </w:tabs>
        <w:spacing w:after="0" w:line="276" w:lineRule="auto"/>
        <w:ind w:left="0" w:firstLine="540"/>
        <w:jc w:val="both"/>
        <w:rPr>
          <w:rFonts w:ascii="Times New Roman" w:hAnsi="Times New Roman" w:cs="Times New Roman"/>
          <w:sz w:val="28"/>
          <w:szCs w:val="28"/>
          <w:lang w:val="ro-MD"/>
        </w:rPr>
      </w:pPr>
      <w:r>
        <w:rPr>
          <w:rFonts w:ascii="Times New Roman" w:hAnsi="Times New Roman" w:cs="Times New Roman"/>
          <w:sz w:val="28"/>
          <w:szCs w:val="28"/>
          <w:lang w:val="it-IT"/>
        </w:rPr>
        <w:t>n</w:t>
      </w:r>
      <w:r w:rsidR="000E7807" w:rsidRPr="00843B9C">
        <w:rPr>
          <w:rFonts w:ascii="Times New Roman" w:hAnsi="Times New Roman" w:cs="Times New Roman"/>
          <w:sz w:val="28"/>
          <w:szCs w:val="28"/>
          <w:lang w:val="it-IT"/>
        </w:rPr>
        <w:t xml:space="preserve">ecesită </w:t>
      </w:r>
      <w:r w:rsidR="000E7807" w:rsidRPr="00843B9C">
        <w:rPr>
          <w:rStyle w:val="ae"/>
          <w:rFonts w:ascii="Times New Roman" w:hAnsi="Times New Roman" w:cs="Times New Roman"/>
          <w:b w:val="0"/>
          <w:bCs w:val="0"/>
          <w:sz w:val="28"/>
          <w:szCs w:val="28"/>
          <w:lang w:val="it-IT"/>
        </w:rPr>
        <w:t>licențe, autorizații și contracte</w:t>
      </w:r>
      <w:r w:rsidR="000E7807" w:rsidRPr="00843B9C">
        <w:rPr>
          <w:rFonts w:ascii="Times New Roman" w:hAnsi="Times New Roman" w:cs="Times New Roman"/>
          <w:sz w:val="28"/>
          <w:szCs w:val="28"/>
          <w:lang w:val="it-IT"/>
        </w:rPr>
        <w:t xml:space="preserve"> pentru a genera venit</w:t>
      </w:r>
      <w:r>
        <w:rPr>
          <w:rFonts w:ascii="Times New Roman" w:hAnsi="Times New Roman" w:cs="Times New Roman"/>
          <w:sz w:val="28"/>
          <w:szCs w:val="28"/>
          <w:lang w:val="it-IT"/>
        </w:rPr>
        <w:t>;</w:t>
      </w:r>
    </w:p>
    <w:p w14:paraId="45142F43" w14:textId="7952969A" w:rsidR="000E7807" w:rsidRPr="00843B9C" w:rsidRDefault="00843B9C" w:rsidP="00854B2B">
      <w:pPr>
        <w:pStyle w:val="a7"/>
        <w:numPr>
          <w:ilvl w:val="2"/>
          <w:numId w:val="2"/>
        </w:numPr>
        <w:tabs>
          <w:tab w:val="left" w:pos="900"/>
          <w:tab w:val="left" w:pos="1080"/>
          <w:tab w:val="left" w:pos="1260"/>
        </w:tabs>
        <w:spacing w:after="0" w:line="276" w:lineRule="auto"/>
        <w:ind w:left="0" w:firstLine="540"/>
        <w:jc w:val="both"/>
        <w:rPr>
          <w:rFonts w:ascii="Times New Roman" w:hAnsi="Times New Roman" w:cs="Times New Roman"/>
          <w:sz w:val="28"/>
          <w:szCs w:val="28"/>
          <w:lang w:val="ro-MD"/>
        </w:rPr>
      </w:pPr>
      <w:r w:rsidRPr="00843B9C">
        <w:rPr>
          <w:rFonts w:ascii="Times New Roman" w:hAnsi="Times New Roman" w:cs="Times New Roman"/>
          <w:sz w:val="28"/>
          <w:szCs w:val="28"/>
          <w:lang w:val="it-IT"/>
        </w:rPr>
        <w:t xml:space="preserve">pot fi </w:t>
      </w:r>
      <w:r w:rsidRPr="00843B9C">
        <w:rPr>
          <w:rStyle w:val="ae"/>
          <w:rFonts w:ascii="Times New Roman" w:hAnsi="Times New Roman" w:cs="Times New Roman"/>
          <w:b w:val="0"/>
          <w:bCs w:val="0"/>
          <w:sz w:val="28"/>
          <w:szCs w:val="28"/>
          <w:lang w:val="it-IT"/>
        </w:rPr>
        <w:t>supuse amortizării rapide</w:t>
      </w:r>
      <w:r w:rsidRPr="00843B9C">
        <w:rPr>
          <w:rFonts w:ascii="Times New Roman" w:hAnsi="Times New Roman" w:cs="Times New Roman"/>
          <w:sz w:val="28"/>
          <w:szCs w:val="28"/>
          <w:lang w:val="it-IT"/>
        </w:rPr>
        <w:t xml:space="preserve"> sau influențate de politici publice / reglementări (ex. subvenții, tarife reglementate)</w:t>
      </w:r>
      <w:r>
        <w:rPr>
          <w:rFonts w:ascii="Times New Roman" w:hAnsi="Times New Roman" w:cs="Times New Roman"/>
          <w:sz w:val="28"/>
          <w:szCs w:val="28"/>
          <w:lang w:val="it-IT"/>
        </w:rPr>
        <w:t>.</w:t>
      </w:r>
    </w:p>
    <w:p w14:paraId="6E6F9A97" w14:textId="661DDA6A" w:rsidR="00843B9C" w:rsidRPr="00843B9C" w:rsidRDefault="000E7807" w:rsidP="00854B2B">
      <w:pPr>
        <w:pStyle w:val="a7"/>
        <w:numPr>
          <w:ilvl w:val="1"/>
          <w:numId w:val="2"/>
        </w:numPr>
        <w:tabs>
          <w:tab w:val="left" w:pos="900"/>
          <w:tab w:val="left" w:pos="1080"/>
        </w:tabs>
        <w:spacing w:after="0" w:line="276" w:lineRule="auto"/>
        <w:ind w:left="0" w:firstLine="540"/>
        <w:jc w:val="both"/>
        <w:rPr>
          <w:rFonts w:ascii="Times New Roman" w:hAnsi="Times New Roman" w:cs="Times New Roman"/>
          <w:sz w:val="28"/>
          <w:szCs w:val="28"/>
          <w:lang w:val="ro-MD"/>
        </w:rPr>
      </w:pPr>
      <w:r w:rsidRPr="00843B9C">
        <w:rPr>
          <w:rFonts w:ascii="Times New Roman" w:hAnsi="Times New Roman" w:cs="Times New Roman"/>
          <w:sz w:val="28"/>
          <w:szCs w:val="28"/>
        </w:rPr>
        <w:t xml:space="preserve">Toate PGA sunt active </w:t>
      </w:r>
      <w:r w:rsidRPr="00843B9C">
        <w:rPr>
          <w:rFonts w:ascii="Times New Roman" w:hAnsi="Times New Roman" w:cs="Times New Roman"/>
          <w:b/>
          <w:bCs/>
          <w:sz w:val="28"/>
          <w:szCs w:val="28"/>
        </w:rPr>
        <w:t>specializate</w:t>
      </w:r>
      <w:r w:rsidRPr="00843B9C">
        <w:rPr>
          <w:rFonts w:ascii="Times New Roman" w:hAnsi="Times New Roman" w:cs="Times New Roman"/>
          <w:sz w:val="28"/>
          <w:szCs w:val="28"/>
        </w:rPr>
        <w:t xml:space="preserve">, a căror valoare este </w:t>
      </w:r>
      <w:r w:rsidRPr="00843B9C">
        <w:rPr>
          <w:rFonts w:ascii="Times New Roman" w:hAnsi="Times New Roman" w:cs="Times New Roman"/>
          <w:b/>
          <w:bCs/>
          <w:sz w:val="28"/>
          <w:szCs w:val="28"/>
        </w:rPr>
        <w:t>legată de funcționarea ca afacere</w:t>
      </w:r>
      <w:r w:rsidRPr="00843B9C">
        <w:rPr>
          <w:rFonts w:ascii="Times New Roman" w:hAnsi="Times New Roman" w:cs="Times New Roman"/>
          <w:sz w:val="28"/>
          <w:szCs w:val="28"/>
        </w:rPr>
        <w:t xml:space="preserve"> și nu doar de caracteristicile fizice. Evaluarea lor necesită o abordare integrată, de regulă prin </w:t>
      </w:r>
      <w:r w:rsidRPr="00843B9C">
        <w:rPr>
          <w:rFonts w:ascii="Times New Roman" w:hAnsi="Times New Roman" w:cs="Times New Roman"/>
          <w:i/>
          <w:iCs/>
          <w:sz w:val="28"/>
          <w:szCs w:val="28"/>
        </w:rPr>
        <w:t>metoda fluxurilor de numerar actualizate (DCF)</w:t>
      </w:r>
      <w:r w:rsidRPr="00843B9C">
        <w:rPr>
          <w:rFonts w:ascii="Times New Roman" w:hAnsi="Times New Roman" w:cs="Times New Roman"/>
          <w:sz w:val="28"/>
          <w:szCs w:val="28"/>
        </w:rPr>
        <w:t>, folosind modelul unui operator ipotetic cu eficiență rezonabilă (OER).</w:t>
      </w:r>
    </w:p>
    <w:p w14:paraId="486EEF7B" w14:textId="31DC6085" w:rsidR="000E7807" w:rsidRPr="00843B9C" w:rsidRDefault="000E7807" w:rsidP="00854B2B">
      <w:pPr>
        <w:pStyle w:val="a7"/>
        <w:numPr>
          <w:ilvl w:val="1"/>
          <w:numId w:val="2"/>
        </w:numPr>
        <w:tabs>
          <w:tab w:val="left" w:pos="900"/>
          <w:tab w:val="left" w:pos="1080"/>
        </w:tabs>
        <w:spacing w:after="0" w:line="276" w:lineRule="auto"/>
        <w:ind w:left="0" w:firstLine="540"/>
        <w:jc w:val="both"/>
        <w:rPr>
          <w:rFonts w:ascii="Times New Roman" w:hAnsi="Times New Roman" w:cs="Times New Roman"/>
          <w:sz w:val="28"/>
          <w:szCs w:val="28"/>
          <w:lang w:val="ro-MD"/>
        </w:rPr>
      </w:pPr>
      <w:r w:rsidRPr="00843B9C">
        <w:rPr>
          <w:rFonts w:ascii="Times New Roman" w:hAnsi="Times New Roman" w:cs="Times New Roman"/>
          <w:sz w:val="28"/>
          <w:szCs w:val="28"/>
        </w:rPr>
        <w:t xml:space="preserve">În toate cazurile, valoarea PGA este determinată de potențialul de venit realizabil în condițiile operării de către un </w:t>
      </w:r>
      <w:r w:rsidRPr="00843B9C">
        <w:rPr>
          <w:rFonts w:ascii="Times New Roman" w:hAnsi="Times New Roman" w:cs="Times New Roman"/>
          <w:i/>
          <w:iCs/>
          <w:sz w:val="28"/>
          <w:szCs w:val="28"/>
        </w:rPr>
        <w:t>operator de eficiență rezonabilă</w:t>
      </w:r>
      <w:r w:rsidRPr="00843B9C">
        <w:rPr>
          <w:rFonts w:ascii="Times New Roman" w:hAnsi="Times New Roman" w:cs="Times New Roman"/>
          <w:sz w:val="28"/>
          <w:szCs w:val="28"/>
        </w:rPr>
        <w:t xml:space="preserve"> (OER), iar activele imobiliare sunt indisolubil legate de funcțiunea economică.</w:t>
      </w:r>
    </w:p>
    <w:p w14:paraId="405AEE3E" w14:textId="77777777" w:rsidR="000E7807" w:rsidRPr="000E7807" w:rsidRDefault="000E7807" w:rsidP="00F302FB">
      <w:pPr>
        <w:pStyle w:val="a7"/>
        <w:tabs>
          <w:tab w:val="left" w:pos="900"/>
          <w:tab w:val="left" w:pos="1080"/>
        </w:tabs>
        <w:spacing w:after="0" w:line="276" w:lineRule="auto"/>
        <w:ind w:left="0" w:firstLine="540"/>
        <w:jc w:val="both"/>
        <w:rPr>
          <w:rFonts w:ascii="Times New Roman" w:hAnsi="Times New Roman" w:cs="Times New Roman"/>
          <w:sz w:val="28"/>
          <w:szCs w:val="28"/>
          <w:lang w:val="ro-MD"/>
        </w:rPr>
      </w:pPr>
    </w:p>
    <w:p w14:paraId="2206C339" w14:textId="5A9C1B5B" w:rsidR="003D7E68" w:rsidRPr="000E7807" w:rsidRDefault="003D7E68" w:rsidP="00854B2B">
      <w:pPr>
        <w:pStyle w:val="a7"/>
        <w:numPr>
          <w:ilvl w:val="0"/>
          <w:numId w:val="2"/>
        </w:numPr>
        <w:tabs>
          <w:tab w:val="left" w:pos="900"/>
        </w:tabs>
        <w:spacing w:after="0" w:line="276" w:lineRule="auto"/>
        <w:ind w:left="0" w:firstLine="540"/>
        <w:jc w:val="both"/>
        <w:outlineLvl w:val="2"/>
        <w:rPr>
          <w:rFonts w:ascii="Times New Roman" w:hAnsi="Times New Roman" w:cs="Times New Roman"/>
          <w:sz w:val="28"/>
          <w:szCs w:val="28"/>
          <w:lang w:val="ro-MD"/>
        </w:rPr>
      </w:pPr>
      <w:bookmarkStart w:id="12" w:name="_Toc206417840"/>
      <w:r w:rsidRPr="000E7807">
        <w:rPr>
          <w:rFonts w:ascii="Times New Roman" w:hAnsi="Times New Roman" w:cs="Times New Roman"/>
          <w:b/>
          <w:bCs/>
          <w:sz w:val="28"/>
          <w:szCs w:val="28"/>
          <w:lang w:val="ro-MD"/>
        </w:rPr>
        <w:t>CLASIFICARE SECTORIALĂ A PGA</w:t>
      </w:r>
      <w:bookmarkEnd w:id="12"/>
    </w:p>
    <w:p w14:paraId="787C2A4F" w14:textId="1A6CBCEF" w:rsidR="003D7E68" w:rsidRPr="004E08E7" w:rsidRDefault="003D7E68" w:rsidP="00854B2B">
      <w:pPr>
        <w:pStyle w:val="a7"/>
        <w:numPr>
          <w:ilvl w:val="1"/>
          <w:numId w:val="2"/>
        </w:numPr>
        <w:tabs>
          <w:tab w:val="left" w:pos="1080"/>
        </w:tabs>
        <w:spacing w:after="0" w:line="276" w:lineRule="auto"/>
        <w:ind w:hanging="252"/>
        <w:jc w:val="both"/>
        <w:rPr>
          <w:rFonts w:ascii="Times New Roman" w:hAnsi="Times New Roman" w:cs="Times New Roman"/>
          <w:sz w:val="28"/>
          <w:szCs w:val="28"/>
          <w:lang w:val="ro-MD"/>
        </w:rPr>
      </w:pPr>
      <w:r w:rsidRPr="004E08E7">
        <w:rPr>
          <w:rFonts w:ascii="Times New Roman" w:hAnsi="Times New Roman" w:cs="Times New Roman"/>
          <w:b/>
          <w:bCs/>
          <w:sz w:val="28"/>
          <w:szCs w:val="28"/>
          <w:lang w:val="ro-MD"/>
        </w:rPr>
        <w:t>Sector: Turism și ospitalitate</w:t>
      </w:r>
    </w:p>
    <w:p w14:paraId="5588B2FD" w14:textId="77777777" w:rsidR="004E08E7" w:rsidRDefault="003D7E68" w:rsidP="00854B2B">
      <w:pPr>
        <w:pStyle w:val="a7"/>
        <w:numPr>
          <w:ilvl w:val="2"/>
          <w:numId w:val="2"/>
        </w:numPr>
        <w:tabs>
          <w:tab w:val="left" w:pos="900"/>
          <w:tab w:val="left" w:pos="1260"/>
          <w:tab w:val="num" w:pos="1440"/>
        </w:tabs>
        <w:spacing w:after="0" w:line="276" w:lineRule="auto"/>
        <w:ind w:left="990" w:hanging="450"/>
        <w:jc w:val="both"/>
        <w:rPr>
          <w:rFonts w:ascii="Times New Roman" w:hAnsi="Times New Roman" w:cs="Times New Roman"/>
          <w:sz w:val="28"/>
          <w:szCs w:val="28"/>
          <w:lang w:val="ro-MD"/>
        </w:rPr>
      </w:pPr>
      <w:r w:rsidRPr="004E08E7">
        <w:rPr>
          <w:rFonts w:ascii="Times New Roman" w:hAnsi="Times New Roman" w:cs="Times New Roman"/>
          <w:sz w:val="28"/>
          <w:szCs w:val="28"/>
          <w:lang w:val="ro-MD"/>
        </w:rPr>
        <w:t>Hotel</w:t>
      </w:r>
    </w:p>
    <w:p w14:paraId="78330F1E" w14:textId="77777777" w:rsidR="004E08E7" w:rsidRDefault="003D7E68" w:rsidP="00854B2B">
      <w:pPr>
        <w:pStyle w:val="a7"/>
        <w:numPr>
          <w:ilvl w:val="2"/>
          <w:numId w:val="2"/>
        </w:numPr>
        <w:tabs>
          <w:tab w:val="left" w:pos="900"/>
          <w:tab w:val="left" w:pos="1260"/>
          <w:tab w:val="num" w:pos="1440"/>
        </w:tabs>
        <w:spacing w:after="0" w:line="276" w:lineRule="auto"/>
        <w:ind w:left="990" w:hanging="450"/>
        <w:jc w:val="both"/>
        <w:rPr>
          <w:rFonts w:ascii="Times New Roman" w:hAnsi="Times New Roman" w:cs="Times New Roman"/>
          <w:sz w:val="28"/>
          <w:szCs w:val="28"/>
          <w:lang w:val="ro-MD"/>
        </w:rPr>
      </w:pPr>
      <w:r w:rsidRPr="004E08E7">
        <w:rPr>
          <w:rFonts w:ascii="Times New Roman" w:hAnsi="Times New Roman" w:cs="Times New Roman"/>
          <w:sz w:val="28"/>
          <w:szCs w:val="28"/>
          <w:lang w:val="ro-MD"/>
        </w:rPr>
        <w:t>Pensiune agroturistică</w:t>
      </w:r>
    </w:p>
    <w:p w14:paraId="0C0C4949" w14:textId="77777777" w:rsidR="004E08E7" w:rsidRDefault="003D7E68" w:rsidP="00854B2B">
      <w:pPr>
        <w:pStyle w:val="a7"/>
        <w:numPr>
          <w:ilvl w:val="2"/>
          <w:numId w:val="2"/>
        </w:numPr>
        <w:tabs>
          <w:tab w:val="left" w:pos="900"/>
          <w:tab w:val="left" w:pos="1260"/>
          <w:tab w:val="num" w:pos="1440"/>
        </w:tabs>
        <w:spacing w:after="0" w:line="276" w:lineRule="auto"/>
        <w:ind w:left="990" w:hanging="450"/>
        <w:jc w:val="both"/>
        <w:rPr>
          <w:rFonts w:ascii="Times New Roman" w:hAnsi="Times New Roman" w:cs="Times New Roman"/>
          <w:sz w:val="28"/>
          <w:szCs w:val="28"/>
          <w:lang w:val="ro-MD"/>
        </w:rPr>
      </w:pPr>
      <w:r w:rsidRPr="004E08E7">
        <w:rPr>
          <w:rFonts w:ascii="Times New Roman" w:hAnsi="Times New Roman" w:cs="Times New Roman"/>
          <w:sz w:val="28"/>
          <w:szCs w:val="28"/>
          <w:lang w:val="ro-MD"/>
        </w:rPr>
        <w:t>Stațiune balneară / centru de tratament</w:t>
      </w:r>
    </w:p>
    <w:p w14:paraId="5E9603EB" w14:textId="77777777" w:rsidR="004E08E7" w:rsidRDefault="003D7E68" w:rsidP="00854B2B">
      <w:pPr>
        <w:pStyle w:val="a7"/>
        <w:numPr>
          <w:ilvl w:val="2"/>
          <w:numId w:val="2"/>
        </w:numPr>
        <w:tabs>
          <w:tab w:val="left" w:pos="900"/>
          <w:tab w:val="left" w:pos="1260"/>
          <w:tab w:val="num" w:pos="1440"/>
        </w:tabs>
        <w:spacing w:after="0" w:line="276" w:lineRule="auto"/>
        <w:ind w:left="990" w:hanging="450"/>
        <w:jc w:val="both"/>
        <w:rPr>
          <w:rFonts w:ascii="Times New Roman" w:hAnsi="Times New Roman" w:cs="Times New Roman"/>
          <w:sz w:val="28"/>
          <w:szCs w:val="28"/>
          <w:lang w:val="ro-MD"/>
        </w:rPr>
      </w:pPr>
      <w:r w:rsidRPr="004E08E7">
        <w:rPr>
          <w:rFonts w:ascii="Times New Roman" w:hAnsi="Times New Roman" w:cs="Times New Roman"/>
          <w:sz w:val="28"/>
          <w:szCs w:val="28"/>
          <w:lang w:val="ro-MD"/>
        </w:rPr>
        <w:t>Camping / parc rulote</w:t>
      </w:r>
    </w:p>
    <w:p w14:paraId="1D61C936" w14:textId="06F776D2" w:rsidR="003D7E68" w:rsidRPr="004E08E7" w:rsidRDefault="003D7E68" w:rsidP="00854B2B">
      <w:pPr>
        <w:pStyle w:val="a7"/>
        <w:numPr>
          <w:ilvl w:val="2"/>
          <w:numId w:val="2"/>
        </w:numPr>
        <w:tabs>
          <w:tab w:val="left" w:pos="900"/>
          <w:tab w:val="left" w:pos="1260"/>
          <w:tab w:val="num" w:pos="1440"/>
        </w:tabs>
        <w:spacing w:after="0" w:line="276" w:lineRule="auto"/>
        <w:ind w:left="990" w:hanging="450"/>
        <w:jc w:val="both"/>
        <w:rPr>
          <w:rFonts w:ascii="Times New Roman" w:hAnsi="Times New Roman" w:cs="Times New Roman"/>
          <w:sz w:val="28"/>
          <w:szCs w:val="28"/>
          <w:lang w:val="ro-MD"/>
        </w:rPr>
      </w:pPr>
      <w:proofErr w:type="spellStart"/>
      <w:r w:rsidRPr="004E08E7">
        <w:rPr>
          <w:rFonts w:ascii="Times New Roman" w:hAnsi="Times New Roman" w:cs="Times New Roman"/>
          <w:sz w:val="28"/>
          <w:szCs w:val="28"/>
          <w:lang w:val="ro-MD"/>
        </w:rPr>
        <w:t>Hostel</w:t>
      </w:r>
      <w:proofErr w:type="spellEnd"/>
      <w:r w:rsidRPr="004E08E7">
        <w:rPr>
          <w:rFonts w:ascii="Times New Roman" w:hAnsi="Times New Roman" w:cs="Times New Roman"/>
          <w:sz w:val="28"/>
          <w:szCs w:val="28"/>
          <w:lang w:val="ro-MD"/>
        </w:rPr>
        <w:t xml:space="preserve"> urban pentru tineri</w:t>
      </w:r>
    </w:p>
    <w:p w14:paraId="282F0CDE" w14:textId="758AE3D0" w:rsidR="006C768B" w:rsidRPr="004E08E7" w:rsidRDefault="003D7E68" w:rsidP="00854B2B">
      <w:pPr>
        <w:pStyle w:val="a7"/>
        <w:numPr>
          <w:ilvl w:val="1"/>
          <w:numId w:val="4"/>
        </w:numPr>
        <w:spacing w:after="0" w:line="276" w:lineRule="auto"/>
        <w:ind w:left="1080" w:hanging="540"/>
        <w:jc w:val="both"/>
        <w:rPr>
          <w:rFonts w:ascii="Times New Roman" w:hAnsi="Times New Roman" w:cs="Times New Roman"/>
          <w:sz w:val="28"/>
          <w:szCs w:val="28"/>
          <w:lang w:val="ro-MD"/>
        </w:rPr>
      </w:pPr>
      <w:r w:rsidRPr="004E08E7">
        <w:rPr>
          <w:rFonts w:ascii="Times New Roman" w:hAnsi="Times New Roman" w:cs="Times New Roman"/>
          <w:b/>
          <w:bCs/>
          <w:sz w:val="28"/>
          <w:szCs w:val="28"/>
          <w:lang w:val="ro-MD"/>
        </w:rPr>
        <w:t>Sector: Comerț și alimentație publică</w:t>
      </w:r>
      <w:r w:rsidRPr="004E08E7">
        <w:rPr>
          <w:rFonts w:ascii="Times New Roman" w:hAnsi="Times New Roman" w:cs="Times New Roman"/>
          <w:sz w:val="28"/>
          <w:szCs w:val="28"/>
          <w:lang w:val="ro-MD"/>
        </w:rPr>
        <w:t xml:space="preserve"> </w:t>
      </w:r>
    </w:p>
    <w:p w14:paraId="6FFF4B6C" w14:textId="77777777" w:rsidR="004E08E7"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6C768B">
        <w:rPr>
          <w:rFonts w:ascii="Times New Roman" w:hAnsi="Times New Roman" w:cs="Times New Roman"/>
          <w:sz w:val="28"/>
          <w:szCs w:val="28"/>
          <w:lang w:val="ro-MD"/>
        </w:rPr>
        <w:t xml:space="preserve">Restaurant sau cafenea cu brand propriu </w:t>
      </w:r>
    </w:p>
    <w:p w14:paraId="754295F3" w14:textId="77777777" w:rsidR="004E08E7"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4E08E7">
        <w:rPr>
          <w:rFonts w:ascii="Times New Roman" w:hAnsi="Times New Roman" w:cs="Times New Roman"/>
          <w:sz w:val="28"/>
          <w:szCs w:val="28"/>
          <w:lang w:val="ro-MD"/>
        </w:rPr>
        <w:lastRenderedPageBreak/>
        <w:t xml:space="preserve">Bar / club de noapte </w:t>
      </w:r>
    </w:p>
    <w:p w14:paraId="71DFA74B" w14:textId="77777777" w:rsidR="004E08E7"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4E08E7">
        <w:rPr>
          <w:rFonts w:ascii="Times New Roman" w:hAnsi="Times New Roman" w:cs="Times New Roman"/>
          <w:sz w:val="28"/>
          <w:szCs w:val="28"/>
          <w:lang w:val="ro-MD"/>
        </w:rPr>
        <w:t xml:space="preserve">Fast </w:t>
      </w:r>
      <w:proofErr w:type="spellStart"/>
      <w:r w:rsidRPr="004E08E7">
        <w:rPr>
          <w:rFonts w:ascii="Times New Roman" w:hAnsi="Times New Roman" w:cs="Times New Roman"/>
          <w:sz w:val="28"/>
          <w:szCs w:val="28"/>
          <w:lang w:val="ro-MD"/>
        </w:rPr>
        <w:t>food</w:t>
      </w:r>
      <w:proofErr w:type="spellEnd"/>
      <w:r w:rsidRPr="004E08E7">
        <w:rPr>
          <w:rFonts w:ascii="Times New Roman" w:hAnsi="Times New Roman" w:cs="Times New Roman"/>
          <w:sz w:val="28"/>
          <w:szCs w:val="28"/>
          <w:lang w:val="ro-MD"/>
        </w:rPr>
        <w:t xml:space="preserve"> de franciză </w:t>
      </w:r>
    </w:p>
    <w:p w14:paraId="49094B7B" w14:textId="77777777" w:rsidR="004E08E7"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4E08E7">
        <w:rPr>
          <w:rFonts w:ascii="Times New Roman" w:hAnsi="Times New Roman" w:cs="Times New Roman"/>
          <w:sz w:val="28"/>
          <w:szCs w:val="28"/>
          <w:lang w:val="ro-MD"/>
        </w:rPr>
        <w:t>Cofetărie artizanală cu producție proprie</w:t>
      </w:r>
    </w:p>
    <w:p w14:paraId="4B70D543" w14:textId="372607E2" w:rsidR="003D7E68" w:rsidRPr="004E08E7"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4E08E7">
        <w:rPr>
          <w:rFonts w:ascii="Times New Roman" w:hAnsi="Times New Roman" w:cs="Times New Roman"/>
          <w:sz w:val="28"/>
          <w:szCs w:val="28"/>
          <w:lang w:val="ro-MD"/>
        </w:rPr>
        <w:t>Magazin de tip delicatese cu consum la fața locului</w:t>
      </w:r>
    </w:p>
    <w:p w14:paraId="49B3F43D" w14:textId="1402E1CB" w:rsidR="006C768B" w:rsidRPr="004E08E7" w:rsidRDefault="003D7E68" w:rsidP="00854B2B">
      <w:pPr>
        <w:pStyle w:val="a7"/>
        <w:numPr>
          <w:ilvl w:val="1"/>
          <w:numId w:val="4"/>
        </w:numPr>
        <w:tabs>
          <w:tab w:val="left" w:pos="1170"/>
        </w:tabs>
        <w:spacing w:after="0" w:line="276" w:lineRule="auto"/>
        <w:ind w:left="1080" w:hanging="540"/>
        <w:jc w:val="both"/>
        <w:rPr>
          <w:rFonts w:ascii="Times New Roman" w:hAnsi="Times New Roman" w:cs="Times New Roman"/>
          <w:b/>
          <w:bCs/>
          <w:sz w:val="28"/>
          <w:szCs w:val="28"/>
          <w:lang w:val="ro-MD"/>
        </w:rPr>
      </w:pPr>
      <w:r w:rsidRPr="004E08E7">
        <w:rPr>
          <w:rFonts w:ascii="Times New Roman" w:hAnsi="Times New Roman" w:cs="Times New Roman"/>
          <w:b/>
          <w:bCs/>
          <w:sz w:val="28"/>
          <w:szCs w:val="28"/>
          <w:lang w:val="ro-MD"/>
        </w:rPr>
        <w:t>Sector: Sănătate și servicii medicale</w:t>
      </w:r>
    </w:p>
    <w:p w14:paraId="2CC00587" w14:textId="77777777" w:rsidR="00C2739E"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6C768B">
        <w:rPr>
          <w:rFonts w:ascii="Times New Roman" w:hAnsi="Times New Roman" w:cs="Times New Roman"/>
          <w:sz w:val="28"/>
          <w:szCs w:val="28"/>
          <w:lang w:val="ro-MD"/>
        </w:rPr>
        <w:t xml:space="preserve">Clinică medicală privată </w:t>
      </w:r>
    </w:p>
    <w:p w14:paraId="034A3F37" w14:textId="77777777" w:rsidR="00C2739E"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C2739E">
        <w:rPr>
          <w:rFonts w:ascii="Times New Roman" w:hAnsi="Times New Roman" w:cs="Times New Roman"/>
          <w:sz w:val="28"/>
          <w:szCs w:val="28"/>
          <w:lang w:val="ro-MD"/>
        </w:rPr>
        <w:t xml:space="preserve">Spital privat / centru de diagnostic </w:t>
      </w:r>
    </w:p>
    <w:p w14:paraId="6C6D11A7" w14:textId="77777777" w:rsidR="00C2739E"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C2739E">
        <w:rPr>
          <w:rFonts w:ascii="Times New Roman" w:hAnsi="Times New Roman" w:cs="Times New Roman"/>
          <w:sz w:val="28"/>
          <w:szCs w:val="28"/>
          <w:lang w:val="ro-MD"/>
        </w:rPr>
        <w:t>Centru de reabilitare</w:t>
      </w:r>
    </w:p>
    <w:p w14:paraId="7C7A822F" w14:textId="77777777" w:rsidR="00C2739E"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C2739E">
        <w:rPr>
          <w:rFonts w:ascii="Times New Roman" w:hAnsi="Times New Roman" w:cs="Times New Roman"/>
          <w:sz w:val="28"/>
          <w:szCs w:val="28"/>
          <w:lang w:val="ro-MD"/>
        </w:rPr>
        <w:t xml:space="preserve">Centru de imagistică medicală </w:t>
      </w:r>
    </w:p>
    <w:p w14:paraId="42B25178" w14:textId="3C64A77F" w:rsidR="003D7E68" w:rsidRPr="00C2739E"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C2739E">
        <w:rPr>
          <w:rFonts w:ascii="Times New Roman" w:hAnsi="Times New Roman" w:cs="Times New Roman"/>
          <w:sz w:val="28"/>
          <w:szCs w:val="28"/>
          <w:lang w:val="ro-MD"/>
        </w:rPr>
        <w:t>Farmacie cu laborator propriu</w:t>
      </w:r>
    </w:p>
    <w:p w14:paraId="17EFBEC8" w14:textId="6B090C47" w:rsidR="006C768B" w:rsidRPr="00C2739E" w:rsidRDefault="003D7E68" w:rsidP="00854B2B">
      <w:pPr>
        <w:pStyle w:val="a7"/>
        <w:numPr>
          <w:ilvl w:val="1"/>
          <w:numId w:val="4"/>
        </w:numPr>
        <w:tabs>
          <w:tab w:val="left" w:pos="900"/>
        </w:tabs>
        <w:spacing w:after="0" w:line="276" w:lineRule="auto"/>
        <w:ind w:left="1170" w:hanging="630"/>
        <w:jc w:val="both"/>
        <w:rPr>
          <w:rFonts w:ascii="Times New Roman" w:hAnsi="Times New Roman" w:cs="Times New Roman"/>
          <w:sz w:val="28"/>
          <w:szCs w:val="28"/>
          <w:lang w:val="ro-MD"/>
        </w:rPr>
      </w:pPr>
      <w:r w:rsidRPr="00C2739E">
        <w:rPr>
          <w:rFonts w:ascii="Times New Roman" w:hAnsi="Times New Roman" w:cs="Times New Roman"/>
          <w:b/>
          <w:bCs/>
          <w:sz w:val="28"/>
          <w:szCs w:val="28"/>
          <w:lang w:val="ro-MD"/>
        </w:rPr>
        <w:t>Sector: Cultură și divertisment</w:t>
      </w:r>
      <w:r w:rsidRPr="00C2739E">
        <w:rPr>
          <w:rFonts w:ascii="Times New Roman" w:hAnsi="Times New Roman" w:cs="Times New Roman"/>
          <w:sz w:val="28"/>
          <w:szCs w:val="28"/>
          <w:lang w:val="ro-MD"/>
        </w:rPr>
        <w:t xml:space="preserve"> </w:t>
      </w:r>
    </w:p>
    <w:p w14:paraId="7DAB22C3" w14:textId="77777777" w:rsidR="00C2739E"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6C768B">
        <w:rPr>
          <w:rFonts w:ascii="Times New Roman" w:hAnsi="Times New Roman" w:cs="Times New Roman"/>
          <w:sz w:val="28"/>
          <w:szCs w:val="28"/>
          <w:lang w:val="ro-MD"/>
        </w:rPr>
        <w:t xml:space="preserve">Teatru privat </w:t>
      </w:r>
    </w:p>
    <w:p w14:paraId="7D19B5B0" w14:textId="77777777" w:rsidR="00C2739E"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C2739E">
        <w:rPr>
          <w:rFonts w:ascii="Times New Roman" w:hAnsi="Times New Roman" w:cs="Times New Roman"/>
          <w:sz w:val="28"/>
          <w:szCs w:val="28"/>
          <w:lang w:val="ro-MD"/>
        </w:rPr>
        <w:t xml:space="preserve">Cinematograf </w:t>
      </w:r>
      <w:proofErr w:type="spellStart"/>
      <w:r w:rsidRPr="00C2739E">
        <w:rPr>
          <w:rFonts w:ascii="Times New Roman" w:hAnsi="Times New Roman" w:cs="Times New Roman"/>
          <w:sz w:val="28"/>
          <w:szCs w:val="28"/>
          <w:lang w:val="ro-MD"/>
        </w:rPr>
        <w:t>art-house</w:t>
      </w:r>
      <w:proofErr w:type="spellEnd"/>
      <w:r w:rsidRPr="00C2739E">
        <w:rPr>
          <w:rFonts w:ascii="Times New Roman" w:hAnsi="Times New Roman" w:cs="Times New Roman"/>
          <w:sz w:val="28"/>
          <w:szCs w:val="28"/>
          <w:lang w:val="ro-MD"/>
        </w:rPr>
        <w:t xml:space="preserve"> </w:t>
      </w:r>
    </w:p>
    <w:p w14:paraId="15346712" w14:textId="77777777" w:rsidR="00C2739E"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C2739E">
        <w:rPr>
          <w:rFonts w:ascii="Times New Roman" w:hAnsi="Times New Roman" w:cs="Times New Roman"/>
          <w:sz w:val="28"/>
          <w:szCs w:val="28"/>
          <w:lang w:val="ro-MD"/>
        </w:rPr>
        <w:t xml:space="preserve">Galerie de artă comercială </w:t>
      </w:r>
    </w:p>
    <w:p w14:paraId="7C021022" w14:textId="77777777" w:rsidR="00C2739E"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C2739E">
        <w:rPr>
          <w:rFonts w:ascii="Times New Roman" w:hAnsi="Times New Roman" w:cs="Times New Roman"/>
          <w:sz w:val="28"/>
          <w:szCs w:val="28"/>
          <w:lang w:val="ro-MD"/>
        </w:rPr>
        <w:t xml:space="preserve">Arenă pentru spectacole / concerte </w:t>
      </w:r>
    </w:p>
    <w:p w14:paraId="4DEC322C" w14:textId="0416DBFC" w:rsidR="003D7E68" w:rsidRPr="00C2739E"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C2739E">
        <w:rPr>
          <w:rFonts w:ascii="Times New Roman" w:hAnsi="Times New Roman" w:cs="Times New Roman"/>
          <w:sz w:val="28"/>
          <w:szCs w:val="28"/>
          <w:lang w:val="ro-MD"/>
        </w:rPr>
        <w:t>Muzeu interactiv privat</w:t>
      </w:r>
    </w:p>
    <w:p w14:paraId="1A84B911" w14:textId="499DF7D3" w:rsidR="006C768B" w:rsidRPr="00C2739E" w:rsidRDefault="003D7E68" w:rsidP="00854B2B">
      <w:pPr>
        <w:pStyle w:val="a7"/>
        <w:numPr>
          <w:ilvl w:val="1"/>
          <w:numId w:val="4"/>
        </w:numPr>
        <w:tabs>
          <w:tab w:val="left" w:pos="900"/>
        </w:tabs>
        <w:spacing w:after="0" w:line="276" w:lineRule="auto"/>
        <w:ind w:left="1080" w:hanging="540"/>
        <w:jc w:val="both"/>
        <w:rPr>
          <w:rFonts w:ascii="Times New Roman" w:hAnsi="Times New Roman" w:cs="Times New Roman"/>
          <w:sz w:val="28"/>
          <w:szCs w:val="28"/>
          <w:lang w:val="ro-MD"/>
        </w:rPr>
      </w:pPr>
      <w:r w:rsidRPr="00C2739E">
        <w:rPr>
          <w:rFonts w:ascii="Times New Roman" w:hAnsi="Times New Roman" w:cs="Times New Roman"/>
          <w:b/>
          <w:bCs/>
          <w:sz w:val="28"/>
          <w:szCs w:val="28"/>
          <w:lang w:val="ro-MD"/>
        </w:rPr>
        <w:t>Sector: Logistică și transport</w:t>
      </w:r>
      <w:r w:rsidRPr="00C2739E">
        <w:rPr>
          <w:rFonts w:ascii="Times New Roman" w:hAnsi="Times New Roman" w:cs="Times New Roman"/>
          <w:sz w:val="28"/>
          <w:szCs w:val="28"/>
          <w:lang w:val="ro-MD"/>
        </w:rPr>
        <w:t xml:space="preserve"> </w:t>
      </w:r>
    </w:p>
    <w:p w14:paraId="296CB572"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6C768B">
        <w:rPr>
          <w:rFonts w:ascii="Times New Roman" w:hAnsi="Times New Roman" w:cs="Times New Roman"/>
          <w:sz w:val="28"/>
          <w:szCs w:val="28"/>
          <w:lang w:val="ro-MD"/>
        </w:rPr>
        <w:t xml:space="preserve">Terminal logistic </w:t>
      </w:r>
      <w:proofErr w:type="spellStart"/>
      <w:r w:rsidRPr="006C768B">
        <w:rPr>
          <w:rFonts w:ascii="Times New Roman" w:hAnsi="Times New Roman" w:cs="Times New Roman"/>
          <w:sz w:val="28"/>
          <w:szCs w:val="28"/>
          <w:lang w:val="ro-MD"/>
        </w:rPr>
        <w:t>multimodal</w:t>
      </w:r>
      <w:proofErr w:type="spellEnd"/>
      <w:r w:rsidRPr="006C768B">
        <w:rPr>
          <w:rFonts w:ascii="Times New Roman" w:hAnsi="Times New Roman" w:cs="Times New Roman"/>
          <w:sz w:val="28"/>
          <w:szCs w:val="28"/>
          <w:lang w:val="ro-MD"/>
        </w:rPr>
        <w:t xml:space="preserve"> </w:t>
      </w:r>
    </w:p>
    <w:p w14:paraId="239DFF0F"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 xml:space="preserve">Centru </w:t>
      </w:r>
      <w:proofErr w:type="spellStart"/>
      <w:r w:rsidRPr="009C2695">
        <w:rPr>
          <w:rFonts w:ascii="Times New Roman" w:hAnsi="Times New Roman" w:cs="Times New Roman"/>
          <w:sz w:val="28"/>
          <w:szCs w:val="28"/>
          <w:lang w:val="ro-MD"/>
        </w:rPr>
        <w:t>intermodal</w:t>
      </w:r>
      <w:proofErr w:type="spellEnd"/>
      <w:r w:rsidRPr="009C2695">
        <w:rPr>
          <w:rFonts w:ascii="Times New Roman" w:hAnsi="Times New Roman" w:cs="Times New Roman"/>
          <w:sz w:val="28"/>
          <w:szCs w:val="28"/>
          <w:lang w:val="ro-MD"/>
        </w:rPr>
        <w:t xml:space="preserve"> (rutier-feroviar) </w:t>
      </w:r>
    </w:p>
    <w:p w14:paraId="6C6CB61C"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 xml:space="preserve">Depozit vamal privat </w:t>
      </w:r>
    </w:p>
    <w:p w14:paraId="630EC8A7"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 xml:space="preserve">Stație de autobuze privată </w:t>
      </w:r>
    </w:p>
    <w:p w14:paraId="794DAA0E" w14:textId="2BA138DA" w:rsidR="003D7E68" w:rsidRP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Parcare cu plată multietajată</w:t>
      </w:r>
    </w:p>
    <w:p w14:paraId="0E6309EE" w14:textId="13E60F29" w:rsidR="006C768B" w:rsidRPr="009C2695" w:rsidRDefault="003D7E68" w:rsidP="00854B2B">
      <w:pPr>
        <w:pStyle w:val="a7"/>
        <w:numPr>
          <w:ilvl w:val="1"/>
          <w:numId w:val="4"/>
        </w:numPr>
        <w:tabs>
          <w:tab w:val="left" w:pos="900"/>
        </w:tabs>
        <w:spacing w:after="0" w:line="276" w:lineRule="auto"/>
        <w:ind w:left="1080" w:hanging="540"/>
        <w:jc w:val="both"/>
        <w:rPr>
          <w:rFonts w:ascii="Times New Roman" w:hAnsi="Times New Roman" w:cs="Times New Roman"/>
          <w:sz w:val="28"/>
          <w:szCs w:val="28"/>
          <w:lang w:val="ro-MD"/>
        </w:rPr>
      </w:pPr>
      <w:r w:rsidRPr="009C2695">
        <w:rPr>
          <w:rFonts w:ascii="Times New Roman" w:hAnsi="Times New Roman" w:cs="Times New Roman"/>
          <w:b/>
          <w:bCs/>
          <w:sz w:val="28"/>
          <w:szCs w:val="28"/>
          <w:lang w:val="ro-MD"/>
        </w:rPr>
        <w:t>Sector: Energie</w:t>
      </w:r>
      <w:r w:rsidRPr="009C2695">
        <w:rPr>
          <w:rFonts w:ascii="Times New Roman" w:hAnsi="Times New Roman" w:cs="Times New Roman"/>
          <w:sz w:val="28"/>
          <w:szCs w:val="28"/>
          <w:lang w:val="ro-MD"/>
        </w:rPr>
        <w:t xml:space="preserve"> </w:t>
      </w:r>
    </w:p>
    <w:p w14:paraId="1550768E"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6C768B">
        <w:rPr>
          <w:rFonts w:ascii="Times New Roman" w:hAnsi="Times New Roman" w:cs="Times New Roman"/>
          <w:sz w:val="28"/>
          <w:szCs w:val="28"/>
          <w:lang w:val="ro-MD"/>
        </w:rPr>
        <w:t xml:space="preserve">Parc fotovoltaic </w:t>
      </w:r>
    </w:p>
    <w:p w14:paraId="7C51E4A1"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 xml:space="preserve">Parc eolian </w:t>
      </w:r>
    </w:p>
    <w:p w14:paraId="0E18D060"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Microhidrocentrală (MHC)</w:t>
      </w:r>
    </w:p>
    <w:p w14:paraId="4DDF1C2C"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Stație de cogenerare</w:t>
      </w:r>
    </w:p>
    <w:p w14:paraId="30C484A7" w14:textId="538C7130" w:rsidR="000E7807" w:rsidRP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Centru de stocare a energiei (baterii industriale)</w:t>
      </w:r>
    </w:p>
    <w:p w14:paraId="124CCE97" w14:textId="550EFC36" w:rsidR="006C768B" w:rsidRPr="009C2695" w:rsidRDefault="003D7E68" w:rsidP="00854B2B">
      <w:pPr>
        <w:pStyle w:val="a7"/>
        <w:numPr>
          <w:ilvl w:val="1"/>
          <w:numId w:val="4"/>
        </w:numPr>
        <w:tabs>
          <w:tab w:val="left" w:pos="900"/>
        </w:tabs>
        <w:spacing w:after="0" w:line="276" w:lineRule="auto"/>
        <w:ind w:left="1080" w:hanging="540"/>
        <w:jc w:val="both"/>
        <w:rPr>
          <w:rFonts w:ascii="Times New Roman" w:hAnsi="Times New Roman" w:cs="Times New Roman"/>
          <w:sz w:val="28"/>
          <w:szCs w:val="28"/>
          <w:lang w:val="ro-MD"/>
        </w:rPr>
      </w:pPr>
      <w:r w:rsidRPr="009C2695">
        <w:rPr>
          <w:rFonts w:ascii="Times New Roman" w:hAnsi="Times New Roman" w:cs="Times New Roman"/>
          <w:b/>
          <w:bCs/>
          <w:sz w:val="28"/>
          <w:szCs w:val="28"/>
          <w:lang w:val="ro-MD"/>
        </w:rPr>
        <w:t xml:space="preserve">Sector: Agricultură și </w:t>
      </w:r>
      <w:proofErr w:type="spellStart"/>
      <w:r w:rsidRPr="009C2695">
        <w:rPr>
          <w:rFonts w:ascii="Times New Roman" w:hAnsi="Times New Roman" w:cs="Times New Roman"/>
          <w:b/>
          <w:bCs/>
          <w:sz w:val="28"/>
          <w:szCs w:val="28"/>
          <w:lang w:val="ro-MD"/>
        </w:rPr>
        <w:t>agroindustrie</w:t>
      </w:r>
      <w:proofErr w:type="spellEnd"/>
      <w:r w:rsidRPr="009C2695">
        <w:rPr>
          <w:rFonts w:ascii="Times New Roman" w:hAnsi="Times New Roman" w:cs="Times New Roman"/>
          <w:sz w:val="28"/>
          <w:szCs w:val="28"/>
          <w:lang w:val="ro-MD"/>
        </w:rPr>
        <w:t xml:space="preserve"> </w:t>
      </w:r>
    </w:p>
    <w:p w14:paraId="3D5B7CCC"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6C768B">
        <w:rPr>
          <w:rFonts w:ascii="Times New Roman" w:hAnsi="Times New Roman" w:cs="Times New Roman"/>
          <w:sz w:val="28"/>
          <w:szCs w:val="28"/>
          <w:lang w:val="ro-MD"/>
        </w:rPr>
        <w:t>Fermă industrială (pui, porci, vaci)</w:t>
      </w:r>
    </w:p>
    <w:p w14:paraId="035C5E1E"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 xml:space="preserve">Livadă intensivă cu depozit </w:t>
      </w:r>
    </w:p>
    <w:p w14:paraId="4C5A92AE"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 xml:space="preserve">Fermă de flori cu seră </w:t>
      </w:r>
    </w:p>
    <w:p w14:paraId="645ADE5B"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Fabrică de procesare lapte (brânză, iaurt)</w:t>
      </w:r>
    </w:p>
    <w:p w14:paraId="197E43C5" w14:textId="612505C2" w:rsidR="003D7E68" w:rsidRP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Distilerie / fabrică artizanală de bere</w:t>
      </w:r>
    </w:p>
    <w:p w14:paraId="728DD42B" w14:textId="40E13D2B" w:rsidR="006C768B" w:rsidRPr="009C2695" w:rsidRDefault="003D7E68" w:rsidP="00854B2B">
      <w:pPr>
        <w:pStyle w:val="a7"/>
        <w:numPr>
          <w:ilvl w:val="1"/>
          <w:numId w:val="4"/>
        </w:numPr>
        <w:tabs>
          <w:tab w:val="left" w:pos="900"/>
        </w:tabs>
        <w:spacing w:after="0" w:line="276" w:lineRule="auto"/>
        <w:ind w:left="1080" w:hanging="540"/>
        <w:jc w:val="both"/>
        <w:rPr>
          <w:rFonts w:ascii="Times New Roman" w:hAnsi="Times New Roman" w:cs="Times New Roman"/>
          <w:sz w:val="28"/>
          <w:szCs w:val="28"/>
          <w:lang w:val="ro-MD"/>
        </w:rPr>
      </w:pPr>
      <w:r w:rsidRPr="009C2695">
        <w:rPr>
          <w:rFonts w:ascii="Times New Roman" w:hAnsi="Times New Roman" w:cs="Times New Roman"/>
          <w:b/>
          <w:bCs/>
          <w:sz w:val="28"/>
          <w:szCs w:val="28"/>
          <w:lang w:val="ro-MD"/>
        </w:rPr>
        <w:t>Sector: Infrastructură specializată</w:t>
      </w:r>
      <w:r w:rsidRPr="009C2695">
        <w:rPr>
          <w:rFonts w:ascii="Times New Roman" w:hAnsi="Times New Roman" w:cs="Times New Roman"/>
          <w:sz w:val="28"/>
          <w:szCs w:val="28"/>
          <w:lang w:val="ro-MD"/>
        </w:rPr>
        <w:t xml:space="preserve"> </w:t>
      </w:r>
    </w:p>
    <w:p w14:paraId="68E9DEBC"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6C768B">
        <w:rPr>
          <w:rFonts w:ascii="Times New Roman" w:hAnsi="Times New Roman" w:cs="Times New Roman"/>
          <w:sz w:val="28"/>
          <w:szCs w:val="28"/>
          <w:lang w:val="ro-MD"/>
        </w:rPr>
        <w:t xml:space="preserve">Centru de date (Data Center) </w:t>
      </w:r>
    </w:p>
    <w:p w14:paraId="3CC08BE2"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 xml:space="preserve">Centru de reciclare </w:t>
      </w:r>
    </w:p>
    <w:p w14:paraId="766B9E68"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Spălătorie auto automată</w:t>
      </w:r>
    </w:p>
    <w:p w14:paraId="7DE4D5D8"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 xml:space="preserve">Tipografie comercială </w:t>
      </w:r>
    </w:p>
    <w:p w14:paraId="1BFAA540" w14:textId="18793B4E" w:rsidR="003D7E68" w:rsidRP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lastRenderedPageBreak/>
        <w:t>Atelier auto + magazin piese</w:t>
      </w:r>
    </w:p>
    <w:p w14:paraId="4BD536CD" w14:textId="4C8316AD" w:rsidR="006C768B" w:rsidRPr="009C2695" w:rsidRDefault="003D7E68" w:rsidP="00854B2B">
      <w:pPr>
        <w:pStyle w:val="a7"/>
        <w:numPr>
          <w:ilvl w:val="1"/>
          <w:numId w:val="4"/>
        </w:numPr>
        <w:tabs>
          <w:tab w:val="left" w:pos="1080"/>
        </w:tabs>
        <w:spacing w:after="0" w:line="276" w:lineRule="auto"/>
        <w:ind w:left="1080" w:hanging="540"/>
        <w:jc w:val="both"/>
        <w:rPr>
          <w:rFonts w:ascii="Times New Roman" w:hAnsi="Times New Roman" w:cs="Times New Roman"/>
          <w:sz w:val="28"/>
          <w:szCs w:val="28"/>
          <w:lang w:val="ro-MD"/>
        </w:rPr>
      </w:pPr>
      <w:r w:rsidRPr="009C2695">
        <w:rPr>
          <w:rFonts w:ascii="Times New Roman" w:hAnsi="Times New Roman" w:cs="Times New Roman"/>
          <w:b/>
          <w:bCs/>
          <w:sz w:val="28"/>
          <w:szCs w:val="28"/>
          <w:lang w:val="ro-MD"/>
        </w:rPr>
        <w:t>Sector: Servicii sociale și comunitare</w:t>
      </w:r>
      <w:r w:rsidRPr="009C2695">
        <w:rPr>
          <w:rFonts w:ascii="Times New Roman" w:hAnsi="Times New Roman" w:cs="Times New Roman"/>
          <w:sz w:val="28"/>
          <w:szCs w:val="28"/>
          <w:lang w:val="ro-MD"/>
        </w:rPr>
        <w:t xml:space="preserve"> </w:t>
      </w:r>
    </w:p>
    <w:p w14:paraId="6876362E"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6C768B">
        <w:rPr>
          <w:rFonts w:ascii="Times New Roman" w:hAnsi="Times New Roman" w:cs="Times New Roman"/>
          <w:sz w:val="28"/>
          <w:szCs w:val="28"/>
          <w:lang w:val="ro-MD"/>
        </w:rPr>
        <w:t xml:space="preserve">Cămin privat pentru vârstnici </w:t>
      </w:r>
    </w:p>
    <w:p w14:paraId="2983C487"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 xml:space="preserve">Centru pentru persoane cu dizabilități </w:t>
      </w:r>
    </w:p>
    <w:p w14:paraId="640FEF76"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 xml:space="preserve">Adăpost social operat privat / ONG </w:t>
      </w:r>
    </w:p>
    <w:p w14:paraId="4E9608C1" w14:textId="77777777" w:rsid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 xml:space="preserve">Centru de incluziune educațională </w:t>
      </w:r>
    </w:p>
    <w:p w14:paraId="60F3D391" w14:textId="42ABA998" w:rsidR="003D7E68" w:rsidRPr="009C2695" w:rsidRDefault="003D7E68" w:rsidP="00854B2B">
      <w:pPr>
        <w:pStyle w:val="a7"/>
        <w:numPr>
          <w:ilvl w:val="2"/>
          <w:numId w:val="4"/>
        </w:numPr>
        <w:tabs>
          <w:tab w:val="left" w:pos="900"/>
        </w:tabs>
        <w:spacing w:after="0" w:line="276" w:lineRule="auto"/>
        <w:jc w:val="both"/>
        <w:rPr>
          <w:rFonts w:ascii="Times New Roman" w:hAnsi="Times New Roman" w:cs="Times New Roman"/>
          <w:sz w:val="28"/>
          <w:szCs w:val="28"/>
          <w:lang w:val="ro-MD"/>
        </w:rPr>
      </w:pPr>
      <w:r w:rsidRPr="009C2695">
        <w:rPr>
          <w:rFonts w:ascii="Times New Roman" w:hAnsi="Times New Roman" w:cs="Times New Roman"/>
          <w:sz w:val="28"/>
          <w:szCs w:val="28"/>
          <w:lang w:val="ro-MD"/>
        </w:rPr>
        <w:t>Complex social multifuncțional</w:t>
      </w:r>
    </w:p>
    <w:p w14:paraId="2F0BC18C" w14:textId="77777777" w:rsidR="00A914F4" w:rsidRPr="006C768B" w:rsidRDefault="00A914F4" w:rsidP="00F302FB">
      <w:pPr>
        <w:pStyle w:val="a7"/>
        <w:tabs>
          <w:tab w:val="left" w:pos="900"/>
        </w:tabs>
        <w:spacing w:after="0" w:line="276" w:lineRule="auto"/>
        <w:ind w:left="0" w:firstLine="540"/>
        <w:jc w:val="both"/>
        <w:rPr>
          <w:rFonts w:ascii="Times New Roman" w:hAnsi="Times New Roman" w:cs="Times New Roman"/>
          <w:sz w:val="28"/>
          <w:szCs w:val="28"/>
          <w:lang w:val="ro-MD"/>
        </w:rPr>
      </w:pPr>
    </w:p>
    <w:p w14:paraId="629FB8C2" w14:textId="77777777" w:rsidR="00A914F4" w:rsidRDefault="003D7E68" w:rsidP="00854B2B">
      <w:pPr>
        <w:pStyle w:val="a7"/>
        <w:numPr>
          <w:ilvl w:val="0"/>
          <w:numId w:val="5"/>
        </w:numPr>
        <w:tabs>
          <w:tab w:val="left" w:pos="900"/>
        </w:tabs>
        <w:spacing w:after="0" w:line="276" w:lineRule="auto"/>
        <w:ind w:hanging="945"/>
        <w:jc w:val="both"/>
        <w:outlineLvl w:val="2"/>
        <w:rPr>
          <w:rFonts w:ascii="Times New Roman" w:hAnsi="Times New Roman" w:cs="Times New Roman"/>
          <w:sz w:val="28"/>
          <w:szCs w:val="28"/>
          <w:lang w:val="ro-MD"/>
        </w:rPr>
      </w:pPr>
      <w:bookmarkStart w:id="13" w:name="_Toc206417841"/>
      <w:r w:rsidRPr="000E7807">
        <w:rPr>
          <w:rFonts w:ascii="Times New Roman" w:hAnsi="Times New Roman" w:cs="Times New Roman"/>
          <w:b/>
          <w:bCs/>
          <w:sz w:val="28"/>
          <w:szCs w:val="28"/>
          <w:lang w:val="ro-MD"/>
        </w:rPr>
        <w:t>CONCLUZII</w:t>
      </w:r>
      <w:bookmarkEnd w:id="13"/>
      <w:r w:rsidRPr="000E7807">
        <w:rPr>
          <w:rFonts w:ascii="Times New Roman" w:hAnsi="Times New Roman" w:cs="Times New Roman"/>
          <w:sz w:val="28"/>
          <w:szCs w:val="28"/>
          <w:lang w:val="ro-MD"/>
        </w:rPr>
        <w:t xml:space="preserve"> </w:t>
      </w:r>
    </w:p>
    <w:p w14:paraId="05084D34" w14:textId="1460DA34" w:rsidR="003D7E68" w:rsidRPr="000E7807" w:rsidRDefault="003D7E68" w:rsidP="00F302FB">
      <w:pPr>
        <w:pStyle w:val="a7"/>
        <w:tabs>
          <w:tab w:val="left" w:pos="900"/>
        </w:tabs>
        <w:spacing w:after="0" w:line="276" w:lineRule="auto"/>
        <w:ind w:left="0" w:firstLine="540"/>
        <w:jc w:val="both"/>
        <w:rPr>
          <w:rFonts w:ascii="Times New Roman" w:hAnsi="Times New Roman" w:cs="Times New Roman"/>
          <w:sz w:val="28"/>
          <w:szCs w:val="28"/>
          <w:lang w:val="ro-MD"/>
        </w:rPr>
      </w:pPr>
      <w:r w:rsidRPr="000E7807">
        <w:rPr>
          <w:rFonts w:ascii="Times New Roman" w:hAnsi="Times New Roman" w:cs="Times New Roman"/>
          <w:sz w:val="28"/>
          <w:szCs w:val="28"/>
          <w:lang w:val="ro-MD"/>
        </w:rPr>
        <w:t>Evaluatorii trebuie să analizeze fiecare proprietate nu doar prin prisma caracteristicilor fizice, ci și a interdependenței dintre activele componente și modelul de afacere. Identificarea corectă a PGA este esențială pentru alegerea metodei de evaluare adecvate, de regulă abordarea prin venit (DCF sau capitalizare).</w:t>
      </w:r>
      <w:r w:rsidR="000E7807" w:rsidRPr="000E7807">
        <w:rPr>
          <w:rFonts w:ascii="Times New Roman" w:hAnsi="Times New Roman" w:cs="Times New Roman"/>
          <w:sz w:val="28"/>
          <w:szCs w:val="28"/>
          <w:lang w:val="ro-MD"/>
        </w:rPr>
        <w:t xml:space="preserve"> </w:t>
      </w:r>
    </w:p>
    <w:p w14:paraId="73613608" w14:textId="77777777" w:rsidR="00A914F4" w:rsidRDefault="00A914F4" w:rsidP="00F302FB">
      <w:pPr>
        <w:spacing w:after="0" w:line="276" w:lineRule="auto"/>
        <w:rPr>
          <w:rFonts w:ascii="Times New Roman" w:hAnsi="Times New Roman" w:cs="Times New Roman"/>
          <w:b/>
          <w:bCs/>
          <w:sz w:val="28"/>
          <w:szCs w:val="28"/>
          <w:lang w:val="ro-MD"/>
        </w:rPr>
      </w:pPr>
      <w:r>
        <w:rPr>
          <w:rFonts w:ascii="Times New Roman" w:hAnsi="Times New Roman" w:cs="Times New Roman"/>
          <w:b/>
          <w:bCs/>
          <w:sz w:val="28"/>
          <w:szCs w:val="28"/>
          <w:lang w:val="ro-MD"/>
        </w:rPr>
        <w:br w:type="page"/>
      </w:r>
    </w:p>
    <w:p w14:paraId="57A2E2D1" w14:textId="0F822F20" w:rsidR="00C77888" w:rsidRPr="00E460AD" w:rsidRDefault="00C77888" w:rsidP="00F302FB">
      <w:pPr>
        <w:spacing w:after="0" w:line="276" w:lineRule="auto"/>
        <w:jc w:val="right"/>
        <w:rPr>
          <w:rFonts w:ascii="Times New Roman" w:hAnsi="Times New Roman" w:cs="Times New Roman"/>
          <w:lang w:val="ro-MD"/>
        </w:rPr>
      </w:pPr>
      <w:r w:rsidRPr="00E460AD">
        <w:rPr>
          <w:rFonts w:ascii="Times New Roman" w:hAnsi="Times New Roman" w:cs="Times New Roman"/>
          <w:lang w:val="ro-MD"/>
        </w:rPr>
        <w:lastRenderedPageBreak/>
        <w:t>Anex</w:t>
      </w:r>
      <w:r>
        <w:rPr>
          <w:rFonts w:ascii="Times New Roman" w:hAnsi="Times New Roman" w:cs="Times New Roman"/>
          <w:lang w:val="ro-MD"/>
        </w:rPr>
        <w:t>a nr.2</w:t>
      </w:r>
    </w:p>
    <w:p w14:paraId="1EE45F9E" w14:textId="57F415E5" w:rsidR="00C77888" w:rsidRPr="00E460AD" w:rsidRDefault="008B2967" w:rsidP="00F302FB">
      <w:pPr>
        <w:spacing w:after="0" w:line="276" w:lineRule="auto"/>
        <w:jc w:val="right"/>
        <w:rPr>
          <w:rFonts w:ascii="Times New Roman" w:hAnsi="Times New Roman" w:cs="Times New Roman"/>
          <w:lang w:val="ro-MD"/>
        </w:rPr>
      </w:pPr>
      <w:r w:rsidRPr="00E460AD">
        <w:rPr>
          <w:rFonts w:ascii="Times New Roman" w:hAnsi="Times New Roman" w:cs="Times New Roman"/>
          <w:lang w:val="ro-MD"/>
        </w:rPr>
        <w:t xml:space="preserve">la </w:t>
      </w:r>
      <w:r w:rsidR="00C77888" w:rsidRPr="00E460AD">
        <w:rPr>
          <w:rFonts w:ascii="Times New Roman" w:hAnsi="Times New Roman" w:cs="Times New Roman"/>
          <w:lang w:val="ro-MD"/>
        </w:rPr>
        <w:t xml:space="preserve">Ghidul în evaluare: Evaluarea </w:t>
      </w:r>
      <w:r w:rsidR="001715A4">
        <w:rPr>
          <w:rFonts w:ascii="Times New Roman" w:hAnsi="Times New Roman" w:cs="Times New Roman"/>
          <w:lang w:val="ro-MD"/>
        </w:rPr>
        <w:br/>
      </w:r>
      <w:r w:rsidR="00C77888">
        <w:rPr>
          <w:rFonts w:ascii="Times New Roman" w:hAnsi="Times New Roman" w:cs="Times New Roman"/>
          <w:lang w:val="ro-MD"/>
        </w:rPr>
        <w:t>proprietății generatoare de afaceri</w:t>
      </w:r>
    </w:p>
    <w:p w14:paraId="7BB78D24" w14:textId="77777777" w:rsidR="00B2688C" w:rsidRDefault="00B2688C" w:rsidP="00F302FB">
      <w:pPr>
        <w:spacing w:after="0" w:line="276" w:lineRule="auto"/>
        <w:jc w:val="center"/>
        <w:rPr>
          <w:rFonts w:ascii="Times New Roman" w:hAnsi="Times New Roman" w:cs="Times New Roman"/>
          <w:b/>
          <w:bCs/>
          <w:sz w:val="28"/>
          <w:szCs w:val="28"/>
          <w:lang w:val="ro-MD"/>
        </w:rPr>
      </w:pPr>
    </w:p>
    <w:p w14:paraId="71133682" w14:textId="7E46C319" w:rsidR="00A914F4" w:rsidRPr="00F37697" w:rsidRDefault="00A914F4" w:rsidP="00F302FB">
      <w:pPr>
        <w:spacing w:after="0" w:line="276" w:lineRule="auto"/>
        <w:jc w:val="center"/>
        <w:rPr>
          <w:rFonts w:ascii="Times New Roman" w:hAnsi="Times New Roman" w:cs="Times New Roman"/>
          <w:b/>
          <w:bCs/>
          <w:sz w:val="28"/>
          <w:szCs w:val="28"/>
          <w:lang w:val="ro-MD"/>
        </w:rPr>
      </w:pPr>
      <w:r w:rsidRPr="00F37697">
        <w:rPr>
          <w:rFonts w:ascii="Times New Roman" w:hAnsi="Times New Roman" w:cs="Times New Roman"/>
          <w:b/>
          <w:bCs/>
          <w:sz w:val="28"/>
          <w:szCs w:val="28"/>
          <w:lang w:val="ro-MD"/>
        </w:rPr>
        <w:t>Informație suplimentară (pentru documente informative tehnice)</w:t>
      </w:r>
    </w:p>
    <w:p w14:paraId="001D2159" w14:textId="1E3045B8" w:rsidR="00901F42" w:rsidRPr="000125A3" w:rsidRDefault="000125A3" w:rsidP="00F302FB">
      <w:pPr>
        <w:spacing w:after="0" w:line="276" w:lineRule="auto"/>
        <w:rPr>
          <w:rFonts w:ascii="Times New Roman" w:hAnsi="Times New Roman" w:cs="Times New Roman"/>
          <w:b/>
          <w:bCs/>
          <w:sz w:val="28"/>
          <w:szCs w:val="28"/>
          <w:lang w:val="ro-MD"/>
        </w:rPr>
      </w:pPr>
      <w:r w:rsidRPr="000125A3">
        <w:rPr>
          <w:rFonts w:ascii="Times New Roman" w:hAnsi="Times New Roman" w:cs="Times New Roman"/>
          <w:b/>
          <w:bCs/>
          <w:sz w:val="28"/>
          <w:szCs w:val="28"/>
          <w:lang w:val="ro-MD"/>
        </w:rPr>
        <w:t xml:space="preserve">Tabelul </w:t>
      </w:r>
      <w:r w:rsidR="009C2695">
        <w:rPr>
          <w:rFonts w:ascii="Times New Roman" w:hAnsi="Times New Roman" w:cs="Times New Roman"/>
          <w:b/>
          <w:bCs/>
          <w:sz w:val="28"/>
          <w:szCs w:val="28"/>
          <w:lang w:val="ro-MD"/>
        </w:rPr>
        <w:t>n</w:t>
      </w:r>
      <w:r w:rsidR="00EE74A1">
        <w:rPr>
          <w:rFonts w:ascii="Times New Roman" w:hAnsi="Times New Roman" w:cs="Times New Roman"/>
          <w:b/>
          <w:bCs/>
          <w:sz w:val="28"/>
          <w:szCs w:val="28"/>
          <w:lang w:val="ro-MD"/>
        </w:rPr>
        <w:t xml:space="preserve">r. </w:t>
      </w:r>
      <w:r w:rsidRPr="000125A3">
        <w:rPr>
          <w:rFonts w:ascii="Times New Roman" w:hAnsi="Times New Roman" w:cs="Times New Roman"/>
          <w:b/>
          <w:bCs/>
          <w:sz w:val="28"/>
          <w:szCs w:val="28"/>
          <w:lang w:val="ro-MD"/>
        </w:rPr>
        <w:t>1. Exemple PGA</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3416"/>
        <w:gridCol w:w="5701"/>
      </w:tblGrid>
      <w:tr w:rsidR="00901F42" w:rsidRPr="00A914F4" w14:paraId="2F7BA7B7" w14:textId="77777777" w:rsidTr="008B2967">
        <w:tc>
          <w:tcPr>
            <w:tcW w:w="0" w:type="auto"/>
            <w:hideMark/>
          </w:tcPr>
          <w:p w14:paraId="6923F6A7" w14:textId="77777777" w:rsidR="00901F42" w:rsidRPr="00A914F4" w:rsidRDefault="00901F42" w:rsidP="00F302FB">
            <w:pPr>
              <w:spacing w:after="0" w:line="276" w:lineRule="auto"/>
              <w:jc w:val="center"/>
              <w:rPr>
                <w:rFonts w:ascii="Times New Roman" w:hAnsi="Times New Roman" w:cs="Times New Roman"/>
                <w:b/>
                <w:bCs/>
                <w:lang w:val="ro-MD"/>
              </w:rPr>
            </w:pPr>
            <w:r w:rsidRPr="00A914F4">
              <w:rPr>
                <w:rFonts w:ascii="Times New Roman" w:hAnsi="Times New Roman" w:cs="Times New Roman"/>
                <w:b/>
                <w:bCs/>
                <w:lang w:val="ro-MD"/>
              </w:rPr>
              <w:t>Nr.</w:t>
            </w:r>
          </w:p>
        </w:tc>
        <w:tc>
          <w:tcPr>
            <w:tcW w:w="0" w:type="auto"/>
            <w:hideMark/>
          </w:tcPr>
          <w:p w14:paraId="23BA4793" w14:textId="77777777" w:rsidR="00901F42" w:rsidRPr="00A914F4" w:rsidRDefault="00901F42" w:rsidP="00F302FB">
            <w:pPr>
              <w:spacing w:after="0" w:line="276" w:lineRule="auto"/>
              <w:jc w:val="center"/>
              <w:rPr>
                <w:rFonts w:ascii="Times New Roman" w:hAnsi="Times New Roman" w:cs="Times New Roman"/>
                <w:b/>
                <w:bCs/>
                <w:lang w:val="ro-MD"/>
              </w:rPr>
            </w:pPr>
            <w:r w:rsidRPr="00A914F4">
              <w:rPr>
                <w:rFonts w:ascii="Times New Roman" w:hAnsi="Times New Roman" w:cs="Times New Roman"/>
                <w:b/>
                <w:bCs/>
                <w:lang w:val="ro-MD"/>
              </w:rPr>
              <w:t>Tip proprietate</w:t>
            </w:r>
          </w:p>
        </w:tc>
        <w:tc>
          <w:tcPr>
            <w:tcW w:w="5701" w:type="dxa"/>
            <w:hideMark/>
          </w:tcPr>
          <w:p w14:paraId="3C58A340" w14:textId="35983291" w:rsidR="00901F42" w:rsidRPr="00A914F4" w:rsidRDefault="00901F42" w:rsidP="00F302FB">
            <w:pPr>
              <w:spacing w:after="0" w:line="276" w:lineRule="auto"/>
              <w:jc w:val="center"/>
              <w:rPr>
                <w:rFonts w:ascii="Times New Roman" w:hAnsi="Times New Roman" w:cs="Times New Roman"/>
                <w:b/>
                <w:bCs/>
                <w:lang w:val="ro-MD"/>
              </w:rPr>
            </w:pPr>
            <w:r w:rsidRPr="00A914F4">
              <w:rPr>
                <w:rFonts w:ascii="Times New Roman" w:hAnsi="Times New Roman" w:cs="Times New Roman"/>
                <w:b/>
                <w:bCs/>
                <w:lang w:val="ro-MD"/>
              </w:rPr>
              <w:t>Descriere generalizată</w:t>
            </w:r>
          </w:p>
        </w:tc>
      </w:tr>
      <w:tr w:rsidR="00901F42" w:rsidRPr="00A914F4" w14:paraId="3A2595A2" w14:textId="77777777" w:rsidTr="008B2967">
        <w:tc>
          <w:tcPr>
            <w:tcW w:w="0" w:type="auto"/>
            <w:hideMark/>
          </w:tcPr>
          <w:p w14:paraId="35DDECAD"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1.</w:t>
            </w:r>
          </w:p>
        </w:tc>
        <w:tc>
          <w:tcPr>
            <w:tcW w:w="0" w:type="auto"/>
            <w:hideMark/>
          </w:tcPr>
          <w:p w14:paraId="1DCD707B"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b/>
                <w:bCs/>
                <w:lang w:val="ro-MD"/>
              </w:rPr>
              <w:t>Hotel</w:t>
            </w:r>
          </w:p>
        </w:tc>
        <w:tc>
          <w:tcPr>
            <w:tcW w:w="5701" w:type="dxa"/>
            <w:hideMark/>
          </w:tcPr>
          <w:p w14:paraId="6D60EB08"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 xml:space="preserve">Include camere, restaurant, </w:t>
            </w:r>
            <w:proofErr w:type="spellStart"/>
            <w:r w:rsidRPr="00A914F4">
              <w:rPr>
                <w:rFonts w:ascii="Times New Roman" w:hAnsi="Times New Roman" w:cs="Times New Roman"/>
                <w:lang w:val="ro-MD"/>
              </w:rPr>
              <w:t>spa</w:t>
            </w:r>
            <w:proofErr w:type="spellEnd"/>
            <w:r w:rsidRPr="00A914F4">
              <w:rPr>
                <w:rFonts w:ascii="Times New Roman" w:hAnsi="Times New Roman" w:cs="Times New Roman"/>
                <w:lang w:val="ro-MD"/>
              </w:rPr>
              <w:t>, săli de conferințe, parcări – valoarea depinde de gradul de ocupare, tarife și servicii auxiliare.</w:t>
            </w:r>
          </w:p>
        </w:tc>
      </w:tr>
      <w:tr w:rsidR="00901F42" w:rsidRPr="00A914F4" w14:paraId="666A064E" w14:textId="77777777" w:rsidTr="008B2967">
        <w:tc>
          <w:tcPr>
            <w:tcW w:w="0" w:type="auto"/>
            <w:hideMark/>
          </w:tcPr>
          <w:p w14:paraId="4EEA27EA"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2.</w:t>
            </w:r>
          </w:p>
        </w:tc>
        <w:tc>
          <w:tcPr>
            <w:tcW w:w="0" w:type="auto"/>
            <w:hideMark/>
          </w:tcPr>
          <w:p w14:paraId="080A2177"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b/>
                <w:bCs/>
                <w:lang w:val="ro-MD"/>
              </w:rPr>
              <w:t>Stație PECO (stație de alimentare cu combustibil)</w:t>
            </w:r>
          </w:p>
        </w:tc>
        <w:tc>
          <w:tcPr>
            <w:tcW w:w="5701" w:type="dxa"/>
            <w:hideMark/>
          </w:tcPr>
          <w:p w14:paraId="07B28376"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Integrează pompă, spațiu comercial, service, teren – veniturile provin din vânzarea de carburanți și produse auxiliare.</w:t>
            </w:r>
          </w:p>
        </w:tc>
      </w:tr>
      <w:tr w:rsidR="00901F42" w:rsidRPr="00A914F4" w14:paraId="71DCD260" w14:textId="77777777" w:rsidTr="008B2967">
        <w:tc>
          <w:tcPr>
            <w:tcW w:w="0" w:type="auto"/>
            <w:hideMark/>
          </w:tcPr>
          <w:p w14:paraId="0C80C045"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3.</w:t>
            </w:r>
          </w:p>
        </w:tc>
        <w:tc>
          <w:tcPr>
            <w:tcW w:w="0" w:type="auto"/>
            <w:hideMark/>
          </w:tcPr>
          <w:p w14:paraId="425CDA0D"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b/>
                <w:bCs/>
                <w:lang w:val="ro-MD"/>
              </w:rPr>
              <w:t>Restaurant sau cafenea cu brand propriu</w:t>
            </w:r>
          </w:p>
        </w:tc>
        <w:tc>
          <w:tcPr>
            <w:tcW w:w="5701" w:type="dxa"/>
            <w:hideMark/>
          </w:tcPr>
          <w:p w14:paraId="7F260D65"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Activitatea este esențială pentru valoare – include bucătărie utilată, sală servire, marcă comercială.</w:t>
            </w:r>
          </w:p>
        </w:tc>
      </w:tr>
      <w:tr w:rsidR="00901F42" w:rsidRPr="00A914F4" w14:paraId="7DB889AE" w14:textId="77777777" w:rsidTr="008B2967">
        <w:tc>
          <w:tcPr>
            <w:tcW w:w="0" w:type="auto"/>
            <w:hideMark/>
          </w:tcPr>
          <w:p w14:paraId="3F7FA24A"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4.</w:t>
            </w:r>
          </w:p>
        </w:tc>
        <w:tc>
          <w:tcPr>
            <w:tcW w:w="0" w:type="auto"/>
            <w:hideMark/>
          </w:tcPr>
          <w:p w14:paraId="1E81BCA3"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b/>
                <w:bCs/>
                <w:lang w:val="ro-MD"/>
              </w:rPr>
              <w:t>Clinică medicală privată</w:t>
            </w:r>
          </w:p>
        </w:tc>
        <w:tc>
          <w:tcPr>
            <w:tcW w:w="5701" w:type="dxa"/>
            <w:hideMark/>
          </w:tcPr>
          <w:p w14:paraId="722E8530"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Include aparatură medicală, autorizații, personal specializat – veniturile sunt direct legate de funcționarea afacerii.</w:t>
            </w:r>
          </w:p>
        </w:tc>
      </w:tr>
      <w:tr w:rsidR="00901F42" w:rsidRPr="00A914F4" w14:paraId="67A8C15E" w14:textId="77777777" w:rsidTr="008B2967">
        <w:tc>
          <w:tcPr>
            <w:tcW w:w="0" w:type="auto"/>
            <w:hideMark/>
          </w:tcPr>
          <w:p w14:paraId="2B86D32B"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5.</w:t>
            </w:r>
          </w:p>
        </w:tc>
        <w:tc>
          <w:tcPr>
            <w:tcW w:w="0" w:type="auto"/>
            <w:hideMark/>
          </w:tcPr>
          <w:p w14:paraId="6E5FF54E"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b/>
                <w:bCs/>
                <w:lang w:val="ro-MD"/>
              </w:rPr>
              <w:t>Spital privat / centru de îngrijire</w:t>
            </w:r>
          </w:p>
        </w:tc>
        <w:tc>
          <w:tcPr>
            <w:tcW w:w="5701" w:type="dxa"/>
            <w:hideMark/>
          </w:tcPr>
          <w:p w14:paraId="7252A59F"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Activ imobiliar integrat cu funcțiunea medicală sau de îngrijire – valoarea derivă din veniturile recurente ale serviciilor.</w:t>
            </w:r>
          </w:p>
        </w:tc>
      </w:tr>
      <w:tr w:rsidR="00901F42" w:rsidRPr="00A914F4" w14:paraId="2FE06BEB" w14:textId="77777777" w:rsidTr="008B2967">
        <w:tc>
          <w:tcPr>
            <w:tcW w:w="0" w:type="auto"/>
            <w:hideMark/>
          </w:tcPr>
          <w:p w14:paraId="500F0FAF"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6.</w:t>
            </w:r>
          </w:p>
        </w:tc>
        <w:tc>
          <w:tcPr>
            <w:tcW w:w="0" w:type="auto"/>
            <w:hideMark/>
          </w:tcPr>
          <w:p w14:paraId="6CD992ED"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b/>
                <w:bCs/>
                <w:lang w:val="ro-MD"/>
              </w:rPr>
              <w:t>Complex sportiv / sală de fitness</w:t>
            </w:r>
          </w:p>
        </w:tc>
        <w:tc>
          <w:tcPr>
            <w:tcW w:w="5701" w:type="dxa"/>
            <w:hideMark/>
          </w:tcPr>
          <w:p w14:paraId="71E66C94"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Include facilități sportive, echipamente, recepție, vestiare – valoarea depinde de numărul de abonați și gradul de utilizare.</w:t>
            </w:r>
          </w:p>
        </w:tc>
      </w:tr>
      <w:tr w:rsidR="00901F42" w:rsidRPr="00A914F4" w14:paraId="2BCFC9F7" w14:textId="77777777" w:rsidTr="008B2967">
        <w:tc>
          <w:tcPr>
            <w:tcW w:w="0" w:type="auto"/>
            <w:hideMark/>
          </w:tcPr>
          <w:p w14:paraId="4F98DD7A"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7.</w:t>
            </w:r>
          </w:p>
        </w:tc>
        <w:tc>
          <w:tcPr>
            <w:tcW w:w="0" w:type="auto"/>
            <w:hideMark/>
          </w:tcPr>
          <w:p w14:paraId="3675799F"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b/>
                <w:bCs/>
                <w:lang w:val="ro-MD"/>
              </w:rPr>
              <w:t xml:space="preserve">Centru SPA &amp; </w:t>
            </w:r>
            <w:proofErr w:type="spellStart"/>
            <w:r w:rsidRPr="00A914F4">
              <w:rPr>
                <w:rFonts w:ascii="Times New Roman" w:hAnsi="Times New Roman" w:cs="Times New Roman"/>
                <w:b/>
                <w:bCs/>
                <w:lang w:val="ro-MD"/>
              </w:rPr>
              <w:t>Wellness</w:t>
            </w:r>
            <w:proofErr w:type="spellEnd"/>
          </w:p>
        </w:tc>
        <w:tc>
          <w:tcPr>
            <w:tcW w:w="5701" w:type="dxa"/>
            <w:hideMark/>
          </w:tcPr>
          <w:p w14:paraId="53C79C9B"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Combină componenta imobiliară cu servicii de relaxare – evaluarea se face în baza proiecției veniturilor.</w:t>
            </w:r>
          </w:p>
        </w:tc>
      </w:tr>
      <w:tr w:rsidR="00901F42" w:rsidRPr="00A914F4" w14:paraId="074DAD10" w14:textId="77777777" w:rsidTr="008B2967">
        <w:tc>
          <w:tcPr>
            <w:tcW w:w="0" w:type="auto"/>
            <w:hideMark/>
          </w:tcPr>
          <w:p w14:paraId="5D83D289"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8.</w:t>
            </w:r>
          </w:p>
        </w:tc>
        <w:tc>
          <w:tcPr>
            <w:tcW w:w="0" w:type="auto"/>
            <w:hideMark/>
          </w:tcPr>
          <w:p w14:paraId="2530A863"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b/>
                <w:bCs/>
                <w:lang w:val="ro-MD"/>
              </w:rPr>
              <w:t>Cinematograf / teatru privat</w:t>
            </w:r>
          </w:p>
        </w:tc>
        <w:tc>
          <w:tcPr>
            <w:tcW w:w="5701" w:type="dxa"/>
            <w:hideMark/>
          </w:tcPr>
          <w:p w14:paraId="56B8B6E7"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Valoarea este strâns legată de capacitate, locație și fluxul de spectatori – include echipamente tehnice.</w:t>
            </w:r>
          </w:p>
        </w:tc>
      </w:tr>
      <w:tr w:rsidR="00901F42" w:rsidRPr="00A914F4" w14:paraId="249243D7" w14:textId="77777777" w:rsidTr="008B2967">
        <w:tc>
          <w:tcPr>
            <w:tcW w:w="0" w:type="auto"/>
            <w:hideMark/>
          </w:tcPr>
          <w:p w14:paraId="49F4FCEE"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9.</w:t>
            </w:r>
          </w:p>
        </w:tc>
        <w:tc>
          <w:tcPr>
            <w:tcW w:w="0" w:type="auto"/>
            <w:hideMark/>
          </w:tcPr>
          <w:p w14:paraId="56980030"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b/>
                <w:bCs/>
                <w:lang w:val="ro-MD"/>
              </w:rPr>
              <w:t>Pensiune agroturistică / fermă turistică</w:t>
            </w:r>
          </w:p>
        </w:tc>
        <w:tc>
          <w:tcPr>
            <w:tcW w:w="5701" w:type="dxa"/>
            <w:hideMark/>
          </w:tcPr>
          <w:p w14:paraId="204C2774"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Include cazare, activități recreative, zonă de alimentație – venitul combină elemente de turism și agricultură.</w:t>
            </w:r>
          </w:p>
        </w:tc>
      </w:tr>
      <w:tr w:rsidR="00901F42" w:rsidRPr="00A914F4" w14:paraId="237ECE8F" w14:textId="77777777" w:rsidTr="008B2967">
        <w:tc>
          <w:tcPr>
            <w:tcW w:w="0" w:type="auto"/>
            <w:hideMark/>
          </w:tcPr>
          <w:p w14:paraId="1A415983"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10.</w:t>
            </w:r>
          </w:p>
        </w:tc>
        <w:tc>
          <w:tcPr>
            <w:tcW w:w="0" w:type="auto"/>
            <w:hideMark/>
          </w:tcPr>
          <w:p w14:paraId="5813B83A"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b/>
                <w:bCs/>
                <w:lang w:val="ro-MD"/>
              </w:rPr>
              <w:t>Cazinou sau club de jocuri</w:t>
            </w:r>
          </w:p>
        </w:tc>
        <w:tc>
          <w:tcPr>
            <w:tcW w:w="5701" w:type="dxa"/>
            <w:hideMark/>
          </w:tcPr>
          <w:p w14:paraId="078F6769"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Combină clădire, echipamente electronice și licențe – evaluarea este strict legată de potențialul de venit și reglementări.</w:t>
            </w:r>
          </w:p>
        </w:tc>
      </w:tr>
      <w:tr w:rsidR="00901F42" w:rsidRPr="00A914F4" w14:paraId="225CF27E" w14:textId="77777777" w:rsidTr="008B2967">
        <w:tc>
          <w:tcPr>
            <w:tcW w:w="0" w:type="auto"/>
            <w:hideMark/>
          </w:tcPr>
          <w:p w14:paraId="637CB5F5"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11.</w:t>
            </w:r>
          </w:p>
        </w:tc>
        <w:tc>
          <w:tcPr>
            <w:tcW w:w="0" w:type="auto"/>
            <w:hideMark/>
          </w:tcPr>
          <w:p w14:paraId="425D5C1C" w14:textId="77777777" w:rsidR="00901F42" w:rsidRPr="00A914F4" w:rsidRDefault="00901F42"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Parc de distracții / Aventura Park</w:t>
            </w:r>
          </w:p>
        </w:tc>
        <w:tc>
          <w:tcPr>
            <w:tcW w:w="5701" w:type="dxa"/>
            <w:hideMark/>
          </w:tcPr>
          <w:p w14:paraId="12A36B6D"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Include teren, construcții tematice, echipamente mecanice, parcări, spații comerciale – veniturile sunt sezoniere și dependente de marketing.</w:t>
            </w:r>
          </w:p>
        </w:tc>
      </w:tr>
      <w:tr w:rsidR="00901F42" w:rsidRPr="00A914F4" w14:paraId="7CC25B7F" w14:textId="77777777" w:rsidTr="008B2967">
        <w:tc>
          <w:tcPr>
            <w:tcW w:w="0" w:type="auto"/>
            <w:hideMark/>
          </w:tcPr>
          <w:p w14:paraId="62CF8099"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12.</w:t>
            </w:r>
          </w:p>
        </w:tc>
        <w:tc>
          <w:tcPr>
            <w:tcW w:w="0" w:type="auto"/>
            <w:hideMark/>
          </w:tcPr>
          <w:p w14:paraId="4D854998" w14:textId="77777777" w:rsidR="00901F42" w:rsidRPr="00A914F4" w:rsidRDefault="00901F42"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Liceu / universitate privată</w:t>
            </w:r>
          </w:p>
        </w:tc>
        <w:tc>
          <w:tcPr>
            <w:tcW w:w="5701" w:type="dxa"/>
            <w:hideMark/>
          </w:tcPr>
          <w:p w14:paraId="0D652829"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Combinație de clădiri administrative, săli de clasă, laboratoare, cămine, terenuri de sport – veniturile provin din taxele de școlarizare.</w:t>
            </w:r>
          </w:p>
        </w:tc>
      </w:tr>
      <w:tr w:rsidR="00901F42" w:rsidRPr="00A914F4" w14:paraId="129AF02A" w14:textId="77777777" w:rsidTr="008B2967">
        <w:tc>
          <w:tcPr>
            <w:tcW w:w="0" w:type="auto"/>
            <w:hideMark/>
          </w:tcPr>
          <w:p w14:paraId="473D1697"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13.</w:t>
            </w:r>
          </w:p>
        </w:tc>
        <w:tc>
          <w:tcPr>
            <w:tcW w:w="0" w:type="auto"/>
            <w:hideMark/>
          </w:tcPr>
          <w:p w14:paraId="0D9877A6" w14:textId="77777777" w:rsidR="00901F42" w:rsidRPr="00A914F4" w:rsidRDefault="00901F42"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Lăcaș de evenimente / sală de nunți</w:t>
            </w:r>
          </w:p>
        </w:tc>
        <w:tc>
          <w:tcPr>
            <w:tcW w:w="5701" w:type="dxa"/>
            <w:hideMark/>
          </w:tcPr>
          <w:p w14:paraId="2D32D826"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Spațiu multifuncțional cu bucătărie, echipamente audio, decor – valoarea depinde de rata de ocupare și capacitate.</w:t>
            </w:r>
          </w:p>
        </w:tc>
      </w:tr>
      <w:tr w:rsidR="00901F42" w:rsidRPr="00A914F4" w14:paraId="331EEF78" w14:textId="77777777" w:rsidTr="008B2967">
        <w:tc>
          <w:tcPr>
            <w:tcW w:w="0" w:type="auto"/>
            <w:hideMark/>
          </w:tcPr>
          <w:p w14:paraId="5CFC443D"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14.</w:t>
            </w:r>
          </w:p>
        </w:tc>
        <w:tc>
          <w:tcPr>
            <w:tcW w:w="0" w:type="auto"/>
            <w:hideMark/>
          </w:tcPr>
          <w:p w14:paraId="54D2AEDA" w14:textId="77777777" w:rsidR="00901F42" w:rsidRPr="00A914F4" w:rsidRDefault="00901F42"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Centru logistic privat integrat (cu depozite și transport)</w:t>
            </w:r>
          </w:p>
        </w:tc>
        <w:tc>
          <w:tcPr>
            <w:tcW w:w="5701" w:type="dxa"/>
            <w:hideMark/>
          </w:tcPr>
          <w:p w14:paraId="318AC11B"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Include hale, birouri, flotă auto, software – venitul provine din contracte de depozitare și distribuție.</w:t>
            </w:r>
          </w:p>
        </w:tc>
      </w:tr>
      <w:tr w:rsidR="00901F42" w:rsidRPr="00A914F4" w14:paraId="6D9EE3C2" w14:textId="77777777" w:rsidTr="008B2967">
        <w:tc>
          <w:tcPr>
            <w:tcW w:w="0" w:type="auto"/>
            <w:hideMark/>
          </w:tcPr>
          <w:p w14:paraId="44D58D15"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15.</w:t>
            </w:r>
          </w:p>
        </w:tc>
        <w:tc>
          <w:tcPr>
            <w:tcW w:w="0" w:type="auto"/>
            <w:hideMark/>
          </w:tcPr>
          <w:p w14:paraId="4F924B33" w14:textId="77777777" w:rsidR="00901F42" w:rsidRPr="00A914F4" w:rsidRDefault="00901F42"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Spălătorie auto automată + cafenea / magazin</w:t>
            </w:r>
          </w:p>
        </w:tc>
        <w:tc>
          <w:tcPr>
            <w:tcW w:w="5701" w:type="dxa"/>
            <w:hideMark/>
          </w:tcPr>
          <w:p w14:paraId="3A5BC4EF"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Unitate automatizată combinată cu servicii auxiliare – valoarea derivă din fluxul zilnic de clienți.</w:t>
            </w:r>
          </w:p>
        </w:tc>
      </w:tr>
      <w:tr w:rsidR="00901F42" w:rsidRPr="00A914F4" w14:paraId="44248683" w14:textId="77777777" w:rsidTr="008B2967">
        <w:tc>
          <w:tcPr>
            <w:tcW w:w="0" w:type="auto"/>
            <w:hideMark/>
          </w:tcPr>
          <w:p w14:paraId="039468A4"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16.</w:t>
            </w:r>
          </w:p>
        </w:tc>
        <w:tc>
          <w:tcPr>
            <w:tcW w:w="0" w:type="auto"/>
            <w:hideMark/>
          </w:tcPr>
          <w:p w14:paraId="6F7F0310" w14:textId="77777777" w:rsidR="00901F42" w:rsidRPr="00A914F4" w:rsidRDefault="00901F42"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Crematoriu / centru funerar privat</w:t>
            </w:r>
          </w:p>
        </w:tc>
        <w:tc>
          <w:tcPr>
            <w:tcW w:w="5701" w:type="dxa"/>
            <w:hideMark/>
          </w:tcPr>
          <w:p w14:paraId="76A57272" w14:textId="77777777" w:rsidR="00901F42" w:rsidRPr="00A914F4" w:rsidRDefault="00901F42"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Include capelă, camere tehnice, echipamente specializate – o activitate reglementată cu venituri constante.</w:t>
            </w:r>
          </w:p>
        </w:tc>
      </w:tr>
      <w:tr w:rsidR="00A914F4" w:rsidRPr="00A914F4" w14:paraId="6952C6D7" w14:textId="77777777" w:rsidTr="008B2967">
        <w:tc>
          <w:tcPr>
            <w:tcW w:w="0" w:type="auto"/>
            <w:hideMark/>
          </w:tcPr>
          <w:p w14:paraId="4849163F"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17.</w:t>
            </w:r>
          </w:p>
        </w:tc>
        <w:tc>
          <w:tcPr>
            <w:tcW w:w="0" w:type="auto"/>
            <w:hideMark/>
          </w:tcPr>
          <w:p w14:paraId="36E753BE" w14:textId="553F05EC"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Ferm</w:t>
            </w:r>
            <w:r w:rsidR="00991B04">
              <w:rPr>
                <w:rFonts w:ascii="Times New Roman" w:hAnsi="Times New Roman" w:cs="Times New Roman"/>
                <w:b/>
                <w:bCs/>
                <w:lang w:val="ro-MD"/>
              </w:rPr>
              <w:t>ă</w:t>
            </w:r>
            <w:r w:rsidRPr="00A914F4">
              <w:rPr>
                <w:rFonts w:ascii="Times New Roman" w:hAnsi="Times New Roman" w:cs="Times New Roman"/>
                <w:b/>
                <w:bCs/>
                <w:lang w:val="ro-MD"/>
              </w:rPr>
              <w:t xml:space="preserve"> industrială (ex. fermă de pui, piscicultură)</w:t>
            </w:r>
          </w:p>
        </w:tc>
        <w:tc>
          <w:tcPr>
            <w:tcW w:w="5701" w:type="dxa"/>
            <w:hideMark/>
          </w:tcPr>
          <w:p w14:paraId="6384663B" w14:textId="2BFC6B05"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Integrează hale, sisteme de climatizare, linii de procesare – activul este operat ca afacere, adesea vertical integrată.</w:t>
            </w:r>
          </w:p>
        </w:tc>
      </w:tr>
      <w:tr w:rsidR="00A914F4" w:rsidRPr="00A914F4" w14:paraId="210C991E" w14:textId="77777777" w:rsidTr="008B2967">
        <w:tc>
          <w:tcPr>
            <w:tcW w:w="0" w:type="auto"/>
            <w:hideMark/>
          </w:tcPr>
          <w:p w14:paraId="27A3050B"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18.</w:t>
            </w:r>
          </w:p>
        </w:tc>
        <w:tc>
          <w:tcPr>
            <w:tcW w:w="0" w:type="auto"/>
            <w:hideMark/>
          </w:tcPr>
          <w:p w14:paraId="34052FCB" w14:textId="2869AB57"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Grădiniță sau centru educațional privat</w:t>
            </w:r>
          </w:p>
        </w:tc>
        <w:tc>
          <w:tcPr>
            <w:tcW w:w="5701" w:type="dxa"/>
            <w:hideMark/>
          </w:tcPr>
          <w:p w14:paraId="46074C72" w14:textId="1CC1545C"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Include săli amenajate, echipamente didactice, spațiu de joacă – veniturile sunt recurente, corelate cu numărul de copii.</w:t>
            </w:r>
          </w:p>
        </w:tc>
      </w:tr>
      <w:tr w:rsidR="00A914F4" w:rsidRPr="00A914F4" w14:paraId="127A88C6" w14:textId="77777777" w:rsidTr="008B2967">
        <w:tc>
          <w:tcPr>
            <w:tcW w:w="0" w:type="auto"/>
            <w:hideMark/>
          </w:tcPr>
          <w:p w14:paraId="7B5AD65B"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lastRenderedPageBreak/>
              <w:t>19.</w:t>
            </w:r>
          </w:p>
        </w:tc>
        <w:tc>
          <w:tcPr>
            <w:tcW w:w="0" w:type="auto"/>
            <w:hideMark/>
          </w:tcPr>
          <w:p w14:paraId="66DE65AE" w14:textId="5CFF897C"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Studio de producție media / studio TV privat</w:t>
            </w:r>
          </w:p>
        </w:tc>
        <w:tc>
          <w:tcPr>
            <w:tcW w:w="5701" w:type="dxa"/>
            <w:hideMark/>
          </w:tcPr>
          <w:p w14:paraId="7CEFB187" w14:textId="04E04FB1"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Construcții specializate (platouri, regie, săli de montaj), echipamente AV, licențe – valoarea este legată de potențialul de producție și clienți corporativi.</w:t>
            </w:r>
          </w:p>
        </w:tc>
      </w:tr>
      <w:tr w:rsidR="00A914F4" w:rsidRPr="00A914F4" w14:paraId="478D7E1F" w14:textId="77777777" w:rsidTr="008B2967">
        <w:tc>
          <w:tcPr>
            <w:tcW w:w="0" w:type="auto"/>
            <w:hideMark/>
          </w:tcPr>
          <w:p w14:paraId="01DDC9CF"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20.</w:t>
            </w:r>
          </w:p>
        </w:tc>
        <w:tc>
          <w:tcPr>
            <w:tcW w:w="0" w:type="auto"/>
            <w:hideMark/>
          </w:tcPr>
          <w:p w14:paraId="3493AE51" w14:textId="29432C20"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Tipografie comercială / centru de print digital</w:t>
            </w:r>
          </w:p>
        </w:tc>
        <w:tc>
          <w:tcPr>
            <w:tcW w:w="5701" w:type="dxa"/>
            <w:hideMark/>
          </w:tcPr>
          <w:p w14:paraId="20932209" w14:textId="5AFDE06D"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Include hale, echipamente industriale de print, software de prelucrare – veniturile provin din contracte comerciale.</w:t>
            </w:r>
          </w:p>
        </w:tc>
      </w:tr>
      <w:tr w:rsidR="00A914F4" w:rsidRPr="00A914F4" w14:paraId="4876A7E6" w14:textId="77777777" w:rsidTr="008B2967">
        <w:tc>
          <w:tcPr>
            <w:tcW w:w="0" w:type="auto"/>
            <w:hideMark/>
          </w:tcPr>
          <w:p w14:paraId="3E6CA995"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21.</w:t>
            </w:r>
          </w:p>
        </w:tc>
        <w:tc>
          <w:tcPr>
            <w:tcW w:w="0" w:type="auto"/>
            <w:hideMark/>
          </w:tcPr>
          <w:p w14:paraId="69B283AE" w14:textId="4AE7BC08"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Livadă intensivă cu infrastructură de depozitare și procesare</w:t>
            </w:r>
          </w:p>
        </w:tc>
        <w:tc>
          <w:tcPr>
            <w:tcW w:w="5701" w:type="dxa"/>
            <w:hideMark/>
          </w:tcPr>
          <w:p w14:paraId="0072A027" w14:textId="2C7483F6"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Teren agricol cu plantații perene, sistem de irigație, spații de sortare/frig – activitate integrată cu ciclu economic.</w:t>
            </w:r>
          </w:p>
        </w:tc>
      </w:tr>
      <w:tr w:rsidR="00A914F4" w:rsidRPr="00A914F4" w14:paraId="64110C3A" w14:textId="77777777" w:rsidTr="008B2967">
        <w:tc>
          <w:tcPr>
            <w:tcW w:w="0" w:type="auto"/>
            <w:hideMark/>
          </w:tcPr>
          <w:p w14:paraId="0B13F116"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22.</w:t>
            </w:r>
          </w:p>
        </w:tc>
        <w:tc>
          <w:tcPr>
            <w:tcW w:w="0" w:type="auto"/>
            <w:hideMark/>
          </w:tcPr>
          <w:p w14:paraId="17147F5C" w14:textId="02A90529"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Atelier auto cu vulcanizare și vânzare piese</w:t>
            </w:r>
          </w:p>
        </w:tc>
        <w:tc>
          <w:tcPr>
            <w:tcW w:w="5701" w:type="dxa"/>
            <w:hideMark/>
          </w:tcPr>
          <w:p w14:paraId="08669FE7" w14:textId="55D7054A"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Spațiu tehnic echipat, lifturi, recepție – afacere dependentă de locație, trafic și loialitatea clienților.</w:t>
            </w:r>
          </w:p>
        </w:tc>
      </w:tr>
      <w:tr w:rsidR="00A914F4" w:rsidRPr="00A914F4" w14:paraId="161EE4F0" w14:textId="77777777" w:rsidTr="008B2967">
        <w:tc>
          <w:tcPr>
            <w:tcW w:w="0" w:type="auto"/>
            <w:hideMark/>
          </w:tcPr>
          <w:p w14:paraId="7D0EE675"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23.</w:t>
            </w:r>
          </w:p>
        </w:tc>
        <w:tc>
          <w:tcPr>
            <w:tcW w:w="0" w:type="auto"/>
            <w:hideMark/>
          </w:tcPr>
          <w:p w14:paraId="3FAC0B18" w14:textId="63995E5D"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Fabrică de procesare a laptelui (brânzeturi, iaurturi)</w:t>
            </w:r>
          </w:p>
        </w:tc>
        <w:tc>
          <w:tcPr>
            <w:tcW w:w="5701" w:type="dxa"/>
            <w:hideMark/>
          </w:tcPr>
          <w:p w14:paraId="46326379" w14:textId="006F1D4E"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Construcții industriale, linii de procesare, autorizații sanitar-veterinare – veniturile sunt ciclice, corelate cu rețeaua de distribuție.</w:t>
            </w:r>
          </w:p>
        </w:tc>
      </w:tr>
      <w:tr w:rsidR="00A914F4" w:rsidRPr="00A914F4" w14:paraId="388CF80E" w14:textId="77777777" w:rsidTr="008B2967">
        <w:tc>
          <w:tcPr>
            <w:tcW w:w="0" w:type="auto"/>
            <w:hideMark/>
          </w:tcPr>
          <w:p w14:paraId="3A4185B5"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24.</w:t>
            </w:r>
          </w:p>
        </w:tc>
        <w:tc>
          <w:tcPr>
            <w:tcW w:w="0" w:type="auto"/>
            <w:hideMark/>
          </w:tcPr>
          <w:p w14:paraId="7EB34545" w14:textId="15550E3F"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Stațiune balneară / centru de tratament</w:t>
            </w:r>
          </w:p>
        </w:tc>
        <w:tc>
          <w:tcPr>
            <w:tcW w:w="5701" w:type="dxa"/>
            <w:hideMark/>
          </w:tcPr>
          <w:p w14:paraId="3E756413" w14:textId="3981C91D"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Include hotel, bazin cu apă minerală, baze de tratament – implică reglementări și personal medical autorizat.</w:t>
            </w:r>
          </w:p>
        </w:tc>
      </w:tr>
      <w:tr w:rsidR="00A914F4" w:rsidRPr="00A914F4" w14:paraId="7CC85D7D" w14:textId="77777777" w:rsidTr="008B2967">
        <w:tc>
          <w:tcPr>
            <w:tcW w:w="0" w:type="auto"/>
            <w:hideMark/>
          </w:tcPr>
          <w:p w14:paraId="1315120C"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25.</w:t>
            </w:r>
          </w:p>
        </w:tc>
        <w:tc>
          <w:tcPr>
            <w:tcW w:w="0" w:type="auto"/>
            <w:hideMark/>
          </w:tcPr>
          <w:p w14:paraId="2A620B7C" w14:textId="699CD761"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Fermă de flori cu seră și magazin propriu</w:t>
            </w:r>
          </w:p>
        </w:tc>
        <w:tc>
          <w:tcPr>
            <w:tcW w:w="5701" w:type="dxa"/>
            <w:hideMark/>
          </w:tcPr>
          <w:p w14:paraId="0E5F6592" w14:textId="2501D206"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 xml:space="preserve">Teren agricol, seră, sistem de climatizare și irigare, transport – valoarea este legată de </w:t>
            </w:r>
            <w:proofErr w:type="spellStart"/>
            <w:r w:rsidRPr="00A914F4">
              <w:rPr>
                <w:rFonts w:ascii="Times New Roman" w:hAnsi="Times New Roman" w:cs="Times New Roman"/>
                <w:lang w:val="ro-MD"/>
              </w:rPr>
              <w:t>sezonalitate</w:t>
            </w:r>
            <w:proofErr w:type="spellEnd"/>
            <w:r w:rsidRPr="00A914F4">
              <w:rPr>
                <w:rFonts w:ascii="Times New Roman" w:hAnsi="Times New Roman" w:cs="Times New Roman"/>
                <w:lang w:val="ro-MD"/>
              </w:rPr>
              <w:t xml:space="preserve"> și canale de vânzare.</w:t>
            </w:r>
          </w:p>
        </w:tc>
      </w:tr>
      <w:tr w:rsidR="00A914F4" w:rsidRPr="00A914F4" w14:paraId="0BE7357A" w14:textId="77777777" w:rsidTr="008B2967">
        <w:tc>
          <w:tcPr>
            <w:tcW w:w="0" w:type="auto"/>
            <w:hideMark/>
          </w:tcPr>
          <w:p w14:paraId="2DB7813E"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26.</w:t>
            </w:r>
          </w:p>
        </w:tc>
        <w:tc>
          <w:tcPr>
            <w:tcW w:w="0" w:type="auto"/>
            <w:hideMark/>
          </w:tcPr>
          <w:p w14:paraId="73E5F2AC" w14:textId="0D7A39B3"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Centru de reciclare și valorificare deșeuri</w:t>
            </w:r>
          </w:p>
        </w:tc>
        <w:tc>
          <w:tcPr>
            <w:tcW w:w="5701" w:type="dxa"/>
            <w:hideMark/>
          </w:tcPr>
          <w:p w14:paraId="579BB7CE" w14:textId="2F404BF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Teren industrial, utilaje de sortare, containere, licențe – veniturile depind de volumele colectate și contractele locale.</w:t>
            </w:r>
          </w:p>
        </w:tc>
      </w:tr>
      <w:tr w:rsidR="00A914F4" w:rsidRPr="00A914F4" w14:paraId="01144ACC" w14:textId="77777777" w:rsidTr="008B2967">
        <w:tc>
          <w:tcPr>
            <w:tcW w:w="0" w:type="auto"/>
            <w:hideMark/>
          </w:tcPr>
          <w:p w14:paraId="3FFB426A"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27.</w:t>
            </w:r>
          </w:p>
        </w:tc>
        <w:tc>
          <w:tcPr>
            <w:tcW w:w="0" w:type="auto"/>
            <w:hideMark/>
          </w:tcPr>
          <w:p w14:paraId="252FC615" w14:textId="69215C1F"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Studio de înregistrări muzicale / sală de repetiții</w:t>
            </w:r>
          </w:p>
        </w:tc>
        <w:tc>
          <w:tcPr>
            <w:tcW w:w="5701" w:type="dxa"/>
            <w:hideMark/>
          </w:tcPr>
          <w:p w14:paraId="34CEEAD9" w14:textId="5E371E81"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Clădire izolată fonic, echipamente profesionale – piață de nișă, bazată pe rețele de colaborare artistică.</w:t>
            </w:r>
          </w:p>
        </w:tc>
      </w:tr>
      <w:tr w:rsidR="00A914F4" w:rsidRPr="00A914F4" w14:paraId="329FECA2" w14:textId="77777777" w:rsidTr="008B2967">
        <w:tc>
          <w:tcPr>
            <w:tcW w:w="0" w:type="auto"/>
            <w:hideMark/>
          </w:tcPr>
          <w:p w14:paraId="02861DEC"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28.</w:t>
            </w:r>
          </w:p>
        </w:tc>
        <w:tc>
          <w:tcPr>
            <w:tcW w:w="0" w:type="auto"/>
            <w:hideMark/>
          </w:tcPr>
          <w:p w14:paraId="6E36A7D9" w14:textId="4DADDA4C"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Centru de date / servere (Data Center)</w:t>
            </w:r>
          </w:p>
        </w:tc>
        <w:tc>
          <w:tcPr>
            <w:tcW w:w="5701" w:type="dxa"/>
            <w:hideMark/>
          </w:tcPr>
          <w:p w14:paraId="41D20F40" w14:textId="0A5815D9"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Clădire tehnică, sistem HVAC, securitate ridicată, conexiune de mare viteză – afacere cu capital intens și venituri constante.</w:t>
            </w:r>
          </w:p>
        </w:tc>
      </w:tr>
      <w:tr w:rsidR="00A914F4" w:rsidRPr="00A914F4" w14:paraId="73A2AE8A" w14:textId="77777777" w:rsidTr="008B2967">
        <w:tc>
          <w:tcPr>
            <w:tcW w:w="0" w:type="auto"/>
            <w:hideMark/>
          </w:tcPr>
          <w:p w14:paraId="3C45C949"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29.</w:t>
            </w:r>
          </w:p>
        </w:tc>
        <w:tc>
          <w:tcPr>
            <w:tcW w:w="0" w:type="auto"/>
            <w:hideMark/>
          </w:tcPr>
          <w:p w14:paraId="5C47C577" w14:textId="0387F17A"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Fabrică artizanală de bere / distilerie locală</w:t>
            </w:r>
          </w:p>
        </w:tc>
        <w:tc>
          <w:tcPr>
            <w:tcW w:w="5701" w:type="dxa"/>
            <w:hideMark/>
          </w:tcPr>
          <w:p w14:paraId="486F5F2A" w14:textId="00F8C48B"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Spațiu de producție, echipamente de fermentare, spațiu de degustare – evaluarea include marcă, rețete și canale de distribuție.</w:t>
            </w:r>
          </w:p>
        </w:tc>
      </w:tr>
      <w:tr w:rsidR="00A914F4" w:rsidRPr="00A914F4" w14:paraId="1B69F3D8" w14:textId="77777777" w:rsidTr="008B2967">
        <w:tc>
          <w:tcPr>
            <w:tcW w:w="0" w:type="auto"/>
            <w:hideMark/>
          </w:tcPr>
          <w:p w14:paraId="430ECDA2"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30.</w:t>
            </w:r>
          </w:p>
        </w:tc>
        <w:tc>
          <w:tcPr>
            <w:tcW w:w="0" w:type="auto"/>
            <w:hideMark/>
          </w:tcPr>
          <w:p w14:paraId="29F3901A" w14:textId="1847D2F1"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Parc fotovoltaic (solar)</w:t>
            </w:r>
          </w:p>
        </w:tc>
        <w:tc>
          <w:tcPr>
            <w:tcW w:w="5701" w:type="dxa"/>
            <w:hideMark/>
          </w:tcPr>
          <w:p w14:paraId="7FEBFD86" w14:textId="03C9D8D8"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Teren, panouri solare, invertoare, conexiuni la rețea – veniturile provin din vânzarea energiei în rețea sau prin contracte PPA.</w:t>
            </w:r>
          </w:p>
        </w:tc>
      </w:tr>
      <w:tr w:rsidR="00A914F4" w:rsidRPr="00A914F4" w14:paraId="576E593D" w14:textId="77777777" w:rsidTr="008B2967">
        <w:tc>
          <w:tcPr>
            <w:tcW w:w="0" w:type="auto"/>
            <w:hideMark/>
          </w:tcPr>
          <w:p w14:paraId="3B1F5A75"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31.</w:t>
            </w:r>
          </w:p>
        </w:tc>
        <w:tc>
          <w:tcPr>
            <w:tcW w:w="0" w:type="auto"/>
            <w:hideMark/>
          </w:tcPr>
          <w:p w14:paraId="3CDE007D" w14:textId="4E0F1CDB"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Parc eolian</w:t>
            </w:r>
          </w:p>
        </w:tc>
        <w:tc>
          <w:tcPr>
            <w:tcW w:w="5701" w:type="dxa"/>
            <w:hideMark/>
          </w:tcPr>
          <w:p w14:paraId="2BC59EEB" w14:textId="1A3ED778"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Teren concesionat, turbine, transformatoare, acces rutier – evaluarea include acordurile de conectare și randamentul vântului.</w:t>
            </w:r>
          </w:p>
        </w:tc>
      </w:tr>
      <w:tr w:rsidR="00A914F4" w:rsidRPr="00A914F4" w14:paraId="29E9D830" w14:textId="77777777" w:rsidTr="008B2967">
        <w:tc>
          <w:tcPr>
            <w:tcW w:w="0" w:type="auto"/>
            <w:hideMark/>
          </w:tcPr>
          <w:p w14:paraId="3F625805"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32.</w:t>
            </w:r>
          </w:p>
        </w:tc>
        <w:tc>
          <w:tcPr>
            <w:tcW w:w="0" w:type="auto"/>
            <w:hideMark/>
          </w:tcPr>
          <w:p w14:paraId="3AD79002" w14:textId="6B66700A"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Microhidrocentrală (MHC)</w:t>
            </w:r>
          </w:p>
        </w:tc>
        <w:tc>
          <w:tcPr>
            <w:tcW w:w="5701" w:type="dxa"/>
            <w:hideMark/>
          </w:tcPr>
          <w:p w14:paraId="7ABC6E8C" w14:textId="158F2E5C"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Amenajare hidrotehnică, turbină, clădire tehnică – valoarea depinde de debitul disponibil, autorizații și durata concesiunii.</w:t>
            </w:r>
          </w:p>
        </w:tc>
      </w:tr>
      <w:tr w:rsidR="00A914F4" w:rsidRPr="00A914F4" w14:paraId="0D048E76" w14:textId="77777777" w:rsidTr="008B2967">
        <w:tc>
          <w:tcPr>
            <w:tcW w:w="0" w:type="auto"/>
            <w:hideMark/>
          </w:tcPr>
          <w:p w14:paraId="0B176F80"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33.</w:t>
            </w:r>
          </w:p>
        </w:tc>
        <w:tc>
          <w:tcPr>
            <w:tcW w:w="0" w:type="auto"/>
            <w:hideMark/>
          </w:tcPr>
          <w:p w14:paraId="1D1D2E9C" w14:textId="59E76D13"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Stație de cogenerare (CHP)</w:t>
            </w:r>
          </w:p>
        </w:tc>
        <w:tc>
          <w:tcPr>
            <w:tcW w:w="5701" w:type="dxa"/>
            <w:hideMark/>
          </w:tcPr>
          <w:p w14:paraId="0391D77D" w14:textId="0B2E55E9"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Produce simultan energie electrică și termică – componentă industrială complexă, cu venituri din mai multe surse.</w:t>
            </w:r>
          </w:p>
        </w:tc>
      </w:tr>
      <w:tr w:rsidR="00A914F4" w:rsidRPr="00A914F4" w14:paraId="1EB69E89" w14:textId="77777777" w:rsidTr="008B2967">
        <w:tc>
          <w:tcPr>
            <w:tcW w:w="0" w:type="auto"/>
            <w:hideMark/>
          </w:tcPr>
          <w:p w14:paraId="02D9F340"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34.</w:t>
            </w:r>
          </w:p>
        </w:tc>
        <w:tc>
          <w:tcPr>
            <w:tcW w:w="0" w:type="auto"/>
            <w:hideMark/>
          </w:tcPr>
          <w:p w14:paraId="7E55A26E" w14:textId="77211555"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Centrul de stocare a energiei (baterii industriale)</w:t>
            </w:r>
          </w:p>
        </w:tc>
        <w:tc>
          <w:tcPr>
            <w:tcW w:w="5701" w:type="dxa"/>
            <w:hideMark/>
          </w:tcPr>
          <w:p w14:paraId="36456168" w14:textId="63939896"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 xml:space="preserve">Clădire tehnică, infrastructură de răcire, baterii – PGA emergentă în rețele </w:t>
            </w:r>
            <w:proofErr w:type="spellStart"/>
            <w:r w:rsidRPr="00A914F4">
              <w:rPr>
                <w:rFonts w:ascii="Times New Roman" w:hAnsi="Times New Roman" w:cs="Times New Roman"/>
                <w:lang w:val="ro-MD"/>
              </w:rPr>
              <w:t>smart</w:t>
            </w:r>
            <w:proofErr w:type="spellEnd"/>
            <w:r w:rsidRPr="00A914F4">
              <w:rPr>
                <w:rFonts w:ascii="Times New Roman" w:hAnsi="Times New Roman" w:cs="Times New Roman"/>
                <w:lang w:val="ro-MD"/>
              </w:rPr>
              <w:t>, veniturile din servicii de echilibrare.</w:t>
            </w:r>
          </w:p>
        </w:tc>
      </w:tr>
      <w:tr w:rsidR="00A914F4" w:rsidRPr="00A914F4" w14:paraId="202D0C23" w14:textId="77777777" w:rsidTr="008B2967">
        <w:tc>
          <w:tcPr>
            <w:tcW w:w="0" w:type="auto"/>
            <w:hideMark/>
          </w:tcPr>
          <w:p w14:paraId="5EECB9BF"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35.</w:t>
            </w:r>
          </w:p>
        </w:tc>
        <w:tc>
          <w:tcPr>
            <w:tcW w:w="0" w:type="auto"/>
            <w:hideMark/>
          </w:tcPr>
          <w:p w14:paraId="3A9EB545" w14:textId="47445F3A"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 xml:space="preserve">Terminal logistic </w:t>
            </w:r>
            <w:proofErr w:type="spellStart"/>
            <w:r w:rsidRPr="00A914F4">
              <w:rPr>
                <w:rFonts w:ascii="Times New Roman" w:hAnsi="Times New Roman" w:cs="Times New Roman"/>
                <w:b/>
                <w:bCs/>
                <w:lang w:val="ro-MD"/>
              </w:rPr>
              <w:t>multimodal</w:t>
            </w:r>
            <w:proofErr w:type="spellEnd"/>
            <w:r w:rsidRPr="00A914F4">
              <w:rPr>
                <w:rFonts w:ascii="Times New Roman" w:hAnsi="Times New Roman" w:cs="Times New Roman"/>
                <w:b/>
                <w:bCs/>
                <w:lang w:val="ro-MD"/>
              </w:rPr>
              <w:t xml:space="preserve"> (rutier-feroviar)</w:t>
            </w:r>
          </w:p>
        </w:tc>
        <w:tc>
          <w:tcPr>
            <w:tcW w:w="5701" w:type="dxa"/>
            <w:hideMark/>
          </w:tcPr>
          <w:p w14:paraId="759CEC95" w14:textId="7453552F"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Halele de transbordare, linii de cale ferată, utilaje – venituri din chirii, manipulare marfă, servicii auxiliare.</w:t>
            </w:r>
          </w:p>
        </w:tc>
      </w:tr>
      <w:tr w:rsidR="00A914F4" w:rsidRPr="00A914F4" w14:paraId="1E173DA5" w14:textId="77777777" w:rsidTr="008B2967">
        <w:tc>
          <w:tcPr>
            <w:tcW w:w="0" w:type="auto"/>
            <w:hideMark/>
          </w:tcPr>
          <w:p w14:paraId="17F52621"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36.</w:t>
            </w:r>
          </w:p>
        </w:tc>
        <w:tc>
          <w:tcPr>
            <w:tcW w:w="0" w:type="auto"/>
            <w:hideMark/>
          </w:tcPr>
          <w:p w14:paraId="32C481A0" w14:textId="3080D981"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Depozit vamal privat</w:t>
            </w:r>
          </w:p>
        </w:tc>
        <w:tc>
          <w:tcPr>
            <w:tcW w:w="5701" w:type="dxa"/>
            <w:hideMark/>
          </w:tcPr>
          <w:p w14:paraId="37ADB576" w14:textId="587F0866"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Spațiu autorizat pentru depozitarea temporară a mărfurilor – valoarea derivă din licențe și fluxul de marfă.</w:t>
            </w:r>
          </w:p>
        </w:tc>
      </w:tr>
      <w:tr w:rsidR="00A914F4" w:rsidRPr="00A914F4" w14:paraId="6DF7DC0E" w14:textId="77777777" w:rsidTr="008B2967">
        <w:tc>
          <w:tcPr>
            <w:tcW w:w="0" w:type="auto"/>
            <w:hideMark/>
          </w:tcPr>
          <w:p w14:paraId="7CA4AB3E"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37.</w:t>
            </w:r>
          </w:p>
        </w:tc>
        <w:tc>
          <w:tcPr>
            <w:tcW w:w="0" w:type="auto"/>
            <w:hideMark/>
          </w:tcPr>
          <w:p w14:paraId="544A7497" w14:textId="5F8B942E"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Parcare cu plată multietajată</w:t>
            </w:r>
          </w:p>
        </w:tc>
        <w:tc>
          <w:tcPr>
            <w:tcW w:w="5701" w:type="dxa"/>
            <w:hideMark/>
          </w:tcPr>
          <w:p w14:paraId="4767A37D" w14:textId="5D1DC43A"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Construcție specializată în zone urbane aglomerate – venitul constant și sezonal, în funcție de locație.</w:t>
            </w:r>
          </w:p>
        </w:tc>
      </w:tr>
      <w:tr w:rsidR="00A914F4" w:rsidRPr="00A914F4" w14:paraId="27A7BBB3" w14:textId="77777777" w:rsidTr="008B2967">
        <w:tc>
          <w:tcPr>
            <w:tcW w:w="0" w:type="auto"/>
            <w:hideMark/>
          </w:tcPr>
          <w:p w14:paraId="58C209A2"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38.</w:t>
            </w:r>
          </w:p>
        </w:tc>
        <w:tc>
          <w:tcPr>
            <w:tcW w:w="0" w:type="auto"/>
            <w:hideMark/>
          </w:tcPr>
          <w:p w14:paraId="26F87221" w14:textId="7B1DEDF0"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Stație de autobuze / microbuze private</w:t>
            </w:r>
          </w:p>
        </w:tc>
        <w:tc>
          <w:tcPr>
            <w:tcW w:w="5701" w:type="dxa"/>
            <w:hideMark/>
          </w:tcPr>
          <w:p w14:paraId="243F3382" w14:textId="530DE06C"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Spațiu amenajat pentru transport rutier, cu birouri și spații comerciale – veniturile vin din taxe de utilizare și chirii.</w:t>
            </w:r>
          </w:p>
        </w:tc>
      </w:tr>
      <w:tr w:rsidR="00A914F4" w:rsidRPr="00A914F4" w14:paraId="7D1E602B" w14:textId="77777777" w:rsidTr="008B2967">
        <w:tc>
          <w:tcPr>
            <w:tcW w:w="0" w:type="auto"/>
            <w:hideMark/>
          </w:tcPr>
          <w:p w14:paraId="68D881B7"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39.</w:t>
            </w:r>
          </w:p>
        </w:tc>
        <w:tc>
          <w:tcPr>
            <w:tcW w:w="0" w:type="auto"/>
            <w:hideMark/>
          </w:tcPr>
          <w:p w14:paraId="54F53274" w14:textId="572B7B9A"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 xml:space="preserve">Centru </w:t>
            </w:r>
            <w:proofErr w:type="spellStart"/>
            <w:r w:rsidRPr="00A914F4">
              <w:rPr>
                <w:rFonts w:ascii="Times New Roman" w:hAnsi="Times New Roman" w:cs="Times New Roman"/>
                <w:b/>
                <w:bCs/>
                <w:lang w:val="ro-MD"/>
              </w:rPr>
              <w:t>intermodal</w:t>
            </w:r>
            <w:proofErr w:type="spellEnd"/>
            <w:r w:rsidRPr="00A914F4">
              <w:rPr>
                <w:rFonts w:ascii="Times New Roman" w:hAnsi="Times New Roman" w:cs="Times New Roman"/>
                <w:b/>
                <w:bCs/>
                <w:lang w:val="ro-MD"/>
              </w:rPr>
              <w:t xml:space="preserve"> (inclusiv containere maritime)</w:t>
            </w:r>
          </w:p>
        </w:tc>
        <w:tc>
          <w:tcPr>
            <w:tcW w:w="5701" w:type="dxa"/>
            <w:hideMark/>
          </w:tcPr>
          <w:p w14:paraId="5D9D7856" w14:textId="1C38FE1E"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Teren industrial, sisteme de stivuire, macarale, software logistic – PGA strategică cu rol în lanțurile de aprovizionare.</w:t>
            </w:r>
          </w:p>
        </w:tc>
      </w:tr>
      <w:tr w:rsidR="00A914F4" w:rsidRPr="00A914F4" w14:paraId="50FC8E3C" w14:textId="77777777" w:rsidTr="008B2967">
        <w:tc>
          <w:tcPr>
            <w:tcW w:w="0" w:type="auto"/>
            <w:hideMark/>
          </w:tcPr>
          <w:p w14:paraId="115C452A"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40.</w:t>
            </w:r>
          </w:p>
        </w:tc>
        <w:tc>
          <w:tcPr>
            <w:tcW w:w="0" w:type="auto"/>
            <w:hideMark/>
          </w:tcPr>
          <w:p w14:paraId="1BD61355" w14:textId="3D05E14C"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Teatru privat</w:t>
            </w:r>
          </w:p>
        </w:tc>
        <w:tc>
          <w:tcPr>
            <w:tcW w:w="5701" w:type="dxa"/>
            <w:hideMark/>
          </w:tcPr>
          <w:p w14:paraId="7EB06AC2" w14:textId="29A6D71E"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Clădire amenajată cu sală de spectacole, scenă, echipamente lumini/sunet – venituri din bilete, evenimente, închiriere.</w:t>
            </w:r>
          </w:p>
        </w:tc>
      </w:tr>
      <w:tr w:rsidR="00A914F4" w:rsidRPr="00A914F4" w14:paraId="075382A3" w14:textId="77777777" w:rsidTr="008B2967">
        <w:tc>
          <w:tcPr>
            <w:tcW w:w="0" w:type="auto"/>
            <w:hideMark/>
          </w:tcPr>
          <w:p w14:paraId="59364245"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lastRenderedPageBreak/>
              <w:t>41.</w:t>
            </w:r>
          </w:p>
        </w:tc>
        <w:tc>
          <w:tcPr>
            <w:tcW w:w="0" w:type="auto"/>
            <w:hideMark/>
          </w:tcPr>
          <w:p w14:paraId="11993FBD" w14:textId="4B37A2BD"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Galerie de artă comercială</w:t>
            </w:r>
          </w:p>
        </w:tc>
        <w:tc>
          <w:tcPr>
            <w:tcW w:w="5701" w:type="dxa"/>
            <w:hideMark/>
          </w:tcPr>
          <w:p w14:paraId="3F2EF400" w14:textId="17607D0F"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Spațiu expozițional cu funcție de vânzare – valoarea derivă din notorietatea artiștilor și rețeaua de clienți.</w:t>
            </w:r>
          </w:p>
        </w:tc>
      </w:tr>
      <w:tr w:rsidR="00A914F4" w:rsidRPr="00A914F4" w14:paraId="29B563D8" w14:textId="77777777" w:rsidTr="008B2967">
        <w:tc>
          <w:tcPr>
            <w:tcW w:w="0" w:type="auto"/>
            <w:hideMark/>
          </w:tcPr>
          <w:p w14:paraId="29C76A81"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42.</w:t>
            </w:r>
          </w:p>
        </w:tc>
        <w:tc>
          <w:tcPr>
            <w:tcW w:w="0" w:type="auto"/>
            <w:hideMark/>
          </w:tcPr>
          <w:p w14:paraId="624D8EAF" w14:textId="01CEE230"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Muzeu interactiv privat (tehnologie, istorie)</w:t>
            </w:r>
          </w:p>
        </w:tc>
        <w:tc>
          <w:tcPr>
            <w:tcW w:w="5701" w:type="dxa"/>
            <w:hideMark/>
          </w:tcPr>
          <w:p w14:paraId="5467B5C7" w14:textId="2AA53308"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Proprietate cu concept tematic, dotări digitale, cafenea și magazin – venituri din acces și experiențe culturale.</w:t>
            </w:r>
          </w:p>
        </w:tc>
      </w:tr>
      <w:tr w:rsidR="00A914F4" w:rsidRPr="00A914F4" w14:paraId="5BB2C3B3" w14:textId="77777777" w:rsidTr="008B2967">
        <w:tc>
          <w:tcPr>
            <w:tcW w:w="0" w:type="auto"/>
            <w:hideMark/>
          </w:tcPr>
          <w:p w14:paraId="2EC41310"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43.</w:t>
            </w:r>
          </w:p>
        </w:tc>
        <w:tc>
          <w:tcPr>
            <w:tcW w:w="0" w:type="auto"/>
            <w:hideMark/>
          </w:tcPr>
          <w:p w14:paraId="331C0C21" w14:textId="7FB64E1D"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Arenă pentru spectacole / concerte</w:t>
            </w:r>
          </w:p>
        </w:tc>
        <w:tc>
          <w:tcPr>
            <w:tcW w:w="5701" w:type="dxa"/>
            <w:hideMark/>
          </w:tcPr>
          <w:p w14:paraId="560A141F" w14:textId="129E61A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Spațiu mare pentru evenimente artistice, dotat tehnic – operat de o entitate privată cu parteneriate comerciale.</w:t>
            </w:r>
          </w:p>
        </w:tc>
      </w:tr>
      <w:tr w:rsidR="00A914F4" w:rsidRPr="00A914F4" w14:paraId="7F0EA7BE" w14:textId="77777777" w:rsidTr="008B2967">
        <w:tc>
          <w:tcPr>
            <w:tcW w:w="0" w:type="auto"/>
            <w:hideMark/>
          </w:tcPr>
          <w:p w14:paraId="740A8D14"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44.</w:t>
            </w:r>
          </w:p>
        </w:tc>
        <w:tc>
          <w:tcPr>
            <w:tcW w:w="0" w:type="auto"/>
            <w:hideMark/>
          </w:tcPr>
          <w:p w14:paraId="53D33D6A" w14:textId="7D6B2BD3"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 xml:space="preserve">Cinematograf de autor / </w:t>
            </w:r>
            <w:proofErr w:type="spellStart"/>
            <w:r w:rsidRPr="00A914F4">
              <w:rPr>
                <w:rFonts w:ascii="Times New Roman" w:hAnsi="Times New Roman" w:cs="Times New Roman"/>
                <w:b/>
                <w:bCs/>
                <w:lang w:val="ro-MD"/>
              </w:rPr>
              <w:t>art-house</w:t>
            </w:r>
            <w:proofErr w:type="spellEnd"/>
          </w:p>
        </w:tc>
        <w:tc>
          <w:tcPr>
            <w:tcW w:w="5701" w:type="dxa"/>
            <w:hideMark/>
          </w:tcPr>
          <w:p w14:paraId="69E7DCCE" w14:textId="457BBA96"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Mică sală de proiecții cu specific cultural – model de venit din bilete, festivaluri, sponsori și servicii adiacente.</w:t>
            </w:r>
          </w:p>
        </w:tc>
      </w:tr>
      <w:tr w:rsidR="00A914F4" w:rsidRPr="00A914F4" w14:paraId="61B622D3" w14:textId="77777777" w:rsidTr="008B2967">
        <w:tc>
          <w:tcPr>
            <w:tcW w:w="0" w:type="auto"/>
            <w:hideMark/>
          </w:tcPr>
          <w:p w14:paraId="70462D37"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45.</w:t>
            </w:r>
          </w:p>
        </w:tc>
        <w:tc>
          <w:tcPr>
            <w:tcW w:w="0" w:type="auto"/>
            <w:hideMark/>
          </w:tcPr>
          <w:p w14:paraId="4F41874C" w14:textId="615CC25E"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Poligon de instruire militară privat</w:t>
            </w:r>
          </w:p>
        </w:tc>
        <w:tc>
          <w:tcPr>
            <w:tcW w:w="5701" w:type="dxa"/>
            <w:hideMark/>
          </w:tcPr>
          <w:p w14:paraId="1FF0533E" w14:textId="233E0A23"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Teren amenajat, ținte, clădiri tactice – venituri din contracte de pregătire profesională pentru agenții publice sau private.</w:t>
            </w:r>
          </w:p>
        </w:tc>
      </w:tr>
      <w:tr w:rsidR="00A914F4" w:rsidRPr="00A914F4" w14:paraId="77EB975F" w14:textId="77777777" w:rsidTr="008B2967">
        <w:tc>
          <w:tcPr>
            <w:tcW w:w="0" w:type="auto"/>
            <w:hideMark/>
          </w:tcPr>
          <w:p w14:paraId="0424880F"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46.</w:t>
            </w:r>
          </w:p>
        </w:tc>
        <w:tc>
          <w:tcPr>
            <w:tcW w:w="0" w:type="auto"/>
            <w:hideMark/>
          </w:tcPr>
          <w:p w14:paraId="0884505D" w14:textId="0E00DAE9"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Centru privat de pregătire securitate (PMC)</w:t>
            </w:r>
          </w:p>
        </w:tc>
        <w:tc>
          <w:tcPr>
            <w:tcW w:w="5701" w:type="dxa"/>
            <w:hideMark/>
          </w:tcPr>
          <w:p w14:paraId="570BBA01" w14:textId="525AE7D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Clădire, sală tactică, echipamente – PGA operată de o companie de securitate ce oferă instruire avansată.</w:t>
            </w:r>
          </w:p>
        </w:tc>
      </w:tr>
      <w:tr w:rsidR="00A914F4" w:rsidRPr="00A914F4" w14:paraId="479A0D81" w14:textId="77777777" w:rsidTr="008B2967">
        <w:tc>
          <w:tcPr>
            <w:tcW w:w="0" w:type="auto"/>
            <w:hideMark/>
          </w:tcPr>
          <w:p w14:paraId="241AFDA4"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47.</w:t>
            </w:r>
          </w:p>
        </w:tc>
        <w:tc>
          <w:tcPr>
            <w:tcW w:w="0" w:type="auto"/>
            <w:hideMark/>
          </w:tcPr>
          <w:p w14:paraId="3A81463C" w14:textId="488252C9"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Centru de simulări VR pentru intervenții</w:t>
            </w:r>
          </w:p>
        </w:tc>
        <w:tc>
          <w:tcPr>
            <w:tcW w:w="5701" w:type="dxa"/>
            <w:hideMark/>
          </w:tcPr>
          <w:p w14:paraId="0C70347B" w14:textId="2F0B915C"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 xml:space="preserve">Infrastructură IT și </w:t>
            </w:r>
            <w:proofErr w:type="spellStart"/>
            <w:r w:rsidRPr="00A914F4">
              <w:rPr>
                <w:rFonts w:ascii="Times New Roman" w:hAnsi="Times New Roman" w:cs="Times New Roman"/>
                <w:lang w:val="ro-MD"/>
              </w:rPr>
              <w:t>imersivă</w:t>
            </w:r>
            <w:proofErr w:type="spellEnd"/>
            <w:r w:rsidRPr="00A914F4">
              <w:rPr>
                <w:rFonts w:ascii="Times New Roman" w:hAnsi="Times New Roman" w:cs="Times New Roman"/>
                <w:lang w:val="ro-MD"/>
              </w:rPr>
              <w:t xml:space="preserve"> pentru antrenament strategic – activitate intensivă în know-how și software.</w:t>
            </w:r>
          </w:p>
        </w:tc>
      </w:tr>
      <w:tr w:rsidR="00A914F4" w:rsidRPr="00A914F4" w14:paraId="48C32734" w14:textId="77777777" w:rsidTr="008B2967">
        <w:tc>
          <w:tcPr>
            <w:tcW w:w="0" w:type="auto"/>
            <w:hideMark/>
          </w:tcPr>
          <w:p w14:paraId="7C04D7E4"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48.</w:t>
            </w:r>
          </w:p>
        </w:tc>
        <w:tc>
          <w:tcPr>
            <w:tcW w:w="0" w:type="auto"/>
            <w:hideMark/>
          </w:tcPr>
          <w:p w14:paraId="60DB3159" w14:textId="102F167E"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Depozit logistic securizat</w:t>
            </w:r>
          </w:p>
        </w:tc>
        <w:tc>
          <w:tcPr>
            <w:tcW w:w="5701" w:type="dxa"/>
            <w:hideMark/>
          </w:tcPr>
          <w:p w14:paraId="54011659" w14:textId="061AC47D"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Spațiu pentru stocarea bunurilor sensibile (echipament, muniție, materiale) – venituri din închiriere și management logistic.</w:t>
            </w:r>
          </w:p>
        </w:tc>
      </w:tr>
      <w:tr w:rsidR="00A914F4" w:rsidRPr="00A914F4" w14:paraId="22528E4F" w14:textId="77777777" w:rsidTr="008B2967">
        <w:tc>
          <w:tcPr>
            <w:tcW w:w="0" w:type="auto"/>
            <w:hideMark/>
          </w:tcPr>
          <w:p w14:paraId="01C3CBB0"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49.</w:t>
            </w:r>
          </w:p>
        </w:tc>
        <w:tc>
          <w:tcPr>
            <w:tcW w:w="0" w:type="auto"/>
            <w:hideMark/>
          </w:tcPr>
          <w:p w14:paraId="4F69D197" w14:textId="6A0D2B7B"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Instalație privată de testare balistică / materiale</w:t>
            </w:r>
          </w:p>
        </w:tc>
        <w:tc>
          <w:tcPr>
            <w:tcW w:w="5701" w:type="dxa"/>
            <w:hideMark/>
          </w:tcPr>
          <w:p w14:paraId="299A5F9B" w14:textId="2CF60956"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Facilități pentru testarea armamentului, blindajelor – venituri din cercetare, testare și contracte B2G.</w:t>
            </w:r>
          </w:p>
        </w:tc>
      </w:tr>
      <w:tr w:rsidR="00A914F4" w:rsidRPr="00A914F4" w14:paraId="5A2EB954" w14:textId="77777777" w:rsidTr="008B2967">
        <w:tc>
          <w:tcPr>
            <w:tcW w:w="0" w:type="auto"/>
            <w:hideMark/>
          </w:tcPr>
          <w:p w14:paraId="542A2DBC"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50.</w:t>
            </w:r>
          </w:p>
        </w:tc>
        <w:tc>
          <w:tcPr>
            <w:tcW w:w="0" w:type="auto"/>
            <w:hideMark/>
          </w:tcPr>
          <w:p w14:paraId="7129789C" w14:textId="6A6CDDC9"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Cămin privat pentru persoane vârstnice</w:t>
            </w:r>
          </w:p>
        </w:tc>
        <w:tc>
          <w:tcPr>
            <w:tcW w:w="5701" w:type="dxa"/>
            <w:hideMark/>
          </w:tcPr>
          <w:p w14:paraId="5F04E76A" w14:textId="31ABA800"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Clădire dotată cu camere, servicii medicale și recreative – venituri recurente prin abonamente lunare.</w:t>
            </w:r>
          </w:p>
        </w:tc>
      </w:tr>
      <w:tr w:rsidR="00A914F4" w:rsidRPr="00A914F4" w14:paraId="6EB3C7D0" w14:textId="77777777" w:rsidTr="008B2967">
        <w:tc>
          <w:tcPr>
            <w:tcW w:w="0" w:type="auto"/>
            <w:hideMark/>
          </w:tcPr>
          <w:p w14:paraId="43E943F4"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51.</w:t>
            </w:r>
          </w:p>
        </w:tc>
        <w:tc>
          <w:tcPr>
            <w:tcW w:w="0" w:type="auto"/>
            <w:hideMark/>
          </w:tcPr>
          <w:p w14:paraId="66E0B4E4" w14:textId="69DCC6C6"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Centru de reabilitare pentru persoane cu dizabilități</w:t>
            </w:r>
          </w:p>
        </w:tc>
        <w:tc>
          <w:tcPr>
            <w:tcW w:w="5701" w:type="dxa"/>
            <w:hideMark/>
          </w:tcPr>
          <w:p w14:paraId="55887315" w14:textId="258E9CCD"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Include spații terapeutice, echipamente medicale, personal specializat – activitate contractuală și subvenționată.</w:t>
            </w:r>
          </w:p>
        </w:tc>
      </w:tr>
      <w:tr w:rsidR="00A914F4" w:rsidRPr="00A914F4" w14:paraId="1842DA50" w14:textId="77777777" w:rsidTr="008B2967">
        <w:tc>
          <w:tcPr>
            <w:tcW w:w="0" w:type="auto"/>
            <w:hideMark/>
          </w:tcPr>
          <w:p w14:paraId="020578F1"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52.</w:t>
            </w:r>
          </w:p>
        </w:tc>
        <w:tc>
          <w:tcPr>
            <w:tcW w:w="0" w:type="auto"/>
            <w:hideMark/>
          </w:tcPr>
          <w:p w14:paraId="26FD6B20" w14:textId="19A0ED0D"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Adăpost social operat în regim mixt (ONG + contracte publice)</w:t>
            </w:r>
          </w:p>
        </w:tc>
        <w:tc>
          <w:tcPr>
            <w:tcW w:w="5701" w:type="dxa"/>
            <w:hideMark/>
          </w:tcPr>
          <w:p w14:paraId="63037F98" w14:textId="5E71CCC8"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Spații de cazare temporară, bucătărie, servicii sociale – valoare derivată din sustenabilitatea serviciilor.</w:t>
            </w:r>
          </w:p>
        </w:tc>
      </w:tr>
      <w:tr w:rsidR="00A914F4" w:rsidRPr="00A914F4" w14:paraId="6DB24488" w14:textId="77777777" w:rsidTr="008B2967">
        <w:tc>
          <w:tcPr>
            <w:tcW w:w="0" w:type="auto"/>
            <w:hideMark/>
          </w:tcPr>
          <w:p w14:paraId="57BDFEB6"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53.</w:t>
            </w:r>
          </w:p>
        </w:tc>
        <w:tc>
          <w:tcPr>
            <w:tcW w:w="0" w:type="auto"/>
            <w:hideMark/>
          </w:tcPr>
          <w:p w14:paraId="2EE1692E" w14:textId="37B1E310"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Centrul de incluziune socială și educație alternativă</w:t>
            </w:r>
          </w:p>
        </w:tc>
        <w:tc>
          <w:tcPr>
            <w:tcW w:w="5701" w:type="dxa"/>
            <w:hideMark/>
          </w:tcPr>
          <w:p w14:paraId="188CD41E" w14:textId="1E43823D"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Clădire educațională adaptată, fonduri prin granturi + taxe – evaluarea se bazează pe durabilitatea proiectului.</w:t>
            </w:r>
          </w:p>
        </w:tc>
      </w:tr>
      <w:tr w:rsidR="00A914F4" w:rsidRPr="00A914F4" w14:paraId="31BB9D93" w14:textId="77777777" w:rsidTr="008B2967">
        <w:tc>
          <w:tcPr>
            <w:tcW w:w="0" w:type="auto"/>
            <w:hideMark/>
          </w:tcPr>
          <w:p w14:paraId="6AFC1A1A" w14:textId="77777777"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54.</w:t>
            </w:r>
          </w:p>
        </w:tc>
        <w:tc>
          <w:tcPr>
            <w:tcW w:w="0" w:type="auto"/>
            <w:hideMark/>
          </w:tcPr>
          <w:p w14:paraId="64824BA8" w14:textId="4CFB7235" w:rsidR="00A914F4" w:rsidRPr="00A914F4" w:rsidRDefault="00A914F4" w:rsidP="00F302FB">
            <w:pPr>
              <w:spacing w:after="0" w:line="276" w:lineRule="auto"/>
              <w:jc w:val="both"/>
              <w:rPr>
                <w:rFonts w:ascii="Times New Roman" w:hAnsi="Times New Roman" w:cs="Times New Roman"/>
                <w:b/>
                <w:bCs/>
                <w:lang w:val="ro-MD"/>
              </w:rPr>
            </w:pPr>
            <w:r w:rsidRPr="00A914F4">
              <w:rPr>
                <w:rFonts w:ascii="Times New Roman" w:hAnsi="Times New Roman" w:cs="Times New Roman"/>
                <w:b/>
                <w:bCs/>
                <w:lang w:val="ro-MD"/>
              </w:rPr>
              <w:t>Complex social multifuncțional (social business)</w:t>
            </w:r>
          </w:p>
        </w:tc>
        <w:tc>
          <w:tcPr>
            <w:tcW w:w="5701" w:type="dxa"/>
            <w:hideMark/>
          </w:tcPr>
          <w:p w14:paraId="759D61BE" w14:textId="2AC9A638" w:rsidR="00A914F4" w:rsidRPr="00A914F4" w:rsidRDefault="00A914F4" w:rsidP="00F302FB">
            <w:pPr>
              <w:spacing w:after="0" w:line="276" w:lineRule="auto"/>
              <w:jc w:val="both"/>
              <w:rPr>
                <w:rFonts w:ascii="Times New Roman" w:hAnsi="Times New Roman" w:cs="Times New Roman"/>
                <w:lang w:val="ro-MD"/>
              </w:rPr>
            </w:pPr>
            <w:r w:rsidRPr="00A914F4">
              <w:rPr>
                <w:rFonts w:ascii="Times New Roman" w:hAnsi="Times New Roman" w:cs="Times New Roman"/>
                <w:lang w:val="ro-MD"/>
              </w:rPr>
              <w:t>Îmbină cazare, activități ocupaționale, cafenea socială – model de afacere reinvestind profitul în scopuri comunitare.</w:t>
            </w:r>
          </w:p>
        </w:tc>
      </w:tr>
    </w:tbl>
    <w:p w14:paraId="170C862F" w14:textId="77777777" w:rsidR="00901F42" w:rsidRPr="000E7807" w:rsidRDefault="00901F42" w:rsidP="00F302FB">
      <w:pPr>
        <w:spacing w:after="0" w:line="276" w:lineRule="auto"/>
        <w:jc w:val="both"/>
        <w:rPr>
          <w:rFonts w:ascii="Times New Roman" w:hAnsi="Times New Roman" w:cs="Times New Roman"/>
          <w:sz w:val="28"/>
          <w:szCs w:val="28"/>
          <w:lang w:val="ro-MD"/>
        </w:rPr>
      </w:pPr>
    </w:p>
    <w:sectPr w:rsidR="00901F42" w:rsidRPr="000E7807" w:rsidSect="00160A8F">
      <w:footerReference w:type="default" r:id="rId8"/>
      <w:pgSz w:w="11906" w:h="16838" w:code="9"/>
      <w:pgMar w:top="900" w:right="926"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D6E7" w14:textId="77777777" w:rsidR="003E60EE" w:rsidRDefault="003E60EE" w:rsidP="00843B9C">
      <w:pPr>
        <w:spacing w:after="0" w:line="240" w:lineRule="auto"/>
      </w:pPr>
      <w:r>
        <w:separator/>
      </w:r>
    </w:p>
  </w:endnote>
  <w:endnote w:type="continuationSeparator" w:id="0">
    <w:p w14:paraId="0934FFCB" w14:textId="77777777" w:rsidR="003E60EE" w:rsidRDefault="003E60EE" w:rsidP="00843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205622"/>
      <w:docPartObj>
        <w:docPartGallery w:val="Page Numbers (Bottom of Page)"/>
        <w:docPartUnique/>
      </w:docPartObj>
    </w:sdtPr>
    <w:sdtEndPr>
      <w:rPr>
        <w:noProof/>
      </w:rPr>
    </w:sdtEndPr>
    <w:sdtContent>
      <w:p w14:paraId="14C37ED0" w14:textId="2029477B" w:rsidR="006C768B" w:rsidRDefault="006C768B">
        <w:pPr>
          <w:pStyle w:val="af2"/>
          <w:jc w:val="center"/>
        </w:pPr>
        <w:r>
          <w:fldChar w:fldCharType="begin"/>
        </w:r>
        <w:r>
          <w:instrText xml:space="preserve"> PAGE   \* MERGEFORMAT </w:instrText>
        </w:r>
        <w:r>
          <w:fldChar w:fldCharType="separate"/>
        </w:r>
        <w:r>
          <w:rPr>
            <w:noProof/>
          </w:rPr>
          <w:t>2</w:t>
        </w:r>
        <w:r>
          <w:rPr>
            <w:noProof/>
          </w:rPr>
          <w:fldChar w:fldCharType="end"/>
        </w:r>
      </w:p>
    </w:sdtContent>
  </w:sdt>
  <w:p w14:paraId="10B2060B" w14:textId="77777777" w:rsidR="006C768B" w:rsidRDefault="006C768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DC833" w14:textId="77777777" w:rsidR="003E60EE" w:rsidRDefault="003E60EE" w:rsidP="00843B9C">
      <w:pPr>
        <w:spacing w:after="0" w:line="240" w:lineRule="auto"/>
      </w:pPr>
      <w:r>
        <w:separator/>
      </w:r>
    </w:p>
  </w:footnote>
  <w:footnote w:type="continuationSeparator" w:id="0">
    <w:p w14:paraId="2C4B42C1" w14:textId="77777777" w:rsidR="003E60EE" w:rsidRDefault="003E60EE" w:rsidP="00843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C88"/>
    <w:multiLevelType w:val="multilevel"/>
    <w:tmpl w:val="895AC8AC"/>
    <w:lvl w:ilvl="0">
      <w:start w:val="9"/>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5FE1AEC"/>
    <w:multiLevelType w:val="multilevel"/>
    <w:tmpl w:val="78AE18EA"/>
    <w:lvl w:ilvl="0">
      <w:start w:val="2"/>
      <w:numFmt w:val="decimal"/>
      <w:lvlText w:val="%1."/>
      <w:lvlJc w:val="left"/>
      <w:pPr>
        <w:ind w:left="675" w:hanging="675"/>
      </w:pPr>
      <w:rPr>
        <w:rFonts w:hint="default"/>
      </w:rPr>
    </w:lvl>
    <w:lvl w:ilvl="1">
      <w:start w:val="2"/>
      <w:numFmt w:val="decimal"/>
      <w:lvlText w:val="%1.%2."/>
      <w:lvlJc w:val="left"/>
      <w:pPr>
        <w:ind w:left="990" w:hanging="720"/>
      </w:pPr>
      <w:rPr>
        <w:rFonts w:hint="default"/>
        <w:b/>
        <w:bCs/>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 w15:restartNumberingAfterBreak="0">
    <w:nsid w:val="21A73C90"/>
    <w:multiLevelType w:val="multilevel"/>
    <w:tmpl w:val="45F2E9A6"/>
    <w:lvl w:ilvl="0">
      <w:start w:val="45"/>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81D08C6"/>
    <w:multiLevelType w:val="multilevel"/>
    <w:tmpl w:val="A1D0483E"/>
    <w:lvl w:ilvl="0">
      <w:start w:val="10"/>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29A72251"/>
    <w:multiLevelType w:val="multilevel"/>
    <w:tmpl w:val="45F2E9A6"/>
    <w:lvl w:ilvl="0">
      <w:start w:val="45"/>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B32620D"/>
    <w:multiLevelType w:val="multilevel"/>
    <w:tmpl w:val="A2BEC8E8"/>
    <w:lvl w:ilvl="0">
      <w:start w:val="5"/>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15:restartNumberingAfterBreak="0">
    <w:nsid w:val="2B790504"/>
    <w:multiLevelType w:val="multilevel"/>
    <w:tmpl w:val="48F2C61E"/>
    <w:lvl w:ilvl="0">
      <w:start w:val="42"/>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15:restartNumberingAfterBreak="0">
    <w:nsid w:val="2EEC600E"/>
    <w:multiLevelType w:val="multilevel"/>
    <w:tmpl w:val="45F2E9A6"/>
    <w:lvl w:ilvl="0">
      <w:start w:val="45"/>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E86DBA"/>
    <w:multiLevelType w:val="multilevel"/>
    <w:tmpl w:val="7B363696"/>
    <w:lvl w:ilvl="0">
      <w:start w:val="20"/>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15:restartNumberingAfterBreak="0">
    <w:nsid w:val="417F7391"/>
    <w:multiLevelType w:val="multilevel"/>
    <w:tmpl w:val="B52AB0B6"/>
    <w:lvl w:ilvl="0">
      <w:start w:val="22"/>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15:restartNumberingAfterBreak="0">
    <w:nsid w:val="4C122064"/>
    <w:multiLevelType w:val="hybridMultilevel"/>
    <w:tmpl w:val="0FB26CC8"/>
    <w:lvl w:ilvl="0" w:tplc="8E3C05EE">
      <w:start w:val="1"/>
      <w:numFmt w:val="decimal"/>
      <w:lvlText w:val="%1."/>
      <w:lvlJc w:val="left"/>
      <w:pPr>
        <w:ind w:left="360" w:hanging="360"/>
      </w:pPr>
      <w:rPr>
        <w:rFonts w:hint="default"/>
        <w:b/>
        <w:bCs/>
        <w:lang w:val="it-I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1085818"/>
    <w:multiLevelType w:val="multilevel"/>
    <w:tmpl w:val="45F2E9A6"/>
    <w:lvl w:ilvl="0">
      <w:start w:val="45"/>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BB18AE"/>
    <w:multiLevelType w:val="multilevel"/>
    <w:tmpl w:val="535ED532"/>
    <w:lvl w:ilvl="0">
      <w:start w:val="3"/>
      <w:numFmt w:val="decimal"/>
      <w:lvlText w:val="%1."/>
      <w:lvlJc w:val="left"/>
      <w:pPr>
        <w:ind w:left="1485" w:hanging="675"/>
      </w:pPr>
      <w:rPr>
        <w:rFonts w:hint="default"/>
        <w:b/>
        <w:bCs/>
      </w:rPr>
    </w:lvl>
    <w:lvl w:ilvl="1">
      <w:start w:val="2"/>
      <w:numFmt w:val="decimal"/>
      <w:lvlText w:val="%1.%2."/>
      <w:lvlJc w:val="left"/>
      <w:pPr>
        <w:ind w:left="1800" w:hanging="720"/>
      </w:pPr>
      <w:rPr>
        <w:rFonts w:hint="default"/>
        <w:b/>
        <w:bCs/>
      </w:rPr>
    </w:lvl>
    <w:lvl w:ilvl="2">
      <w:start w:val="1"/>
      <w:numFmt w:val="decimal"/>
      <w:lvlText w:val="%1.%2.%3."/>
      <w:lvlJc w:val="left"/>
      <w:pPr>
        <w:ind w:left="207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500" w:hanging="1800"/>
      </w:pPr>
      <w:rPr>
        <w:rFonts w:hint="default"/>
      </w:rPr>
    </w:lvl>
    <w:lvl w:ilvl="8">
      <w:start w:val="1"/>
      <w:numFmt w:val="decimal"/>
      <w:lvlText w:val="%1.%2.%3.%4.%5.%6.%7.%8.%9."/>
      <w:lvlJc w:val="left"/>
      <w:pPr>
        <w:ind w:left="5130" w:hanging="2160"/>
      </w:pPr>
      <w:rPr>
        <w:rFonts w:hint="default"/>
      </w:rPr>
    </w:lvl>
  </w:abstractNum>
  <w:abstractNum w:abstractNumId="13" w15:restartNumberingAfterBreak="0">
    <w:nsid w:val="5F8F418D"/>
    <w:multiLevelType w:val="multilevel"/>
    <w:tmpl w:val="EF6EE0FE"/>
    <w:lvl w:ilvl="0">
      <w:start w:val="43"/>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4" w15:restartNumberingAfterBreak="0">
    <w:nsid w:val="64BD6EF8"/>
    <w:multiLevelType w:val="multilevel"/>
    <w:tmpl w:val="E9CCE0DE"/>
    <w:lvl w:ilvl="0">
      <w:start w:val="46"/>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15:restartNumberingAfterBreak="0">
    <w:nsid w:val="651824DD"/>
    <w:multiLevelType w:val="multilevel"/>
    <w:tmpl w:val="69987DBC"/>
    <w:lvl w:ilvl="0">
      <w:start w:val="11"/>
      <w:numFmt w:val="decimal"/>
      <w:lvlText w:val="%1."/>
      <w:lvlJc w:val="left"/>
      <w:pPr>
        <w:ind w:left="585" w:hanging="585"/>
      </w:pPr>
      <w:rPr>
        <w:rFonts w:hint="default"/>
      </w:rPr>
    </w:lvl>
    <w:lvl w:ilvl="1">
      <w:start w:val="1"/>
      <w:numFmt w:val="decimal"/>
      <w:lvlText w:val="12.%2."/>
      <w:lvlJc w:val="left"/>
      <w:pPr>
        <w:ind w:left="1260" w:hanging="72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15:restartNumberingAfterBreak="0">
    <w:nsid w:val="687932AD"/>
    <w:multiLevelType w:val="multilevel"/>
    <w:tmpl w:val="AFCE0172"/>
    <w:lvl w:ilvl="0">
      <w:start w:val="35"/>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69D73354"/>
    <w:multiLevelType w:val="multilevel"/>
    <w:tmpl w:val="96DE3CCA"/>
    <w:lvl w:ilvl="0">
      <w:start w:val="36"/>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774D19CF"/>
    <w:multiLevelType w:val="multilevel"/>
    <w:tmpl w:val="BEB2613C"/>
    <w:lvl w:ilvl="0">
      <w:start w:val="28"/>
      <w:numFmt w:val="decimal"/>
      <w:lvlText w:val="%1."/>
      <w:lvlJc w:val="left"/>
      <w:pPr>
        <w:ind w:left="600" w:hanging="60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15:restartNumberingAfterBreak="0">
    <w:nsid w:val="79766469"/>
    <w:multiLevelType w:val="multilevel"/>
    <w:tmpl w:val="45F2E9A6"/>
    <w:lvl w:ilvl="0">
      <w:start w:val="45"/>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D003094"/>
    <w:multiLevelType w:val="multilevel"/>
    <w:tmpl w:val="05ACE2B0"/>
    <w:lvl w:ilvl="0">
      <w:start w:val="1"/>
      <w:numFmt w:val="decimal"/>
      <w:lvlText w:val="%1."/>
      <w:lvlJc w:val="left"/>
      <w:pPr>
        <w:ind w:left="360" w:hanging="360"/>
      </w:pPr>
      <w:rPr>
        <w:rFonts w:hint="default"/>
        <w:b/>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3999562">
    <w:abstractNumId w:val="10"/>
  </w:num>
  <w:num w:numId="2" w16cid:durableId="2042827636">
    <w:abstractNumId w:val="20"/>
  </w:num>
  <w:num w:numId="3" w16cid:durableId="1440375255">
    <w:abstractNumId w:val="15"/>
  </w:num>
  <w:num w:numId="4" w16cid:durableId="834224833">
    <w:abstractNumId w:val="1"/>
  </w:num>
  <w:num w:numId="5" w16cid:durableId="661355988">
    <w:abstractNumId w:val="12"/>
  </w:num>
  <w:num w:numId="6" w16cid:durableId="1592659280">
    <w:abstractNumId w:val="5"/>
  </w:num>
  <w:num w:numId="7" w16cid:durableId="1701709892">
    <w:abstractNumId w:val="0"/>
  </w:num>
  <w:num w:numId="8" w16cid:durableId="266891506">
    <w:abstractNumId w:val="3"/>
  </w:num>
  <w:num w:numId="9" w16cid:durableId="1359117914">
    <w:abstractNumId w:val="8"/>
  </w:num>
  <w:num w:numId="10" w16cid:durableId="580679988">
    <w:abstractNumId w:val="9"/>
  </w:num>
  <w:num w:numId="11" w16cid:durableId="695041176">
    <w:abstractNumId w:val="18"/>
  </w:num>
  <w:num w:numId="12" w16cid:durableId="1300186972">
    <w:abstractNumId w:val="16"/>
  </w:num>
  <w:num w:numId="13" w16cid:durableId="2092461592">
    <w:abstractNumId w:val="17"/>
  </w:num>
  <w:num w:numId="14" w16cid:durableId="887498732">
    <w:abstractNumId w:val="6"/>
  </w:num>
  <w:num w:numId="15" w16cid:durableId="1019039154">
    <w:abstractNumId w:val="13"/>
  </w:num>
  <w:num w:numId="16" w16cid:durableId="1214192984">
    <w:abstractNumId w:val="14"/>
  </w:num>
  <w:num w:numId="17" w16cid:durableId="460421594">
    <w:abstractNumId w:val="4"/>
  </w:num>
  <w:num w:numId="18" w16cid:durableId="1267418671">
    <w:abstractNumId w:val="7"/>
  </w:num>
  <w:num w:numId="19" w16cid:durableId="656350003">
    <w:abstractNumId w:val="2"/>
  </w:num>
  <w:num w:numId="20" w16cid:durableId="1853301758">
    <w:abstractNumId w:val="19"/>
  </w:num>
  <w:num w:numId="21" w16cid:durableId="1474592692">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77"/>
    <w:rsid w:val="000125A3"/>
    <w:rsid w:val="0002236F"/>
    <w:rsid w:val="00022DE1"/>
    <w:rsid w:val="00024FB9"/>
    <w:rsid w:val="00045C80"/>
    <w:rsid w:val="00054161"/>
    <w:rsid w:val="000641E9"/>
    <w:rsid w:val="000C3F26"/>
    <w:rsid w:val="000E3DEA"/>
    <w:rsid w:val="000E7807"/>
    <w:rsid w:val="0010767B"/>
    <w:rsid w:val="001172CC"/>
    <w:rsid w:val="00137258"/>
    <w:rsid w:val="00151D7D"/>
    <w:rsid w:val="00160A8F"/>
    <w:rsid w:val="00162DC2"/>
    <w:rsid w:val="001715A4"/>
    <w:rsid w:val="001722A3"/>
    <w:rsid w:val="00190477"/>
    <w:rsid w:val="00190CDB"/>
    <w:rsid w:val="001A0780"/>
    <w:rsid w:val="001F07EF"/>
    <w:rsid w:val="002013C0"/>
    <w:rsid w:val="00221266"/>
    <w:rsid w:val="00224C23"/>
    <w:rsid w:val="00227A40"/>
    <w:rsid w:val="002A1B36"/>
    <w:rsid w:val="002C0B11"/>
    <w:rsid w:val="002C1454"/>
    <w:rsid w:val="002D6F1A"/>
    <w:rsid w:val="002E7C2B"/>
    <w:rsid w:val="003169D2"/>
    <w:rsid w:val="00330042"/>
    <w:rsid w:val="0033673B"/>
    <w:rsid w:val="00343DC1"/>
    <w:rsid w:val="00352824"/>
    <w:rsid w:val="00397578"/>
    <w:rsid w:val="003C346F"/>
    <w:rsid w:val="003D7E68"/>
    <w:rsid w:val="003E1ABD"/>
    <w:rsid w:val="003E60EE"/>
    <w:rsid w:val="004228BC"/>
    <w:rsid w:val="00461923"/>
    <w:rsid w:val="00472920"/>
    <w:rsid w:val="004A5BE4"/>
    <w:rsid w:val="004D79D6"/>
    <w:rsid w:val="004E08E7"/>
    <w:rsid w:val="0055510C"/>
    <w:rsid w:val="00565581"/>
    <w:rsid w:val="0057453A"/>
    <w:rsid w:val="005778C6"/>
    <w:rsid w:val="005D30B8"/>
    <w:rsid w:val="005F4AF9"/>
    <w:rsid w:val="00650782"/>
    <w:rsid w:val="006569D3"/>
    <w:rsid w:val="006618AE"/>
    <w:rsid w:val="00661ED6"/>
    <w:rsid w:val="006627A9"/>
    <w:rsid w:val="006B0A15"/>
    <w:rsid w:val="006C1F7B"/>
    <w:rsid w:val="006C768B"/>
    <w:rsid w:val="006D36CB"/>
    <w:rsid w:val="006D5492"/>
    <w:rsid w:val="007510E1"/>
    <w:rsid w:val="007B5A06"/>
    <w:rsid w:val="007B676E"/>
    <w:rsid w:val="007D4E82"/>
    <w:rsid w:val="008044FD"/>
    <w:rsid w:val="0080710D"/>
    <w:rsid w:val="00807B2A"/>
    <w:rsid w:val="00820841"/>
    <w:rsid w:val="00820D4E"/>
    <w:rsid w:val="00830AF7"/>
    <w:rsid w:val="00841714"/>
    <w:rsid w:val="00842C9B"/>
    <w:rsid w:val="00843B9C"/>
    <w:rsid w:val="00854B2B"/>
    <w:rsid w:val="008645C9"/>
    <w:rsid w:val="00882823"/>
    <w:rsid w:val="008A0970"/>
    <w:rsid w:val="008B18A9"/>
    <w:rsid w:val="008B2967"/>
    <w:rsid w:val="008C38B5"/>
    <w:rsid w:val="008C67EC"/>
    <w:rsid w:val="008C7231"/>
    <w:rsid w:val="008D1106"/>
    <w:rsid w:val="008D1309"/>
    <w:rsid w:val="008E679B"/>
    <w:rsid w:val="00901F42"/>
    <w:rsid w:val="009202D5"/>
    <w:rsid w:val="00923975"/>
    <w:rsid w:val="00933BF2"/>
    <w:rsid w:val="0094127B"/>
    <w:rsid w:val="00943AC6"/>
    <w:rsid w:val="00965269"/>
    <w:rsid w:val="0096778D"/>
    <w:rsid w:val="009749CE"/>
    <w:rsid w:val="009856E5"/>
    <w:rsid w:val="00990F1D"/>
    <w:rsid w:val="00991B04"/>
    <w:rsid w:val="009B4D60"/>
    <w:rsid w:val="009B7422"/>
    <w:rsid w:val="009C2695"/>
    <w:rsid w:val="009E6810"/>
    <w:rsid w:val="009F1991"/>
    <w:rsid w:val="009F4BA7"/>
    <w:rsid w:val="00A36751"/>
    <w:rsid w:val="00A55BDB"/>
    <w:rsid w:val="00A55F77"/>
    <w:rsid w:val="00A914F4"/>
    <w:rsid w:val="00AB537B"/>
    <w:rsid w:val="00AE0571"/>
    <w:rsid w:val="00AF1E16"/>
    <w:rsid w:val="00B24EA9"/>
    <w:rsid w:val="00B2688C"/>
    <w:rsid w:val="00B553F2"/>
    <w:rsid w:val="00BA0D64"/>
    <w:rsid w:val="00BA48B5"/>
    <w:rsid w:val="00BE17E7"/>
    <w:rsid w:val="00BF3370"/>
    <w:rsid w:val="00BF6746"/>
    <w:rsid w:val="00C00046"/>
    <w:rsid w:val="00C14833"/>
    <w:rsid w:val="00C2739E"/>
    <w:rsid w:val="00C42B82"/>
    <w:rsid w:val="00C74918"/>
    <w:rsid w:val="00C77888"/>
    <w:rsid w:val="00C80FDC"/>
    <w:rsid w:val="00C86EAD"/>
    <w:rsid w:val="00CA2E75"/>
    <w:rsid w:val="00CA7473"/>
    <w:rsid w:val="00CB5CC8"/>
    <w:rsid w:val="00CC5705"/>
    <w:rsid w:val="00D02984"/>
    <w:rsid w:val="00D279B9"/>
    <w:rsid w:val="00D3679F"/>
    <w:rsid w:val="00D41E1C"/>
    <w:rsid w:val="00D46FB2"/>
    <w:rsid w:val="00D92A7F"/>
    <w:rsid w:val="00DA4868"/>
    <w:rsid w:val="00DB7F78"/>
    <w:rsid w:val="00E2782F"/>
    <w:rsid w:val="00E460AD"/>
    <w:rsid w:val="00E54ECA"/>
    <w:rsid w:val="00E56FA4"/>
    <w:rsid w:val="00E74940"/>
    <w:rsid w:val="00EE0AAB"/>
    <w:rsid w:val="00EE3C46"/>
    <w:rsid w:val="00EE4C36"/>
    <w:rsid w:val="00EE74A1"/>
    <w:rsid w:val="00EF75DA"/>
    <w:rsid w:val="00F02C10"/>
    <w:rsid w:val="00F14FE5"/>
    <w:rsid w:val="00F302FB"/>
    <w:rsid w:val="00F37697"/>
    <w:rsid w:val="00F433E7"/>
    <w:rsid w:val="00F6553D"/>
    <w:rsid w:val="00F73A5E"/>
    <w:rsid w:val="00F92113"/>
    <w:rsid w:val="00FA1150"/>
    <w:rsid w:val="00FA1498"/>
    <w:rsid w:val="00FA4799"/>
    <w:rsid w:val="00FB11AE"/>
    <w:rsid w:val="00FB180E"/>
    <w:rsid w:val="00FC363D"/>
    <w:rsid w:val="00FD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F3D7"/>
  <w15:chartTrackingRefBased/>
  <w15:docId w15:val="{9BEFB0CC-0631-4DE6-B4F7-2404213F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RO"/>
    </w:rPr>
  </w:style>
  <w:style w:type="paragraph" w:styleId="1">
    <w:name w:val="heading 1"/>
    <w:basedOn w:val="a"/>
    <w:next w:val="a"/>
    <w:link w:val="10"/>
    <w:uiPriority w:val="9"/>
    <w:qFormat/>
    <w:rsid w:val="001904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904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9047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9047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9047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904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04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04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04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477"/>
    <w:rPr>
      <w:rFonts w:asciiTheme="majorHAnsi" w:eastAsiaTheme="majorEastAsia" w:hAnsiTheme="majorHAnsi" w:cstheme="majorBidi"/>
      <w:color w:val="2F5496" w:themeColor="accent1" w:themeShade="BF"/>
      <w:sz w:val="40"/>
      <w:szCs w:val="40"/>
      <w:lang w:val="ro-RO"/>
    </w:rPr>
  </w:style>
  <w:style w:type="character" w:customStyle="1" w:styleId="20">
    <w:name w:val="Заголовок 2 Знак"/>
    <w:basedOn w:val="a0"/>
    <w:link w:val="2"/>
    <w:uiPriority w:val="9"/>
    <w:semiHidden/>
    <w:rsid w:val="00190477"/>
    <w:rPr>
      <w:rFonts w:asciiTheme="majorHAnsi" w:eastAsiaTheme="majorEastAsia" w:hAnsiTheme="majorHAnsi" w:cstheme="majorBidi"/>
      <w:color w:val="2F5496" w:themeColor="accent1" w:themeShade="BF"/>
      <w:sz w:val="32"/>
      <w:szCs w:val="32"/>
      <w:lang w:val="ro-RO"/>
    </w:rPr>
  </w:style>
  <w:style w:type="character" w:customStyle="1" w:styleId="30">
    <w:name w:val="Заголовок 3 Знак"/>
    <w:basedOn w:val="a0"/>
    <w:link w:val="3"/>
    <w:uiPriority w:val="9"/>
    <w:semiHidden/>
    <w:rsid w:val="00190477"/>
    <w:rPr>
      <w:rFonts w:eastAsiaTheme="majorEastAsia" w:cstheme="majorBidi"/>
      <w:color w:val="2F5496" w:themeColor="accent1" w:themeShade="BF"/>
      <w:sz w:val="28"/>
      <w:szCs w:val="28"/>
      <w:lang w:val="ro-RO"/>
    </w:rPr>
  </w:style>
  <w:style w:type="character" w:customStyle="1" w:styleId="40">
    <w:name w:val="Заголовок 4 Знак"/>
    <w:basedOn w:val="a0"/>
    <w:link w:val="4"/>
    <w:uiPriority w:val="9"/>
    <w:semiHidden/>
    <w:rsid w:val="00190477"/>
    <w:rPr>
      <w:rFonts w:eastAsiaTheme="majorEastAsia" w:cstheme="majorBidi"/>
      <w:i/>
      <w:iCs/>
      <w:color w:val="2F5496" w:themeColor="accent1" w:themeShade="BF"/>
      <w:lang w:val="ro-RO"/>
    </w:rPr>
  </w:style>
  <w:style w:type="character" w:customStyle="1" w:styleId="50">
    <w:name w:val="Заголовок 5 Знак"/>
    <w:basedOn w:val="a0"/>
    <w:link w:val="5"/>
    <w:uiPriority w:val="9"/>
    <w:semiHidden/>
    <w:rsid w:val="00190477"/>
    <w:rPr>
      <w:rFonts w:eastAsiaTheme="majorEastAsia" w:cstheme="majorBidi"/>
      <w:color w:val="2F5496" w:themeColor="accent1" w:themeShade="BF"/>
      <w:lang w:val="ro-RO"/>
    </w:rPr>
  </w:style>
  <w:style w:type="character" w:customStyle="1" w:styleId="60">
    <w:name w:val="Заголовок 6 Знак"/>
    <w:basedOn w:val="a0"/>
    <w:link w:val="6"/>
    <w:uiPriority w:val="9"/>
    <w:semiHidden/>
    <w:rsid w:val="00190477"/>
    <w:rPr>
      <w:rFonts w:eastAsiaTheme="majorEastAsia" w:cstheme="majorBidi"/>
      <w:i/>
      <w:iCs/>
      <w:color w:val="595959" w:themeColor="text1" w:themeTint="A6"/>
      <w:lang w:val="ro-RO"/>
    </w:rPr>
  </w:style>
  <w:style w:type="character" w:customStyle="1" w:styleId="70">
    <w:name w:val="Заголовок 7 Знак"/>
    <w:basedOn w:val="a0"/>
    <w:link w:val="7"/>
    <w:uiPriority w:val="9"/>
    <w:semiHidden/>
    <w:rsid w:val="00190477"/>
    <w:rPr>
      <w:rFonts w:eastAsiaTheme="majorEastAsia" w:cstheme="majorBidi"/>
      <w:color w:val="595959" w:themeColor="text1" w:themeTint="A6"/>
      <w:lang w:val="ro-RO"/>
    </w:rPr>
  </w:style>
  <w:style w:type="character" w:customStyle="1" w:styleId="80">
    <w:name w:val="Заголовок 8 Знак"/>
    <w:basedOn w:val="a0"/>
    <w:link w:val="8"/>
    <w:uiPriority w:val="9"/>
    <w:semiHidden/>
    <w:rsid w:val="00190477"/>
    <w:rPr>
      <w:rFonts w:eastAsiaTheme="majorEastAsia" w:cstheme="majorBidi"/>
      <w:i/>
      <w:iCs/>
      <w:color w:val="272727" w:themeColor="text1" w:themeTint="D8"/>
      <w:lang w:val="ro-RO"/>
    </w:rPr>
  </w:style>
  <w:style w:type="character" w:customStyle="1" w:styleId="90">
    <w:name w:val="Заголовок 9 Знак"/>
    <w:basedOn w:val="a0"/>
    <w:link w:val="9"/>
    <w:uiPriority w:val="9"/>
    <w:semiHidden/>
    <w:rsid w:val="00190477"/>
    <w:rPr>
      <w:rFonts w:eastAsiaTheme="majorEastAsia" w:cstheme="majorBidi"/>
      <w:color w:val="272727" w:themeColor="text1" w:themeTint="D8"/>
      <w:lang w:val="ro-RO"/>
    </w:rPr>
  </w:style>
  <w:style w:type="paragraph" w:styleId="a3">
    <w:name w:val="Title"/>
    <w:basedOn w:val="a"/>
    <w:next w:val="a"/>
    <w:link w:val="a4"/>
    <w:uiPriority w:val="10"/>
    <w:qFormat/>
    <w:rsid w:val="00190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90477"/>
    <w:rPr>
      <w:rFonts w:asciiTheme="majorHAnsi" w:eastAsiaTheme="majorEastAsia" w:hAnsiTheme="majorHAnsi" w:cstheme="majorBidi"/>
      <w:spacing w:val="-10"/>
      <w:kern w:val="28"/>
      <w:sz w:val="56"/>
      <w:szCs w:val="56"/>
      <w:lang w:val="ro-RO"/>
    </w:rPr>
  </w:style>
  <w:style w:type="paragraph" w:styleId="a5">
    <w:name w:val="Subtitle"/>
    <w:basedOn w:val="a"/>
    <w:next w:val="a"/>
    <w:link w:val="a6"/>
    <w:uiPriority w:val="11"/>
    <w:qFormat/>
    <w:rsid w:val="001904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90477"/>
    <w:rPr>
      <w:rFonts w:eastAsiaTheme="majorEastAsia" w:cstheme="majorBidi"/>
      <w:color w:val="595959" w:themeColor="text1" w:themeTint="A6"/>
      <w:spacing w:val="15"/>
      <w:sz w:val="28"/>
      <w:szCs w:val="28"/>
      <w:lang w:val="ro-RO"/>
    </w:rPr>
  </w:style>
  <w:style w:type="paragraph" w:styleId="21">
    <w:name w:val="Quote"/>
    <w:basedOn w:val="a"/>
    <w:next w:val="a"/>
    <w:link w:val="22"/>
    <w:uiPriority w:val="29"/>
    <w:qFormat/>
    <w:rsid w:val="00190477"/>
    <w:pPr>
      <w:spacing w:before="160"/>
      <w:jc w:val="center"/>
    </w:pPr>
    <w:rPr>
      <w:i/>
      <w:iCs/>
      <w:color w:val="404040" w:themeColor="text1" w:themeTint="BF"/>
    </w:rPr>
  </w:style>
  <w:style w:type="character" w:customStyle="1" w:styleId="22">
    <w:name w:val="Цитата 2 Знак"/>
    <w:basedOn w:val="a0"/>
    <w:link w:val="21"/>
    <w:uiPriority w:val="29"/>
    <w:rsid w:val="00190477"/>
    <w:rPr>
      <w:i/>
      <w:iCs/>
      <w:color w:val="404040" w:themeColor="text1" w:themeTint="BF"/>
      <w:lang w:val="ro-RO"/>
    </w:rPr>
  </w:style>
  <w:style w:type="paragraph" w:styleId="a7">
    <w:name w:val="List Paragraph"/>
    <w:basedOn w:val="a"/>
    <w:uiPriority w:val="34"/>
    <w:qFormat/>
    <w:rsid w:val="00190477"/>
    <w:pPr>
      <w:ind w:left="720"/>
      <w:contextualSpacing/>
    </w:pPr>
  </w:style>
  <w:style w:type="character" w:styleId="a8">
    <w:name w:val="Intense Emphasis"/>
    <w:basedOn w:val="a0"/>
    <w:uiPriority w:val="21"/>
    <w:qFormat/>
    <w:rsid w:val="00190477"/>
    <w:rPr>
      <w:i/>
      <w:iCs/>
      <w:color w:val="2F5496" w:themeColor="accent1" w:themeShade="BF"/>
    </w:rPr>
  </w:style>
  <w:style w:type="paragraph" w:styleId="a9">
    <w:name w:val="Intense Quote"/>
    <w:basedOn w:val="a"/>
    <w:next w:val="a"/>
    <w:link w:val="aa"/>
    <w:uiPriority w:val="30"/>
    <w:qFormat/>
    <w:rsid w:val="001904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90477"/>
    <w:rPr>
      <w:i/>
      <w:iCs/>
      <w:color w:val="2F5496" w:themeColor="accent1" w:themeShade="BF"/>
      <w:lang w:val="ro-RO"/>
    </w:rPr>
  </w:style>
  <w:style w:type="character" w:styleId="ab">
    <w:name w:val="Intense Reference"/>
    <w:basedOn w:val="a0"/>
    <w:uiPriority w:val="32"/>
    <w:qFormat/>
    <w:rsid w:val="00190477"/>
    <w:rPr>
      <w:b/>
      <w:bCs/>
      <w:smallCaps/>
      <w:color w:val="2F5496" w:themeColor="accent1" w:themeShade="BF"/>
      <w:spacing w:val="5"/>
    </w:rPr>
  </w:style>
  <w:style w:type="character" w:styleId="ac">
    <w:name w:val="Hyperlink"/>
    <w:uiPriority w:val="99"/>
    <w:unhideWhenUsed/>
    <w:rsid w:val="009E6810"/>
    <w:rPr>
      <w:color w:val="0000FF"/>
      <w:u w:val="single"/>
    </w:rPr>
  </w:style>
  <w:style w:type="paragraph" w:styleId="ad">
    <w:name w:val="TOC Heading"/>
    <w:basedOn w:val="1"/>
    <w:next w:val="a"/>
    <w:uiPriority w:val="39"/>
    <w:unhideWhenUsed/>
    <w:qFormat/>
    <w:rsid w:val="009E6810"/>
    <w:pPr>
      <w:spacing w:before="240" w:after="0"/>
      <w:outlineLvl w:val="9"/>
    </w:pPr>
    <w:rPr>
      <w:kern w:val="0"/>
      <w:sz w:val="32"/>
      <w:szCs w:val="32"/>
      <w:lang w:val="en-US"/>
      <w14:ligatures w14:val="none"/>
    </w:rPr>
  </w:style>
  <w:style w:type="paragraph" w:styleId="11">
    <w:name w:val="toc 1"/>
    <w:basedOn w:val="a"/>
    <w:next w:val="a"/>
    <w:autoRedefine/>
    <w:uiPriority w:val="39"/>
    <w:unhideWhenUsed/>
    <w:rsid w:val="009E6810"/>
    <w:pPr>
      <w:spacing w:after="100" w:line="240" w:lineRule="auto"/>
    </w:pPr>
    <w:rPr>
      <w:rFonts w:ascii="Times New Roman" w:eastAsia="Times New Roman" w:hAnsi="Times New Roman" w:cs="Times New Roman"/>
      <w:kern w:val="0"/>
      <w:sz w:val="24"/>
      <w:szCs w:val="24"/>
      <w14:ligatures w14:val="none"/>
    </w:rPr>
  </w:style>
  <w:style w:type="paragraph" w:styleId="23">
    <w:name w:val="toc 2"/>
    <w:basedOn w:val="a"/>
    <w:next w:val="a"/>
    <w:autoRedefine/>
    <w:uiPriority w:val="39"/>
    <w:unhideWhenUsed/>
    <w:rsid w:val="009E6810"/>
    <w:pPr>
      <w:tabs>
        <w:tab w:val="left" w:pos="567"/>
        <w:tab w:val="right" w:leader="dot" w:pos="9016"/>
      </w:tabs>
      <w:spacing w:after="100" w:line="240" w:lineRule="auto"/>
      <w:ind w:left="240"/>
    </w:pPr>
    <w:rPr>
      <w:rFonts w:ascii="Times New Roman" w:eastAsia="Times New Roman" w:hAnsi="Times New Roman" w:cs="Times New Roman"/>
      <w:kern w:val="0"/>
      <w:sz w:val="24"/>
      <w:szCs w:val="24"/>
      <w14:ligatures w14:val="none"/>
    </w:rPr>
  </w:style>
  <w:style w:type="character" w:styleId="ae">
    <w:name w:val="Strong"/>
    <w:basedOn w:val="a0"/>
    <w:uiPriority w:val="22"/>
    <w:qFormat/>
    <w:rsid w:val="00901F42"/>
    <w:rPr>
      <w:b/>
      <w:bCs/>
    </w:rPr>
  </w:style>
  <w:style w:type="paragraph" w:styleId="af">
    <w:name w:val="Normal (Web)"/>
    <w:basedOn w:val="a"/>
    <w:uiPriority w:val="99"/>
    <w:semiHidden/>
    <w:unhideWhenUsed/>
    <w:rsid w:val="000E780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af0">
    <w:name w:val="header"/>
    <w:basedOn w:val="a"/>
    <w:link w:val="af1"/>
    <w:uiPriority w:val="99"/>
    <w:unhideWhenUsed/>
    <w:rsid w:val="00843B9C"/>
    <w:pPr>
      <w:tabs>
        <w:tab w:val="center" w:pos="4680"/>
        <w:tab w:val="right" w:pos="9360"/>
      </w:tabs>
      <w:spacing w:after="0" w:line="240" w:lineRule="auto"/>
    </w:pPr>
  </w:style>
  <w:style w:type="character" w:customStyle="1" w:styleId="af1">
    <w:name w:val="Верхний колонтитул Знак"/>
    <w:basedOn w:val="a0"/>
    <w:link w:val="af0"/>
    <w:uiPriority w:val="99"/>
    <w:rsid w:val="00843B9C"/>
    <w:rPr>
      <w:lang w:val="ro-RO"/>
    </w:rPr>
  </w:style>
  <w:style w:type="paragraph" w:styleId="af2">
    <w:name w:val="footer"/>
    <w:basedOn w:val="a"/>
    <w:link w:val="af3"/>
    <w:uiPriority w:val="99"/>
    <w:unhideWhenUsed/>
    <w:rsid w:val="00843B9C"/>
    <w:pPr>
      <w:tabs>
        <w:tab w:val="center" w:pos="4680"/>
        <w:tab w:val="right" w:pos="9360"/>
      </w:tabs>
      <w:spacing w:after="0" w:line="240" w:lineRule="auto"/>
    </w:pPr>
  </w:style>
  <w:style w:type="character" w:customStyle="1" w:styleId="af3">
    <w:name w:val="Нижний колонтитул Знак"/>
    <w:basedOn w:val="a0"/>
    <w:link w:val="af2"/>
    <w:uiPriority w:val="99"/>
    <w:rsid w:val="00843B9C"/>
    <w:rPr>
      <w:lang w:val="ro-RO"/>
    </w:rPr>
  </w:style>
  <w:style w:type="paragraph" w:styleId="31">
    <w:name w:val="toc 3"/>
    <w:basedOn w:val="a"/>
    <w:next w:val="a"/>
    <w:autoRedefine/>
    <w:uiPriority w:val="39"/>
    <w:unhideWhenUsed/>
    <w:rsid w:val="00A914F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8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8D9D9-F53B-464A-BEC9-7EB8841C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15</Pages>
  <Words>4894</Words>
  <Characters>27901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A</dc:creator>
  <cp:keywords/>
  <dc:description/>
  <cp:lastModifiedBy>Ecaterina Ursu</cp:lastModifiedBy>
  <cp:revision>136</cp:revision>
  <cp:lastPrinted>2025-12-26T13:18:00Z</cp:lastPrinted>
  <dcterms:created xsi:type="dcterms:W3CDTF">2025-07-30T10:13:00Z</dcterms:created>
  <dcterms:modified xsi:type="dcterms:W3CDTF">2025-12-26T13:20:00Z</dcterms:modified>
</cp:coreProperties>
</file>